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B7EDC0" w14:textId="77777777" w:rsidR="002D6CEE" w:rsidRDefault="002D6CEE" w:rsidP="002A6AB7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 w:rsidRPr="002D6CEE">
        <w:rPr>
          <w:rFonts w:ascii="Times New Roman" w:hAnsi="Times New Roman" w:cs="Times New Roman"/>
          <w:b/>
          <w:bCs/>
          <w:sz w:val="24"/>
          <w:szCs w:val="28"/>
        </w:rPr>
        <w:t>Supplementary Materia</w:t>
      </w:r>
      <w:r w:rsidR="00133F25">
        <w:rPr>
          <w:rFonts w:ascii="Times New Roman" w:hAnsi="Times New Roman" w:cs="Times New Roman"/>
          <w:b/>
          <w:bCs/>
          <w:sz w:val="24"/>
          <w:szCs w:val="28"/>
        </w:rPr>
        <w:t>l</w:t>
      </w:r>
    </w:p>
    <w:p w14:paraId="5528AF99" w14:textId="77777777" w:rsidR="00D35351" w:rsidRDefault="00D35351" w:rsidP="00D3535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46A44">
        <w:rPr>
          <w:rFonts w:ascii="Times New Roman" w:hAnsi="Times New Roman" w:cs="Times New Roman"/>
          <w:sz w:val="24"/>
          <w:szCs w:val="24"/>
        </w:rPr>
        <w:t xml:space="preserve">Table </w:t>
      </w:r>
      <w:r>
        <w:rPr>
          <w:rFonts w:ascii="Times New Roman" w:hAnsi="Times New Roman" w:cs="Times New Roman"/>
          <w:sz w:val="24"/>
          <w:szCs w:val="24"/>
        </w:rPr>
        <w:t>S1</w:t>
      </w:r>
      <w:r w:rsidRPr="00146A4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47018382"/>
      <w:r>
        <w:rPr>
          <w:rFonts w:ascii="Times New Roman" w:hAnsi="Times New Roman" w:cs="Times New Roman"/>
          <w:sz w:val="24"/>
          <w:szCs w:val="24"/>
        </w:rPr>
        <w:t>T</w:t>
      </w:r>
      <w:r w:rsidRPr="00146A44">
        <w:rPr>
          <w:rFonts w:ascii="Times New Roman" w:hAnsi="Times New Roman" w:cs="Times New Roman"/>
          <w:sz w:val="24"/>
          <w:szCs w:val="24"/>
        </w:rPr>
        <w:t xml:space="preserve">he </w:t>
      </w:r>
      <w:r>
        <w:rPr>
          <w:rFonts w:ascii="Times New Roman" w:hAnsi="Times New Roman" w:cs="Times New Roman"/>
          <w:sz w:val="24"/>
          <w:szCs w:val="24"/>
        </w:rPr>
        <w:t>mean relative</w:t>
      </w:r>
      <w:r w:rsidRPr="00146A44">
        <w:rPr>
          <w:rFonts w:ascii="Times New Roman" w:hAnsi="Times New Roman" w:cs="Times New Roman"/>
          <w:sz w:val="24"/>
          <w:szCs w:val="24"/>
        </w:rPr>
        <w:t xml:space="preserve"> abundance of gut microbiota in </w:t>
      </w:r>
      <w:r>
        <w:rPr>
          <w:rFonts w:ascii="Times New Roman" w:hAnsi="Times New Roman" w:cs="Times New Roman"/>
          <w:sz w:val="24"/>
          <w:szCs w:val="24"/>
        </w:rPr>
        <w:t xml:space="preserve">different metabolic status </w:t>
      </w:r>
      <w:r w:rsidRPr="00146A44">
        <w:rPr>
          <w:rFonts w:ascii="Times New Roman" w:hAnsi="Times New Roman" w:cs="Times New Roman"/>
          <w:sz w:val="24"/>
          <w:szCs w:val="24"/>
        </w:rPr>
        <w:t>at phylum level</w:t>
      </w:r>
      <w:bookmarkEnd w:id="0"/>
    </w:p>
    <w:p w14:paraId="14E55A0D" w14:textId="77777777" w:rsidR="00D35351" w:rsidRPr="003C6475" w:rsidRDefault="00D35351" w:rsidP="00D3535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8306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3466"/>
        <w:gridCol w:w="1396"/>
        <w:gridCol w:w="1396"/>
        <w:gridCol w:w="1024"/>
        <w:gridCol w:w="1024"/>
      </w:tblGrid>
      <w:tr w:rsidR="00D35351" w:rsidRPr="00B8126D" w14:paraId="20AE25DC" w14:textId="77777777" w:rsidTr="005F0ED3">
        <w:trPr>
          <w:trHeight w:val="382"/>
          <w:jc w:val="center"/>
        </w:trPr>
        <w:tc>
          <w:tcPr>
            <w:tcW w:w="346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BC538E" w14:textId="77777777" w:rsidR="00D35351" w:rsidRPr="00B8126D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SimSun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E3637" w14:textId="77777777" w:rsidR="00D35351" w:rsidRPr="00B8126D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MUO</w:t>
            </w:r>
          </w:p>
        </w:tc>
        <w:tc>
          <w:tcPr>
            <w:tcW w:w="13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2CEB1" w14:textId="070F47B2" w:rsidR="00D35351" w:rsidRPr="00B8126D" w:rsidRDefault="00646056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MHO and Con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506019" w14:textId="77777777" w:rsidR="00D35351" w:rsidRPr="00B8126D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z</w:t>
            </w:r>
          </w:p>
        </w:tc>
        <w:tc>
          <w:tcPr>
            <w:tcW w:w="10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838C68" w14:textId="77777777" w:rsidR="00D35351" w:rsidRPr="00B8126D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D35351" w:rsidRPr="00B8126D" w14:paraId="270D2CCD" w14:textId="77777777" w:rsidTr="005F0ED3">
        <w:trPr>
          <w:trHeight w:val="382"/>
          <w:jc w:val="center"/>
        </w:trPr>
        <w:tc>
          <w:tcPr>
            <w:tcW w:w="346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</w:tcPr>
          <w:p w14:paraId="53EF259D" w14:textId="77777777" w:rsidR="00D35351" w:rsidRPr="00962CA6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Actinobacteria</w:t>
            </w:r>
          </w:p>
        </w:tc>
        <w:tc>
          <w:tcPr>
            <w:tcW w:w="13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1882D6D2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0.022 </w:t>
            </w:r>
          </w:p>
        </w:tc>
        <w:tc>
          <w:tcPr>
            <w:tcW w:w="1396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</w:tcPr>
          <w:p w14:paraId="6E780782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0.017 </w:t>
            </w:r>
          </w:p>
        </w:tc>
        <w:tc>
          <w:tcPr>
            <w:tcW w:w="1024" w:type="dxa"/>
            <w:tcBorders>
              <w:top w:val="single" w:sz="4" w:space="0" w:color="auto"/>
              <w:bottom w:val="nil"/>
            </w:tcBorders>
            <w:vAlign w:val="center"/>
          </w:tcPr>
          <w:p w14:paraId="0DC50289" w14:textId="77777777" w:rsidR="00D35351" w:rsidRPr="00B8126D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-1.327</w:t>
            </w:r>
          </w:p>
        </w:tc>
        <w:tc>
          <w:tcPr>
            <w:tcW w:w="1024" w:type="dxa"/>
            <w:tcBorders>
              <w:top w:val="single" w:sz="4" w:space="0" w:color="auto"/>
              <w:bottom w:val="nil"/>
            </w:tcBorders>
            <w:vAlign w:val="center"/>
          </w:tcPr>
          <w:p w14:paraId="59FF026E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0.184</w:t>
            </w:r>
          </w:p>
        </w:tc>
      </w:tr>
      <w:tr w:rsidR="00D35351" w:rsidRPr="00B8126D" w14:paraId="3AD55EC8" w14:textId="77777777" w:rsidTr="005F0ED3">
        <w:trPr>
          <w:trHeight w:val="382"/>
          <w:jc w:val="center"/>
        </w:trPr>
        <w:tc>
          <w:tcPr>
            <w:tcW w:w="34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14:paraId="3F7C6B19" w14:textId="77777777" w:rsidR="00D35351" w:rsidRPr="00962CA6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Bacteroidetes</w:t>
            </w:r>
          </w:p>
        </w:tc>
        <w:tc>
          <w:tcPr>
            <w:tcW w:w="1396" w:type="dxa"/>
            <w:tcBorders>
              <w:top w:val="nil"/>
              <w:bottom w:val="nil"/>
            </w:tcBorders>
            <w:shd w:val="clear" w:color="auto" w:fill="auto"/>
            <w:noWrap/>
          </w:tcPr>
          <w:p w14:paraId="23256185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0.294 </w:t>
            </w:r>
          </w:p>
        </w:tc>
        <w:tc>
          <w:tcPr>
            <w:tcW w:w="1396" w:type="dxa"/>
            <w:tcBorders>
              <w:top w:val="nil"/>
              <w:bottom w:val="nil"/>
            </w:tcBorders>
            <w:shd w:val="clear" w:color="auto" w:fill="auto"/>
            <w:noWrap/>
          </w:tcPr>
          <w:p w14:paraId="6C1AF113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0.392 </w:t>
            </w:r>
          </w:p>
        </w:tc>
        <w:tc>
          <w:tcPr>
            <w:tcW w:w="1024" w:type="dxa"/>
            <w:tcBorders>
              <w:top w:val="nil"/>
              <w:bottom w:val="nil"/>
            </w:tcBorders>
            <w:vAlign w:val="center"/>
          </w:tcPr>
          <w:p w14:paraId="609F43DC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-1.634</w:t>
            </w:r>
          </w:p>
        </w:tc>
        <w:tc>
          <w:tcPr>
            <w:tcW w:w="1024" w:type="dxa"/>
            <w:tcBorders>
              <w:top w:val="nil"/>
              <w:bottom w:val="nil"/>
            </w:tcBorders>
            <w:vAlign w:val="center"/>
          </w:tcPr>
          <w:p w14:paraId="58FB46BB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0.102</w:t>
            </w:r>
          </w:p>
        </w:tc>
      </w:tr>
      <w:tr w:rsidR="00D35351" w:rsidRPr="00B8126D" w14:paraId="0D22A363" w14:textId="77777777" w:rsidTr="005F0ED3">
        <w:trPr>
          <w:trHeight w:val="382"/>
          <w:jc w:val="center"/>
        </w:trPr>
        <w:tc>
          <w:tcPr>
            <w:tcW w:w="3466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  <w:hideMark/>
          </w:tcPr>
          <w:p w14:paraId="26A1F93F" w14:textId="77777777" w:rsidR="00D35351" w:rsidRPr="00962CA6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Firmicutes</w:t>
            </w:r>
          </w:p>
        </w:tc>
        <w:tc>
          <w:tcPr>
            <w:tcW w:w="13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2EE3B084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0.455 </w:t>
            </w:r>
          </w:p>
        </w:tc>
        <w:tc>
          <w:tcPr>
            <w:tcW w:w="1396" w:type="dxa"/>
            <w:tcBorders>
              <w:top w:val="nil"/>
              <w:bottom w:val="nil"/>
            </w:tcBorders>
            <w:shd w:val="clear" w:color="auto" w:fill="auto"/>
            <w:noWrap/>
            <w:hideMark/>
          </w:tcPr>
          <w:p w14:paraId="6FF78E7E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0.488 </w:t>
            </w:r>
          </w:p>
        </w:tc>
        <w:tc>
          <w:tcPr>
            <w:tcW w:w="1024" w:type="dxa"/>
            <w:tcBorders>
              <w:top w:val="nil"/>
              <w:bottom w:val="nil"/>
            </w:tcBorders>
            <w:vAlign w:val="center"/>
          </w:tcPr>
          <w:p w14:paraId="0722701D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-0.327</w:t>
            </w:r>
          </w:p>
        </w:tc>
        <w:tc>
          <w:tcPr>
            <w:tcW w:w="1024" w:type="dxa"/>
            <w:tcBorders>
              <w:top w:val="nil"/>
              <w:bottom w:val="nil"/>
            </w:tcBorders>
            <w:vAlign w:val="center"/>
          </w:tcPr>
          <w:p w14:paraId="4F33B138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0.744</w:t>
            </w:r>
          </w:p>
        </w:tc>
      </w:tr>
      <w:tr w:rsidR="00D35351" w:rsidRPr="00B8126D" w14:paraId="13E241BB" w14:textId="77777777" w:rsidTr="005F0ED3">
        <w:trPr>
          <w:trHeight w:val="382"/>
          <w:jc w:val="center"/>
        </w:trPr>
        <w:tc>
          <w:tcPr>
            <w:tcW w:w="3466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14:paraId="04E2D1FA" w14:textId="77777777" w:rsidR="00D35351" w:rsidRPr="00962CA6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Fusobacteria</w:t>
            </w:r>
          </w:p>
        </w:tc>
        <w:tc>
          <w:tcPr>
            <w:tcW w:w="1396" w:type="dxa"/>
            <w:tcBorders>
              <w:top w:val="nil"/>
            </w:tcBorders>
            <w:shd w:val="clear" w:color="auto" w:fill="auto"/>
            <w:noWrap/>
            <w:hideMark/>
          </w:tcPr>
          <w:p w14:paraId="0C9E2277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0.013 </w:t>
            </w:r>
          </w:p>
        </w:tc>
        <w:tc>
          <w:tcPr>
            <w:tcW w:w="1396" w:type="dxa"/>
            <w:tcBorders>
              <w:top w:val="nil"/>
            </w:tcBorders>
            <w:shd w:val="clear" w:color="auto" w:fill="auto"/>
            <w:noWrap/>
            <w:hideMark/>
          </w:tcPr>
          <w:p w14:paraId="299CDD03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0.007 </w:t>
            </w:r>
          </w:p>
        </w:tc>
        <w:tc>
          <w:tcPr>
            <w:tcW w:w="1024" w:type="dxa"/>
            <w:tcBorders>
              <w:top w:val="nil"/>
            </w:tcBorders>
            <w:vAlign w:val="center"/>
          </w:tcPr>
          <w:p w14:paraId="01D79542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-1.673</w:t>
            </w:r>
          </w:p>
        </w:tc>
        <w:tc>
          <w:tcPr>
            <w:tcW w:w="1024" w:type="dxa"/>
            <w:tcBorders>
              <w:top w:val="nil"/>
            </w:tcBorders>
            <w:vAlign w:val="center"/>
          </w:tcPr>
          <w:p w14:paraId="4685BE4C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0.094</w:t>
            </w:r>
          </w:p>
        </w:tc>
      </w:tr>
      <w:tr w:rsidR="00D35351" w:rsidRPr="00B8126D" w14:paraId="663FE712" w14:textId="77777777" w:rsidTr="005F0ED3">
        <w:trPr>
          <w:trHeight w:val="382"/>
          <w:jc w:val="center"/>
        </w:trPr>
        <w:tc>
          <w:tcPr>
            <w:tcW w:w="3466" w:type="dxa"/>
            <w:shd w:val="clear" w:color="auto" w:fill="auto"/>
            <w:noWrap/>
            <w:vAlign w:val="center"/>
            <w:hideMark/>
          </w:tcPr>
          <w:p w14:paraId="6A005E6D" w14:textId="77777777" w:rsidR="00D35351" w:rsidRPr="00962CA6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Proteobacteria</w:t>
            </w:r>
          </w:p>
        </w:tc>
        <w:tc>
          <w:tcPr>
            <w:tcW w:w="1396" w:type="dxa"/>
            <w:shd w:val="clear" w:color="auto" w:fill="auto"/>
            <w:noWrap/>
            <w:hideMark/>
          </w:tcPr>
          <w:p w14:paraId="2B335DFB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0.215 </w:t>
            </w:r>
          </w:p>
        </w:tc>
        <w:tc>
          <w:tcPr>
            <w:tcW w:w="1396" w:type="dxa"/>
            <w:shd w:val="clear" w:color="auto" w:fill="auto"/>
            <w:noWrap/>
            <w:hideMark/>
          </w:tcPr>
          <w:p w14:paraId="6CA92C9D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0.093 </w:t>
            </w:r>
          </w:p>
        </w:tc>
        <w:tc>
          <w:tcPr>
            <w:tcW w:w="1024" w:type="dxa"/>
            <w:vAlign w:val="center"/>
          </w:tcPr>
          <w:p w14:paraId="31217959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-0.863</w:t>
            </w:r>
          </w:p>
        </w:tc>
        <w:tc>
          <w:tcPr>
            <w:tcW w:w="1024" w:type="dxa"/>
            <w:vAlign w:val="center"/>
          </w:tcPr>
          <w:p w14:paraId="6C391DFA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0.388</w:t>
            </w:r>
          </w:p>
        </w:tc>
      </w:tr>
      <w:tr w:rsidR="00D35351" w:rsidRPr="00B8126D" w14:paraId="6A047B35" w14:textId="77777777" w:rsidTr="005F0ED3">
        <w:trPr>
          <w:trHeight w:val="382"/>
          <w:jc w:val="center"/>
        </w:trPr>
        <w:tc>
          <w:tcPr>
            <w:tcW w:w="3466" w:type="dxa"/>
            <w:shd w:val="clear" w:color="auto" w:fill="auto"/>
            <w:noWrap/>
            <w:vAlign w:val="center"/>
            <w:hideMark/>
          </w:tcPr>
          <w:p w14:paraId="3C908311" w14:textId="77777777" w:rsidR="00D35351" w:rsidRPr="00962CA6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62CA6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Synergistetes</w:t>
            </w:r>
            <w:proofErr w:type="spellEnd"/>
          </w:p>
        </w:tc>
        <w:tc>
          <w:tcPr>
            <w:tcW w:w="1396" w:type="dxa"/>
            <w:shd w:val="clear" w:color="auto" w:fill="auto"/>
            <w:noWrap/>
            <w:hideMark/>
          </w:tcPr>
          <w:p w14:paraId="0F0101BD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396" w:type="dxa"/>
            <w:shd w:val="clear" w:color="auto" w:fill="auto"/>
            <w:noWrap/>
            <w:hideMark/>
          </w:tcPr>
          <w:p w14:paraId="34AC6BFA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024" w:type="dxa"/>
            <w:vAlign w:val="center"/>
          </w:tcPr>
          <w:p w14:paraId="55B73820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-0.71</w:t>
            </w:r>
          </w:p>
        </w:tc>
        <w:tc>
          <w:tcPr>
            <w:tcW w:w="1024" w:type="dxa"/>
            <w:vAlign w:val="center"/>
          </w:tcPr>
          <w:p w14:paraId="70F10973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0.478</w:t>
            </w:r>
          </w:p>
        </w:tc>
      </w:tr>
      <w:tr w:rsidR="00D35351" w:rsidRPr="006F4ACC" w14:paraId="41054AAD" w14:textId="77777777" w:rsidTr="005F0ED3">
        <w:trPr>
          <w:trHeight w:val="382"/>
          <w:jc w:val="center"/>
        </w:trPr>
        <w:tc>
          <w:tcPr>
            <w:tcW w:w="3466" w:type="dxa"/>
            <w:shd w:val="clear" w:color="auto" w:fill="auto"/>
            <w:noWrap/>
            <w:vAlign w:val="center"/>
            <w:hideMark/>
          </w:tcPr>
          <w:p w14:paraId="48F798F7" w14:textId="77777777" w:rsidR="00D35351" w:rsidRPr="00962CA6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bookmarkStart w:id="1" w:name="_Hlk47018127"/>
            <w:proofErr w:type="spellStart"/>
            <w:r w:rsidRPr="00962CA6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Tenericutes</w:t>
            </w:r>
            <w:bookmarkEnd w:id="1"/>
            <w:proofErr w:type="spellEnd"/>
          </w:p>
        </w:tc>
        <w:tc>
          <w:tcPr>
            <w:tcW w:w="1396" w:type="dxa"/>
            <w:shd w:val="clear" w:color="auto" w:fill="auto"/>
            <w:noWrap/>
            <w:hideMark/>
          </w:tcPr>
          <w:p w14:paraId="5DB4071B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396" w:type="dxa"/>
            <w:shd w:val="clear" w:color="auto" w:fill="auto"/>
            <w:noWrap/>
            <w:hideMark/>
          </w:tcPr>
          <w:p w14:paraId="5E818CAB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0.002 </w:t>
            </w:r>
          </w:p>
        </w:tc>
        <w:tc>
          <w:tcPr>
            <w:tcW w:w="1024" w:type="dxa"/>
            <w:vAlign w:val="center"/>
          </w:tcPr>
          <w:p w14:paraId="2AFE719C" w14:textId="77777777" w:rsidR="00D35351" w:rsidRPr="006F4ACC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-2.743</w:t>
            </w:r>
          </w:p>
        </w:tc>
        <w:tc>
          <w:tcPr>
            <w:tcW w:w="1024" w:type="dxa"/>
            <w:vAlign w:val="center"/>
          </w:tcPr>
          <w:p w14:paraId="7E594050" w14:textId="77777777" w:rsidR="00D35351" w:rsidRPr="006F4ACC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b/>
                <w:bCs/>
                <w:color w:val="000000"/>
                <w:sz w:val="24"/>
                <w:szCs w:val="24"/>
              </w:rPr>
              <w:t>0.006</w:t>
            </w:r>
          </w:p>
        </w:tc>
      </w:tr>
      <w:tr w:rsidR="00D35351" w:rsidRPr="00B8126D" w14:paraId="2A3121C8" w14:textId="77777777" w:rsidTr="005F0ED3">
        <w:trPr>
          <w:trHeight w:val="382"/>
          <w:jc w:val="center"/>
        </w:trPr>
        <w:tc>
          <w:tcPr>
            <w:tcW w:w="3466" w:type="dxa"/>
            <w:shd w:val="clear" w:color="auto" w:fill="auto"/>
            <w:noWrap/>
            <w:vAlign w:val="center"/>
          </w:tcPr>
          <w:p w14:paraId="030EB461" w14:textId="77777777" w:rsidR="00D35351" w:rsidRPr="00962CA6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962CA6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TM7</w:t>
            </w:r>
          </w:p>
        </w:tc>
        <w:tc>
          <w:tcPr>
            <w:tcW w:w="1396" w:type="dxa"/>
            <w:shd w:val="clear" w:color="auto" w:fill="auto"/>
            <w:noWrap/>
          </w:tcPr>
          <w:p w14:paraId="662AA56F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396" w:type="dxa"/>
            <w:shd w:val="clear" w:color="auto" w:fill="auto"/>
            <w:noWrap/>
          </w:tcPr>
          <w:p w14:paraId="0D197603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024" w:type="dxa"/>
            <w:vAlign w:val="center"/>
          </w:tcPr>
          <w:p w14:paraId="24D0FDAD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-0.994</w:t>
            </w:r>
          </w:p>
        </w:tc>
        <w:tc>
          <w:tcPr>
            <w:tcW w:w="1024" w:type="dxa"/>
            <w:vAlign w:val="center"/>
          </w:tcPr>
          <w:p w14:paraId="00A08C40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0.320</w:t>
            </w:r>
          </w:p>
        </w:tc>
      </w:tr>
      <w:tr w:rsidR="00D35351" w:rsidRPr="00B8126D" w14:paraId="1076B176" w14:textId="77777777" w:rsidTr="005F0ED3">
        <w:trPr>
          <w:trHeight w:val="382"/>
          <w:jc w:val="center"/>
        </w:trPr>
        <w:tc>
          <w:tcPr>
            <w:tcW w:w="3466" w:type="dxa"/>
            <w:shd w:val="clear" w:color="auto" w:fill="auto"/>
            <w:noWrap/>
            <w:vAlign w:val="center"/>
          </w:tcPr>
          <w:p w14:paraId="39E9C7C8" w14:textId="77777777" w:rsidR="00D35351" w:rsidRPr="00962CA6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962CA6">
              <w:rPr>
                <w:rFonts w:ascii="Times New Roman" w:eastAsia="DengXian" w:hAnsi="Times New Roman" w:cs="Times New Roman"/>
                <w:i/>
                <w:iCs/>
                <w:color w:val="000000"/>
                <w:sz w:val="24"/>
                <w:szCs w:val="24"/>
              </w:rPr>
              <w:t>Verrucomicrobia</w:t>
            </w:r>
            <w:proofErr w:type="spellEnd"/>
          </w:p>
        </w:tc>
        <w:tc>
          <w:tcPr>
            <w:tcW w:w="1396" w:type="dxa"/>
            <w:shd w:val="clear" w:color="auto" w:fill="auto"/>
            <w:noWrap/>
          </w:tcPr>
          <w:p w14:paraId="58A205A1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0.000 </w:t>
            </w:r>
          </w:p>
        </w:tc>
        <w:tc>
          <w:tcPr>
            <w:tcW w:w="1396" w:type="dxa"/>
            <w:shd w:val="clear" w:color="auto" w:fill="auto"/>
            <w:noWrap/>
          </w:tcPr>
          <w:p w14:paraId="5ABEDC09" w14:textId="77777777" w:rsidR="00D35351" w:rsidRPr="006F4ACC" w:rsidRDefault="00D35351" w:rsidP="005F0ED3">
            <w:pPr>
              <w:widowControl/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6F4ACC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 xml:space="preserve">0.001 </w:t>
            </w:r>
          </w:p>
        </w:tc>
        <w:tc>
          <w:tcPr>
            <w:tcW w:w="1024" w:type="dxa"/>
            <w:vAlign w:val="center"/>
          </w:tcPr>
          <w:p w14:paraId="670C2A59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-1.74</w:t>
            </w:r>
          </w:p>
        </w:tc>
        <w:tc>
          <w:tcPr>
            <w:tcW w:w="1024" w:type="dxa"/>
            <w:vAlign w:val="center"/>
          </w:tcPr>
          <w:p w14:paraId="58C17372" w14:textId="77777777" w:rsidR="00D35351" w:rsidRPr="00B8126D" w:rsidRDefault="00D35351" w:rsidP="005F0ED3">
            <w:pPr>
              <w:spacing w:line="480" w:lineRule="auto"/>
              <w:jc w:val="center"/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</w:pPr>
            <w:r w:rsidRPr="00B8126D">
              <w:rPr>
                <w:rFonts w:ascii="Times New Roman" w:eastAsia="DengXian" w:hAnsi="Times New Roman" w:cs="Times New Roman"/>
                <w:color w:val="000000"/>
                <w:sz w:val="24"/>
                <w:szCs w:val="24"/>
              </w:rPr>
              <w:t>0.082</w:t>
            </w:r>
          </w:p>
        </w:tc>
      </w:tr>
    </w:tbl>
    <w:p w14:paraId="3482B590" w14:textId="77777777" w:rsidR="00D35351" w:rsidRPr="00AA52C4" w:rsidRDefault="00AA52C4" w:rsidP="00D3535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A52C4">
        <w:rPr>
          <w:rFonts w:ascii="Times New Roman" w:hAnsi="Times New Roman" w:cs="Times New Roman"/>
          <w:sz w:val="24"/>
          <w:szCs w:val="24"/>
        </w:rPr>
        <w:t xml:space="preserve">MUO: metabolic unhealthy obese; MHO: metabolically healthy obese; Con: </w:t>
      </w:r>
      <w:proofErr w:type="gramStart"/>
      <w:r w:rsidRPr="00AA52C4">
        <w:rPr>
          <w:rFonts w:ascii="Times New Roman" w:hAnsi="Times New Roman" w:cs="Times New Roman"/>
          <w:sz w:val="24"/>
          <w:szCs w:val="24"/>
        </w:rPr>
        <w:t>controls;</w:t>
      </w:r>
      <w:proofErr w:type="gramEnd"/>
    </w:p>
    <w:p w14:paraId="157C29E9" w14:textId="77777777" w:rsidR="00D35351" w:rsidRPr="002D6CEE" w:rsidRDefault="00D35351" w:rsidP="00AA52C4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576085E4" w14:textId="77777777" w:rsidR="00AA52C4" w:rsidRDefault="00AA52C4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2CFD6926" w14:textId="77777777"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4536D9">
        <w:rPr>
          <w:rFonts w:ascii="Times New Roman" w:hAnsi="Times New Roman" w:cs="Times New Roman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</w:rPr>
        <w:t>S</w:t>
      </w:r>
      <w:r w:rsidR="00D35351">
        <w:rPr>
          <w:rFonts w:ascii="Times New Roman" w:hAnsi="Times New Roman" w:cs="Times New Roman"/>
          <w:sz w:val="24"/>
        </w:rPr>
        <w:t>2</w:t>
      </w:r>
      <w:r w:rsidRPr="004536D9">
        <w:rPr>
          <w:rFonts w:ascii="Times New Roman" w:hAnsi="Times New Roman" w:cs="Times New Roman"/>
          <w:sz w:val="24"/>
        </w:rPr>
        <w:t xml:space="preserve"> C</w:t>
      </w:r>
      <w:r>
        <w:rPr>
          <w:rFonts w:ascii="Times New Roman" w:hAnsi="Times New Roman" w:cs="Times New Roman"/>
          <w:sz w:val="24"/>
        </w:rPr>
        <w:t>ompari</w:t>
      </w:r>
      <w:r w:rsidRPr="004536D9">
        <w:rPr>
          <w:rFonts w:ascii="Times New Roman" w:hAnsi="Times New Roman" w:cs="Times New Roman"/>
          <w:sz w:val="24"/>
        </w:rPr>
        <w:t xml:space="preserve">son of </w:t>
      </w:r>
      <w:proofErr w:type="gramStart"/>
      <w:r w:rsidRPr="004536D9">
        <w:rPr>
          <w:rFonts w:ascii="Times New Roman" w:hAnsi="Times New Roman" w:cs="Times New Roman"/>
          <w:sz w:val="24"/>
        </w:rPr>
        <w:t>alpha-diversity</w:t>
      </w:r>
      <w:proofErr w:type="gramEnd"/>
      <w:r w:rsidRPr="004536D9">
        <w:rPr>
          <w:rFonts w:ascii="Times New Roman" w:hAnsi="Times New Roman" w:cs="Times New Roman"/>
          <w:sz w:val="24"/>
        </w:rPr>
        <w:t xml:space="preserve"> </w:t>
      </w:r>
      <w:r w:rsidRPr="00C348AF">
        <w:rPr>
          <w:rFonts w:ascii="Times New Roman" w:hAnsi="Times New Roman" w:cs="Times New Roman"/>
          <w:sz w:val="24"/>
        </w:rPr>
        <w:t>in obese subjects with different metabolic status</w:t>
      </w:r>
    </w:p>
    <w:p w14:paraId="10B7B12C" w14:textId="77777777"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TableGrid"/>
        <w:tblW w:w="849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741"/>
        <w:gridCol w:w="2549"/>
        <w:gridCol w:w="1236"/>
        <w:gridCol w:w="970"/>
      </w:tblGrid>
      <w:tr w:rsidR="002A6AB7" w:rsidRPr="00AA4A33" w14:paraId="2D157E1B" w14:textId="77777777" w:rsidTr="005F0ED3">
        <w:trPr>
          <w:trHeight w:val="341"/>
          <w:jc w:val="center"/>
        </w:trPr>
        <w:tc>
          <w:tcPr>
            <w:tcW w:w="374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149AB5" w14:textId="77777777" w:rsidR="002A6AB7" w:rsidRPr="004536D9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groups</w:t>
            </w:r>
          </w:p>
        </w:tc>
        <w:tc>
          <w:tcPr>
            <w:tcW w:w="25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7FF4A9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536D9">
              <w:rPr>
                <w:rFonts w:ascii="Times New Roman" w:hAnsi="Times New Roman" w:cs="Times New Roman"/>
                <w:sz w:val="24"/>
              </w:rPr>
              <w:t>alpha-diversity</w:t>
            </w:r>
            <w:r>
              <w:rPr>
                <w:rFonts w:ascii="Times New Roman" w:hAnsi="Times New Roman" w:cs="Times New Roman"/>
                <w:sz w:val="24"/>
              </w:rPr>
              <w:t xml:space="preserve"> i</w:t>
            </w:r>
            <w:r>
              <w:rPr>
                <w:rFonts w:ascii="Times New Roman" w:hAnsi="Times New Roman" w:cs="Times New Roman" w:hint="eastAsia"/>
                <w:sz w:val="24"/>
              </w:rPr>
              <w:t>ndex</w:t>
            </w:r>
          </w:p>
        </w:tc>
        <w:tc>
          <w:tcPr>
            <w:tcW w:w="1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9C83F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H</w:t>
            </w:r>
          </w:p>
        </w:tc>
        <w:tc>
          <w:tcPr>
            <w:tcW w:w="9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E3CBFD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value</w:t>
            </w:r>
          </w:p>
        </w:tc>
      </w:tr>
      <w:tr w:rsidR="002A6AB7" w:rsidRPr="00AA4A33" w14:paraId="7C06CCA0" w14:textId="77777777" w:rsidTr="005F0ED3">
        <w:trPr>
          <w:trHeight w:val="300"/>
          <w:jc w:val="center"/>
        </w:trPr>
        <w:tc>
          <w:tcPr>
            <w:tcW w:w="3741" w:type="dxa"/>
            <w:vMerge w:val="restart"/>
            <w:tcBorders>
              <w:top w:val="single" w:sz="4" w:space="0" w:color="auto"/>
            </w:tcBorders>
            <w:vAlign w:val="center"/>
          </w:tcPr>
          <w:p w14:paraId="2C939971" w14:textId="69439E7C" w:rsidR="002A6AB7" w:rsidRDefault="00646056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MHO and Con</w:t>
            </w:r>
            <w:r w:rsidR="002A6AB7">
              <w:rPr>
                <w:rFonts w:ascii="Times New Roman" w:hAnsi="Times New Roman" w:cs="Times New Roman"/>
                <w:sz w:val="24"/>
              </w:rPr>
              <w:t xml:space="preserve"> vs MUO</w:t>
            </w:r>
          </w:p>
        </w:tc>
        <w:tc>
          <w:tcPr>
            <w:tcW w:w="2549" w:type="dxa"/>
            <w:tcBorders>
              <w:top w:val="single" w:sz="4" w:space="0" w:color="auto"/>
            </w:tcBorders>
            <w:vAlign w:val="center"/>
          </w:tcPr>
          <w:p w14:paraId="35725067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</w:rPr>
              <w:t>hannon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14:paraId="7D835CC6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5.369</w:t>
            </w:r>
          </w:p>
        </w:tc>
        <w:tc>
          <w:tcPr>
            <w:tcW w:w="970" w:type="dxa"/>
            <w:tcBorders>
              <w:top w:val="single" w:sz="4" w:space="0" w:color="auto"/>
            </w:tcBorders>
            <w:vAlign w:val="center"/>
          </w:tcPr>
          <w:p w14:paraId="338B2492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 w:hint="eastAsia"/>
                <w:b/>
                <w:bCs/>
                <w:sz w:val="24"/>
              </w:rPr>
              <w:t>0.</w:t>
            </w: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020</w:t>
            </w:r>
          </w:p>
        </w:tc>
      </w:tr>
      <w:tr w:rsidR="002A6AB7" w:rsidRPr="00AA4A33" w14:paraId="7188E01C" w14:textId="77777777" w:rsidTr="005F0ED3">
        <w:trPr>
          <w:trHeight w:val="312"/>
          <w:jc w:val="center"/>
        </w:trPr>
        <w:tc>
          <w:tcPr>
            <w:tcW w:w="3741" w:type="dxa"/>
            <w:vMerge/>
            <w:vAlign w:val="center"/>
          </w:tcPr>
          <w:p w14:paraId="2BE5234B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14:paraId="1087AFD1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</w:rPr>
              <w:t>bserved</w:t>
            </w:r>
            <w:r>
              <w:rPr>
                <w:rFonts w:ascii="Times New Roman" w:hAnsi="Times New Roman" w:cs="Times New Roman"/>
                <w:sz w:val="24"/>
              </w:rPr>
              <w:t xml:space="preserve"> OTUs</w:t>
            </w:r>
          </w:p>
        </w:tc>
        <w:tc>
          <w:tcPr>
            <w:tcW w:w="1236" w:type="dxa"/>
            <w:vAlign w:val="center"/>
          </w:tcPr>
          <w:p w14:paraId="4070A7E9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10.494</w:t>
            </w:r>
          </w:p>
        </w:tc>
        <w:tc>
          <w:tcPr>
            <w:tcW w:w="970" w:type="dxa"/>
            <w:vAlign w:val="center"/>
          </w:tcPr>
          <w:p w14:paraId="3CE67E52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 w:hint="eastAsia"/>
                <w:b/>
                <w:bCs/>
                <w:sz w:val="24"/>
              </w:rPr>
              <w:t>0.</w:t>
            </w: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001</w:t>
            </w:r>
          </w:p>
        </w:tc>
      </w:tr>
      <w:tr w:rsidR="002A6AB7" w:rsidRPr="00AA4A33" w14:paraId="49AD9A37" w14:textId="77777777" w:rsidTr="005F0ED3">
        <w:trPr>
          <w:trHeight w:val="300"/>
          <w:jc w:val="center"/>
        </w:trPr>
        <w:tc>
          <w:tcPr>
            <w:tcW w:w="3741" w:type="dxa"/>
            <w:vMerge/>
            <w:vAlign w:val="center"/>
          </w:tcPr>
          <w:p w14:paraId="2B0A8796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14:paraId="4E00513F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</w:t>
            </w:r>
            <w:r>
              <w:rPr>
                <w:rFonts w:ascii="Times New Roman" w:hAnsi="Times New Roman" w:cs="Times New Roman" w:hint="eastAsia"/>
                <w:sz w:val="24"/>
              </w:rPr>
              <w:t>aith</w:t>
            </w:r>
            <w:r>
              <w:rPr>
                <w:rFonts w:ascii="Times New Roman" w:hAnsi="Times New Roman" w:cs="Times New Roman"/>
                <w:sz w:val="24"/>
              </w:rPr>
              <w:t>’s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3838C7">
              <w:rPr>
                <w:rFonts w:ascii="Times New Roman" w:hAnsi="Times New Roman" w:cs="Times New Roman"/>
                <w:sz w:val="24"/>
              </w:rPr>
              <w:t>phylogenetic diversity</w:t>
            </w:r>
          </w:p>
        </w:tc>
        <w:tc>
          <w:tcPr>
            <w:tcW w:w="1236" w:type="dxa"/>
            <w:vAlign w:val="center"/>
          </w:tcPr>
          <w:p w14:paraId="7D39A9DC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12.371</w:t>
            </w:r>
          </w:p>
        </w:tc>
        <w:tc>
          <w:tcPr>
            <w:tcW w:w="970" w:type="dxa"/>
            <w:vAlign w:val="center"/>
          </w:tcPr>
          <w:p w14:paraId="2836642B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&lt;</w:t>
            </w:r>
            <w:r w:rsidRPr="00164077">
              <w:rPr>
                <w:rFonts w:ascii="Times New Roman" w:hAnsi="Times New Roman" w:cs="Times New Roman" w:hint="eastAsia"/>
                <w:b/>
                <w:bCs/>
                <w:sz w:val="24"/>
              </w:rPr>
              <w:t>0.</w:t>
            </w: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001</w:t>
            </w:r>
          </w:p>
        </w:tc>
      </w:tr>
      <w:tr w:rsidR="002A6AB7" w:rsidRPr="00AA4A33" w14:paraId="2076B19D" w14:textId="77777777" w:rsidTr="005F0ED3">
        <w:trPr>
          <w:trHeight w:val="312"/>
          <w:jc w:val="center"/>
        </w:trPr>
        <w:tc>
          <w:tcPr>
            <w:tcW w:w="3741" w:type="dxa"/>
            <w:vMerge/>
            <w:tcBorders>
              <w:bottom w:val="single" w:sz="4" w:space="0" w:color="auto"/>
            </w:tcBorders>
            <w:vAlign w:val="center"/>
          </w:tcPr>
          <w:p w14:paraId="24020C98" w14:textId="77777777" w:rsidR="002A6AB7" w:rsidRPr="003838C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tcBorders>
              <w:bottom w:val="single" w:sz="4" w:space="0" w:color="auto"/>
            </w:tcBorders>
            <w:vAlign w:val="center"/>
          </w:tcPr>
          <w:p w14:paraId="7DA9EA2C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838C7">
              <w:rPr>
                <w:rFonts w:ascii="Times New Roman" w:hAnsi="Times New Roman" w:cs="Times New Roman"/>
                <w:sz w:val="24"/>
              </w:rPr>
              <w:t>Pielou’s</w:t>
            </w:r>
            <w:proofErr w:type="spellEnd"/>
            <w:r w:rsidRPr="003838C7">
              <w:rPr>
                <w:rFonts w:ascii="Times New Roman" w:hAnsi="Times New Roman" w:cs="Times New Roman"/>
                <w:sz w:val="24"/>
              </w:rPr>
              <w:t xml:space="preserve"> evenness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7A899AB5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2.185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14:paraId="0C01145B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0.139</w:t>
            </w:r>
          </w:p>
        </w:tc>
      </w:tr>
      <w:tr w:rsidR="002A6AB7" w:rsidRPr="00164077" w14:paraId="71CC2105" w14:textId="77777777" w:rsidTr="005F0ED3">
        <w:trPr>
          <w:trHeight w:val="300"/>
          <w:jc w:val="center"/>
        </w:trPr>
        <w:tc>
          <w:tcPr>
            <w:tcW w:w="3741" w:type="dxa"/>
            <w:vMerge w:val="restart"/>
            <w:tcBorders>
              <w:top w:val="single" w:sz="4" w:space="0" w:color="auto"/>
            </w:tcBorders>
            <w:vAlign w:val="center"/>
          </w:tcPr>
          <w:p w14:paraId="0488A39D" w14:textId="15C461F5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MHO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vs MUO</w:t>
            </w:r>
          </w:p>
        </w:tc>
        <w:tc>
          <w:tcPr>
            <w:tcW w:w="2549" w:type="dxa"/>
            <w:tcBorders>
              <w:top w:val="single" w:sz="4" w:space="0" w:color="auto"/>
            </w:tcBorders>
            <w:vAlign w:val="center"/>
          </w:tcPr>
          <w:p w14:paraId="08F96DC5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</w:rPr>
              <w:t>hannon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14:paraId="63F4C6BA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4.067</w:t>
            </w:r>
          </w:p>
        </w:tc>
        <w:tc>
          <w:tcPr>
            <w:tcW w:w="970" w:type="dxa"/>
            <w:tcBorders>
              <w:top w:val="single" w:sz="4" w:space="0" w:color="auto"/>
            </w:tcBorders>
            <w:vAlign w:val="center"/>
          </w:tcPr>
          <w:p w14:paraId="4078B532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 w:hint="eastAsia"/>
                <w:b/>
                <w:bCs/>
                <w:sz w:val="24"/>
              </w:rPr>
              <w:t>0.</w:t>
            </w: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044</w:t>
            </w:r>
          </w:p>
        </w:tc>
      </w:tr>
      <w:tr w:rsidR="002A6AB7" w:rsidRPr="00164077" w14:paraId="1F641E20" w14:textId="77777777" w:rsidTr="005F0ED3">
        <w:trPr>
          <w:trHeight w:val="300"/>
          <w:jc w:val="center"/>
        </w:trPr>
        <w:tc>
          <w:tcPr>
            <w:tcW w:w="3741" w:type="dxa"/>
            <w:vMerge/>
            <w:vAlign w:val="center"/>
          </w:tcPr>
          <w:p w14:paraId="3F1B9F33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14:paraId="21B72E09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</w:rPr>
              <w:t>bserved</w:t>
            </w:r>
            <w:r>
              <w:rPr>
                <w:rFonts w:ascii="Times New Roman" w:hAnsi="Times New Roman" w:cs="Times New Roman"/>
                <w:sz w:val="24"/>
              </w:rPr>
              <w:t xml:space="preserve"> OTUs</w:t>
            </w:r>
          </w:p>
        </w:tc>
        <w:tc>
          <w:tcPr>
            <w:tcW w:w="1236" w:type="dxa"/>
            <w:vAlign w:val="center"/>
          </w:tcPr>
          <w:p w14:paraId="0B6DE631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5.128</w:t>
            </w:r>
          </w:p>
        </w:tc>
        <w:tc>
          <w:tcPr>
            <w:tcW w:w="970" w:type="dxa"/>
            <w:vAlign w:val="center"/>
          </w:tcPr>
          <w:p w14:paraId="12248DE4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 w:hint="eastAsia"/>
                <w:b/>
                <w:bCs/>
                <w:sz w:val="24"/>
              </w:rPr>
              <w:t>0.</w:t>
            </w: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023</w:t>
            </w:r>
          </w:p>
        </w:tc>
      </w:tr>
      <w:tr w:rsidR="002A6AB7" w:rsidRPr="00164077" w14:paraId="4F837892" w14:textId="77777777" w:rsidTr="005F0ED3">
        <w:trPr>
          <w:trHeight w:val="312"/>
          <w:jc w:val="center"/>
        </w:trPr>
        <w:tc>
          <w:tcPr>
            <w:tcW w:w="3741" w:type="dxa"/>
            <w:vMerge/>
            <w:vAlign w:val="center"/>
          </w:tcPr>
          <w:p w14:paraId="5EE4713D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14:paraId="7CD9132A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</w:t>
            </w:r>
            <w:r>
              <w:rPr>
                <w:rFonts w:ascii="Times New Roman" w:hAnsi="Times New Roman" w:cs="Times New Roman" w:hint="eastAsia"/>
                <w:sz w:val="24"/>
              </w:rPr>
              <w:t>aith</w:t>
            </w:r>
            <w:r>
              <w:rPr>
                <w:rFonts w:ascii="Times New Roman" w:hAnsi="Times New Roman" w:cs="Times New Roman"/>
                <w:sz w:val="24"/>
              </w:rPr>
              <w:t>’s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3838C7">
              <w:rPr>
                <w:rFonts w:ascii="Times New Roman" w:hAnsi="Times New Roman" w:cs="Times New Roman"/>
                <w:sz w:val="24"/>
              </w:rPr>
              <w:t>phylogenetic diversity</w:t>
            </w:r>
          </w:p>
        </w:tc>
        <w:tc>
          <w:tcPr>
            <w:tcW w:w="1236" w:type="dxa"/>
            <w:vAlign w:val="center"/>
          </w:tcPr>
          <w:p w14:paraId="2EC12294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7.987</w:t>
            </w:r>
          </w:p>
        </w:tc>
        <w:tc>
          <w:tcPr>
            <w:tcW w:w="970" w:type="dxa"/>
            <w:vAlign w:val="center"/>
          </w:tcPr>
          <w:p w14:paraId="42584608" w14:textId="77777777" w:rsidR="002A6AB7" w:rsidRPr="0016407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</w:rPr>
            </w:pPr>
            <w:r w:rsidRPr="00164077">
              <w:rPr>
                <w:rFonts w:ascii="Times New Roman" w:hAnsi="Times New Roman" w:cs="Times New Roman"/>
                <w:b/>
                <w:bCs/>
                <w:sz w:val="24"/>
              </w:rPr>
              <w:t>0.005</w:t>
            </w:r>
          </w:p>
        </w:tc>
      </w:tr>
      <w:tr w:rsidR="002A6AB7" w:rsidRPr="00AA4A33" w14:paraId="44E7BFD7" w14:textId="77777777" w:rsidTr="005F0ED3">
        <w:trPr>
          <w:trHeight w:val="300"/>
          <w:jc w:val="center"/>
        </w:trPr>
        <w:tc>
          <w:tcPr>
            <w:tcW w:w="3741" w:type="dxa"/>
            <w:vMerge/>
            <w:tcBorders>
              <w:bottom w:val="single" w:sz="4" w:space="0" w:color="auto"/>
            </w:tcBorders>
            <w:vAlign w:val="center"/>
          </w:tcPr>
          <w:p w14:paraId="01B566D0" w14:textId="77777777" w:rsidR="002A6AB7" w:rsidRPr="003838C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tcBorders>
              <w:bottom w:val="single" w:sz="4" w:space="0" w:color="auto"/>
            </w:tcBorders>
            <w:vAlign w:val="center"/>
          </w:tcPr>
          <w:p w14:paraId="2735F103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838C7">
              <w:rPr>
                <w:rFonts w:ascii="Times New Roman" w:hAnsi="Times New Roman" w:cs="Times New Roman"/>
                <w:sz w:val="24"/>
              </w:rPr>
              <w:t>Pielou’s</w:t>
            </w:r>
            <w:proofErr w:type="spellEnd"/>
            <w:r w:rsidRPr="003838C7">
              <w:rPr>
                <w:rFonts w:ascii="Times New Roman" w:hAnsi="Times New Roman" w:cs="Times New Roman"/>
                <w:sz w:val="24"/>
              </w:rPr>
              <w:t xml:space="preserve"> evenness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5B6BC374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3.795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14:paraId="50360EEF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0.051</w:t>
            </w:r>
          </w:p>
        </w:tc>
      </w:tr>
      <w:tr w:rsidR="002A6AB7" w:rsidRPr="00AA4A33" w14:paraId="5A8D4A6A" w14:textId="77777777" w:rsidTr="005F0ED3">
        <w:trPr>
          <w:trHeight w:val="312"/>
          <w:jc w:val="center"/>
        </w:trPr>
        <w:tc>
          <w:tcPr>
            <w:tcW w:w="3741" w:type="dxa"/>
            <w:vMerge w:val="restart"/>
            <w:tcBorders>
              <w:top w:val="single" w:sz="4" w:space="0" w:color="auto"/>
            </w:tcBorders>
            <w:vAlign w:val="center"/>
          </w:tcPr>
          <w:p w14:paraId="09B76CDB" w14:textId="5799C306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MHO vs </w:t>
            </w:r>
            <w:r w:rsidR="00646056">
              <w:rPr>
                <w:rFonts w:ascii="Times New Roman" w:hAnsi="Times New Roman" w:cs="Times New Roman"/>
                <w:sz w:val="24"/>
              </w:rPr>
              <w:t>Con</w:t>
            </w:r>
          </w:p>
        </w:tc>
        <w:tc>
          <w:tcPr>
            <w:tcW w:w="2549" w:type="dxa"/>
            <w:tcBorders>
              <w:top w:val="single" w:sz="4" w:space="0" w:color="auto"/>
            </w:tcBorders>
            <w:vAlign w:val="center"/>
          </w:tcPr>
          <w:p w14:paraId="5CD7C78D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S</w:t>
            </w:r>
            <w:r>
              <w:rPr>
                <w:rFonts w:ascii="Times New Roman" w:hAnsi="Times New Roman" w:cs="Times New Roman" w:hint="eastAsia"/>
                <w:sz w:val="24"/>
              </w:rPr>
              <w:t>hannon</w:t>
            </w:r>
          </w:p>
        </w:tc>
        <w:tc>
          <w:tcPr>
            <w:tcW w:w="1236" w:type="dxa"/>
            <w:tcBorders>
              <w:top w:val="single" w:sz="4" w:space="0" w:color="auto"/>
            </w:tcBorders>
            <w:vAlign w:val="center"/>
          </w:tcPr>
          <w:p w14:paraId="5D0F5CB0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0.691</w:t>
            </w:r>
          </w:p>
        </w:tc>
        <w:tc>
          <w:tcPr>
            <w:tcW w:w="970" w:type="dxa"/>
            <w:tcBorders>
              <w:top w:val="single" w:sz="4" w:space="0" w:color="auto"/>
            </w:tcBorders>
            <w:vAlign w:val="center"/>
          </w:tcPr>
          <w:p w14:paraId="3163BE6E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406</w:t>
            </w:r>
          </w:p>
        </w:tc>
      </w:tr>
      <w:tr w:rsidR="002A6AB7" w:rsidRPr="00AA4A33" w14:paraId="45944563" w14:textId="77777777" w:rsidTr="005F0ED3">
        <w:trPr>
          <w:trHeight w:val="300"/>
          <w:jc w:val="center"/>
        </w:trPr>
        <w:tc>
          <w:tcPr>
            <w:tcW w:w="3741" w:type="dxa"/>
            <w:vMerge/>
            <w:vAlign w:val="center"/>
          </w:tcPr>
          <w:p w14:paraId="796CB725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14:paraId="5ABB0332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</w:rPr>
              <w:t>bserved</w:t>
            </w:r>
            <w:r>
              <w:rPr>
                <w:rFonts w:ascii="Times New Roman" w:hAnsi="Times New Roman" w:cs="Times New Roman"/>
                <w:sz w:val="24"/>
              </w:rPr>
              <w:t xml:space="preserve"> OTUs</w:t>
            </w:r>
          </w:p>
        </w:tc>
        <w:tc>
          <w:tcPr>
            <w:tcW w:w="1236" w:type="dxa"/>
            <w:vAlign w:val="center"/>
          </w:tcPr>
          <w:p w14:paraId="53767FA3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0.232</w:t>
            </w:r>
          </w:p>
        </w:tc>
        <w:tc>
          <w:tcPr>
            <w:tcW w:w="970" w:type="dxa"/>
            <w:vAlign w:val="center"/>
          </w:tcPr>
          <w:p w14:paraId="040B6E54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630</w:t>
            </w:r>
          </w:p>
        </w:tc>
      </w:tr>
      <w:tr w:rsidR="002A6AB7" w:rsidRPr="00AA4A33" w14:paraId="00008C6C" w14:textId="77777777" w:rsidTr="005F0ED3">
        <w:trPr>
          <w:trHeight w:val="300"/>
          <w:jc w:val="center"/>
        </w:trPr>
        <w:tc>
          <w:tcPr>
            <w:tcW w:w="3741" w:type="dxa"/>
            <w:vMerge/>
            <w:vAlign w:val="center"/>
          </w:tcPr>
          <w:p w14:paraId="6436BBA2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vAlign w:val="center"/>
          </w:tcPr>
          <w:p w14:paraId="22C9196F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F</w:t>
            </w:r>
            <w:r>
              <w:rPr>
                <w:rFonts w:ascii="Times New Roman" w:hAnsi="Times New Roman" w:cs="Times New Roman" w:hint="eastAsia"/>
                <w:sz w:val="24"/>
              </w:rPr>
              <w:t>aith</w:t>
            </w:r>
            <w:r>
              <w:rPr>
                <w:rFonts w:ascii="Times New Roman" w:hAnsi="Times New Roman" w:cs="Times New Roman"/>
                <w:sz w:val="24"/>
              </w:rPr>
              <w:t>’s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 w:rsidRPr="003838C7">
              <w:rPr>
                <w:rFonts w:ascii="Times New Roman" w:hAnsi="Times New Roman" w:cs="Times New Roman"/>
                <w:sz w:val="24"/>
              </w:rPr>
              <w:t>phylogenetic diversity</w:t>
            </w:r>
          </w:p>
        </w:tc>
        <w:tc>
          <w:tcPr>
            <w:tcW w:w="1236" w:type="dxa"/>
            <w:vAlign w:val="center"/>
          </w:tcPr>
          <w:p w14:paraId="17E17A2A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0.155</w:t>
            </w:r>
          </w:p>
        </w:tc>
        <w:tc>
          <w:tcPr>
            <w:tcW w:w="970" w:type="dxa"/>
            <w:vAlign w:val="center"/>
          </w:tcPr>
          <w:p w14:paraId="401851A2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694</w:t>
            </w:r>
          </w:p>
        </w:tc>
      </w:tr>
      <w:tr w:rsidR="002A6AB7" w:rsidRPr="00AA4A33" w14:paraId="790CC856" w14:textId="77777777" w:rsidTr="005F0ED3">
        <w:trPr>
          <w:trHeight w:val="312"/>
          <w:jc w:val="center"/>
        </w:trPr>
        <w:tc>
          <w:tcPr>
            <w:tcW w:w="3741" w:type="dxa"/>
            <w:vMerge/>
            <w:tcBorders>
              <w:bottom w:val="single" w:sz="4" w:space="0" w:color="auto"/>
            </w:tcBorders>
            <w:vAlign w:val="center"/>
          </w:tcPr>
          <w:p w14:paraId="3017B32C" w14:textId="77777777" w:rsidR="002A6AB7" w:rsidRPr="003838C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49" w:type="dxa"/>
            <w:tcBorders>
              <w:bottom w:val="single" w:sz="4" w:space="0" w:color="auto"/>
            </w:tcBorders>
            <w:vAlign w:val="center"/>
          </w:tcPr>
          <w:p w14:paraId="184171B6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3838C7">
              <w:rPr>
                <w:rFonts w:ascii="Times New Roman" w:hAnsi="Times New Roman" w:cs="Times New Roman"/>
                <w:sz w:val="24"/>
              </w:rPr>
              <w:t>Pielou’s</w:t>
            </w:r>
            <w:proofErr w:type="spellEnd"/>
            <w:r w:rsidRPr="003838C7">
              <w:rPr>
                <w:rFonts w:ascii="Times New Roman" w:hAnsi="Times New Roman" w:cs="Times New Roman"/>
                <w:sz w:val="24"/>
              </w:rPr>
              <w:t xml:space="preserve"> evenness</w:t>
            </w:r>
          </w:p>
        </w:tc>
        <w:tc>
          <w:tcPr>
            <w:tcW w:w="1236" w:type="dxa"/>
            <w:tcBorders>
              <w:bottom w:val="single" w:sz="4" w:space="0" w:color="auto"/>
            </w:tcBorders>
            <w:vAlign w:val="center"/>
          </w:tcPr>
          <w:p w14:paraId="21B40266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871</w:t>
            </w:r>
          </w:p>
        </w:tc>
        <w:tc>
          <w:tcPr>
            <w:tcW w:w="970" w:type="dxa"/>
            <w:tcBorders>
              <w:bottom w:val="single" w:sz="4" w:space="0" w:color="auto"/>
            </w:tcBorders>
            <w:vAlign w:val="center"/>
          </w:tcPr>
          <w:p w14:paraId="11CCCE23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351</w:t>
            </w:r>
          </w:p>
        </w:tc>
      </w:tr>
    </w:tbl>
    <w:p w14:paraId="7A6E9136" w14:textId="77777777" w:rsidR="002A6AB7" w:rsidRPr="0021301A" w:rsidRDefault="00AA52C4" w:rsidP="002A6AB7">
      <w:pPr>
        <w:spacing w:line="480" w:lineRule="auto"/>
        <w:rPr>
          <w:rFonts w:ascii="Times New Roman" w:hAnsi="Times New Roman" w:cs="Times New Roman"/>
        </w:rPr>
      </w:pPr>
      <w:r w:rsidRPr="0021301A">
        <w:rPr>
          <w:rFonts w:ascii="Times New Roman" w:hAnsi="Times New Roman" w:cs="Times New Roman"/>
        </w:rPr>
        <w:t>MUO: metabolic unhealthy obese; MHO: metabolically healthy obese; Con: controls</w:t>
      </w:r>
      <w:r>
        <w:rPr>
          <w:rFonts w:ascii="Times New Roman" w:hAnsi="Times New Roman" w:cs="Times New Roman"/>
        </w:rPr>
        <w:t>.</w:t>
      </w:r>
    </w:p>
    <w:p w14:paraId="7EC5BC20" w14:textId="77777777" w:rsidR="005F0ED3" w:rsidRDefault="005F0ED3" w:rsidP="002A6AB7">
      <w:pPr>
        <w:spacing w:line="480" w:lineRule="auto"/>
        <w:rPr>
          <w:rFonts w:ascii="Times New Roman" w:hAnsi="Times New Roman" w:cs="Times New Roman"/>
          <w:sz w:val="24"/>
          <w:szCs w:val="28"/>
        </w:rPr>
      </w:pPr>
    </w:p>
    <w:p w14:paraId="02CF0D0B" w14:textId="77777777" w:rsidR="0021301A" w:rsidRDefault="0021301A">
      <w:pPr>
        <w:widowControl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14:paraId="5C340462" w14:textId="77777777" w:rsidR="002A6AB7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</w:rPr>
      </w:pPr>
      <w:r w:rsidRPr="004536D9">
        <w:rPr>
          <w:rFonts w:ascii="Times New Roman" w:hAnsi="Times New Roman" w:cs="Times New Roman"/>
          <w:sz w:val="24"/>
        </w:rPr>
        <w:lastRenderedPageBreak/>
        <w:t xml:space="preserve">Table </w:t>
      </w:r>
      <w:r>
        <w:rPr>
          <w:rFonts w:ascii="Times New Roman" w:hAnsi="Times New Roman" w:cs="Times New Roman"/>
          <w:sz w:val="24"/>
        </w:rPr>
        <w:t>S</w:t>
      </w:r>
      <w:r w:rsidR="00D35351">
        <w:rPr>
          <w:rFonts w:ascii="Times New Roman" w:hAnsi="Times New Roman" w:cs="Times New Roman"/>
          <w:sz w:val="24"/>
        </w:rPr>
        <w:t>3</w:t>
      </w:r>
      <w:r w:rsidRPr="004536D9">
        <w:rPr>
          <w:rFonts w:ascii="Times New Roman" w:hAnsi="Times New Roman" w:cs="Times New Roman"/>
          <w:sz w:val="24"/>
        </w:rPr>
        <w:t xml:space="preserve"> C</w:t>
      </w:r>
      <w:r>
        <w:rPr>
          <w:rFonts w:ascii="Times New Roman" w:hAnsi="Times New Roman" w:cs="Times New Roman"/>
          <w:sz w:val="24"/>
        </w:rPr>
        <w:t>ompari</w:t>
      </w:r>
      <w:r w:rsidRPr="004536D9">
        <w:rPr>
          <w:rFonts w:ascii="Times New Roman" w:hAnsi="Times New Roman" w:cs="Times New Roman"/>
          <w:sz w:val="24"/>
        </w:rPr>
        <w:t xml:space="preserve">son of </w:t>
      </w:r>
      <w:r>
        <w:rPr>
          <w:rFonts w:ascii="Times New Roman" w:hAnsi="Times New Roman" w:cs="Times New Roman"/>
          <w:sz w:val="24"/>
        </w:rPr>
        <w:t>beta</w:t>
      </w:r>
      <w:r w:rsidRPr="004536D9">
        <w:rPr>
          <w:rFonts w:ascii="Times New Roman" w:hAnsi="Times New Roman" w:cs="Times New Roman"/>
          <w:sz w:val="24"/>
        </w:rPr>
        <w:t xml:space="preserve">-diversity between </w:t>
      </w:r>
      <w:r>
        <w:rPr>
          <w:rFonts w:ascii="Times New Roman" w:hAnsi="Times New Roman" w:cs="Times New Roman"/>
          <w:sz w:val="24"/>
        </w:rPr>
        <w:t>different metabolic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status</w:t>
      </w:r>
    </w:p>
    <w:p w14:paraId="529915F2" w14:textId="77777777" w:rsidR="002A6AB7" w:rsidRPr="003B2FAA" w:rsidRDefault="002A6AB7" w:rsidP="002A6AB7">
      <w:pPr>
        <w:spacing w:line="48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38"/>
        <w:gridCol w:w="3291"/>
        <w:gridCol w:w="1559"/>
        <w:gridCol w:w="1098"/>
      </w:tblGrid>
      <w:tr w:rsidR="002A6AB7" w14:paraId="106D4F4F" w14:textId="77777777" w:rsidTr="005F0ED3">
        <w:trPr>
          <w:trHeight w:val="410"/>
          <w:jc w:val="center"/>
        </w:trPr>
        <w:tc>
          <w:tcPr>
            <w:tcW w:w="223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5EBB66F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groups</w:t>
            </w:r>
          </w:p>
        </w:tc>
        <w:tc>
          <w:tcPr>
            <w:tcW w:w="329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C2B224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beta</w:t>
            </w:r>
            <w:r w:rsidRPr="004536D9">
              <w:rPr>
                <w:rFonts w:ascii="Times New Roman" w:hAnsi="Times New Roman" w:cs="Times New Roman"/>
                <w:sz w:val="24"/>
              </w:rPr>
              <w:t>-diversity</w:t>
            </w:r>
            <w:r>
              <w:rPr>
                <w:rFonts w:ascii="Times New Roman" w:hAnsi="Times New Roman" w:cs="Times New Roman"/>
                <w:sz w:val="24"/>
              </w:rPr>
              <w:t xml:space="preserve"> i</w:t>
            </w:r>
            <w:r>
              <w:rPr>
                <w:rFonts w:ascii="Times New Roman" w:hAnsi="Times New Roman" w:cs="Times New Roman" w:hint="eastAsia"/>
                <w:sz w:val="24"/>
              </w:rPr>
              <w:t>ndex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8E58C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C7CD7">
              <w:rPr>
                <w:rFonts w:ascii="Times New Roman" w:hAnsi="Times New Roman" w:cs="Times New Roman"/>
                <w:sz w:val="24"/>
              </w:rPr>
              <w:t>pseudo-F</w:t>
            </w:r>
          </w:p>
        </w:tc>
        <w:tc>
          <w:tcPr>
            <w:tcW w:w="109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CAF6DE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P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value</w:t>
            </w:r>
          </w:p>
        </w:tc>
      </w:tr>
      <w:tr w:rsidR="002A6AB7" w14:paraId="4B3A6825" w14:textId="77777777" w:rsidTr="005F0ED3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14:paraId="4C884711" w14:textId="168601A6" w:rsidR="002A6AB7" w:rsidRDefault="00646056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MHO and Con</w:t>
            </w:r>
            <w:r w:rsidR="002A6AB7">
              <w:rPr>
                <w:rFonts w:ascii="Times New Roman" w:hAnsi="Times New Roman" w:cs="Times New Roman"/>
                <w:sz w:val="24"/>
              </w:rPr>
              <w:t xml:space="preserve"> vs MUO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14:paraId="231B27F3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3D867C6" w14:textId="77777777"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/>
                <w:bCs/>
                <w:sz w:val="24"/>
              </w:rPr>
              <w:t>1.314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14:paraId="0011F040" w14:textId="77777777"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 w:hint="eastAsia"/>
                <w:bCs/>
                <w:sz w:val="24"/>
              </w:rPr>
              <w:t>0.</w:t>
            </w:r>
            <w:r w:rsidRPr="0059755B">
              <w:rPr>
                <w:rFonts w:ascii="Times New Roman" w:hAnsi="Times New Roman" w:cs="Times New Roman"/>
                <w:bCs/>
                <w:sz w:val="24"/>
              </w:rPr>
              <w:t>053</w:t>
            </w:r>
          </w:p>
        </w:tc>
      </w:tr>
      <w:tr w:rsidR="002A6AB7" w14:paraId="4E421F0C" w14:textId="77777777" w:rsidTr="005F0ED3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14:paraId="1ABA2352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14:paraId="71E9B3AA" w14:textId="77777777"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Jaccard distance</w:t>
            </w:r>
          </w:p>
        </w:tc>
        <w:tc>
          <w:tcPr>
            <w:tcW w:w="1559" w:type="dxa"/>
            <w:vAlign w:val="center"/>
          </w:tcPr>
          <w:p w14:paraId="2D9E6769" w14:textId="77777777"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1.438</w:t>
            </w:r>
          </w:p>
        </w:tc>
        <w:tc>
          <w:tcPr>
            <w:tcW w:w="1098" w:type="dxa"/>
            <w:vAlign w:val="center"/>
          </w:tcPr>
          <w:p w14:paraId="30F1FB4A" w14:textId="77777777"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22328">
              <w:rPr>
                <w:rFonts w:ascii="Times New Roman" w:hAnsi="Times New Roman" w:cs="Times New Roman" w:hint="eastAsia"/>
                <w:b/>
                <w:sz w:val="24"/>
              </w:rPr>
              <w:t>0.</w:t>
            </w:r>
            <w:r w:rsidRPr="00722328">
              <w:rPr>
                <w:rFonts w:ascii="Times New Roman" w:hAnsi="Times New Roman" w:cs="Times New Roman"/>
                <w:b/>
                <w:sz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</w:rPr>
              <w:t>02</w:t>
            </w:r>
          </w:p>
        </w:tc>
      </w:tr>
      <w:tr w:rsidR="002A6AB7" w:rsidRPr="001F3790" w14:paraId="5D04E094" w14:textId="77777777" w:rsidTr="005F0ED3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14:paraId="59ADEF0B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14:paraId="00B8511E" w14:textId="77777777"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Unweighted-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14:paraId="3A0C9064" w14:textId="77777777"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2.893</w:t>
            </w:r>
          </w:p>
        </w:tc>
        <w:tc>
          <w:tcPr>
            <w:tcW w:w="1098" w:type="dxa"/>
            <w:vAlign w:val="center"/>
          </w:tcPr>
          <w:p w14:paraId="0F0C116B" w14:textId="77777777"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22328">
              <w:rPr>
                <w:rFonts w:ascii="Times New Roman" w:hAnsi="Times New Roman" w:cs="Times New Roman"/>
                <w:b/>
                <w:sz w:val="24"/>
              </w:rPr>
              <w:t>0.00</w:t>
            </w:r>
            <w:r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</w:tr>
      <w:tr w:rsidR="002A6AB7" w:rsidRPr="0077440F" w14:paraId="3309A44B" w14:textId="77777777" w:rsidTr="005F0ED3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14:paraId="1F287C23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14:paraId="6F2F138B" w14:textId="77777777"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7C0DAA9D" w14:textId="77777777" w:rsidR="002A6AB7" w:rsidRPr="0077440F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2.121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14:paraId="33573143" w14:textId="77777777" w:rsidR="002A6AB7" w:rsidRPr="0077440F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0.058</w:t>
            </w:r>
          </w:p>
        </w:tc>
      </w:tr>
      <w:tr w:rsidR="002A6AB7" w14:paraId="3201D0AF" w14:textId="77777777" w:rsidTr="005F0ED3">
        <w:trPr>
          <w:trHeight w:val="361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14:paraId="13F099A1" w14:textId="6C936C6A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MHO</w:t>
            </w:r>
            <w:r>
              <w:rPr>
                <w:rFonts w:ascii="Times New Roman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vs MUO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14:paraId="10427ACD" w14:textId="77777777"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616DBE9F" w14:textId="77777777"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/>
                <w:bCs/>
                <w:sz w:val="24"/>
              </w:rPr>
              <w:t>1.114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14:paraId="4A36C3C9" w14:textId="77777777"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 w:hint="eastAsia"/>
                <w:bCs/>
                <w:sz w:val="24"/>
              </w:rPr>
              <w:t>0.</w:t>
            </w:r>
            <w:r w:rsidRPr="0059755B">
              <w:rPr>
                <w:rFonts w:ascii="Times New Roman" w:hAnsi="Times New Roman" w:cs="Times New Roman"/>
                <w:bCs/>
                <w:sz w:val="24"/>
              </w:rPr>
              <w:t>260</w:t>
            </w:r>
          </w:p>
        </w:tc>
      </w:tr>
      <w:tr w:rsidR="002A6AB7" w:rsidRPr="0077440F" w14:paraId="3D9BD3A6" w14:textId="77777777" w:rsidTr="005F0ED3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14:paraId="0AAF9B2D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14:paraId="0DE0B969" w14:textId="77777777"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 xml:space="preserve">Jaccard 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diatance</w:t>
            </w:r>
            <w:proofErr w:type="spellEnd"/>
          </w:p>
        </w:tc>
        <w:tc>
          <w:tcPr>
            <w:tcW w:w="1559" w:type="dxa"/>
            <w:vAlign w:val="center"/>
          </w:tcPr>
          <w:p w14:paraId="01359D22" w14:textId="77777777"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/>
                <w:bCs/>
                <w:sz w:val="24"/>
              </w:rPr>
              <w:t>1.109</w:t>
            </w:r>
          </w:p>
        </w:tc>
        <w:tc>
          <w:tcPr>
            <w:tcW w:w="1098" w:type="dxa"/>
            <w:vAlign w:val="center"/>
          </w:tcPr>
          <w:p w14:paraId="00D9C65F" w14:textId="77777777" w:rsidR="002A6AB7" w:rsidRPr="0059755B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 w:rsidRPr="0059755B">
              <w:rPr>
                <w:rFonts w:ascii="Times New Roman" w:hAnsi="Times New Roman" w:cs="Times New Roman" w:hint="eastAsia"/>
                <w:bCs/>
                <w:sz w:val="24"/>
              </w:rPr>
              <w:t>0.</w:t>
            </w:r>
            <w:r w:rsidRPr="0059755B">
              <w:rPr>
                <w:rFonts w:ascii="Times New Roman" w:hAnsi="Times New Roman" w:cs="Times New Roman"/>
                <w:bCs/>
                <w:sz w:val="24"/>
              </w:rPr>
              <w:t>088</w:t>
            </w:r>
          </w:p>
        </w:tc>
      </w:tr>
      <w:tr w:rsidR="002A6AB7" w14:paraId="3C175048" w14:textId="77777777" w:rsidTr="005F0ED3">
        <w:trPr>
          <w:trHeight w:val="375"/>
          <w:jc w:val="center"/>
        </w:trPr>
        <w:tc>
          <w:tcPr>
            <w:tcW w:w="2238" w:type="dxa"/>
            <w:vMerge/>
            <w:vAlign w:val="center"/>
          </w:tcPr>
          <w:p w14:paraId="1E1361EE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14:paraId="68A0B1CA" w14:textId="77777777"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Unweighted-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14:paraId="77D17369" w14:textId="77777777"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1.888</w:t>
            </w:r>
          </w:p>
        </w:tc>
        <w:tc>
          <w:tcPr>
            <w:tcW w:w="1098" w:type="dxa"/>
            <w:vAlign w:val="center"/>
          </w:tcPr>
          <w:p w14:paraId="39458BF7" w14:textId="77777777" w:rsidR="002A6AB7" w:rsidRPr="00722328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22328">
              <w:rPr>
                <w:rFonts w:ascii="Times New Roman" w:hAnsi="Times New Roman" w:cs="Times New Roman"/>
                <w:b/>
                <w:sz w:val="24"/>
              </w:rPr>
              <w:t>0.0</w:t>
            </w:r>
            <w:r>
              <w:rPr>
                <w:rFonts w:ascii="Times New Roman" w:hAnsi="Times New Roman" w:cs="Times New Roman"/>
                <w:b/>
                <w:sz w:val="24"/>
              </w:rPr>
              <w:t>21</w:t>
            </w:r>
          </w:p>
        </w:tc>
      </w:tr>
      <w:tr w:rsidR="002A6AB7" w:rsidRPr="0077440F" w14:paraId="42B10383" w14:textId="77777777" w:rsidTr="005F0ED3">
        <w:trPr>
          <w:trHeight w:val="361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14:paraId="656FB3EB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14:paraId="09562F71" w14:textId="77777777"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A66B933" w14:textId="77777777" w:rsidR="002A6AB7" w:rsidRPr="005C0F11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1.105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14:paraId="61DBA760" w14:textId="77777777" w:rsidR="002A6AB7" w:rsidRPr="005C0F11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C0F11"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327</w:t>
            </w:r>
          </w:p>
        </w:tc>
      </w:tr>
      <w:tr w:rsidR="002A6AB7" w:rsidRPr="0077440F" w14:paraId="66E1D3B6" w14:textId="77777777" w:rsidTr="005F0ED3">
        <w:trPr>
          <w:trHeight w:val="375"/>
          <w:jc w:val="center"/>
        </w:trPr>
        <w:tc>
          <w:tcPr>
            <w:tcW w:w="2238" w:type="dxa"/>
            <w:vMerge w:val="restart"/>
            <w:tcBorders>
              <w:top w:val="single" w:sz="4" w:space="0" w:color="auto"/>
            </w:tcBorders>
            <w:vAlign w:val="center"/>
          </w:tcPr>
          <w:p w14:paraId="1BE0992D" w14:textId="274D020D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MHO vs </w:t>
            </w:r>
            <w:r w:rsidR="00646056">
              <w:rPr>
                <w:rFonts w:ascii="Times New Roman" w:hAnsi="Times New Roman" w:cs="Times New Roman"/>
                <w:sz w:val="24"/>
              </w:rPr>
              <w:t>Con</w:t>
            </w:r>
          </w:p>
        </w:tc>
        <w:tc>
          <w:tcPr>
            <w:tcW w:w="3291" w:type="dxa"/>
            <w:tcBorders>
              <w:top w:val="single" w:sz="4" w:space="0" w:color="auto"/>
            </w:tcBorders>
            <w:vAlign w:val="center"/>
          </w:tcPr>
          <w:p w14:paraId="12610BFF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Bray-Curtis distance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3015F567" w14:textId="77777777" w:rsidR="002A6AB7" w:rsidRPr="0077440F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7440F"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>211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14:paraId="557439FF" w14:textId="77777777" w:rsidR="002A6AB7" w:rsidRPr="0077440F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77440F"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135</w:t>
            </w:r>
          </w:p>
        </w:tc>
      </w:tr>
      <w:tr w:rsidR="002A6AB7" w14:paraId="59EED363" w14:textId="77777777" w:rsidTr="005F0ED3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14:paraId="0083D26D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14:paraId="5C2C42E3" w14:textId="77777777"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 xml:space="preserve">Jaccard 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diatance</w:t>
            </w:r>
            <w:proofErr w:type="spellEnd"/>
          </w:p>
        </w:tc>
        <w:tc>
          <w:tcPr>
            <w:tcW w:w="1559" w:type="dxa"/>
            <w:vAlign w:val="center"/>
          </w:tcPr>
          <w:p w14:paraId="290EED83" w14:textId="77777777" w:rsidR="002A6AB7" w:rsidRPr="00545649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45649"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>132</w:t>
            </w:r>
          </w:p>
        </w:tc>
        <w:tc>
          <w:tcPr>
            <w:tcW w:w="1098" w:type="dxa"/>
            <w:vAlign w:val="center"/>
          </w:tcPr>
          <w:p w14:paraId="3CBA80E0" w14:textId="77777777" w:rsidR="002A6AB7" w:rsidRPr="00545649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545649"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136</w:t>
            </w:r>
          </w:p>
        </w:tc>
      </w:tr>
      <w:tr w:rsidR="002A6AB7" w14:paraId="7BA8BE6A" w14:textId="77777777" w:rsidTr="005F0ED3">
        <w:trPr>
          <w:trHeight w:val="361"/>
          <w:jc w:val="center"/>
        </w:trPr>
        <w:tc>
          <w:tcPr>
            <w:tcW w:w="2238" w:type="dxa"/>
            <w:vMerge/>
            <w:vAlign w:val="center"/>
          </w:tcPr>
          <w:p w14:paraId="3A3057C7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vAlign w:val="center"/>
          </w:tcPr>
          <w:p w14:paraId="6BA44CD3" w14:textId="77777777"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Unweighted-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vAlign w:val="center"/>
          </w:tcPr>
          <w:p w14:paraId="19242B33" w14:textId="77777777" w:rsidR="002A6AB7" w:rsidRPr="00944525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44525">
              <w:rPr>
                <w:rFonts w:ascii="Times New Roman" w:hAnsi="Times New Roman" w:cs="Times New Roman"/>
                <w:sz w:val="24"/>
              </w:rPr>
              <w:t>1.</w:t>
            </w:r>
            <w:r>
              <w:rPr>
                <w:rFonts w:ascii="Times New Roman" w:hAnsi="Times New Roman" w:cs="Times New Roman"/>
                <w:sz w:val="24"/>
              </w:rPr>
              <w:t>04</w:t>
            </w:r>
            <w:r w:rsidRPr="00944525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098" w:type="dxa"/>
            <w:vAlign w:val="center"/>
          </w:tcPr>
          <w:p w14:paraId="1B99F069" w14:textId="77777777" w:rsidR="002A6AB7" w:rsidRPr="00944525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944525"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306</w:t>
            </w:r>
          </w:p>
        </w:tc>
      </w:tr>
      <w:tr w:rsidR="002A6AB7" w14:paraId="4A3C39F4" w14:textId="77777777" w:rsidTr="005F0ED3">
        <w:trPr>
          <w:trHeight w:val="375"/>
          <w:jc w:val="center"/>
        </w:trPr>
        <w:tc>
          <w:tcPr>
            <w:tcW w:w="2238" w:type="dxa"/>
            <w:vMerge/>
            <w:tcBorders>
              <w:bottom w:val="single" w:sz="4" w:space="0" w:color="auto"/>
            </w:tcBorders>
            <w:vAlign w:val="center"/>
          </w:tcPr>
          <w:p w14:paraId="139DD349" w14:textId="77777777" w:rsidR="002A6AB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291" w:type="dxa"/>
            <w:tcBorders>
              <w:bottom w:val="single" w:sz="4" w:space="0" w:color="auto"/>
            </w:tcBorders>
            <w:vAlign w:val="center"/>
          </w:tcPr>
          <w:p w14:paraId="28BF44DA" w14:textId="77777777" w:rsidR="002A6AB7" w:rsidRPr="001F3790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1F3790">
              <w:rPr>
                <w:rFonts w:ascii="Times New Roman" w:hAnsi="Times New Roman" w:cs="Times New Roman"/>
                <w:sz w:val="24"/>
              </w:rPr>
              <w:t>Weighted-</w:t>
            </w:r>
            <w:proofErr w:type="spellStart"/>
            <w:r w:rsidRPr="001F3790">
              <w:rPr>
                <w:rFonts w:ascii="Times New Roman" w:hAnsi="Times New Roman" w:cs="Times New Roman"/>
                <w:sz w:val="24"/>
              </w:rPr>
              <w:t>unifrac</w:t>
            </w:r>
            <w:proofErr w:type="spellEnd"/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CC134EA" w14:textId="77777777" w:rsidR="002A6AB7" w:rsidRPr="004B282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0.757</w:t>
            </w:r>
          </w:p>
        </w:tc>
        <w:tc>
          <w:tcPr>
            <w:tcW w:w="1098" w:type="dxa"/>
            <w:tcBorders>
              <w:bottom w:val="single" w:sz="4" w:space="0" w:color="auto"/>
            </w:tcBorders>
            <w:vAlign w:val="center"/>
          </w:tcPr>
          <w:p w14:paraId="2B17C70E" w14:textId="77777777" w:rsidR="002A6AB7" w:rsidRPr="004B2827" w:rsidRDefault="002A6AB7" w:rsidP="002A6AB7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</w:rPr>
            </w:pPr>
            <w:r w:rsidRPr="004B2827">
              <w:rPr>
                <w:rFonts w:ascii="Times New Roman" w:hAnsi="Times New Roman" w:cs="Times New Roman" w:hint="eastAsia"/>
                <w:sz w:val="24"/>
              </w:rPr>
              <w:t>0.</w:t>
            </w:r>
            <w:r>
              <w:rPr>
                <w:rFonts w:ascii="Times New Roman" w:hAnsi="Times New Roman" w:cs="Times New Roman"/>
                <w:sz w:val="24"/>
              </w:rPr>
              <w:t>571</w:t>
            </w:r>
          </w:p>
        </w:tc>
      </w:tr>
    </w:tbl>
    <w:p w14:paraId="038825A1" w14:textId="77777777" w:rsidR="002A6AB7" w:rsidRPr="0021301A" w:rsidRDefault="00AA52C4" w:rsidP="002A6AB7">
      <w:pPr>
        <w:spacing w:line="480" w:lineRule="auto"/>
        <w:rPr>
          <w:rFonts w:ascii="Times New Roman" w:hAnsi="Times New Roman" w:cs="Times New Roman"/>
        </w:rPr>
      </w:pPr>
      <w:r w:rsidRPr="0021301A">
        <w:rPr>
          <w:rFonts w:ascii="Times New Roman" w:hAnsi="Times New Roman" w:cs="Times New Roman"/>
        </w:rPr>
        <w:t xml:space="preserve">MUO: metabolic unhealthy obese; MHO: metabolically healthy obese; Con: </w:t>
      </w:r>
      <w:proofErr w:type="gramStart"/>
      <w:r w:rsidRPr="0021301A">
        <w:rPr>
          <w:rFonts w:ascii="Times New Roman" w:hAnsi="Times New Roman" w:cs="Times New Roman"/>
        </w:rPr>
        <w:t>controls;</w:t>
      </w:r>
      <w:proofErr w:type="gramEnd"/>
    </w:p>
    <w:p w14:paraId="191838C1" w14:textId="77777777" w:rsidR="00AA52C4" w:rsidRDefault="00AA52C4">
      <w:pPr>
        <w:widowControl/>
        <w:jc w:val="left"/>
        <w:rPr>
          <w:rFonts w:ascii="Times New Roman"/>
          <w:bCs/>
          <w:sz w:val="24"/>
          <w:szCs w:val="24"/>
        </w:rPr>
      </w:pPr>
    </w:p>
    <w:p w14:paraId="5145FE7B" w14:textId="77777777" w:rsidR="0021301A" w:rsidRDefault="0021301A">
      <w:pPr>
        <w:widowControl/>
        <w:jc w:val="left"/>
        <w:rPr>
          <w:rFonts w:ascii="Times New Roman"/>
          <w:bCs/>
          <w:sz w:val="24"/>
          <w:szCs w:val="24"/>
        </w:rPr>
      </w:pPr>
      <w:r>
        <w:rPr>
          <w:rFonts w:ascii="Times New Roman"/>
          <w:bCs/>
          <w:sz w:val="24"/>
          <w:szCs w:val="24"/>
        </w:rPr>
        <w:br w:type="page"/>
      </w:r>
    </w:p>
    <w:p w14:paraId="1B857B60" w14:textId="3FD2E88E" w:rsidR="002D6CEE" w:rsidRP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D35351">
        <w:rPr>
          <w:rFonts w:ascii="Times New Roman" w:hAnsi="Times New Roman" w:cs="Times New Roman"/>
          <w:bCs/>
          <w:sz w:val="24"/>
          <w:szCs w:val="28"/>
        </w:rPr>
        <w:lastRenderedPageBreak/>
        <w:t xml:space="preserve">Table </w:t>
      </w:r>
      <w:r w:rsidR="00723044" w:rsidRPr="00D35351">
        <w:rPr>
          <w:rFonts w:ascii="Times New Roman" w:hAnsi="Times New Roman" w:cs="Times New Roman"/>
          <w:bCs/>
          <w:sz w:val="24"/>
          <w:szCs w:val="28"/>
        </w:rPr>
        <w:t>S</w:t>
      </w:r>
      <w:r w:rsidR="00723044">
        <w:rPr>
          <w:rFonts w:ascii="Times New Roman" w:hAnsi="Times New Roman" w:cs="Times New Roman"/>
          <w:bCs/>
          <w:sz w:val="24"/>
          <w:szCs w:val="28"/>
        </w:rPr>
        <w:t>4</w:t>
      </w:r>
      <w:r w:rsidR="00723044" w:rsidRPr="002D6CEE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2D6CEE">
        <w:rPr>
          <w:rFonts w:ascii="Times New Roman" w:hAnsi="Times New Roman" w:cs="Times New Roman"/>
          <w:sz w:val="24"/>
          <w:szCs w:val="28"/>
        </w:rPr>
        <w:t>Spearman’s correlation table on OTUs and inflammatory factors in MHO and MUO groups.</w:t>
      </w:r>
    </w:p>
    <w:tbl>
      <w:tblPr>
        <w:tblW w:w="87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9"/>
        <w:gridCol w:w="708"/>
        <w:gridCol w:w="809"/>
        <w:gridCol w:w="809"/>
        <w:gridCol w:w="805"/>
        <w:gridCol w:w="837"/>
        <w:gridCol w:w="844"/>
        <w:gridCol w:w="844"/>
        <w:gridCol w:w="864"/>
      </w:tblGrid>
      <w:tr w:rsidR="00545850" w:rsidRPr="00074B7B" w14:paraId="25BDD413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</w:tcPr>
          <w:p w14:paraId="6ADADC34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SimSun" w:eastAsia="SimSun" w:hAnsi="SimSun" w:cs="SimSun"/>
                <w:kern w:val="0"/>
                <w:sz w:val="24"/>
                <w:szCs w:val="24"/>
              </w:rPr>
            </w:pPr>
          </w:p>
        </w:tc>
        <w:tc>
          <w:tcPr>
            <w:tcW w:w="3131" w:type="dxa"/>
            <w:gridSpan w:val="4"/>
            <w:shd w:val="clear" w:color="auto" w:fill="auto"/>
            <w:noWrap/>
            <w:vAlign w:val="center"/>
          </w:tcPr>
          <w:p w14:paraId="693E97E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UO</w:t>
            </w:r>
          </w:p>
        </w:tc>
        <w:tc>
          <w:tcPr>
            <w:tcW w:w="3389" w:type="dxa"/>
            <w:gridSpan w:val="4"/>
            <w:shd w:val="clear" w:color="auto" w:fill="auto"/>
            <w:noWrap/>
            <w:vAlign w:val="center"/>
          </w:tcPr>
          <w:p w14:paraId="21571B4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</w:rPr>
              <w:t>M</w:t>
            </w: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HO</w:t>
            </w:r>
          </w:p>
        </w:tc>
      </w:tr>
      <w:tr w:rsidR="00545850" w:rsidRPr="00074B7B" w14:paraId="6D84EBC4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E7DA49B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SimSun" w:eastAsia="SimSun" w:hAnsi="SimSun" w:cs="SimSun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520C7F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IL-6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5A5348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TNF-α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DDC6C3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LBP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3C315A8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Leptin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C6A6B9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IL-6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9AF7B4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TNF-α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C19BF7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LBP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2D4170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Leptin</w:t>
            </w:r>
          </w:p>
        </w:tc>
      </w:tr>
      <w:tr w:rsidR="00545850" w:rsidRPr="00074B7B" w14:paraId="683EC1FF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1F55B830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IL-6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687D83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47D7F9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.453*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D9532C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FCAC5F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-0.42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3119EA0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A34D39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7A5D35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0.128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FA8C29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0.057</w:t>
            </w:r>
          </w:p>
        </w:tc>
      </w:tr>
      <w:tr w:rsidR="00545850" w:rsidRPr="00074B7B" w14:paraId="0A08BAF9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4AA53FFC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TNF-α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094730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.453*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A0E7EA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91DD11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7EA517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-0.14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34334D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44EFF5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5A5666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5571D3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-0.05</w:t>
            </w:r>
          </w:p>
        </w:tc>
      </w:tr>
      <w:tr w:rsidR="00545850" w:rsidRPr="00074B7B" w14:paraId="092A0A44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BF99CD4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LBP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202379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A1BC67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699B3E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51985CC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5D2BCAF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415E73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7548E3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1DF937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0.138</w:t>
            </w:r>
          </w:p>
        </w:tc>
      </w:tr>
      <w:tr w:rsidR="00545850" w:rsidRPr="00074B7B" w14:paraId="286F5C9B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2CD87CBD" w14:textId="77777777" w:rsidR="00545850" w:rsidRPr="00074B7B" w:rsidRDefault="00545850" w:rsidP="0049408F">
            <w:pPr>
              <w:widowControl/>
              <w:ind w:rightChars="-50" w:right="-105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Leptin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83634A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-0.42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28FBEC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F9650F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4AC5BC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349077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3AFCF2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AAAAEC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0.138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0FF2D0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545850" w:rsidRPr="00074B7B" w14:paraId="73D7E86D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534071D6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g__Actinomyces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A5BFC2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5E6379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BEF959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14B883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0.364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9B6950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C810E7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E14663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2FA1F8F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0.035</w:t>
            </w:r>
          </w:p>
        </w:tc>
      </w:tr>
      <w:tr w:rsidR="00545850" w:rsidRPr="00074B7B" w14:paraId="26AA8742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3CFC8440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Rothia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E6A5F6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1DA7ED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641773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8885DA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27D276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65E926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5238BC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0.212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FB53B2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0.041</w:t>
            </w:r>
          </w:p>
        </w:tc>
      </w:tr>
      <w:tr w:rsidR="00545850" w:rsidRPr="00074B7B" w14:paraId="43D2F6FA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713A4C6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g__Bifidobacterium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7A529C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64190A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C569E0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-.600**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1F919B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0.156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C5CF4B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52441B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AFA807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-0.25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71E634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0.235</w:t>
            </w:r>
          </w:p>
        </w:tc>
      </w:tr>
      <w:tr w:rsidR="00545850" w:rsidRPr="00074B7B" w14:paraId="5AA744EF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F59B568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Adlercreutzia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F910F6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B09AEB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D80DF3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4007CD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71C192C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A29AEB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C219AF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043F8A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0.101</w:t>
            </w:r>
          </w:p>
        </w:tc>
      </w:tr>
      <w:tr w:rsidR="00545850" w:rsidRPr="00074B7B" w14:paraId="34CC204B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5E0C60FC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Eggerthella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BF18D6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CCB34F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ABB9B3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-0.04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A3E11E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A428A7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5C7ABA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81057F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-0.04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60B912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0.134</w:t>
            </w:r>
          </w:p>
        </w:tc>
      </w:tr>
      <w:tr w:rsidR="00545850" w:rsidRPr="00074B7B" w14:paraId="698D05BF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15FFADCC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g__Bacteroides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CBB28B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31540B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16025E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09A4FE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-0.42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7AF84AF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2612E8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543362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0.205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E82589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-0.14</w:t>
            </w:r>
          </w:p>
        </w:tc>
      </w:tr>
      <w:tr w:rsidR="00545850" w:rsidRPr="00074B7B" w14:paraId="5C283ED9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62226473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g__Parabacteroides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C74777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B186C2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0.407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2F9A5B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0.277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E56B15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EDE7DC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88BD1B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6F87F6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-0.04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63CF8F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</w:tr>
      <w:tr w:rsidR="00545850" w:rsidRPr="00074B7B" w14:paraId="05FAA1BB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EFFF53C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Prevotella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C6FAF9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3AF7DC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E784FC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.438*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8991FA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560BA9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AE1FF2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B074B8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21E915E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-0.13</w:t>
            </w:r>
          </w:p>
        </w:tc>
      </w:tr>
      <w:tr w:rsidR="00545850" w:rsidRPr="00074B7B" w14:paraId="4C9ED48E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B1B2FBD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Alistipes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D03575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439FA1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F3D517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0.129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0E6B837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D9F7DB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AA7B21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0.189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E692FC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45A709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-0.12</w:t>
            </w:r>
          </w:p>
        </w:tc>
      </w:tr>
      <w:tr w:rsidR="00545850" w:rsidRPr="00074B7B" w14:paraId="654A250B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44D3B4F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g__human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1E8F28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0AC308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8CE99E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58F45F6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31FE031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8C8393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447692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0.135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29A520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0.135</w:t>
            </w:r>
          </w:p>
        </w:tc>
      </w:tr>
      <w:tr w:rsidR="00545850" w:rsidRPr="00074B7B" w14:paraId="08DABFC1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687C07E9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Barnesiella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9486B9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A54093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4F29E4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5AB004E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DB9FC3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0.213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30CECE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1E9DCA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3C287A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0.071</w:t>
            </w:r>
          </w:p>
        </w:tc>
      </w:tr>
      <w:tr w:rsidR="00545850" w:rsidRPr="00074B7B" w14:paraId="45E30A0C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4AFAF780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Butyricimonas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8F5BFA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6C6D89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570E28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6AFAA5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5C2790A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4E4E22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BC4042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-0.05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9E0F34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</w:tr>
      <w:tr w:rsidR="00545850" w:rsidRPr="00074B7B" w14:paraId="387DEA50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32053B03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Odoribacter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DB5B4F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EEC172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24158E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.446*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FFCB46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0.213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CA140A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13B6A3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F65B3D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-0.07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BB20BD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</w:t>
            </w:r>
          </w:p>
        </w:tc>
      </w:tr>
      <w:tr w:rsidR="00545850" w:rsidRPr="00074B7B" w14:paraId="0C356A49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5192CE69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Paraprevotella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80579B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51A7C8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42913B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6E68CA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0.402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35ADD00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.319</w:t>
            </w:r>
            <w:r w:rsidRPr="00074B7B">
              <w:rPr>
                <w:rFonts w:ascii="Times New Roman" w:eastAsia="DengXian" w:hAnsi="Times New Roman" w:cs="Times New Roman"/>
                <w:color w:val="9933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812B10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01F1A0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435BA3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0.068</w:t>
            </w:r>
          </w:p>
        </w:tc>
      </w:tr>
      <w:tr w:rsidR="00545850" w:rsidRPr="00074B7B" w14:paraId="3919C02A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83B1CA0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g__[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Prevotella</w:t>
            </w:r>
            <w:proofErr w:type="spellEnd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]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EC6297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-0.26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331F0D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DF0E81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0.369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E052DA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57B50AF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772F25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FC88F9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C39310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0.175</w:t>
            </w:r>
          </w:p>
        </w:tc>
      </w:tr>
      <w:tr w:rsidR="00545850" w:rsidRPr="00074B7B" w14:paraId="47D61EA5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2BEDEC24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Abiotrophia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188F59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E42C43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0.427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26EB02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-0.25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2B687BC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6261FA5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3CE463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B682E3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66C2522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0.251</w:t>
            </w:r>
          </w:p>
        </w:tc>
      </w:tr>
      <w:tr w:rsidR="00545850" w:rsidRPr="00074B7B" w14:paraId="6D57341A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C628B89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Granulicatella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B9000A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0.151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E76DB1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0BEFC8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39E9DF3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5C243E1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56E846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BDAE01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6D325A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0.179</w:t>
            </w:r>
          </w:p>
        </w:tc>
      </w:tr>
      <w:tr w:rsidR="00545850" w:rsidRPr="00074B7B" w14:paraId="33C8B490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4576C680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g__Enterococcus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8A9FC7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C47EEA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E9C1D3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-0.07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2619B3E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31868F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A8055E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86B536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86B9F3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45850" w:rsidRPr="00074B7B" w14:paraId="55164C3F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35C3C424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g__Lactobacillus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2486C0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F64FEF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095387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77A33F8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0.239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CC9479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0CCECC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0A4AEF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-.363</w:t>
            </w:r>
            <w:r w:rsidRPr="00074B7B">
              <w:rPr>
                <w:rFonts w:ascii="Times New Roman" w:eastAsia="DengXian" w:hAnsi="Times New Roman" w:cs="Times New Roman"/>
                <w:color w:val="9933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8D817D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0.069</w:t>
            </w:r>
          </w:p>
        </w:tc>
      </w:tr>
      <w:tr w:rsidR="00545850" w:rsidRPr="00074B7B" w14:paraId="1BCC7D53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5377E3E1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Leuconostoc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96E042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CA24F1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9C0258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2B6C8A8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7E0B38C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F8D2A8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5A5D5A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60292F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0.246</w:t>
            </w:r>
          </w:p>
        </w:tc>
      </w:tr>
      <w:tr w:rsidR="00545850" w:rsidRPr="00074B7B" w14:paraId="7DC2D902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EF09519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Weissella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E949F8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6B991E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82029A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-0.05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04EAF5D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0.069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4E5EA7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361656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A7CB9E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6DF57CD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0.048</w:t>
            </w:r>
          </w:p>
        </w:tc>
      </w:tr>
      <w:tr w:rsidR="00545850" w:rsidRPr="00074B7B" w14:paraId="48781DB8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370C15A4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lastRenderedPageBreak/>
              <w:t>g__Lactococcus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5A70E6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.451*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4E0F08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478DDE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0.183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3BE51BB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5F64210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F54E21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67160B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-0.15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697613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</w:tr>
      <w:tr w:rsidR="00545850" w:rsidRPr="00074B7B" w14:paraId="73CED977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4318E6EC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g__Streptococcus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D5FC5B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E3129D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0.201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F1E081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-.473*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E288FE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5246F7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1D457E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A3D43E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-0.27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B63195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0.162</w:t>
            </w:r>
          </w:p>
        </w:tc>
      </w:tr>
      <w:tr w:rsidR="00545850" w:rsidRPr="00074B7B" w14:paraId="3ED18451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6179AE67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Turicibacter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4248F2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9943D3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6FDE28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74E7B2D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0.209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77C61BC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625A55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D45166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E78794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0.258</w:t>
            </w:r>
          </w:p>
        </w:tc>
      </w:tr>
      <w:tr w:rsidR="00545850" w:rsidRPr="00074B7B" w14:paraId="71E122BB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6CDE402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g__Clostridium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3B0C64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0.209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FB2F89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FF89E0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FD3BAE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18B5FE8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8F1FC8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672649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D89FDF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0.217</w:t>
            </w:r>
          </w:p>
        </w:tc>
      </w:tr>
      <w:tr w:rsidR="00545850" w:rsidRPr="00074B7B" w14:paraId="0BB6F847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64FE41A3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g__SMB53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929050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5B285D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CC5F1C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0D8791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0.367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BAA4A7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EF85CC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90CF19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0.067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09C6AB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0.092</w:t>
            </w:r>
          </w:p>
        </w:tc>
      </w:tr>
      <w:tr w:rsidR="00545850" w:rsidRPr="00074B7B" w14:paraId="17F9384B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55F70B3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Pseudoramibacter_Eubacterium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97324C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156F32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FB9C1F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-0.15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24538C3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3437894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19B2EF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0.156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9653AA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4B87133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0.089</w:t>
            </w:r>
          </w:p>
        </w:tc>
      </w:tr>
      <w:tr w:rsidR="00545850" w:rsidRPr="00074B7B" w14:paraId="692CD0AE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4EF14CC4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Anaerostipes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A1AEBE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5D8913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0.212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0481A2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59208AA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5074413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6F6FAA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BFAB56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C0F11D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0.186</w:t>
            </w:r>
          </w:p>
        </w:tc>
      </w:tr>
      <w:tr w:rsidR="00545850" w:rsidRPr="00074B7B" w14:paraId="487768E3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74E800B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Blautia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993283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D7AE0D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E111CB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1871BD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17445AB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458836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2B6FD3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11CC9D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</w:t>
            </w:r>
          </w:p>
        </w:tc>
      </w:tr>
      <w:tr w:rsidR="00545850" w:rsidRPr="00074B7B" w14:paraId="09F117E6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27FFA003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g__Clostridium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4AA665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824C38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56D635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3089BA6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EC0F68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BBE959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0.019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97CFDE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6B251DB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0.118</w:t>
            </w:r>
          </w:p>
        </w:tc>
      </w:tr>
      <w:tr w:rsidR="00545850" w:rsidRPr="00074B7B" w14:paraId="0AF6DD98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12E8B21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Coprococcus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19C29C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EFBD1B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DA9732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8B3B44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117CD4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929F8B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A36CCC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35BFC9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0.081</w:t>
            </w:r>
          </w:p>
        </w:tc>
      </w:tr>
      <w:tr w:rsidR="00545850" w:rsidRPr="00074B7B" w14:paraId="46DB0554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3B9FB96E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Dorea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999870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1DEF29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10E324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08AC6F7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5A3D0A9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2CCEF7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B0B9E8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47CE0D2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0.223</w:t>
            </w:r>
          </w:p>
        </w:tc>
      </w:tr>
      <w:tr w:rsidR="00545850" w:rsidRPr="00074B7B" w14:paraId="7002CD35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5B684CE4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Lachnobacterium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B5ABDD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330BF7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02ED99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05ED5F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143499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D6AC5B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42F456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487924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-0.14</w:t>
            </w:r>
          </w:p>
        </w:tc>
      </w:tr>
      <w:tr w:rsidR="00545850" w:rsidRPr="00074B7B" w14:paraId="0657B2E1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36876549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Lachnospira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345854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D15B90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567EDA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5F15F62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-.528*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68918DC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2FA354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3DA16D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0.144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20AC201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-0.06</w:t>
            </w:r>
          </w:p>
        </w:tc>
      </w:tr>
      <w:tr w:rsidR="00545850" w:rsidRPr="00074B7B" w14:paraId="316C11B0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6D760EC5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Roseburia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5217BC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0963D7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EC0AC3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-.466*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309C67D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-0.39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7B4982F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E323D5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867CC9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.488</w:t>
            </w:r>
            <w:r w:rsidRPr="00074B7B">
              <w:rPr>
                <w:rFonts w:ascii="Times New Roman" w:eastAsia="DengXian" w:hAnsi="Times New Roman" w:cs="Times New Roman"/>
                <w:color w:val="993300"/>
                <w:kern w:val="0"/>
                <w:sz w:val="18"/>
                <w:szCs w:val="18"/>
                <w:vertAlign w:val="superscript"/>
              </w:rPr>
              <w:t>**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4121314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0.145</w:t>
            </w:r>
          </w:p>
        </w:tc>
      </w:tr>
      <w:tr w:rsidR="00545850" w:rsidRPr="00074B7B" w14:paraId="2AA5709E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19EF5CD0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g__[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Ruminococcus</w:t>
            </w:r>
            <w:proofErr w:type="spellEnd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]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EC8632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89126A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3850A8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1F1641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74997CA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F50ED2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EA62DF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683DEC7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0.289</w:t>
            </w:r>
          </w:p>
        </w:tc>
      </w:tr>
      <w:tr w:rsidR="00545850" w:rsidRPr="00074B7B" w14:paraId="6D120852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27DE19A5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g__[Clostridium]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E8A83E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-0.26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2F391F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53337B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-.454*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8ECA3D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955884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15AEA1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7D307F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0.121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5E63F2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0.304</w:t>
            </w:r>
          </w:p>
        </w:tc>
      </w:tr>
      <w:tr w:rsidR="00545850" w:rsidRPr="00074B7B" w14:paraId="3AEDA2D1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67D6185D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Anaerotruncus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B719B4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05DBC9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717EA1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B7CE92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12091A6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246420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C5FB5E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ED20A9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0.149</w:t>
            </w:r>
          </w:p>
        </w:tc>
      </w:tr>
      <w:tr w:rsidR="00545850" w:rsidRPr="00074B7B" w14:paraId="6C6C1914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498C02D8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Butyricicoccus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B55E6E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988A60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A56408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79F6105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6FDD0A1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DD9927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ED3AA6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493E0C5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-0.21</w:t>
            </w:r>
          </w:p>
        </w:tc>
      </w:tr>
      <w:tr w:rsidR="00545850" w:rsidRPr="00074B7B" w14:paraId="08FA4F0D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A0B0C4E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Faecalibacterium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4E3BF8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036E0C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4590FA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-0.15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07B939D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-.565**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67ED3A0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2D83CF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CA6C2F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.357</w:t>
            </w:r>
            <w:r w:rsidRPr="00074B7B">
              <w:rPr>
                <w:rFonts w:ascii="Times New Roman" w:eastAsia="DengXian" w:hAnsi="Times New Roman" w:cs="Times New Roman"/>
                <w:color w:val="9933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49165C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</w:tr>
      <w:tr w:rsidR="00545850" w:rsidRPr="00074B7B" w14:paraId="2611331B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5B74B6A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Gemmiger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3D4E2F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915210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AA12C4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542CDA7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57C4E66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7C911C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7BCF1B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6692BAB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0.157</w:t>
            </w:r>
          </w:p>
        </w:tc>
      </w:tr>
      <w:tr w:rsidR="00545850" w:rsidRPr="00074B7B" w14:paraId="41FBA1D1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CE2509F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Oscillospira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113BDE5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0CDB61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0.205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ECFDF0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77AB283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0.117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7C32B3A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023CAB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823AFD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-0.08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4C1E504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</w:tr>
      <w:tr w:rsidR="00545850" w:rsidRPr="00074B7B" w14:paraId="660C3936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6D7BB4D3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Ruminococcus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DD5040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0095B3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1FDF7F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371DCF0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D9B86A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28A537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FB1EEE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826DD7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0.171</w:t>
            </w:r>
          </w:p>
        </w:tc>
      </w:tr>
      <w:tr w:rsidR="00545850" w:rsidRPr="00074B7B" w14:paraId="611AE52B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DFBB1EB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Acidaminococcus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BE5746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CAEE91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D30B2C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204768B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-0.26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6E8907F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0.187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A02DC7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AD02C9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F4CD1D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0.082</w:t>
            </w:r>
          </w:p>
        </w:tc>
      </w:tr>
      <w:tr w:rsidR="00545850" w:rsidRPr="00074B7B" w14:paraId="0165F823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5FD68813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Dialister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42F187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DCB809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310695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07A5CB3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7E7258B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3C367B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A6E802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-0.08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C37BD4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-.322</w:t>
            </w:r>
            <w:r w:rsidRPr="00074B7B">
              <w:rPr>
                <w:rFonts w:ascii="Times New Roman" w:eastAsia="DengXian" w:hAnsi="Times New Roman" w:cs="Times New Roman"/>
                <w:color w:val="993300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545850" w:rsidRPr="00074B7B" w14:paraId="0EBD7049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3FECFD01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Megamonas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1B2E23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69DF90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5685F1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0014A70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3358C82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0036FB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EE2788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0.193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6136CF5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-0.05</w:t>
            </w:r>
          </w:p>
        </w:tc>
      </w:tr>
      <w:tr w:rsidR="00545850" w:rsidRPr="00074B7B" w14:paraId="5806E2B8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14896A07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Megasphaera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6B5494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3C95EF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F4C334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2957B13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4373C9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61D298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7CE04D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59D8BB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-0.12</w:t>
            </w:r>
          </w:p>
        </w:tc>
      </w:tr>
      <w:tr w:rsidR="00545850" w:rsidRPr="00074B7B" w14:paraId="01A1171B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1B349FDC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Mitsuokella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CE58DC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D7D7A8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1D2D92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0E1588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00EF9A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98C731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C289AD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CC80CD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-0.11</w:t>
            </w:r>
          </w:p>
        </w:tc>
      </w:tr>
      <w:tr w:rsidR="00545850" w:rsidRPr="00074B7B" w14:paraId="157D12E6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1C00247A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Phascolarctobacterium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C84229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-0.36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43061D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F259EC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71497BA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0.114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B18BDE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0.149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F3B49C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08A038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9B525E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.319</w:t>
            </w:r>
            <w:r w:rsidRPr="00074B7B">
              <w:rPr>
                <w:rFonts w:ascii="Times New Roman" w:eastAsia="DengXian" w:hAnsi="Times New Roman" w:cs="Times New Roman"/>
                <w:color w:val="993300"/>
                <w:kern w:val="0"/>
                <w:sz w:val="18"/>
                <w:szCs w:val="18"/>
                <w:vertAlign w:val="superscript"/>
              </w:rPr>
              <w:t>*</w:t>
            </w:r>
          </w:p>
        </w:tc>
      </w:tr>
      <w:tr w:rsidR="00545850" w:rsidRPr="00074B7B" w14:paraId="2E3D3F8E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A4AC98F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Veillonella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223622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278EE3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456DC5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-.641**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034ED55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25B09C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-.343</w:t>
            </w:r>
            <w:r w:rsidRPr="00074B7B">
              <w:rPr>
                <w:rFonts w:ascii="Times New Roman" w:eastAsia="DengXian" w:hAnsi="Times New Roman" w:cs="Times New Roman"/>
                <w:color w:val="993300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992E05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2B5AAF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-0.18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E6D9D6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-0.16</w:t>
            </w:r>
          </w:p>
        </w:tc>
      </w:tr>
      <w:tr w:rsidR="00545850" w:rsidRPr="00074B7B" w14:paraId="0EDFC85C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EBC0612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Catenibacterium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E41D86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F18990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DB45E3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B8E48C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0.369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C8BD9D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C318A4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0.239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39309A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AE6448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</w:t>
            </w:r>
          </w:p>
        </w:tc>
      </w:tr>
      <w:tr w:rsidR="00545850" w:rsidRPr="00074B7B" w14:paraId="171DF0B8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3A1638AE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lastRenderedPageBreak/>
              <w:t>g__Clostridium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1893B1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8AC869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DB4599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ADF1D6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0.274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C77416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61599C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5B98DC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A8122B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0.205</w:t>
            </w:r>
          </w:p>
        </w:tc>
      </w:tr>
      <w:tr w:rsidR="00545850" w:rsidRPr="00074B7B" w14:paraId="29FF4BE8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2A890B1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Coprobacillus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7C3CBF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D7396E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1671A25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0.134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206CDB5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0.214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B26566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8CD1B5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F9F7AE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439D72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</w:tr>
      <w:tr w:rsidR="00545850" w:rsidRPr="00074B7B" w14:paraId="31D3F93B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420FD63A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Holdemania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49A4BD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E5BFF4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A5CF2A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2AD4C7E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006CD3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FFB124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DF8946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461AA6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-0.05</w:t>
            </w:r>
          </w:p>
        </w:tc>
      </w:tr>
      <w:tr w:rsidR="00545850" w:rsidRPr="00074B7B" w14:paraId="08CA5716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2C0D19E9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g__[Eubacterium]</w:t>
            </w:r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DA7D27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A4107D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BD7F98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0.129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78BE80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.649**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6D518C1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0.151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C79357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105C71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55B4811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</w:tr>
      <w:tr w:rsidR="00545850" w:rsidRPr="00074B7B" w14:paraId="4A2B7CE2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557B973F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Cetobacterium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16624D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69FA3C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55B873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535F914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1454A56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E5A807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0FF2E7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8A6984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0.202</w:t>
            </w:r>
          </w:p>
        </w:tc>
      </w:tr>
      <w:tr w:rsidR="00545850" w:rsidRPr="00074B7B" w14:paraId="06352CB7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162B555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g__Fusobacterium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2D33F7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D35A96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EB14B3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0.039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029FFCB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EAEA9A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DAE8BB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0.149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C31B5A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0.023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2A11C16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</w:t>
            </w:r>
          </w:p>
        </w:tc>
      </w:tr>
      <w:tr w:rsidR="00545850" w:rsidRPr="00074B7B" w14:paraId="63BFDD30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410126F9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Sutterella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440E4A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8912F2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4CB3D3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-0.27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3F75FF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-0.19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24292E1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AD929E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8285F3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FD905C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-0.04</w:t>
            </w:r>
          </w:p>
        </w:tc>
      </w:tr>
      <w:tr w:rsidR="00545850" w:rsidRPr="00074B7B" w14:paraId="4FD57170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52956D3A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Comamonas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98C2E6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1DCE13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1B8AC8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4BED38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-0.37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77C6269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7C2E69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B15EFC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39C577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0.045</w:t>
            </w:r>
          </w:p>
        </w:tc>
      </w:tr>
      <w:tr w:rsidR="00545850" w:rsidRPr="00074B7B" w14:paraId="389E2D43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4A6DA87C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Oxalobacter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BE56BD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B68272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5B2AE4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72D3B81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3F4A71A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5F79E3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77C74F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-0.08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6C9F5C2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0.101</w:t>
            </w:r>
          </w:p>
        </w:tc>
      </w:tr>
      <w:tr w:rsidR="00545850" w:rsidRPr="00074B7B" w14:paraId="1BB50A2C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273B4413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Bilophila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27AF537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C2299E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678302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BDC293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78256BF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EAC701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85548E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0ADB576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-0.15</w:t>
            </w:r>
          </w:p>
        </w:tc>
      </w:tr>
      <w:tr w:rsidR="00545850" w:rsidRPr="00074B7B" w14:paraId="6E37773C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0B540837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Desulfovibrio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1CBCB5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-0.17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245C77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-0.11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A02E74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5C6FFCD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F43A0C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0.054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07C59A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D88F1B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9AE491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0.073</w:t>
            </w:r>
          </w:p>
        </w:tc>
      </w:tr>
      <w:tr w:rsidR="00545850" w:rsidRPr="00074B7B" w14:paraId="08BF4FDD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60E61E40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g__Citrobacter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72354F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18062A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-.602**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555542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4589E11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558DEEE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113C85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EF8E3E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D4C074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-0.03</w:t>
            </w:r>
          </w:p>
        </w:tc>
      </w:tr>
      <w:tr w:rsidR="00545850" w:rsidRPr="00074B7B" w14:paraId="55953CC9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2E677F71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g__Enterobacter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5390E7B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0.063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791562B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479ED0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14866BC7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-0.08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3E1630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8A18E3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8D9991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ED1E6E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545850" w:rsidRPr="00074B7B" w14:paraId="78B1AF35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5949BC77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g__Klebsiella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7CD00C1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46C35DA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-0.09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65ADD4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-0.4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76E730D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-0.11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1E49E90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0.202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47E40B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A85474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60D563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</w:t>
            </w:r>
          </w:p>
        </w:tc>
      </w:tr>
      <w:tr w:rsidR="00545850" w:rsidRPr="00074B7B" w14:paraId="0B2C8219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539B70AD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Morganella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D3E706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F6A9A7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7B4EE3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324BC0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134D5965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96B21C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DFC927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-0.24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D8B7C4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-0.02</w:t>
            </w:r>
          </w:p>
        </w:tc>
      </w:tr>
      <w:tr w:rsidR="00545850" w:rsidRPr="00074B7B" w14:paraId="558E6955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4587B0AE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Actinobacillus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0191D48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2925C2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53E58D8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0.148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2874093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0.369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691E57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261CA3F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3CB8BE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0.295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22C408B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0.249</w:t>
            </w:r>
          </w:p>
        </w:tc>
      </w:tr>
      <w:tr w:rsidR="00545850" w:rsidRPr="00074B7B" w14:paraId="69B41EC9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536BC575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Aggregatibacter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688302B3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50B8E2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2758608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047CF5E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.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48F1D82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0.157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00FF714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-0.15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62AA2B8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553C4D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0.198</w:t>
            </w:r>
          </w:p>
        </w:tc>
      </w:tr>
      <w:tr w:rsidR="00545850" w:rsidRPr="00074B7B" w14:paraId="0EB7E0DF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3E0DF051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Haemophilus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37C9317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0.085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C7B542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-0.08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62577524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-0.11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5035C948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-0.3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3A77BBE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1E6F6FB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0.131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41DBC8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0.249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73D6B3A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0.205</w:t>
            </w:r>
          </w:p>
        </w:tc>
      </w:tr>
      <w:tr w:rsidR="00545850" w:rsidRPr="00074B7B" w14:paraId="143FEFF7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3F3A8994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Pyramidobacter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3BCBFF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B1C5DD6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0.185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4A48BA0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0.332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6316605C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-0.07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6C7B88E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0.282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5A3F0950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0.106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3F55195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3EBA82F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0.149</w:t>
            </w:r>
          </w:p>
        </w:tc>
      </w:tr>
      <w:tr w:rsidR="00545850" w:rsidRPr="00074B7B" w14:paraId="27462F48" w14:textId="77777777" w:rsidTr="00545850">
        <w:trPr>
          <w:trHeight w:val="300"/>
          <w:jc w:val="center"/>
        </w:trPr>
        <w:tc>
          <w:tcPr>
            <w:tcW w:w="2269" w:type="dxa"/>
            <w:shd w:val="clear" w:color="auto" w:fill="auto"/>
            <w:vAlign w:val="center"/>
            <w:hideMark/>
          </w:tcPr>
          <w:p w14:paraId="73E59837" w14:textId="77777777" w:rsidR="00545850" w:rsidRPr="00074B7B" w:rsidRDefault="00545850" w:rsidP="0049408F">
            <w:pPr>
              <w:widowControl/>
              <w:ind w:rightChars="81" w:right="170"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g__</w:t>
            </w:r>
            <w:proofErr w:type="spellStart"/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Akkermansia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center"/>
            <w:hideMark/>
          </w:tcPr>
          <w:p w14:paraId="4A0D6CBE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0.135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00118B1F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0.143</w:t>
            </w:r>
          </w:p>
        </w:tc>
        <w:tc>
          <w:tcPr>
            <w:tcW w:w="809" w:type="dxa"/>
            <w:shd w:val="clear" w:color="auto" w:fill="auto"/>
            <w:noWrap/>
            <w:vAlign w:val="center"/>
            <w:hideMark/>
          </w:tcPr>
          <w:p w14:paraId="3C12CC6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0.094</w:t>
            </w:r>
          </w:p>
        </w:tc>
        <w:tc>
          <w:tcPr>
            <w:tcW w:w="805" w:type="dxa"/>
            <w:shd w:val="clear" w:color="auto" w:fill="auto"/>
            <w:noWrap/>
            <w:vAlign w:val="center"/>
            <w:hideMark/>
          </w:tcPr>
          <w:p w14:paraId="383932DD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-0.12</w:t>
            </w:r>
          </w:p>
        </w:tc>
        <w:tc>
          <w:tcPr>
            <w:tcW w:w="837" w:type="dxa"/>
            <w:shd w:val="clear" w:color="auto" w:fill="auto"/>
            <w:noWrap/>
            <w:vAlign w:val="center"/>
            <w:hideMark/>
          </w:tcPr>
          <w:p w14:paraId="0561116B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77E5F422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0.048</w:t>
            </w:r>
          </w:p>
        </w:tc>
        <w:tc>
          <w:tcPr>
            <w:tcW w:w="844" w:type="dxa"/>
            <w:shd w:val="clear" w:color="auto" w:fill="auto"/>
            <w:noWrap/>
            <w:vAlign w:val="center"/>
            <w:hideMark/>
          </w:tcPr>
          <w:p w14:paraId="4BD3BA61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-0.22</w:t>
            </w:r>
          </w:p>
        </w:tc>
        <w:tc>
          <w:tcPr>
            <w:tcW w:w="864" w:type="dxa"/>
            <w:shd w:val="clear" w:color="auto" w:fill="auto"/>
            <w:noWrap/>
            <w:vAlign w:val="center"/>
            <w:hideMark/>
          </w:tcPr>
          <w:p w14:paraId="14A20929" w14:textId="77777777" w:rsidR="00545850" w:rsidRPr="00074B7B" w:rsidRDefault="00545850" w:rsidP="0049408F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074B7B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0.277</w:t>
            </w:r>
          </w:p>
        </w:tc>
      </w:tr>
    </w:tbl>
    <w:p w14:paraId="4A909846" w14:textId="77777777" w:rsidR="002D6CEE" w:rsidRPr="002D6CEE" w:rsidRDefault="00AA52C4" w:rsidP="0021301A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AA52C4">
        <w:rPr>
          <w:rFonts w:ascii="Times New Roman" w:hAnsi="Times New Roman" w:cs="Times New Roman"/>
          <w:sz w:val="24"/>
          <w:szCs w:val="28"/>
        </w:rPr>
        <w:t>MUO: metabolic unhealthy obese; MHO: metabolically healthy obese;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="002D6CEE" w:rsidRPr="002D6CEE">
        <w:rPr>
          <w:rFonts w:ascii="Times New Roman" w:hAnsi="Times New Roman" w:cs="Times New Roman"/>
          <w:sz w:val="24"/>
          <w:szCs w:val="28"/>
        </w:rPr>
        <w:t>*:P&lt;0.05; *</w:t>
      </w:r>
      <w:proofErr w:type="gramStart"/>
      <w:r w:rsidR="002D6CEE" w:rsidRPr="002D6CEE">
        <w:rPr>
          <w:rFonts w:ascii="Times New Roman" w:hAnsi="Times New Roman" w:cs="Times New Roman"/>
          <w:sz w:val="24"/>
          <w:szCs w:val="28"/>
        </w:rPr>
        <w:t>*:p</w:t>
      </w:r>
      <w:proofErr w:type="gramEnd"/>
      <w:r w:rsidR="002D6CEE" w:rsidRPr="002D6CEE">
        <w:rPr>
          <w:rFonts w:ascii="Times New Roman" w:hAnsi="Times New Roman" w:cs="Times New Roman"/>
          <w:sz w:val="24"/>
          <w:szCs w:val="28"/>
        </w:rPr>
        <w:t xml:space="preserve"> &lt;0.01</w:t>
      </w:r>
    </w:p>
    <w:p w14:paraId="282E9B55" w14:textId="77777777" w:rsidR="00AA52C4" w:rsidRDefault="00AA52C4">
      <w:pPr>
        <w:widowControl/>
        <w:jc w:val="left"/>
        <w:rPr>
          <w:rFonts w:ascii="Times New Roman" w:hAnsi="Times New Roman" w:cs="Times New Roman"/>
          <w:bCs/>
          <w:sz w:val="24"/>
          <w:szCs w:val="28"/>
        </w:rPr>
      </w:pPr>
      <w:r>
        <w:rPr>
          <w:rFonts w:ascii="Times New Roman" w:hAnsi="Times New Roman" w:cs="Times New Roman"/>
          <w:bCs/>
          <w:sz w:val="24"/>
          <w:szCs w:val="28"/>
        </w:rPr>
        <w:br w:type="page"/>
      </w:r>
    </w:p>
    <w:p w14:paraId="1F09E6EB" w14:textId="6F771E48" w:rsidR="002D6CEE" w:rsidRP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D35351">
        <w:rPr>
          <w:rFonts w:ascii="Times New Roman" w:hAnsi="Times New Roman" w:cs="Times New Roman"/>
          <w:bCs/>
          <w:sz w:val="24"/>
          <w:szCs w:val="28"/>
        </w:rPr>
        <w:lastRenderedPageBreak/>
        <w:t xml:space="preserve">Table </w:t>
      </w:r>
      <w:r w:rsidR="00723044" w:rsidRPr="00D35351">
        <w:rPr>
          <w:rFonts w:ascii="Times New Roman" w:hAnsi="Times New Roman" w:cs="Times New Roman"/>
          <w:bCs/>
          <w:sz w:val="24"/>
          <w:szCs w:val="28"/>
        </w:rPr>
        <w:t>S</w:t>
      </w:r>
      <w:r w:rsidR="00723044">
        <w:rPr>
          <w:rFonts w:ascii="Times New Roman" w:hAnsi="Times New Roman" w:cs="Times New Roman"/>
          <w:bCs/>
          <w:sz w:val="24"/>
          <w:szCs w:val="28"/>
        </w:rPr>
        <w:t>5</w:t>
      </w:r>
      <w:r w:rsidR="00723044" w:rsidRPr="00D35351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Pr="002D6CEE">
        <w:rPr>
          <w:rFonts w:ascii="Times New Roman" w:hAnsi="Times New Roman" w:cs="Times New Roman"/>
          <w:sz w:val="24"/>
          <w:szCs w:val="28"/>
        </w:rPr>
        <w:t xml:space="preserve">KEGGs biomarkers in </w:t>
      </w:r>
      <w:r w:rsidR="00646056">
        <w:rPr>
          <w:rFonts w:ascii="Times New Roman" w:hAnsi="Times New Roman" w:cs="Times New Roman"/>
          <w:sz w:val="24"/>
        </w:rPr>
        <w:t>MHO and Con</w:t>
      </w:r>
      <w:r w:rsidRPr="002D6CEE">
        <w:rPr>
          <w:rFonts w:ascii="Times New Roman" w:hAnsi="Times New Roman" w:cs="Times New Roman"/>
          <w:sz w:val="24"/>
          <w:szCs w:val="28"/>
        </w:rPr>
        <w:t xml:space="preserve"> </w:t>
      </w:r>
      <w:r w:rsidR="00AA52C4">
        <w:rPr>
          <w:rFonts w:ascii="Times New Roman" w:hAnsi="Times New Roman" w:cs="Times New Roman"/>
          <w:sz w:val="24"/>
          <w:szCs w:val="28"/>
        </w:rPr>
        <w:t xml:space="preserve">subjects </w:t>
      </w:r>
      <w:r w:rsidR="00646056">
        <w:rPr>
          <w:rFonts w:ascii="Times New Roman" w:hAnsi="Times New Roman" w:cs="Times New Roman"/>
          <w:sz w:val="24"/>
          <w:szCs w:val="28"/>
        </w:rPr>
        <w:t>compared with</w:t>
      </w:r>
      <w:r w:rsidR="00646056" w:rsidRPr="002D6CEE">
        <w:rPr>
          <w:rFonts w:ascii="Times New Roman" w:hAnsi="Times New Roman" w:cs="Times New Roman"/>
          <w:sz w:val="24"/>
          <w:szCs w:val="28"/>
        </w:rPr>
        <w:t xml:space="preserve"> </w:t>
      </w:r>
      <w:r w:rsidRPr="002D6CEE">
        <w:rPr>
          <w:rFonts w:ascii="Times New Roman" w:hAnsi="Times New Roman" w:cs="Times New Roman"/>
          <w:sz w:val="24"/>
          <w:szCs w:val="28"/>
        </w:rPr>
        <w:t>MUO</w:t>
      </w:r>
      <w:r w:rsidR="00646056">
        <w:rPr>
          <w:rFonts w:ascii="Times New Roman" w:hAnsi="Times New Roman" w:cs="Times New Roman"/>
          <w:sz w:val="24"/>
          <w:szCs w:val="28"/>
        </w:rPr>
        <w:t xml:space="preserve"> subjects</w:t>
      </w:r>
      <w:r w:rsidRPr="002D6CEE">
        <w:rPr>
          <w:rFonts w:ascii="Times New Roman" w:hAnsi="Times New Roman" w:cs="Times New Roman"/>
          <w:sz w:val="24"/>
          <w:szCs w:val="28"/>
        </w:rPr>
        <w:t>.</w:t>
      </w:r>
    </w:p>
    <w:p w14:paraId="59EC9372" w14:textId="77777777" w:rsidR="002D6CEE" w:rsidRPr="002D6CEE" w:rsidRDefault="002D6CEE" w:rsidP="002D6CEE">
      <w:pPr>
        <w:spacing w:line="48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W w:w="84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4"/>
        <w:gridCol w:w="1158"/>
        <w:gridCol w:w="1159"/>
        <w:gridCol w:w="1159"/>
        <w:gridCol w:w="1159"/>
        <w:gridCol w:w="1159"/>
      </w:tblGrid>
      <w:tr w:rsidR="002D6CEE" w:rsidRPr="002D6CEE" w14:paraId="77DDD9E8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63E16097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pathway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8437B70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mean rel. freq. (%)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2FE357D2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std. dev. (%)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3FACEEDA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mean rel. freq. (%)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853F9AF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std. dev. (%)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789E9C44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p-values</w:t>
            </w:r>
          </w:p>
        </w:tc>
      </w:tr>
      <w:tr w:rsidR="002D6CEE" w:rsidRPr="002D6CEE" w14:paraId="4B56E293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14FD8734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colanic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acid building blocks biosynthesis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D389B59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5FAC8DC8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79C8136F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B9E8B1B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5C4B2EFF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14:paraId="0A446995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5F3EF77E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fucose and rhamnose degradation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0DA991AA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3D45E805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3DE2E9AC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452B4DDD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29570415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</w:tr>
      <w:tr w:rsidR="002D6CEE" w:rsidRPr="002D6CEE" w14:paraId="17BB5BC6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7D932555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hexitol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degradation (bacteria)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10C3487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C47E242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CBFAED5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30A2E557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74450AC7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14:paraId="74A3C45A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09BC6891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taurine degradation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C04278B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66DC10E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B9433D1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F94AAD3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256A2896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</w:tr>
      <w:tr w:rsidR="002D6CEE" w:rsidRPr="002D6CEE" w14:paraId="0113D9CD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49B0A3EF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formaldehyde assimilation I (serine pathway)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88DEFC1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833701F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86100CC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C685A0B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A5319DC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14:paraId="7471FB87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71974EE2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photorespiration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4BA23E5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3FFEDE0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C554A26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3F0A47E1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87465CC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</w:tr>
      <w:tr w:rsidR="002D6CEE" w:rsidRPr="002D6CEE" w14:paraId="3D6C46A3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53CB61A1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GDP-mannose biosynthesis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C6D336E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0.56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445AE9EA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ECC7F83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0.48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3644A5B3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2958718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14:paraId="7A768E25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7DDEA76A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sucrose degradation III (sucrose invertase)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61C99A4C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0.53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E313B24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0.19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1B68C47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0.65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23303C1D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C7EE07B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14:paraId="17EC1B5B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31381BE0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chondroitin sulfate degradation I (bacterial)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09232B8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0.09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3B0AE97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7C267FFD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C090265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30ADD5B4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14:paraId="6C9A68C6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57E2380A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sulfolactate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degradation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1C8CCA80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041556F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4577615C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FDEDEB1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7411DEBA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14:paraId="6139F1AE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7AB260A6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UDP-2,3-diacetamido-2,3-dideoxy-&amp;alpha;-D-</w:t>
            </w: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mannuronate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biosynthesis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832AFBA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3B8C29F1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B31E54F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436CA9D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507A462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14:paraId="5887FB95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06F99541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pyrimidine deoxyribonucleosides salvage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2FDF8773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0.46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2D5C2065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42537F75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0.40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184D9142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72CA5E13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0.05</w:t>
            </w:r>
          </w:p>
        </w:tc>
      </w:tr>
      <w:tr w:rsidR="002D6CEE" w:rsidRPr="002D6CEE" w14:paraId="3AB25EF9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73CB668E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UDP-N-acetylglucosamine-derived O-antigen building blocks biosynthesis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D2A5736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3C6095BF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05DA623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3BB802F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4B313B07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14:paraId="0C074C7F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67F251B8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1,4-dihydroxy-6-naphthoate biosynthesis I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5635E2D3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C4B9077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29F220F0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48E66CD5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4AE9F275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14:paraId="7137F278" w14:textId="77777777" w:rsidTr="005F0ED3">
        <w:trPr>
          <w:trHeight w:val="285"/>
          <w:jc w:val="center"/>
        </w:trPr>
        <w:tc>
          <w:tcPr>
            <w:tcW w:w="2664" w:type="dxa"/>
            <w:shd w:val="clear" w:color="auto" w:fill="auto"/>
            <w:noWrap/>
            <w:vAlign w:val="center"/>
            <w:hideMark/>
          </w:tcPr>
          <w:p w14:paraId="0F0E5D63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mannan degradation</w:t>
            </w:r>
          </w:p>
        </w:tc>
        <w:tc>
          <w:tcPr>
            <w:tcW w:w="1158" w:type="dxa"/>
            <w:shd w:val="clear" w:color="auto" w:fill="auto"/>
            <w:noWrap/>
            <w:vAlign w:val="center"/>
            <w:hideMark/>
          </w:tcPr>
          <w:p w14:paraId="352149C0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591719B9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6642B947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28CAC84A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</w:t>
            </w:r>
          </w:p>
        </w:tc>
        <w:tc>
          <w:tcPr>
            <w:tcW w:w="1159" w:type="dxa"/>
            <w:shd w:val="clear" w:color="auto" w:fill="auto"/>
            <w:noWrap/>
            <w:vAlign w:val="center"/>
            <w:hideMark/>
          </w:tcPr>
          <w:p w14:paraId="06727D27" w14:textId="77777777" w:rsidR="002D6CEE" w:rsidRPr="002D6CEE" w:rsidRDefault="002D6CEE" w:rsidP="002D6C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</w:tbl>
    <w:p w14:paraId="0A5DD35E" w14:textId="47D192FD" w:rsidR="00AA52C4" w:rsidRPr="0021301A" w:rsidRDefault="002D6CEE" w:rsidP="0021301A">
      <w:pPr>
        <w:spacing w:line="480" w:lineRule="auto"/>
        <w:jc w:val="left"/>
        <w:rPr>
          <w:rFonts w:ascii="Times New Roman" w:hAnsi="Times New Roman" w:cs="Times New Roman"/>
          <w:sz w:val="24"/>
          <w:szCs w:val="28"/>
        </w:rPr>
      </w:pPr>
      <w:r w:rsidRPr="002D6CEE">
        <w:rPr>
          <w:rFonts w:ascii="Times New Roman" w:hAnsi="Times New Roman" w:cs="Times New Roman"/>
          <w:sz w:val="24"/>
          <w:szCs w:val="28"/>
        </w:rPr>
        <w:t xml:space="preserve">1: </w:t>
      </w:r>
      <w:r w:rsidR="00646056">
        <w:rPr>
          <w:rFonts w:ascii="Times New Roman" w:hAnsi="Times New Roman" w:cs="Times New Roman"/>
          <w:sz w:val="24"/>
        </w:rPr>
        <w:t>MHO and Con</w:t>
      </w:r>
      <w:r w:rsidRPr="002D6CEE">
        <w:rPr>
          <w:rFonts w:ascii="Times New Roman" w:hAnsi="Times New Roman" w:cs="Times New Roman"/>
          <w:sz w:val="24"/>
          <w:szCs w:val="28"/>
        </w:rPr>
        <w:t xml:space="preserve"> subjects; 2: MUO subjects</w:t>
      </w:r>
      <w:r w:rsidR="00AA52C4">
        <w:rPr>
          <w:rFonts w:ascii="Times New Roman" w:hAnsi="Times New Roman" w:cs="Times New Roman"/>
          <w:sz w:val="24"/>
          <w:szCs w:val="28"/>
        </w:rPr>
        <w:t>;</w:t>
      </w:r>
      <w:r w:rsidR="00AA52C4" w:rsidRPr="00AA52C4">
        <w:t xml:space="preserve"> </w:t>
      </w:r>
      <w:r w:rsidR="00AA52C4" w:rsidRPr="00AA52C4">
        <w:rPr>
          <w:rFonts w:ascii="Times New Roman" w:hAnsi="Times New Roman" w:cs="Times New Roman"/>
          <w:sz w:val="24"/>
          <w:szCs w:val="28"/>
        </w:rPr>
        <w:t>MUO: metabolic unhealthy obese; MHO: metabolically healthy obese</w:t>
      </w:r>
      <w:r w:rsidR="00AA52C4">
        <w:rPr>
          <w:rFonts w:ascii="Times New Roman" w:hAnsi="Times New Roman" w:cs="Times New Roman"/>
          <w:sz w:val="24"/>
          <w:szCs w:val="28"/>
        </w:rPr>
        <w:t>.</w:t>
      </w:r>
    </w:p>
    <w:p w14:paraId="4C8274AB" w14:textId="1C4D27CE" w:rsidR="002D6CEE" w:rsidRP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  <w:r w:rsidRPr="00D35351">
        <w:rPr>
          <w:rFonts w:ascii="Times New Roman" w:hAnsi="Times New Roman" w:cs="Times New Roman"/>
          <w:bCs/>
          <w:sz w:val="24"/>
          <w:szCs w:val="28"/>
        </w:rPr>
        <w:t xml:space="preserve">Table </w:t>
      </w:r>
      <w:r w:rsidR="00723044" w:rsidRPr="00D35351">
        <w:rPr>
          <w:rFonts w:ascii="Times New Roman" w:hAnsi="Times New Roman" w:cs="Times New Roman"/>
          <w:bCs/>
          <w:sz w:val="24"/>
          <w:szCs w:val="28"/>
        </w:rPr>
        <w:t>S</w:t>
      </w:r>
      <w:r w:rsidR="00723044">
        <w:rPr>
          <w:rFonts w:ascii="Times New Roman" w:hAnsi="Times New Roman" w:cs="Times New Roman"/>
          <w:bCs/>
          <w:sz w:val="24"/>
          <w:szCs w:val="28"/>
        </w:rPr>
        <w:t>6</w:t>
      </w:r>
      <w:r w:rsidR="00723044" w:rsidRPr="002D6CEE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2D6CEE">
        <w:rPr>
          <w:rFonts w:ascii="Times New Roman" w:hAnsi="Times New Roman" w:cs="Times New Roman"/>
          <w:sz w:val="24"/>
          <w:szCs w:val="28"/>
        </w:rPr>
        <w:t>KEGGs biomarkers in MHO and MUO subjects.</w:t>
      </w:r>
    </w:p>
    <w:p w14:paraId="43C2B4D0" w14:textId="77777777" w:rsidR="002D6CEE" w:rsidRP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TableGrid"/>
        <w:tblW w:w="9839" w:type="dxa"/>
        <w:jc w:val="center"/>
        <w:tblLook w:val="04A0" w:firstRow="1" w:lastRow="0" w:firstColumn="1" w:lastColumn="0" w:noHBand="0" w:noVBand="1"/>
      </w:tblPr>
      <w:tblGrid>
        <w:gridCol w:w="3823"/>
        <w:gridCol w:w="1417"/>
        <w:gridCol w:w="1134"/>
        <w:gridCol w:w="1418"/>
        <w:gridCol w:w="1134"/>
        <w:gridCol w:w="913"/>
      </w:tblGrid>
      <w:tr w:rsidR="002D6CEE" w:rsidRPr="002D6CEE" w14:paraId="4655F201" w14:textId="77777777" w:rsidTr="005F0ED3">
        <w:trPr>
          <w:trHeight w:val="304"/>
          <w:jc w:val="center"/>
        </w:trPr>
        <w:tc>
          <w:tcPr>
            <w:tcW w:w="3823" w:type="dxa"/>
            <w:noWrap/>
            <w:vAlign w:val="center"/>
            <w:hideMark/>
          </w:tcPr>
          <w:p w14:paraId="1F9F7099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pathway</w:t>
            </w:r>
          </w:p>
        </w:tc>
        <w:tc>
          <w:tcPr>
            <w:tcW w:w="1417" w:type="dxa"/>
            <w:noWrap/>
            <w:vAlign w:val="center"/>
            <w:hideMark/>
          </w:tcPr>
          <w:p w14:paraId="42AF59AD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mean rel. freq. (%)</w:t>
            </w:r>
          </w:p>
        </w:tc>
        <w:tc>
          <w:tcPr>
            <w:tcW w:w="1134" w:type="dxa"/>
            <w:noWrap/>
            <w:vAlign w:val="center"/>
            <w:hideMark/>
          </w:tcPr>
          <w:p w14:paraId="5C100F3F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std. dev. (%)</w:t>
            </w:r>
          </w:p>
        </w:tc>
        <w:tc>
          <w:tcPr>
            <w:tcW w:w="1418" w:type="dxa"/>
            <w:noWrap/>
            <w:vAlign w:val="center"/>
            <w:hideMark/>
          </w:tcPr>
          <w:p w14:paraId="6F25D613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mean rel. freq. (%)</w:t>
            </w:r>
          </w:p>
        </w:tc>
        <w:tc>
          <w:tcPr>
            <w:tcW w:w="1134" w:type="dxa"/>
            <w:noWrap/>
            <w:vAlign w:val="center"/>
            <w:hideMark/>
          </w:tcPr>
          <w:p w14:paraId="19929037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std. dev. (%)</w:t>
            </w:r>
          </w:p>
        </w:tc>
        <w:tc>
          <w:tcPr>
            <w:tcW w:w="913" w:type="dxa"/>
            <w:noWrap/>
            <w:vAlign w:val="center"/>
            <w:hideMark/>
          </w:tcPr>
          <w:p w14:paraId="26B34475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p-values</w:t>
            </w:r>
          </w:p>
        </w:tc>
      </w:tr>
      <w:tr w:rsidR="002D6CEE" w:rsidRPr="002D6CEE" w14:paraId="3F328EEB" w14:textId="77777777" w:rsidTr="005F0ED3">
        <w:trPr>
          <w:trHeight w:val="304"/>
          <w:jc w:val="center"/>
        </w:trPr>
        <w:tc>
          <w:tcPr>
            <w:tcW w:w="3823" w:type="dxa"/>
            <w:noWrap/>
            <w:vAlign w:val="center"/>
            <w:hideMark/>
          </w:tcPr>
          <w:p w14:paraId="6A31DE5D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fucose and rhamnose degradation</w:t>
            </w:r>
          </w:p>
        </w:tc>
        <w:tc>
          <w:tcPr>
            <w:tcW w:w="1417" w:type="dxa"/>
            <w:noWrap/>
            <w:vAlign w:val="center"/>
            <w:hideMark/>
          </w:tcPr>
          <w:p w14:paraId="162C7300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</w:t>
            </w:r>
          </w:p>
        </w:tc>
        <w:tc>
          <w:tcPr>
            <w:tcW w:w="1134" w:type="dxa"/>
            <w:noWrap/>
            <w:vAlign w:val="center"/>
            <w:hideMark/>
          </w:tcPr>
          <w:p w14:paraId="424478F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0.09</w:t>
            </w:r>
          </w:p>
        </w:tc>
        <w:tc>
          <w:tcPr>
            <w:tcW w:w="1418" w:type="dxa"/>
            <w:noWrap/>
            <w:vAlign w:val="center"/>
            <w:hideMark/>
          </w:tcPr>
          <w:p w14:paraId="57E1EE94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0.19</w:t>
            </w:r>
          </w:p>
        </w:tc>
        <w:tc>
          <w:tcPr>
            <w:tcW w:w="1134" w:type="dxa"/>
            <w:noWrap/>
            <w:vAlign w:val="center"/>
            <w:hideMark/>
          </w:tcPr>
          <w:p w14:paraId="118A82D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</w:t>
            </w:r>
          </w:p>
        </w:tc>
        <w:tc>
          <w:tcPr>
            <w:tcW w:w="913" w:type="dxa"/>
            <w:noWrap/>
            <w:vAlign w:val="center"/>
            <w:hideMark/>
          </w:tcPr>
          <w:p w14:paraId="09CAABEE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</w:tr>
      <w:tr w:rsidR="002D6CEE" w:rsidRPr="002D6CEE" w14:paraId="64549AA3" w14:textId="77777777" w:rsidTr="005F0ED3">
        <w:trPr>
          <w:trHeight w:val="304"/>
          <w:jc w:val="center"/>
        </w:trPr>
        <w:tc>
          <w:tcPr>
            <w:tcW w:w="3823" w:type="dxa"/>
            <w:noWrap/>
            <w:vAlign w:val="center"/>
            <w:hideMark/>
          </w:tcPr>
          <w:p w14:paraId="11A1B5D3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photorespiration</w:t>
            </w:r>
          </w:p>
        </w:tc>
        <w:tc>
          <w:tcPr>
            <w:tcW w:w="1417" w:type="dxa"/>
            <w:noWrap/>
            <w:vAlign w:val="center"/>
            <w:hideMark/>
          </w:tcPr>
          <w:p w14:paraId="03C91B13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  <w:tc>
          <w:tcPr>
            <w:tcW w:w="1134" w:type="dxa"/>
            <w:noWrap/>
            <w:vAlign w:val="center"/>
            <w:hideMark/>
          </w:tcPr>
          <w:p w14:paraId="55205CF3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0.04</w:t>
            </w:r>
          </w:p>
        </w:tc>
        <w:tc>
          <w:tcPr>
            <w:tcW w:w="1418" w:type="dxa"/>
            <w:noWrap/>
            <w:vAlign w:val="center"/>
            <w:hideMark/>
          </w:tcPr>
          <w:p w14:paraId="559AC731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34" w:type="dxa"/>
            <w:noWrap/>
            <w:vAlign w:val="center"/>
            <w:hideMark/>
          </w:tcPr>
          <w:p w14:paraId="2DD898BD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913" w:type="dxa"/>
            <w:noWrap/>
            <w:vAlign w:val="center"/>
            <w:hideMark/>
          </w:tcPr>
          <w:p w14:paraId="696860C0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14:paraId="7BD9172E" w14:textId="77777777" w:rsidTr="005F0ED3">
        <w:trPr>
          <w:trHeight w:val="304"/>
          <w:jc w:val="center"/>
        </w:trPr>
        <w:tc>
          <w:tcPr>
            <w:tcW w:w="3823" w:type="dxa"/>
            <w:noWrap/>
            <w:vAlign w:val="center"/>
            <w:hideMark/>
          </w:tcPr>
          <w:p w14:paraId="1CBD46D8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sucrose degradation III (sucrose invertase)</w:t>
            </w:r>
          </w:p>
        </w:tc>
        <w:tc>
          <w:tcPr>
            <w:tcW w:w="1417" w:type="dxa"/>
            <w:noWrap/>
            <w:vAlign w:val="center"/>
            <w:hideMark/>
          </w:tcPr>
          <w:p w14:paraId="245387F7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0.39</w:t>
            </w:r>
          </w:p>
        </w:tc>
        <w:tc>
          <w:tcPr>
            <w:tcW w:w="1134" w:type="dxa"/>
            <w:noWrap/>
            <w:vAlign w:val="center"/>
            <w:hideMark/>
          </w:tcPr>
          <w:p w14:paraId="3393CAC0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0.17</w:t>
            </w:r>
          </w:p>
        </w:tc>
        <w:tc>
          <w:tcPr>
            <w:tcW w:w="1418" w:type="dxa"/>
            <w:noWrap/>
            <w:vAlign w:val="center"/>
            <w:hideMark/>
          </w:tcPr>
          <w:p w14:paraId="47D5EE2F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0.52</w:t>
            </w:r>
          </w:p>
        </w:tc>
        <w:tc>
          <w:tcPr>
            <w:tcW w:w="1134" w:type="dxa"/>
            <w:noWrap/>
            <w:vAlign w:val="center"/>
            <w:hideMark/>
          </w:tcPr>
          <w:p w14:paraId="751F5105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0.19</w:t>
            </w:r>
          </w:p>
        </w:tc>
        <w:tc>
          <w:tcPr>
            <w:tcW w:w="913" w:type="dxa"/>
            <w:noWrap/>
            <w:vAlign w:val="center"/>
            <w:hideMark/>
          </w:tcPr>
          <w:p w14:paraId="4D7425C0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</w:tbl>
    <w:p w14:paraId="525B3725" w14:textId="77777777" w:rsidR="002D6CEE" w:rsidRPr="00AA52C4" w:rsidRDefault="002D6CEE" w:rsidP="0021301A">
      <w:pPr>
        <w:spacing w:line="480" w:lineRule="auto"/>
        <w:ind w:leftChars="-337" w:left="-708" w:rightChars="-364" w:right="-764"/>
        <w:jc w:val="left"/>
        <w:rPr>
          <w:rFonts w:ascii="Times New Roman" w:hAnsi="Times New Roman" w:cs="Times New Roman"/>
          <w:sz w:val="24"/>
          <w:szCs w:val="28"/>
        </w:rPr>
      </w:pPr>
      <w:r w:rsidRPr="002D6CEE">
        <w:rPr>
          <w:rFonts w:ascii="Times New Roman" w:hAnsi="Times New Roman" w:cs="Times New Roman"/>
          <w:sz w:val="24"/>
          <w:szCs w:val="28"/>
        </w:rPr>
        <w:t>1: MHO subjects; 2: MUO subjects</w:t>
      </w:r>
      <w:r w:rsidR="00AA52C4">
        <w:rPr>
          <w:rFonts w:ascii="Times New Roman" w:hAnsi="Times New Roman" w:cs="Times New Roman"/>
          <w:sz w:val="24"/>
          <w:szCs w:val="28"/>
        </w:rPr>
        <w:t xml:space="preserve">; </w:t>
      </w:r>
      <w:r w:rsidR="00AA52C4" w:rsidRPr="00AA52C4">
        <w:rPr>
          <w:rFonts w:ascii="Times New Roman" w:hAnsi="Times New Roman" w:cs="Times New Roman"/>
          <w:sz w:val="24"/>
          <w:szCs w:val="28"/>
        </w:rPr>
        <w:t>MUO: metabolic unhealthy obese; MHO: metabolically healthy obese</w:t>
      </w:r>
      <w:r w:rsidR="00545850">
        <w:rPr>
          <w:rFonts w:ascii="Times New Roman" w:hAnsi="Times New Roman" w:cs="Times New Roman"/>
          <w:sz w:val="24"/>
          <w:szCs w:val="28"/>
        </w:rPr>
        <w:t>; LBP:</w:t>
      </w:r>
      <w:r w:rsidR="00545850" w:rsidRPr="00545850">
        <w:rPr>
          <w:rFonts w:ascii="Times New Roman" w:hAnsi="Times New Roman" w:cs="Times New Roman"/>
          <w:color w:val="0070C0"/>
          <w:sz w:val="24"/>
          <w:szCs w:val="24"/>
          <w:shd w:val="clear" w:color="auto" w:fill="FFFFFF"/>
        </w:rPr>
        <w:t xml:space="preserve"> </w:t>
      </w:r>
      <w:r w:rsidR="00545850">
        <w:rPr>
          <w:rFonts w:ascii="Times New Roman" w:hAnsi="Times New Roman" w:cs="Times New Roman"/>
          <w:color w:val="0070C0"/>
          <w:sz w:val="24"/>
          <w:szCs w:val="24"/>
          <w:shd w:val="clear" w:color="auto" w:fill="FFFFFF"/>
        </w:rPr>
        <w:t>l</w:t>
      </w:r>
      <w:r w:rsidR="00545850" w:rsidRPr="00BB2178">
        <w:rPr>
          <w:rFonts w:ascii="Times New Roman" w:hAnsi="Times New Roman" w:cs="Times New Roman"/>
          <w:color w:val="0070C0"/>
          <w:sz w:val="24"/>
          <w:szCs w:val="24"/>
          <w:shd w:val="clear" w:color="auto" w:fill="FFFFFF"/>
        </w:rPr>
        <w:t>ipopolysaccharide-binding protein</w:t>
      </w:r>
      <w:r w:rsidR="00AA52C4">
        <w:rPr>
          <w:rFonts w:ascii="Times New Roman" w:hAnsi="Times New Roman" w:cs="Times New Roman"/>
          <w:sz w:val="24"/>
          <w:szCs w:val="28"/>
        </w:rPr>
        <w:t>.</w:t>
      </w:r>
    </w:p>
    <w:p w14:paraId="105F74F7" w14:textId="77777777" w:rsidR="00AA52C4" w:rsidRDefault="00AA52C4">
      <w:pPr>
        <w:widowControl/>
        <w:jc w:val="left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14:paraId="3916D823" w14:textId="4F040797" w:rsidR="002D6CEE" w:rsidRP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  <w:r w:rsidRPr="00D35351">
        <w:rPr>
          <w:rFonts w:ascii="Times New Roman" w:hAnsi="Times New Roman" w:cs="Times New Roman"/>
          <w:bCs/>
          <w:sz w:val="24"/>
          <w:szCs w:val="28"/>
        </w:rPr>
        <w:lastRenderedPageBreak/>
        <w:t xml:space="preserve">Table </w:t>
      </w:r>
      <w:r w:rsidR="00723044" w:rsidRPr="00D35351">
        <w:rPr>
          <w:rFonts w:ascii="Times New Roman" w:hAnsi="Times New Roman" w:cs="Times New Roman"/>
          <w:bCs/>
          <w:sz w:val="24"/>
          <w:szCs w:val="28"/>
        </w:rPr>
        <w:t>S</w:t>
      </w:r>
      <w:r w:rsidR="00723044">
        <w:rPr>
          <w:rFonts w:ascii="Times New Roman" w:hAnsi="Times New Roman" w:cs="Times New Roman"/>
          <w:bCs/>
          <w:sz w:val="24"/>
          <w:szCs w:val="28"/>
        </w:rPr>
        <w:t>7</w:t>
      </w:r>
      <w:r w:rsidR="00723044" w:rsidRPr="00D35351">
        <w:rPr>
          <w:rFonts w:ascii="Times New Roman" w:hAnsi="Times New Roman" w:cs="Times New Roman"/>
          <w:bCs/>
          <w:sz w:val="24"/>
          <w:szCs w:val="28"/>
        </w:rPr>
        <w:t xml:space="preserve"> </w:t>
      </w:r>
      <w:r w:rsidRPr="002D6CEE">
        <w:rPr>
          <w:rFonts w:ascii="Times New Roman" w:hAnsi="Times New Roman" w:cs="Times New Roman"/>
          <w:sz w:val="24"/>
          <w:szCs w:val="28"/>
        </w:rPr>
        <w:t xml:space="preserve">KEGGs biomarkers in MHO and </w:t>
      </w:r>
      <w:r w:rsidR="00AA52C4">
        <w:rPr>
          <w:rFonts w:ascii="Times New Roman" w:hAnsi="Times New Roman" w:cs="Times New Roman"/>
          <w:sz w:val="24"/>
          <w:szCs w:val="28"/>
        </w:rPr>
        <w:t>Con</w:t>
      </w:r>
      <w:r w:rsidRPr="002D6CEE">
        <w:rPr>
          <w:rFonts w:ascii="Times New Roman" w:hAnsi="Times New Roman" w:cs="Times New Roman"/>
          <w:sz w:val="24"/>
          <w:szCs w:val="28"/>
        </w:rPr>
        <w:t xml:space="preserve"> subjects.</w:t>
      </w:r>
    </w:p>
    <w:p w14:paraId="3C6E773B" w14:textId="77777777" w:rsidR="002D6CEE" w:rsidRPr="002D6CEE" w:rsidRDefault="002D6CEE" w:rsidP="002D6CEE">
      <w:pPr>
        <w:spacing w:line="480" w:lineRule="auto"/>
        <w:ind w:leftChars="-337" w:left="-708" w:rightChars="-364" w:right="-764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W w:w="91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2"/>
        <w:gridCol w:w="1142"/>
        <w:gridCol w:w="970"/>
        <w:gridCol w:w="1133"/>
        <w:gridCol w:w="970"/>
        <w:gridCol w:w="1132"/>
      </w:tblGrid>
      <w:tr w:rsidR="002D6CEE" w:rsidRPr="002D6CEE" w14:paraId="61D8B29E" w14:textId="77777777" w:rsidTr="00AA52C4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74E0D4F8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pathway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70571352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mean rel. freq. (%)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578D19E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1: std. dev. (%)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5B27F9D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mean rel. freq. (%)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27A903D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2: std. dev. (%)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1A058C01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p-values</w:t>
            </w:r>
          </w:p>
        </w:tc>
      </w:tr>
      <w:tr w:rsidR="002D6CEE" w:rsidRPr="002D6CEE" w14:paraId="71451F71" w14:textId="77777777" w:rsidTr="00BF20C6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51493056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arginine, </w:t>
            </w:r>
            <w:proofErr w:type="gram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ornithine</w:t>
            </w:r>
            <w:proofErr w:type="gram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and proline interconversion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7FD04461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73DC4814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64C6176E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1E7DD405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5C3B7D5C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14:paraId="76F4EE6F" w14:textId="77777777" w:rsidTr="00AA52C4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03D416E9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dTDP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-L-rhamnose biosynthesis I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7A7F88A3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0.68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09A9C490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50E678C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0.78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34B4CB3B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0.13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16E554D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14:paraId="60FD296C" w14:textId="77777777" w:rsidTr="00AA52C4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2D6BFDDB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adenosine nucleotides degradation IV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22F672D5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63A018A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0FDF0FF2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7B7376C0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179F9AA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0.02</w:t>
            </w:r>
          </w:p>
        </w:tc>
      </w:tr>
      <w:tr w:rsidR="002D6CEE" w:rsidRPr="002D6CEE" w14:paraId="0F984672" w14:textId="77777777" w:rsidTr="00AA52C4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6B2B00E1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adenosine nucleotides de novo biosynthesis II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6BCDA01C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0.75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4A84536C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51813CCF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0.80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6606C496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2CB0A435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14:paraId="702FFA74" w14:textId="77777777" w:rsidTr="00AA52C4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5FD337F0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chondroitin sulfate degradation I (bacterial)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4515D8B0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7226C45B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5447D0E4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6225A227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0.12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58CA9E83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14:paraId="21CF6165" w14:textId="77777777" w:rsidTr="00AA52C4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7BA81F6F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adenosine deoxyribonucleotides de novo biosynthesis II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7BCAE9B8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0.66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3275368C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55BA78B1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0.76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6DB5045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5474D9AB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14:paraId="1B5FBCAC" w14:textId="77777777" w:rsidTr="00AA52C4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2BD8253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guanosine deoxyribonucleotides de novo biosynthesis II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1E18EB21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0.66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3D010849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0.16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6BA7B44E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0.76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1BBD01BC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3CF84444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14:paraId="5892B09A" w14:textId="77777777" w:rsidTr="00AA52C4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42D5CF67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UDP-glucose-derived O-antigen building blocks biosynthesis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1F826FBF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6A05B73E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7853C2F3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0.15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406AE707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602DD008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14:paraId="095C4AE8" w14:textId="77777777" w:rsidTr="00AA52C4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0E8DDAC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superpathway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of pyridoxal 5'-phosphate biosynthesis and salvage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730F3EDD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0.14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2AEB8911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0.08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28F6107E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0.22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02E377E9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0.10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6B7BD9B8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  <w:tr w:rsidR="002D6CEE" w:rsidRPr="002D6CEE" w14:paraId="1AC8B6C0" w14:textId="77777777" w:rsidTr="00AA52C4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34B24F6B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mycothiol</w:t>
            </w:r>
            <w:proofErr w:type="spellEnd"/>
            <w:r w:rsidRPr="002D6CEE">
              <w:rPr>
                <w:rFonts w:ascii="Times New Roman" w:hAnsi="Times New Roman" w:cs="Times New Roman"/>
                <w:sz w:val="24"/>
                <w:szCs w:val="28"/>
              </w:rPr>
              <w:t xml:space="preserve"> biosynthesis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379D8AFF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31EA2B49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7F8B5067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1E988B29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0.00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5D1F7497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0.03</w:t>
            </w:r>
          </w:p>
        </w:tc>
      </w:tr>
      <w:tr w:rsidR="002D6CEE" w:rsidRPr="002D6CEE" w14:paraId="6F05F452" w14:textId="77777777" w:rsidTr="00AA52C4">
        <w:trPr>
          <w:trHeight w:val="618"/>
          <w:jc w:val="center"/>
        </w:trPr>
        <w:tc>
          <w:tcPr>
            <w:tcW w:w="3822" w:type="dxa"/>
            <w:shd w:val="clear" w:color="auto" w:fill="auto"/>
            <w:vAlign w:val="center"/>
            <w:hideMark/>
          </w:tcPr>
          <w:p w14:paraId="21179AD3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pyridoxal 5'-phosphate biosynthesis I</w:t>
            </w:r>
          </w:p>
        </w:tc>
        <w:tc>
          <w:tcPr>
            <w:tcW w:w="1142" w:type="dxa"/>
            <w:shd w:val="clear" w:color="auto" w:fill="auto"/>
            <w:vAlign w:val="center"/>
            <w:hideMark/>
          </w:tcPr>
          <w:p w14:paraId="219B5789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0.11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5F79F62A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0.07</w:t>
            </w:r>
          </w:p>
        </w:tc>
        <w:tc>
          <w:tcPr>
            <w:tcW w:w="1133" w:type="dxa"/>
            <w:shd w:val="clear" w:color="auto" w:fill="auto"/>
            <w:vAlign w:val="center"/>
            <w:hideMark/>
          </w:tcPr>
          <w:p w14:paraId="64E58977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0.17</w:t>
            </w:r>
          </w:p>
        </w:tc>
        <w:tc>
          <w:tcPr>
            <w:tcW w:w="970" w:type="dxa"/>
            <w:shd w:val="clear" w:color="auto" w:fill="auto"/>
            <w:vAlign w:val="center"/>
            <w:hideMark/>
          </w:tcPr>
          <w:p w14:paraId="54D77CC3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0.09</w:t>
            </w:r>
          </w:p>
        </w:tc>
        <w:tc>
          <w:tcPr>
            <w:tcW w:w="1132" w:type="dxa"/>
            <w:shd w:val="clear" w:color="auto" w:fill="auto"/>
            <w:vAlign w:val="center"/>
            <w:hideMark/>
          </w:tcPr>
          <w:p w14:paraId="69DA1935" w14:textId="77777777" w:rsidR="002D6CEE" w:rsidRPr="002D6CEE" w:rsidRDefault="002D6CEE" w:rsidP="002D6CEE">
            <w:pPr>
              <w:spacing w:line="480" w:lineRule="auto"/>
              <w:ind w:leftChars="-337" w:left="-708" w:rightChars="-364" w:right="-76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2D6CEE">
              <w:rPr>
                <w:rFonts w:ascii="Times New Roman" w:hAnsi="Times New Roman" w:cs="Times New Roman"/>
                <w:sz w:val="24"/>
                <w:szCs w:val="28"/>
              </w:rPr>
              <w:t>0.01</w:t>
            </w:r>
          </w:p>
        </w:tc>
      </w:tr>
    </w:tbl>
    <w:p w14:paraId="527AE779" w14:textId="77777777" w:rsidR="002D6CEE" w:rsidRPr="002A6AB7" w:rsidRDefault="002D6CEE" w:rsidP="00AA52C4">
      <w:pPr>
        <w:spacing w:line="480" w:lineRule="auto"/>
        <w:ind w:leftChars="-337" w:left="-708" w:rightChars="-364" w:right="-764"/>
        <w:jc w:val="left"/>
        <w:rPr>
          <w:rFonts w:ascii="Times New Roman" w:hAnsi="Times New Roman" w:cs="Times New Roman"/>
          <w:sz w:val="24"/>
          <w:szCs w:val="28"/>
        </w:rPr>
      </w:pPr>
      <w:r w:rsidRPr="002D6CEE">
        <w:rPr>
          <w:rFonts w:ascii="Times New Roman" w:hAnsi="Times New Roman" w:cs="Times New Roman"/>
          <w:sz w:val="24"/>
          <w:szCs w:val="28"/>
        </w:rPr>
        <w:t xml:space="preserve">1: MHO subjects; 2: </w:t>
      </w:r>
      <w:r w:rsidR="00AA52C4">
        <w:rPr>
          <w:rFonts w:ascii="Times New Roman" w:hAnsi="Times New Roman" w:cs="Times New Roman"/>
          <w:sz w:val="24"/>
          <w:szCs w:val="28"/>
        </w:rPr>
        <w:t>Con</w:t>
      </w:r>
      <w:r w:rsidRPr="002D6CEE">
        <w:rPr>
          <w:rFonts w:ascii="Times New Roman" w:hAnsi="Times New Roman" w:cs="Times New Roman"/>
          <w:sz w:val="24"/>
          <w:szCs w:val="28"/>
        </w:rPr>
        <w:t xml:space="preserve"> subjects</w:t>
      </w:r>
      <w:r w:rsidR="00AA52C4">
        <w:rPr>
          <w:rFonts w:ascii="Times New Roman" w:hAnsi="Times New Roman" w:cs="Times New Roman"/>
          <w:sz w:val="24"/>
          <w:szCs w:val="28"/>
        </w:rPr>
        <w:t xml:space="preserve">; </w:t>
      </w:r>
      <w:r w:rsidR="00AA52C4" w:rsidRPr="00AA52C4">
        <w:rPr>
          <w:rFonts w:ascii="Times New Roman" w:hAnsi="Times New Roman" w:cs="Times New Roman"/>
          <w:sz w:val="24"/>
          <w:szCs w:val="28"/>
        </w:rPr>
        <w:t>MHO: metabolically healthy obese; Con: controls</w:t>
      </w:r>
      <w:r w:rsidR="00AA52C4">
        <w:rPr>
          <w:rFonts w:ascii="Times New Roman" w:hAnsi="Times New Roman" w:cs="Times New Roman"/>
          <w:sz w:val="24"/>
          <w:szCs w:val="28"/>
        </w:rPr>
        <w:t>.</w:t>
      </w:r>
    </w:p>
    <w:sectPr w:rsidR="002D6CEE" w:rsidRPr="002A6AB7" w:rsidSect="002D6CEE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9DE30D" w14:textId="77777777" w:rsidR="00C15E4B" w:rsidRDefault="00C15E4B" w:rsidP="00D35351">
      <w:r>
        <w:separator/>
      </w:r>
    </w:p>
  </w:endnote>
  <w:endnote w:type="continuationSeparator" w:id="0">
    <w:p w14:paraId="5E5865F6" w14:textId="77777777" w:rsidR="00C15E4B" w:rsidRDefault="00C15E4B" w:rsidP="00D35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4BB94B" w14:textId="77777777" w:rsidR="00C15E4B" w:rsidRDefault="00C15E4B" w:rsidP="00D35351">
      <w:r>
        <w:separator/>
      </w:r>
    </w:p>
  </w:footnote>
  <w:footnote w:type="continuationSeparator" w:id="0">
    <w:p w14:paraId="4AAC3A11" w14:textId="77777777" w:rsidR="00C15E4B" w:rsidRDefault="00C15E4B" w:rsidP="00D353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AB7"/>
    <w:rsid w:val="00133F25"/>
    <w:rsid w:val="0021301A"/>
    <w:rsid w:val="00225EE5"/>
    <w:rsid w:val="002813A1"/>
    <w:rsid w:val="002A6AB7"/>
    <w:rsid w:val="002D6CEE"/>
    <w:rsid w:val="0039344C"/>
    <w:rsid w:val="00414A9C"/>
    <w:rsid w:val="00545850"/>
    <w:rsid w:val="0058659A"/>
    <w:rsid w:val="005F0ED3"/>
    <w:rsid w:val="00646056"/>
    <w:rsid w:val="00723044"/>
    <w:rsid w:val="00926112"/>
    <w:rsid w:val="00AA52C4"/>
    <w:rsid w:val="00BF20C6"/>
    <w:rsid w:val="00C15E4B"/>
    <w:rsid w:val="00C6592C"/>
    <w:rsid w:val="00D053B3"/>
    <w:rsid w:val="00D236D4"/>
    <w:rsid w:val="00D35351"/>
    <w:rsid w:val="00E6684F"/>
    <w:rsid w:val="00F67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58D075"/>
  <w15:chartTrackingRefBased/>
  <w15:docId w15:val="{4A49EE0E-156A-4C93-93B4-86EBE25926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6A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236D4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36D4"/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D353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D3535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D353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D3535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3498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10</Pages>
  <Words>1428</Words>
  <Characters>8143</Characters>
  <Application>Microsoft Office Word</Application>
  <DocSecurity>0</DocSecurity>
  <Lines>67</Lines>
  <Paragraphs>19</Paragraphs>
  <ScaleCrop>false</ScaleCrop>
  <Company/>
  <LinksUpToDate>false</LinksUpToDate>
  <CharactersWithSpaces>9552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泡泡</dc:creator>
  <cp:keywords/>
  <dc:description/>
  <cp:lastModifiedBy>Kevin Rynn</cp:lastModifiedBy>
  <cp:revision>10</cp:revision>
  <dcterms:created xsi:type="dcterms:W3CDTF">2020-08-10T08:44:00Z</dcterms:created>
  <dcterms:modified xsi:type="dcterms:W3CDTF">2021-02-11T01:22:00Z</dcterms:modified>
</cp:coreProperties>
</file>