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7E17" w14:textId="77777777" w:rsidR="00D70B02" w:rsidRPr="00121D99" w:rsidRDefault="00D70B02" w:rsidP="00D70B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SUPPLEMENTAL INFORMATION</w:t>
      </w:r>
    </w:p>
    <w:p w14:paraId="70701EB4" w14:textId="77777777" w:rsidR="00D70B02" w:rsidRPr="00121D99" w:rsidRDefault="00D70B02" w:rsidP="00D70B0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SUPPLEMENTARY FIGURE LEGENDS</w:t>
      </w:r>
    </w:p>
    <w:p w14:paraId="1856E43E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/>
          <w:b/>
          <w:sz w:val="24"/>
          <w:szCs w:val="24"/>
        </w:rPr>
        <w:t>Fig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ure S</w:t>
      </w:r>
      <w:r w:rsidRPr="00121D99">
        <w:rPr>
          <w:rFonts w:ascii="Times New Roman" w:hAnsi="Times New Roman" w:cs="Times New Roman"/>
          <w:b/>
          <w:sz w:val="24"/>
          <w:szCs w:val="24"/>
        </w:rPr>
        <w:t>1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Replication kinetics of SARS-CoV-2 and HCoV-OC43 in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Vero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cells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, related to Figure 1.</w:t>
      </w:r>
    </w:p>
    <w:p w14:paraId="587ED3F2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sz w:val="24"/>
          <w:szCs w:val="24"/>
        </w:rPr>
        <w:t xml:space="preserve">Vero </w:t>
      </w:r>
      <w:r w:rsidRPr="00121D99">
        <w:rPr>
          <w:rFonts w:ascii="Times New Roman" w:hAnsi="Times New Roman" w:cs="Times New Roman"/>
          <w:sz w:val="24"/>
          <w:szCs w:val="24"/>
        </w:rPr>
        <w:t xml:space="preserve">cells were infected with </w:t>
      </w:r>
      <w:proofErr w:type="spellStart"/>
      <w:r w:rsidRPr="00121D99">
        <w:rPr>
          <w:rFonts w:ascii="Times New Roman" w:hAnsi="Times New Roman" w:cs="Times New Roman"/>
          <w:sz w:val="24"/>
          <w:szCs w:val="24"/>
        </w:rPr>
        <w:t>CoVs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 xml:space="preserve"> at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an </w:t>
      </w:r>
      <w:r w:rsidRPr="00121D99">
        <w:rPr>
          <w:rFonts w:ascii="Times New Roman" w:hAnsi="Times New Roman" w:cs="Times New Roman"/>
          <w:sz w:val="24"/>
          <w:szCs w:val="24"/>
        </w:rPr>
        <w:t>MOI of 0.001 and incubated at 33ºC (for HCoV-OC43) and both at 33ºC and 37ºC (for SARS-CoV-2). (</w:t>
      </w:r>
      <w:r w:rsidRPr="00121D99">
        <w:rPr>
          <w:rFonts w:ascii="Times New Roman" w:hAnsi="Times New Roman" w:cs="Times New Roman" w:hint="eastAsia"/>
          <w:sz w:val="24"/>
          <w:szCs w:val="24"/>
        </w:rPr>
        <w:t>A</w:t>
      </w:r>
      <w:r w:rsidRPr="00121D99">
        <w:rPr>
          <w:rFonts w:ascii="Times New Roman" w:hAnsi="Times New Roman" w:cs="Times New Roman"/>
          <w:sz w:val="24"/>
          <w:szCs w:val="24"/>
        </w:rPr>
        <w:t xml:space="preserve">) Confocal microscopy images of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CoV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-infected </w:t>
      </w:r>
      <w:r w:rsidRPr="00121D99">
        <w:rPr>
          <w:rFonts w:ascii="Times New Roman" w:hAnsi="Times New Roman" w:cs="Times New Roman"/>
          <w:sz w:val="24"/>
          <w:szCs w:val="24"/>
        </w:rPr>
        <w:t>Vero cells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21D99">
        <w:rPr>
          <w:rFonts w:ascii="Times New Roman" w:hAnsi="Times New Roman" w:cs="Times New Roman"/>
          <w:sz w:val="24"/>
          <w:szCs w:val="24"/>
        </w:rPr>
        <w:t>At the indicated time</w:t>
      </w:r>
      <w:r w:rsidRPr="00121D99">
        <w:rPr>
          <w:rFonts w:ascii="Times New Roman" w:hAnsi="Times New Roman" w:cs="Times New Roman" w:hint="eastAsia"/>
          <w:sz w:val="24"/>
          <w:szCs w:val="24"/>
        </w:rPr>
        <w:t>s</w:t>
      </w:r>
      <w:r w:rsidRPr="00121D99">
        <w:rPr>
          <w:rFonts w:ascii="Times New Roman" w:hAnsi="Times New Roman" w:cs="Times New Roman"/>
          <w:sz w:val="24"/>
          <w:szCs w:val="24"/>
        </w:rPr>
        <w:t xml:space="preserve"> post-infection, cells were stained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anti</w:t>
      </w:r>
      <w:r w:rsidRPr="00121D99">
        <w:rPr>
          <w:rFonts w:ascii="Times New Roman" w:hAnsi="Times New Roman" w:cs="Times New Roman"/>
          <w:sz w:val="24"/>
          <w:szCs w:val="24"/>
        </w:rPr>
        <w:t>-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viral NP </w:t>
      </w:r>
      <w:r w:rsidRPr="00121D99">
        <w:rPr>
          <w:rFonts w:ascii="Times New Roman" w:hAnsi="Times New Roman" w:cs="Times New Roman"/>
          <w:sz w:val="24"/>
          <w:szCs w:val="24"/>
        </w:rPr>
        <w:t xml:space="preserve">antibodies (green). Nuclei were stained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Hoechst 33342</w:t>
      </w:r>
      <w:r w:rsidRPr="00121D99">
        <w:rPr>
          <w:rFonts w:ascii="Times New Roman" w:hAnsi="Times New Roman" w:cs="Times New Roman"/>
          <w:sz w:val="24"/>
          <w:szCs w:val="24"/>
        </w:rPr>
        <w:t xml:space="preserve"> (blue). (</w:t>
      </w:r>
      <w:r w:rsidRPr="00121D99">
        <w:rPr>
          <w:rFonts w:ascii="Times New Roman" w:hAnsi="Times New Roman" w:cs="Times New Roman" w:hint="eastAsia"/>
          <w:sz w:val="24"/>
          <w:szCs w:val="24"/>
        </w:rPr>
        <w:t>B</w:t>
      </w:r>
      <w:r w:rsidRPr="00121D99">
        <w:rPr>
          <w:rFonts w:ascii="Times New Roman" w:hAnsi="Times New Roman" w:cs="Times New Roman"/>
          <w:sz w:val="24"/>
          <w:szCs w:val="24"/>
        </w:rPr>
        <w:t xml:space="preserve">) </w:t>
      </w:r>
      <w:r w:rsidRPr="00121D99">
        <w:rPr>
          <w:rFonts w:ascii="Times New Roman" w:hAnsi="Times New Roman" w:cs="Times New Roman" w:hint="eastAsia"/>
          <w:sz w:val="24"/>
          <w:szCs w:val="24"/>
        </w:rPr>
        <w:t>The p</w:t>
      </w:r>
      <w:r w:rsidRPr="00121D99">
        <w:rPr>
          <w:rFonts w:ascii="Times New Roman" w:hAnsi="Times New Roman" w:cs="Times New Roman"/>
          <w:sz w:val="24"/>
          <w:szCs w:val="24"/>
        </w:rPr>
        <w:t>rogeny virus titers were measured by FFU assays at the indicated times post-infection. Each data point is the mean ± SD from three independent experiments.</w:t>
      </w:r>
    </w:p>
    <w:p w14:paraId="1495D850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83008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Figure S2. S</w:t>
      </w:r>
      <w:r w:rsidRPr="00121D99">
        <w:rPr>
          <w:rFonts w:ascii="Times New Roman" w:hAnsi="Times New Roman" w:cs="Times New Roman"/>
          <w:b/>
          <w:sz w:val="24"/>
          <w:szCs w:val="24"/>
        </w:rPr>
        <w:t>ubstantial antiviral signaling pathways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in human Calu-3, MRC5 and HCT8 cells promote rapid IFN-</w:t>
      </w:r>
      <w:r w:rsidRPr="00121D99">
        <w:rPr>
          <w:rFonts w:ascii="Symbol" w:hAnsi="Symbol" w:cs="Arial"/>
          <w:b/>
          <w:sz w:val="24"/>
          <w:szCs w:val="24"/>
        </w:rPr>
        <w:t>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and IL-6 production, related to Figure 1.</w:t>
      </w:r>
    </w:p>
    <w:p w14:paraId="10777AE0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/>
          <w:sz w:val="24"/>
          <w:szCs w:val="24"/>
        </w:rPr>
        <w:t>(</w:t>
      </w:r>
      <w:r w:rsidRPr="00121D99">
        <w:rPr>
          <w:rFonts w:ascii="Times New Roman" w:hAnsi="Times New Roman" w:cs="Times New Roman" w:hint="eastAsia"/>
          <w:sz w:val="24"/>
          <w:szCs w:val="24"/>
        </w:rPr>
        <w:t>A</w:t>
      </w:r>
      <w:r w:rsidRPr="00121D99">
        <w:rPr>
          <w:rFonts w:ascii="Times New Roman" w:hAnsi="Times New Roman" w:cs="Times New Roman"/>
          <w:sz w:val="24"/>
          <w:szCs w:val="24"/>
        </w:rPr>
        <w:t xml:space="preserve"> and </w:t>
      </w:r>
      <w:r w:rsidRPr="00121D99">
        <w:rPr>
          <w:rFonts w:ascii="Times New Roman" w:hAnsi="Times New Roman" w:cs="Times New Roman" w:hint="eastAsia"/>
          <w:sz w:val="24"/>
          <w:szCs w:val="24"/>
        </w:rPr>
        <w:t>B</w:t>
      </w:r>
      <w:r w:rsidRPr="00121D99">
        <w:rPr>
          <w:rFonts w:ascii="Times New Roman" w:hAnsi="Times New Roman" w:cs="Times New Roman"/>
          <w:sz w:val="24"/>
          <w:szCs w:val="24"/>
        </w:rPr>
        <w:t>) Induction of IFN-</w:t>
      </w:r>
      <w:r w:rsidRPr="00121D99">
        <w:rPr>
          <w:rFonts w:ascii="Symbol" w:hAnsi="Symbol" w:cs="Times New Roman"/>
          <w:sz w:val="24"/>
          <w:szCs w:val="24"/>
        </w:rPr>
        <w:t></w:t>
      </w:r>
      <w:r w:rsidRPr="00121D99">
        <w:rPr>
          <w:rFonts w:ascii="Times New Roman" w:hAnsi="Times New Roman" w:cs="Times New Roman"/>
          <w:sz w:val="24"/>
          <w:szCs w:val="24"/>
        </w:rPr>
        <w:t xml:space="preserve"> and IL-6 secretion from human cells by poly (I:C) transfection. Cells cultured in 24-well plates were stimulated by poly (I:C) transfection. At 24 h after stimulation, the supernatants were harvested for ELISA. Each data point is the mean ± SD from three independent experiments. (</w:t>
      </w:r>
      <w:r w:rsidRPr="00121D99">
        <w:rPr>
          <w:rFonts w:ascii="Times New Roman" w:hAnsi="Times New Roman" w:cs="Times New Roman" w:hint="eastAsia"/>
          <w:sz w:val="24"/>
          <w:szCs w:val="24"/>
        </w:rPr>
        <w:t>C</w:t>
      </w:r>
      <w:r w:rsidRPr="00121D99">
        <w:rPr>
          <w:rFonts w:ascii="Times New Roman" w:hAnsi="Times New Roman" w:cs="Times New Roman"/>
          <w:sz w:val="24"/>
          <w:szCs w:val="24"/>
        </w:rPr>
        <w:t>) Immunoblot analysis of RIG-I in the lysates of poly (I:C)-stimulated human cells at 24 h post-t</w:t>
      </w:r>
      <w:r w:rsidRPr="00121D99">
        <w:rPr>
          <w:rFonts w:ascii="Times New Roman" w:hAnsi="Times New Roman" w:cs="Times New Roman" w:hint="eastAsia"/>
          <w:sz w:val="24"/>
          <w:szCs w:val="24"/>
        </w:rPr>
        <w:t>ransfection</w:t>
      </w:r>
      <w:r w:rsidRPr="00121D99">
        <w:rPr>
          <w:rFonts w:ascii="Times New Roman" w:hAnsi="Times New Roman" w:cs="Times New Roman"/>
          <w:sz w:val="24"/>
          <w:szCs w:val="24"/>
        </w:rPr>
        <w:t xml:space="preserve">. Representative images </w:t>
      </w:r>
      <w:r w:rsidRPr="00121D99">
        <w:rPr>
          <w:rFonts w:ascii="Times New Roman" w:hAnsi="Times New Roman" w:cs="Times New Roman" w:hint="eastAsia"/>
          <w:sz w:val="24"/>
          <w:szCs w:val="24"/>
        </w:rPr>
        <w:t>from</w:t>
      </w:r>
      <w:r w:rsidRPr="00121D99">
        <w:rPr>
          <w:rFonts w:ascii="Times New Roman" w:hAnsi="Times New Roman" w:cs="Times New Roman"/>
          <w:sz w:val="24"/>
          <w:szCs w:val="24"/>
        </w:rPr>
        <w:t xml:space="preserve"> two independent experiments are shown.</w:t>
      </w:r>
    </w:p>
    <w:p w14:paraId="52B1A04A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F2A93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/>
          <w:b/>
          <w:sz w:val="24"/>
          <w:szCs w:val="24"/>
        </w:rPr>
        <w:t>Fig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S3.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Small RNA fraction from SARS-CoV-2-infected cells has an immune-stimulatory capability in human cells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, related to Figure 1.</w:t>
      </w:r>
    </w:p>
    <w:p w14:paraId="74F10E42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/>
          <w:sz w:val="24"/>
          <w:szCs w:val="24"/>
        </w:rPr>
        <w:t>(</w:t>
      </w:r>
      <w:r w:rsidRPr="00121D99">
        <w:rPr>
          <w:rFonts w:ascii="Times New Roman" w:hAnsi="Times New Roman" w:cs="Times New Roman" w:hint="eastAsia"/>
          <w:sz w:val="24"/>
          <w:szCs w:val="24"/>
        </w:rPr>
        <w:t>A</w:t>
      </w:r>
      <w:r w:rsidRPr="00121D99">
        <w:rPr>
          <w:rFonts w:ascii="Times New Roman" w:hAnsi="Times New Roman" w:cs="Times New Roman"/>
          <w:sz w:val="24"/>
          <w:szCs w:val="24"/>
        </w:rPr>
        <w:t>) Schematic of RNA fractionation and transfection. (</w:t>
      </w:r>
      <w:r w:rsidRPr="00121D99">
        <w:rPr>
          <w:rFonts w:ascii="Times New Roman" w:hAnsi="Times New Roman" w:cs="Times New Roman" w:hint="eastAsia"/>
          <w:sz w:val="24"/>
          <w:szCs w:val="24"/>
        </w:rPr>
        <w:t>B</w:t>
      </w:r>
      <w:r w:rsidRPr="00121D99">
        <w:rPr>
          <w:rFonts w:ascii="Times New Roman" w:hAnsi="Times New Roman" w:cs="Times New Roman"/>
          <w:sz w:val="24"/>
          <w:szCs w:val="24"/>
        </w:rPr>
        <w:t>) Induction of IFN-</w:t>
      </w:r>
      <w:r w:rsidRPr="00121D99">
        <w:rPr>
          <w:rFonts w:ascii="Symbol" w:hAnsi="Symbol" w:cs="Times New Roman"/>
          <w:sz w:val="24"/>
          <w:szCs w:val="24"/>
        </w:rPr>
        <w:t></w:t>
      </w:r>
      <w:r w:rsidRPr="00121D99">
        <w:rPr>
          <w:rFonts w:ascii="Times New Roman" w:hAnsi="Times New Roman" w:cs="Times New Roman"/>
          <w:sz w:val="24"/>
          <w:szCs w:val="24"/>
        </w:rPr>
        <w:t xml:space="preserve"> and IL-6 secretion from 293T cells and differentiated THP-1 cells by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121D99">
        <w:rPr>
          <w:rFonts w:ascii="Times New Roman" w:hAnsi="Times New Roman" w:cs="Times New Roman"/>
          <w:sz w:val="24"/>
          <w:szCs w:val="24"/>
        </w:rPr>
        <w:t>transfection of RNA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fraction</w:t>
      </w:r>
      <w:r w:rsidRPr="00121D99">
        <w:rPr>
          <w:rFonts w:ascii="Times New Roman" w:hAnsi="Times New Roman" w:cs="Times New Roman"/>
          <w:sz w:val="24"/>
          <w:szCs w:val="24"/>
        </w:rPr>
        <w:t xml:space="preserve">s from Vero cells mock-infected or infected with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CoVs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>. At 24 h after stimulation, the supernatants were harvested for ELISA. Supernatants from cells stimulated with poly (I:C) were included as positive controls. Each data point is the mean ± SD from three independent experiments. Statistically significan</w:t>
      </w:r>
      <w:r w:rsidRPr="00121D99">
        <w:rPr>
          <w:rFonts w:ascii="Times New Roman" w:hAnsi="Times New Roman" w:cs="Times New Roman" w:hint="eastAsia"/>
          <w:sz w:val="24"/>
          <w:szCs w:val="24"/>
        </w:rPr>
        <w:t>t differences</w:t>
      </w:r>
      <w:r w:rsidRPr="00121D99">
        <w:rPr>
          <w:rFonts w:ascii="Times New Roman" w:hAnsi="Times New Roman" w:cs="Times New Roman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compared to the cells stimulated with the same amount of RNA counterpart </w:t>
      </w:r>
      <w:r w:rsidRPr="00121D99">
        <w:rPr>
          <w:rFonts w:ascii="Times New Roman" w:hAnsi="Times New Roman" w:cs="Times New Roman"/>
          <w:sz w:val="24"/>
          <w:szCs w:val="24"/>
        </w:rPr>
        <w:t>purified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mock- and HCoV-OC43-infected cells (*P &lt; 0.01) and from HCoV-229E-infected cells (#P &lt; 0.01) are shown.</w:t>
      </w:r>
    </w:p>
    <w:p w14:paraId="5EBCF768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C2D52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Figure S4. </w:t>
      </w:r>
      <w:r w:rsidRPr="00121D99">
        <w:rPr>
          <w:rFonts w:ascii="Times New Roman" w:hAnsi="Times New Roman" w:cs="Times New Roman"/>
          <w:b/>
          <w:sz w:val="24"/>
          <w:szCs w:val="24"/>
        </w:rPr>
        <w:t>SARS-CoV-2 produces 5′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b/>
          <w:sz w:val="24"/>
          <w:szCs w:val="24"/>
        </w:rPr>
        <w:t>UTR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-3</w:t>
      </w:r>
      <w:r w:rsidRPr="00121D99">
        <w:rPr>
          <w:rFonts w:ascii="Times New Roman" w:hAnsi="Times New Roman" w:cs="Times New Roman"/>
          <w:b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UTR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1D99">
        <w:rPr>
          <w:rFonts w:ascii="Times New Roman" w:hAnsi="Times New Roman" w:cs="Times New Roman"/>
          <w:b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/>
          <w:b/>
          <w:sz w:val="24"/>
          <w:szCs w:val="24"/>
        </w:rPr>
        <w:t xml:space="preserve"> in infected human and Vero cells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, related to Figure 4.</w:t>
      </w:r>
    </w:p>
    <w:p w14:paraId="5B1362C7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 w:hint="eastAsia"/>
          <w:sz w:val="24"/>
          <w:szCs w:val="24"/>
        </w:rPr>
        <w:t>(A)</w:t>
      </w:r>
      <w:r w:rsidRPr="00121D99">
        <w:rPr>
          <w:rFonts w:ascii="Times New Roman" w:hAnsi="Times New Roman" w:cs="Times New Roman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sz w:val="24"/>
          <w:szCs w:val="24"/>
        </w:rPr>
        <w:t>Summary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UTR-3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CoV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-infected cells. (B and C) Size distribution of </w:t>
      </w:r>
      <w:r w:rsidRPr="00121D99">
        <w:rPr>
          <w:rFonts w:ascii="Times New Roman" w:hAnsi="Times New Roman" w:cs="Times New Roman"/>
          <w:sz w:val="24"/>
          <w:szCs w:val="24"/>
        </w:rPr>
        <w:t>SARS-CoV-2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parental strain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sz w:val="24"/>
          <w:szCs w:val="24"/>
        </w:rPr>
        <w:t>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UTR-3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returned from sRNA-seq (B) and Sanger-sequencing (C). (D) L</w:t>
      </w:r>
      <w:r w:rsidRPr="00121D99">
        <w:rPr>
          <w:rFonts w:ascii="Times New Roman" w:hAnsi="Times New Roman" w:cs="Times New Roman"/>
          <w:sz w:val="24"/>
          <w:szCs w:val="24"/>
        </w:rPr>
        <w:t>ength</w:t>
      </w:r>
      <w:r w:rsidRPr="00121D99">
        <w:rPr>
          <w:rFonts w:ascii="Times New Roman" w:hAnsi="Times New Roman" w:cs="Times New Roman" w:hint="eastAsia"/>
          <w:sz w:val="24"/>
          <w:szCs w:val="24"/>
        </w:rPr>
        <w:t>s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</w:t>
      </w:r>
      <w:r w:rsidRPr="00121D99">
        <w:rPr>
          <w:rFonts w:ascii="Times New Roman" w:hAnsi="Times New Roman" w:cs="Times New Roman"/>
          <w:sz w:val="24"/>
          <w:szCs w:val="24"/>
        </w:rPr>
        <w:t>s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and 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</w:t>
      </w:r>
      <w:r w:rsidRPr="00121D99">
        <w:rPr>
          <w:rFonts w:ascii="Times New Roman" w:hAnsi="Times New Roman" w:cs="Times New Roman"/>
          <w:sz w:val="24"/>
          <w:szCs w:val="24"/>
        </w:rPr>
        <w:t>s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of each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UTR-3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clone from (C). (E) Sequence of the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and 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from SARS-COV-2 genome of the parental strain. (F) Representative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UTR-3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with different lengths from SARS-CoV-2. (G) </w:t>
      </w:r>
      <w:r w:rsidRPr="00121D99">
        <w:rPr>
          <w:rFonts w:ascii="Times New Roman" w:hAnsi="Times New Roman" w:cs="Times New Roman"/>
          <w:sz w:val="24"/>
          <w:szCs w:val="24"/>
        </w:rPr>
        <w:t>Induction of IFN-</w:t>
      </w:r>
      <w:r w:rsidRPr="00121D99">
        <w:rPr>
          <w:rFonts w:ascii="Symbol" w:hAnsi="Symbol" w:cs="Times New Roman"/>
          <w:sz w:val="24"/>
          <w:szCs w:val="24"/>
        </w:rPr>
        <w:t></w:t>
      </w:r>
      <w:r w:rsidRPr="00121D99">
        <w:rPr>
          <w:rFonts w:ascii="Times New Roman" w:hAnsi="Times New Roman" w:cs="Times New Roman"/>
          <w:sz w:val="24"/>
          <w:szCs w:val="24"/>
        </w:rPr>
        <w:t xml:space="preserve"> secretion from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293T cells</w:t>
      </w:r>
      <w:r w:rsidRPr="00121D99">
        <w:rPr>
          <w:rFonts w:ascii="Times New Roman" w:hAnsi="Times New Roman" w:cs="Times New Roman"/>
          <w:sz w:val="24"/>
          <w:szCs w:val="24"/>
        </w:rPr>
        <w:t xml:space="preserve"> by </w:t>
      </w:r>
      <w:r w:rsidRPr="00121D99">
        <w:rPr>
          <w:rFonts w:ascii="Times New Roman" w:hAnsi="Times New Roman" w:cs="Times New Roman" w:hint="eastAsia"/>
          <w:sz w:val="24"/>
          <w:szCs w:val="24"/>
        </w:rPr>
        <w:t>transfection with the IVT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UTR-3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of SARS-CoV-2</w:t>
      </w:r>
      <w:r w:rsidRPr="00121D99">
        <w:rPr>
          <w:rFonts w:ascii="Times New Roman" w:hAnsi="Times New Roman" w:cs="Times New Roman"/>
          <w:sz w:val="24"/>
          <w:szCs w:val="24"/>
        </w:rPr>
        <w:t>. Cells cultured in 24-well plates were stimulated by transfection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with representative 63, 73, 76, 84, 89, 91, 99 and 143-nt IVT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 xml:space="preserve">with or </w:t>
      </w:r>
      <w:r w:rsidRPr="00121D99">
        <w:rPr>
          <w:rFonts w:ascii="Times New Roman" w:hAnsi="Times New Roman" w:cs="Times New Roman" w:hint="eastAsia"/>
          <w:sz w:val="24"/>
          <w:szCs w:val="24"/>
        </w:rPr>
        <w:t>without CIP treatment</w:t>
      </w:r>
      <w:r w:rsidRPr="00121D99">
        <w:rPr>
          <w:rFonts w:ascii="Times New Roman" w:hAnsi="Times New Roman" w:cs="Times New Roman"/>
          <w:sz w:val="24"/>
          <w:szCs w:val="24"/>
        </w:rPr>
        <w:t>. At 24 h after stimulation, the supernatants were harvested for ELISA. Each data point is the mean ± SD from three independent experiments.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Statistically significant differences compared to CIP-treated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are shown (*P &lt; 0.01).</w:t>
      </w:r>
    </w:p>
    <w:p w14:paraId="11C14AC8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E9001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Figure S5. HCoV-OC43 and HCoV-229E 5</w:t>
      </w:r>
      <w:r w:rsidRPr="00121D99">
        <w:rPr>
          <w:rFonts w:ascii="Times New Roman" w:hAnsi="Times New Roman" w:cs="Times New Roman"/>
          <w:b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end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have IFN-</w:t>
      </w:r>
      <w:r w:rsidRPr="00121D99">
        <w:rPr>
          <w:rFonts w:ascii="Symbol" w:hAnsi="Symbol" w:cs="Times New Roman"/>
          <w:b/>
          <w:sz w:val="24"/>
          <w:szCs w:val="24"/>
        </w:rPr>
        <w:t>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stimulatory </w:t>
      </w:r>
      <w:r w:rsidRPr="00121D99">
        <w:rPr>
          <w:rFonts w:ascii="Times New Roman" w:hAnsi="Times New Roman" w:cs="Times New Roman"/>
          <w:b/>
          <w:sz w:val="24"/>
          <w:szCs w:val="24"/>
        </w:rPr>
        <w:t>ability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, related to Figure 5.</w:t>
      </w:r>
    </w:p>
    <w:p w14:paraId="29C75CCB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121D99">
        <w:rPr>
          <w:rFonts w:ascii="Times New Roman" w:hAnsi="Times New Roman" w:cs="Times New Roman"/>
          <w:sz w:val="24"/>
          <w:szCs w:val="24"/>
        </w:rPr>
        <w:t>Induction of IFN-</w:t>
      </w:r>
      <w:r w:rsidRPr="00121D99">
        <w:rPr>
          <w:rFonts w:ascii="Symbol" w:hAnsi="Symbol" w:cs="Times New Roman"/>
          <w:sz w:val="24"/>
          <w:szCs w:val="24"/>
        </w:rPr>
        <w:t>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>secretion from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293T cells and differentiated THP-1</w:t>
      </w:r>
      <w:r w:rsidRPr="00121D99">
        <w:rPr>
          <w:rFonts w:ascii="Times New Roman" w:hAnsi="Times New Roman" w:cs="Times New Roman"/>
          <w:sz w:val="24"/>
          <w:szCs w:val="24"/>
        </w:rPr>
        <w:t xml:space="preserve"> cells by </w:t>
      </w:r>
      <w:r w:rsidRPr="00121D99">
        <w:rPr>
          <w:rFonts w:ascii="Times New Roman" w:hAnsi="Times New Roman" w:cs="Times New Roman" w:hint="eastAsia"/>
          <w:sz w:val="24"/>
          <w:szCs w:val="24"/>
        </w:rPr>
        <w:t>transfection of IVT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HCoV-OC43 and HCoV-229E</w:t>
      </w:r>
      <w:r w:rsidRPr="00121D99">
        <w:rPr>
          <w:rFonts w:ascii="Times New Roman" w:hAnsi="Times New Roman" w:cs="Times New Roman"/>
          <w:sz w:val="24"/>
          <w:szCs w:val="24"/>
        </w:rPr>
        <w:t>. Cells cultured in 24-well plates were stimulated by transfection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of 40, 60, 80 and 100-nt IVT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with the same amounts </w:t>
      </w:r>
      <w:r w:rsidRPr="00121D99">
        <w:rPr>
          <w:rFonts w:ascii="Times New Roman" w:hAnsi="Times New Roman" w:cs="Times New Roman"/>
          <w:sz w:val="24"/>
          <w:szCs w:val="24"/>
        </w:rPr>
        <w:t xml:space="preserve">of RNA as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Figure 5B</w:t>
      </w:r>
      <w:r w:rsidRPr="00121D99">
        <w:rPr>
          <w:rFonts w:ascii="Times New Roman" w:hAnsi="Times New Roman" w:cs="Times New Roman"/>
          <w:sz w:val="24"/>
          <w:szCs w:val="24"/>
        </w:rPr>
        <w:t>. At 24 h after stimulation, the supernatants were harvested for ELISA.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>Each data point is the mean ± SD from three independent experiments.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Statistically significant differences compared to IVT 40-nt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HCoV-OC43 (*P &lt; 0.01) or from HCoV-229E (#P &lt; 0.01) are shown. (B) Secondary structure of 100-nt IVT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of HCoV-OC43 (left) and HCoV-229E (right), </w:t>
      </w:r>
      <w:r w:rsidRPr="00121D99">
        <w:rPr>
          <w:rFonts w:ascii="Times New Roman" w:hAnsi="Times New Roman" w:cs="Times New Roman"/>
          <w:sz w:val="24"/>
          <w:szCs w:val="24"/>
        </w:rPr>
        <w:t>predicted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by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RNAfold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with default parameters. SL indicates stem-loop.</w:t>
      </w:r>
    </w:p>
    <w:p w14:paraId="603F96D6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A6756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/>
          <w:b/>
          <w:sz w:val="24"/>
          <w:szCs w:val="24"/>
        </w:rPr>
        <w:t>Fig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S6</w:t>
      </w:r>
      <w:r w:rsidRPr="00121D99">
        <w:rPr>
          <w:rFonts w:ascii="Times New Roman" w:hAnsi="Times New Roman" w:cs="Times New Roman"/>
          <w:b/>
          <w:sz w:val="24"/>
          <w:szCs w:val="24"/>
        </w:rPr>
        <w:t>. SARS-Co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V-2 5</w:t>
      </w:r>
      <w:r w:rsidRPr="00121D99">
        <w:rPr>
          <w:rFonts w:ascii="Times New Roman" w:hAnsi="Times New Roman" w:cs="Times New Roman"/>
          <w:b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end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are present in exosomes secret</w:t>
      </w:r>
      <w:r w:rsidRPr="00121D99">
        <w:rPr>
          <w:rFonts w:ascii="Times New Roman" w:hAnsi="Times New Roman" w:cs="Times New Roman"/>
          <w:b/>
          <w:sz w:val="24"/>
          <w:szCs w:val="24"/>
        </w:rPr>
        <w:t>ed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from infected cells, related to Figure 1-4.</w:t>
      </w:r>
    </w:p>
    <w:p w14:paraId="12AB0EAF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/>
          <w:sz w:val="24"/>
          <w:szCs w:val="24"/>
        </w:rPr>
        <w:t>(</w:t>
      </w:r>
      <w:r w:rsidRPr="00121D99">
        <w:rPr>
          <w:rFonts w:ascii="Times New Roman" w:hAnsi="Times New Roman" w:cs="Times New Roman" w:hint="eastAsia"/>
          <w:sz w:val="24"/>
          <w:szCs w:val="24"/>
        </w:rPr>
        <w:t>A</w:t>
      </w:r>
      <w:r w:rsidRPr="00121D99">
        <w:rPr>
          <w:rFonts w:ascii="Times New Roman" w:hAnsi="Times New Roman" w:cs="Times New Roman"/>
          <w:sz w:val="24"/>
          <w:szCs w:val="24"/>
        </w:rPr>
        <w:t xml:space="preserve">) Schematic of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exosome </w:t>
      </w:r>
      <w:r w:rsidRPr="00121D99">
        <w:rPr>
          <w:rFonts w:ascii="Times New Roman" w:hAnsi="Times New Roman" w:cs="Times New Roman"/>
          <w:sz w:val="24"/>
          <w:szCs w:val="24"/>
        </w:rPr>
        <w:t>purification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121D99">
        <w:rPr>
          <w:rFonts w:ascii="Times New Roman" w:hAnsi="Times New Roman" w:cs="Times New Roman"/>
          <w:sz w:val="24"/>
          <w:szCs w:val="24"/>
        </w:rPr>
        <w:t>RNA-seq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in this study</w:t>
      </w:r>
      <w:r w:rsidRPr="00121D99">
        <w:rPr>
          <w:rFonts w:ascii="Times New Roman" w:hAnsi="Times New Roman" w:cs="Times New Roman"/>
          <w:sz w:val="24"/>
          <w:szCs w:val="24"/>
        </w:rPr>
        <w:t>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121D99">
        <w:rPr>
          <w:rFonts w:ascii="Times New Roman" w:hAnsi="Times New Roman" w:cs="Times New Roman"/>
          <w:sz w:val="24"/>
          <w:szCs w:val="24"/>
        </w:rPr>
        <w:t xml:space="preserve"> Immunoblot analysis of </w:t>
      </w:r>
      <w:r w:rsidRPr="00121D99">
        <w:rPr>
          <w:rFonts w:ascii="Times New Roman" w:hAnsi="Times New Roman" w:cs="Times New Roman" w:hint="eastAsia"/>
          <w:sz w:val="24"/>
          <w:szCs w:val="24"/>
        </w:rPr>
        <w:t>CD63 and SARS-CoV-2 spike protein</w:t>
      </w:r>
      <w:r w:rsidRPr="00121D99">
        <w:rPr>
          <w:rFonts w:ascii="Times New Roman" w:hAnsi="Times New Roman" w:cs="Times New Roman"/>
          <w:sz w:val="24"/>
          <w:szCs w:val="24"/>
        </w:rPr>
        <w:t xml:space="preserve">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RNAs from input supernatants and exosome-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immunoprecipitates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. (C) Fraction of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categories in exosomes releas</w:t>
      </w:r>
      <w:r w:rsidRPr="00121D99">
        <w:rPr>
          <w:rFonts w:ascii="Times New Roman" w:hAnsi="Times New Roman" w:cs="Times New Roman"/>
          <w:sz w:val="24"/>
          <w:szCs w:val="24"/>
        </w:rPr>
        <w:t>ed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SARS-CoV-2</w:t>
      </w:r>
      <w:r w:rsidRPr="00121D99">
        <w:rPr>
          <w:rFonts w:ascii="Times New Roman" w:hAnsi="Times New Roman" w:cs="Times New Roman"/>
          <w:sz w:val="24"/>
          <w:szCs w:val="24"/>
        </w:rPr>
        <w:t>-</w:t>
      </w:r>
      <w:r w:rsidRPr="00121D99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infected cells. The fraction of each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category in the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population of each infection is shown, according to the color legend in the figure. (D) </w:t>
      </w:r>
      <w:r w:rsidRPr="00121D99">
        <w:rPr>
          <w:rFonts w:ascii="Times New Roman" w:hAnsi="Times New Roman" w:cs="Times New Roman"/>
          <w:sz w:val="24"/>
          <w:szCs w:val="24"/>
        </w:rPr>
        <w:t>R</w:t>
      </w:r>
      <w:r w:rsidRPr="00121D99">
        <w:rPr>
          <w:rFonts w:ascii="Times New Roman" w:hAnsi="Times New Roman" w:cs="Times New Roman" w:hint="eastAsia"/>
          <w:sz w:val="24"/>
          <w:szCs w:val="24"/>
        </w:rPr>
        <w:t>ead map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from exosomes. Reads were mapped to the </w:t>
      </w:r>
      <w:r w:rsidRPr="00121D99">
        <w:rPr>
          <w:rFonts w:ascii="Times New Roman" w:hAnsi="Times New Roman" w:cs="Times New Roman"/>
          <w:sz w:val="24"/>
          <w:szCs w:val="24"/>
        </w:rPr>
        <w:t>positive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-sense RNA. </w:t>
      </w:r>
      <w:r w:rsidRPr="00121D99">
        <w:rPr>
          <w:rFonts w:ascii="Times New Roman" w:hAnsi="Times New Roman" w:cs="Times New Roman"/>
          <w:sz w:val="24"/>
          <w:szCs w:val="24"/>
        </w:rPr>
        <w:t>R</w:t>
      </w:r>
      <w:r w:rsidRPr="00121D99">
        <w:rPr>
          <w:rFonts w:ascii="Times New Roman" w:hAnsi="Times New Roman" w:cs="Times New Roman" w:hint="eastAsia"/>
          <w:sz w:val="24"/>
          <w:szCs w:val="24"/>
        </w:rPr>
        <w:t>ead counts were quantified for each nucleotide. (E) Size distribution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in the exosomes. </w:t>
      </w:r>
      <w:r w:rsidRPr="00121D99">
        <w:rPr>
          <w:rFonts w:ascii="Times New Roman" w:hAnsi="Times New Roman" w:cs="Times New Roman"/>
          <w:sz w:val="24"/>
          <w:szCs w:val="24"/>
        </w:rPr>
        <w:t>R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epresentative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fragment with the highest count is also shown.</w:t>
      </w:r>
    </w:p>
    <w:p w14:paraId="475F0B25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B646F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/>
          <w:b/>
          <w:sz w:val="24"/>
          <w:szCs w:val="24"/>
        </w:rPr>
        <w:t>Fig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S7.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SARS-CoV-2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Delta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robustly produces 5′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end </w:t>
      </w:r>
      <w:proofErr w:type="spellStart"/>
      <w:r w:rsidRPr="00121D99">
        <w:rPr>
          <w:rFonts w:ascii="Times New Roman" w:hAnsi="Times New Roman" w:cs="Times New Roman"/>
          <w:b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/>
          <w:b/>
          <w:sz w:val="24"/>
          <w:szCs w:val="24"/>
        </w:rPr>
        <w:t xml:space="preserve"> that lead to delayed 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IFN induction, related to Figure 1-4.</w:t>
      </w:r>
    </w:p>
    <w:p w14:paraId="1588AF93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99">
        <w:rPr>
          <w:rFonts w:ascii="Times New Roman" w:hAnsi="Times New Roman" w:cs="Times New Roman" w:hint="eastAsia"/>
          <w:sz w:val="24"/>
          <w:szCs w:val="24"/>
        </w:rPr>
        <w:t xml:space="preserve">(A and B) </w:t>
      </w:r>
      <w:r w:rsidRPr="00121D99">
        <w:rPr>
          <w:rFonts w:ascii="Times New Roman" w:hAnsi="Times New Roman" w:cs="Times New Roman"/>
          <w:sz w:val="24"/>
          <w:szCs w:val="24"/>
        </w:rPr>
        <w:t xml:space="preserve">Replication kinetics of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121D99">
        <w:rPr>
          <w:rFonts w:ascii="Times New Roman" w:hAnsi="Times New Roman" w:cs="Times New Roman"/>
          <w:sz w:val="24"/>
          <w:szCs w:val="24"/>
        </w:rPr>
        <w:t>SARS-CoV-2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Delta</w:t>
      </w:r>
      <w:r w:rsidRPr="00121D99">
        <w:rPr>
          <w:rFonts w:ascii="Times New Roman" w:hAnsi="Times New Roman" w:cs="Times New Roman"/>
          <w:sz w:val="24"/>
          <w:szCs w:val="24"/>
        </w:rPr>
        <w:t xml:space="preserve"> in human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Calu-3 </w:t>
      </w:r>
      <w:r w:rsidRPr="00121D99">
        <w:rPr>
          <w:rFonts w:ascii="Times New Roman" w:hAnsi="Times New Roman" w:cs="Times New Roman"/>
          <w:sz w:val="24"/>
          <w:szCs w:val="24"/>
        </w:rPr>
        <w:t xml:space="preserve">cells. </w:t>
      </w:r>
      <w:r w:rsidRPr="00121D99">
        <w:rPr>
          <w:rFonts w:ascii="Times New Roman" w:hAnsi="Times New Roman" w:cs="Times New Roman" w:hint="eastAsia"/>
          <w:sz w:val="24"/>
          <w:szCs w:val="24"/>
        </w:rPr>
        <w:t>C</w:t>
      </w:r>
      <w:r w:rsidRPr="00121D99">
        <w:rPr>
          <w:rFonts w:ascii="Times New Roman" w:hAnsi="Times New Roman" w:cs="Times New Roman"/>
          <w:sz w:val="24"/>
          <w:szCs w:val="24"/>
        </w:rPr>
        <w:t xml:space="preserve">ells were infected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Delta</w:t>
      </w:r>
      <w:r w:rsidRPr="00121D99">
        <w:rPr>
          <w:rFonts w:ascii="Times New Roman" w:hAnsi="Times New Roman" w:cs="Times New Roman"/>
          <w:sz w:val="24"/>
          <w:szCs w:val="24"/>
        </w:rPr>
        <w:t xml:space="preserve"> at MOIs of 0.001 and incubated at 33ºC </w:t>
      </w:r>
      <w:r w:rsidRPr="00121D99">
        <w:rPr>
          <w:rFonts w:ascii="Times New Roman" w:hAnsi="Times New Roman" w:cs="Times New Roman" w:hint="eastAsia"/>
          <w:sz w:val="24"/>
          <w:szCs w:val="24"/>
        </w:rPr>
        <w:t>or</w:t>
      </w:r>
      <w:r w:rsidRPr="00121D99">
        <w:rPr>
          <w:rFonts w:ascii="Times New Roman" w:hAnsi="Times New Roman" w:cs="Times New Roman"/>
          <w:sz w:val="24"/>
          <w:szCs w:val="24"/>
        </w:rPr>
        <w:t xml:space="preserve"> 37ºC. (</w:t>
      </w:r>
      <w:r w:rsidRPr="00121D99">
        <w:rPr>
          <w:rFonts w:ascii="Times New Roman" w:hAnsi="Times New Roman" w:cs="Times New Roman" w:hint="eastAsia"/>
          <w:sz w:val="24"/>
          <w:szCs w:val="24"/>
        </w:rPr>
        <w:t>A</w:t>
      </w:r>
      <w:r w:rsidRPr="00121D99">
        <w:rPr>
          <w:rFonts w:ascii="Times New Roman" w:hAnsi="Times New Roman" w:cs="Times New Roman"/>
          <w:sz w:val="24"/>
          <w:szCs w:val="24"/>
        </w:rPr>
        <w:t xml:space="preserve">) Confocal microscopy images of </w:t>
      </w:r>
      <w:r w:rsidRPr="00121D99">
        <w:rPr>
          <w:rFonts w:ascii="Times New Roman" w:hAnsi="Times New Roman" w:cs="Times New Roman" w:hint="eastAsia"/>
          <w:sz w:val="24"/>
          <w:szCs w:val="24"/>
        </w:rPr>
        <w:t>Calu-3</w:t>
      </w:r>
      <w:r w:rsidRPr="00121D99">
        <w:rPr>
          <w:rFonts w:ascii="Times New Roman" w:hAnsi="Times New Roman" w:cs="Times New Roman"/>
          <w:sz w:val="24"/>
          <w:szCs w:val="24"/>
        </w:rPr>
        <w:t xml:space="preserve"> cells infected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Delta</w:t>
      </w:r>
      <w:r w:rsidRPr="00121D99">
        <w:rPr>
          <w:rFonts w:ascii="Times New Roman" w:hAnsi="Times New Roman" w:cs="Times New Roman"/>
          <w:sz w:val="24"/>
          <w:szCs w:val="24"/>
        </w:rPr>
        <w:t xml:space="preserve">. At the indicated times post-infection, cells were stained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>anti</w:t>
      </w:r>
      <w:r w:rsidRPr="00121D99">
        <w:rPr>
          <w:rFonts w:ascii="Times New Roman" w:hAnsi="Times New Roman" w:cs="Times New Roman"/>
          <w:sz w:val="24"/>
          <w:szCs w:val="24"/>
        </w:rPr>
        <w:t>-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viral NP </w:t>
      </w:r>
      <w:r w:rsidRPr="00121D99">
        <w:rPr>
          <w:rFonts w:ascii="Times New Roman" w:hAnsi="Times New Roman" w:cs="Times New Roman"/>
          <w:sz w:val="24"/>
          <w:szCs w:val="24"/>
        </w:rPr>
        <w:t>antibod</w:t>
      </w:r>
      <w:r w:rsidRPr="00121D99">
        <w:rPr>
          <w:rFonts w:ascii="Times New Roman" w:hAnsi="Times New Roman" w:cs="Times New Roman" w:hint="eastAsia"/>
          <w:sz w:val="24"/>
          <w:szCs w:val="24"/>
        </w:rPr>
        <w:t>y</w:t>
      </w:r>
      <w:r w:rsidRPr="00121D99">
        <w:rPr>
          <w:rFonts w:ascii="Times New Roman" w:hAnsi="Times New Roman" w:cs="Times New Roman"/>
          <w:sz w:val="24"/>
          <w:szCs w:val="24"/>
        </w:rPr>
        <w:t xml:space="preserve"> (green). Nuclei were stained with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Hoechst 33342 </w:t>
      </w:r>
      <w:r w:rsidRPr="00121D99">
        <w:rPr>
          <w:rFonts w:ascii="Times New Roman" w:hAnsi="Times New Roman" w:cs="Times New Roman"/>
          <w:sz w:val="24"/>
          <w:szCs w:val="24"/>
        </w:rPr>
        <w:t>(blue). (</w:t>
      </w:r>
      <w:r w:rsidRPr="00121D99">
        <w:rPr>
          <w:rFonts w:ascii="Times New Roman" w:hAnsi="Times New Roman" w:cs="Times New Roman" w:hint="eastAsia"/>
          <w:sz w:val="24"/>
          <w:szCs w:val="24"/>
        </w:rPr>
        <w:t>B</w:t>
      </w:r>
      <w:r w:rsidRPr="00121D99">
        <w:rPr>
          <w:rFonts w:ascii="Times New Roman" w:hAnsi="Times New Roman" w:cs="Times New Roman"/>
          <w:sz w:val="24"/>
          <w:szCs w:val="24"/>
        </w:rPr>
        <w:t xml:space="preserve">) The progeny virus titers were measured by FFU assays at the indicated times post-infection.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(C and D) </w:t>
      </w:r>
      <w:r w:rsidRPr="00121D99">
        <w:rPr>
          <w:rFonts w:ascii="Times New Roman" w:hAnsi="Times New Roman" w:cs="Times New Roman"/>
          <w:sz w:val="24"/>
          <w:szCs w:val="24"/>
        </w:rPr>
        <w:t>Induction of IFN-</w:t>
      </w:r>
      <w:r w:rsidRPr="00121D99">
        <w:rPr>
          <w:rFonts w:ascii="Symbol" w:hAnsi="Symbol" w:cs="Times New Roman"/>
          <w:sz w:val="24"/>
          <w:szCs w:val="24"/>
        </w:rPr>
        <w:t></w:t>
      </w:r>
      <w:r w:rsidRPr="00121D99">
        <w:rPr>
          <w:rFonts w:ascii="Times New Roman" w:hAnsi="Times New Roman" w:cs="Times New Roman"/>
          <w:sz w:val="24"/>
          <w:szCs w:val="24"/>
        </w:rPr>
        <w:t xml:space="preserve"> (</w:t>
      </w:r>
      <w:r w:rsidRPr="00121D99">
        <w:rPr>
          <w:rFonts w:ascii="Times New Roman" w:hAnsi="Times New Roman" w:cs="Times New Roman" w:hint="eastAsia"/>
          <w:sz w:val="24"/>
          <w:szCs w:val="24"/>
        </w:rPr>
        <w:t>C</w:t>
      </w:r>
      <w:r w:rsidRPr="00121D99">
        <w:rPr>
          <w:rFonts w:ascii="Times New Roman" w:hAnsi="Times New Roman" w:cs="Times New Roman"/>
          <w:sz w:val="24"/>
          <w:szCs w:val="24"/>
        </w:rPr>
        <w:t xml:space="preserve">) and IL-6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(D) </w:t>
      </w:r>
      <w:r w:rsidRPr="00121D99">
        <w:rPr>
          <w:rFonts w:ascii="Times New Roman" w:hAnsi="Times New Roman" w:cs="Times New Roman"/>
          <w:sz w:val="24"/>
          <w:szCs w:val="24"/>
        </w:rPr>
        <w:t xml:space="preserve">secretion from 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Calu-3 </w:t>
      </w:r>
      <w:r w:rsidRPr="00121D99">
        <w:rPr>
          <w:rFonts w:ascii="Times New Roman" w:hAnsi="Times New Roman" w:cs="Times New Roman"/>
          <w:sz w:val="24"/>
          <w:szCs w:val="24"/>
        </w:rPr>
        <w:t>cells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infected with Delta. At </w:t>
      </w:r>
      <w:r w:rsidRPr="00121D99">
        <w:rPr>
          <w:rFonts w:ascii="Times New Roman" w:hAnsi="Times New Roman" w:cs="Times New Roman"/>
          <w:sz w:val="24"/>
          <w:szCs w:val="24"/>
        </w:rPr>
        <w:t xml:space="preserve">the </w:t>
      </w:r>
      <w:r w:rsidRPr="00121D99">
        <w:rPr>
          <w:rFonts w:ascii="Times New Roman" w:hAnsi="Times New Roman" w:cs="Times New Roman" w:hint="eastAsia"/>
          <w:sz w:val="24"/>
          <w:szCs w:val="24"/>
        </w:rPr>
        <w:t>indicated time</w:t>
      </w:r>
      <w:r w:rsidRPr="00121D99">
        <w:rPr>
          <w:rFonts w:ascii="Times New Roman" w:hAnsi="Times New Roman" w:cs="Times New Roman"/>
          <w:sz w:val="24"/>
          <w:szCs w:val="24"/>
        </w:rPr>
        <w:t>s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post-infection, the supernatants were harvested for ELISA. (E) </w:t>
      </w:r>
      <w:r w:rsidRPr="00121D99">
        <w:rPr>
          <w:rFonts w:ascii="Times New Roman" w:hAnsi="Times New Roman" w:cs="Times New Roman"/>
          <w:sz w:val="24"/>
          <w:szCs w:val="24"/>
        </w:rPr>
        <w:t xml:space="preserve">Immunoblot analysis of RIG-I in lysates of </w:t>
      </w:r>
      <w:r w:rsidRPr="00121D99">
        <w:rPr>
          <w:rFonts w:ascii="Times New Roman" w:hAnsi="Times New Roman" w:cs="Times New Roman" w:hint="eastAsia"/>
          <w:sz w:val="24"/>
          <w:szCs w:val="24"/>
        </w:rPr>
        <w:t>the Delta</w:t>
      </w:r>
      <w:r w:rsidRPr="00121D99">
        <w:rPr>
          <w:rFonts w:ascii="Times New Roman" w:hAnsi="Times New Roman" w:cs="Times New Roman"/>
          <w:sz w:val="24"/>
          <w:szCs w:val="24"/>
        </w:rPr>
        <w:t xml:space="preserve">-infected </w:t>
      </w:r>
      <w:r w:rsidRPr="00121D99">
        <w:rPr>
          <w:rFonts w:ascii="Times New Roman" w:hAnsi="Times New Roman" w:cs="Times New Roman" w:hint="eastAsia"/>
          <w:sz w:val="24"/>
          <w:szCs w:val="24"/>
        </w:rPr>
        <w:t>Calu-3</w:t>
      </w:r>
      <w:r w:rsidRPr="00121D99">
        <w:rPr>
          <w:rFonts w:ascii="Times New Roman" w:hAnsi="Times New Roman" w:cs="Times New Roman"/>
          <w:sz w:val="24"/>
          <w:szCs w:val="24"/>
        </w:rPr>
        <w:t xml:space="preserve"> cells at the indicated times post-infection. Representative images of t</w:t>
      </w:r>
      <w:r w:rsidRPr="00121D99">
        <w:rPr>
          <w:rFonts w:ascii="Times New Roman" w:hAnsi="Times New Roman" w:cs="Times New Roman" w:hint="eastAsia"/>
          <w:sz w:val="24"/>
          <w:szCs w:val="24"/>
        </w:rPr>
        <w:t>hree</w:t>
      </w:r>
      <w:r w:rsidRPr="00121D99">
        <w:rPr>
          <w:rFonts w:ascii="Times New Roman" w:hAnsi="Times New Roman" w:cs="Times New Roman"/>
          <w:sz w:val="24"/>
          <w:szCs w:val="24"/>
        </w:rPr>
        <w:t xml:space="preserve"> independent experiments are shown. Quantification of band intensity is relative to 24 h post-infection.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 xml:space="preserve">Each data point is the mean ± SD from three independent experiments. </w:t>
      </w:r>
      <w:r w:rsidRPr="00121D99">
        <w:rPr>
          <w:rFonts w:ascii="Times New Roman" w:hAnsi="Times New Roman" w:cs="Times New Roman" w:hint="eastAsia"/>
          <w:sz w:val="24"/>
          <w:szCs w:val="24"/>
        </w:rPr>
        <w:t>(F) s</w:t>
      </w:r>
      <w:r w:rsidRPr="00121D99">
        <w:rPr>
          <w:rFonts w:ascii="Times New Roman" w:hAnsi="Times New Roman" w:cs="Times New Roman"/>
          <w:sz w:val="24"/>
          <w:szCs w:val="24"/>
        </w:rPr>
        <w:t xml:space="preserve">RNA-seq reads mapped to </w:t>
      </w:r>
      <w:r w:rsidRPr="00121D99">
        <w:rPr>
          <w:rFonts w:ascii="Times New Roman" w:hAnsi="Times New Roman" w:cs="Times New Roman" w:hint="eastAsia"/>
          <w:sz w:val="24"/>
          <w:szCs w:val="24"/>
        </w:rPr>
        <w:t>Delta</w:t>
      </w:r>
      <w:r w:rsidRPr="00121D99">
        <w:rPr>
          <w:rFonts w:ascii="Times New Roman" w:hAnsi="Times New Roman" w:cs="Times New Roman"/>
          <w:sz w:val="24"/>
          <w:szCs w:val="24"/>
        </w:rPr>
        <w:t xml:space="preserve"> genomes</w:t>
      </w:r>
      <w:r w:rsidRPr="00121D99">
        <w:rPr>
          <w:rFonts w:ascii="Times New Roman" w:hAnsi="Times New Roman" w:cs="Times New Roman" w:hint="eastAsia"/>
          <w:sz w:val="24"/>
          <w:szCs w:val="24"/>
        </w:rPr>
        <w:t>.</w:t>
      </w:r>
      <w:r w:rsidRPr="00121D99">
        <w:rPr>
          <w:rFonts w:ascii="Times New Roman" w:hAnsi="Times New Roman" w:cs="Times New Roman"/>
          <w:sz w:val="24"/>
          <w:szCs w:val="24"/>
        </w:rPr>
        <w:t xml:space="preserve"> Reads were strand-specifically mapped to the positive-sense (+) </w:t>
      </w:r>
      <w:r w:rsidRPr="00121D99">
        <w:rPr>
          <w:rFonts w:ascii="Times New Roman" w:hAnsi="Times New Roman" w:cs="Times New Roman" w:hint="eastAsia"/>
          <w:sz w:val="24"/>
          <w:szCs w:val="24"/>
        </w:rPr>
        <w:t>RNAs</w:t>
      </w:r>
      <w:r w:rsidRPr="00121D99">
        <w:rPr>
          <w:rFonts w:ascii="Times New Roman" w:hAnsi="Times New Roman" w:cs="Times New Roman"/>
          <w:sz w:val="24"/>
          <w:szCs w:val="24"/>
        </w:rPr>
        <w:t xml:space="preserve"> or negative</w:t>
      </w:r>
      <w:r w:rsidRPr="00121D99">
        <w:rPr>
          <w:rFonts w:ascii="Times New Roman" w:hAnsi="Times New Roman" w:cs="Times New Roman" w:hint="eastAsia"/>
          <w:sz w:val="24"/>
          <w:szCs w:val="24"/>
        </w:rPr>
        <w:t>-</w:t>
      </w:r>
      <w:r w:rsidRPr="00121D99">
        <w:rPr>
          <w:rFonts w:ascii="Times New Roman" w:hAnsi="Times New Roman" w:cs="Times New Roman"/>
          <w:sz w:val="24"/>
          <w:szCs w:val="24"/>
        </w:rPr>
        <w:t>sense (-) RNAs. Read counts were quantified for each nucleotide of the genome.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(G)</w:t>
      </w:r>
      <w:r w:rsidRPr="00121D99">
        <w:rPr>
          <w:rFonts w:ascii="Times New Roman" w:hAnsi="Times New Roman" w:cs="Times New Roman"/>
          <w:sz w:val="24"/>
          <w:szCs w:val="24"/>
        </w:rPr>
        <w:t xml:space="preserve"> R</w:t>
      </w:r>
      <w:r w:rsidRPr="00121D99">
        <w:rPr>
          <w:rFonts w:ascii="Times New Roman" w:hAnsi="Times New Roman" w:cs="Times New Roman" w:hint="eastAsia"/>
          <w:sz w:val="24"/>
          <w:szCs w:val="24"/>
        </w:rPr>
        <w:t>ead map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produced in Delta-infected Calu-3 cells. Reads were mapped to the </w:t>
      </w:r>
      <w:r w:rsidRPr="00121D99">
        <w:rPr>
          <w:rFonts w:ascii="Times New Roman" w:hAnsi="Times New Roman" w:cs="Times New Roman"/>
          <w:sz w:val="24"/>
          <w:szCs w:val="24"/>
        </w:rPr>
        <w:t>positive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-sense RNA. </w:t>
      </w:r>
      <w:r w:rsidRPr="00121D99">
        <w:rPr>
          <w:rFonts w:ascii="Times New Roman" w:hAnsi="Times New Roman" w:cs="Times New Roman"/>
          <w:sz w:val="24"/>
          <w:szCs w:val="24"/>
        </w:rPr>
        <w:t>R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ead counts were quantified for each nucleotide. (H) Fraction of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fragments produced by Delta, according to the color legend on the figure. (I) Size distribution of 5</w:t>
      </w:r>
      <w:r w:rsidRPr="00121D99">
        <w:rPr>
          <w:rFonts w:ascii="Times New Roman" w:hAnsi="Times New Roman" w:cs="Times New Roman"/>
          <w:sz w:val="24"/>
          <w:szCs w:val="24"/>
        </w:rPr>
        <w:t>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UTR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>.</w:t>
      </w:r>
      <w:r w:rsidRPr="00121D99">
        <w:rPr>
          <w:rFonts w:ascii="Times New Roman" w:hAnsi="Times New Roman" w:cs="Times New Roman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sz w:val="24"/>
          <w:szCs w:val="24"/>
        </w:rPr>
        <w:t>(J</w:t>
      </w:r>
      <w:r w:rsidRPr="00121D99">
        <w:rPr>
          <w:rFonts w:ascii="Times New Roman" w:hAnsi="Times New Roman" w:cs="Times New Roman"/>
          <w:sz w:val="24"/>
          <w:szCs w:val="24"/>
        </w:rPr>
        <w:t>) RT-qPCR quantification of 5′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 xml:space="preserve">end </w:t>
      </w:r>
      <w:proofErr w:type="spellStart"/>
      <w:r w:rsidRPr="00121D99">
        <w:rPr>
          <w:rFonts w:ascii="Times New Roman" w:hAnsi="Times New Roman" w:cs="Times New Roman"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 xml:space="preserve"> levels at 8, 24, 48, 72, 96 and 120 </w:t>
      </w:r>
      <w:proofErr w:type="spellStart"/>
      <w:r w:rsidRPr="00121D99">
        <w:rPr>
          <w:rFonts w:ascii="Times New Roman" w:hAnsi="Times New Roman" w:cs="Times New Roman"/>
          <w:sz w:val="24"/>
          <w:szCs w:val="24"/>
        </w:rPr>
        <w:t>hpi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 xml:space="preserve"> </w:t>
      </w:r>
      <w:r w:rsidRPr="00121D99">
        <w:rPr>
          <w:rFonts w:ascii="Times New Roman" w:hAnsi="Times New Roman" w:cs="Times New Roman" w:hint="eastAsia"/>
          <w:sz w:val="24"/>
          <w:szCs w:val="24"/>
        </w:rPr>
        <w:t>in Delta</w:t>
      </w:r>
      <w:r w:rsidRPr="00121D99">
        <w:rPr>
          <w:rFonts w:ascii="Times New Roman" w:hAnsi="Times New Roman" w:cs="Times New Roman"/>
          <w:sz w:val="24"/>
          <w:szCs w:val="24"/>
        </w:rPr>
        <w:t>-infected Calu-3 cells at 33</w:t>
      </w:r>
      <w:r w:rsidRPr="00121D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21D99">
        <w:rPr>
          <w:rFonts w:ascii="Times New Roman" w:hAnsi="Times New Roman" w:cs="Times New Roman"/>
          <w:sz w:val="24"/>
          <w:szCs w:val="24"/>
        </w:rPr>
        <w:t>C or 37</w:t>
      </w:r>
      <w:r w:rsidRPr="00121D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21D99">
        <w:rPr>
          <w:rFonts w:ascii="Times New Roman" w:hAnsi="Times New Roman" w:cs="Times New Roman"/>
          <w:sz w:val="24"/>
          <w:szCs w:val="24"/>
        </w:rPr>
        <w:t xml:space="preserve">C as indicated in the legend to </w:t>
      </w:r>
      <w:r w:rsidRPr="00121D99">
        <w:rPr>
          <w:rFonts w:ascii="Times New Roman" w:hAnsi="Times New Roman" w:cs="Times New Roman"/>
          <w:b/>
          <w:sz w:val="24"/>
          <w:szCs w:val="24"/>
        </w:rPr>
        <w:t>Fig</w:t>
      </w:r>
      <w:r w:rsidRPr="00121D99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121D9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21D99">
        <w:rPr>
          <w:rFonts w:ascii="Times New Roman" w:hAnsi="Times New Roman" w:cs="Times New Roman"/>
          <w:sz w:val="24"/>
          <w:szCs w:val="24"/>
        </w:rPr>
        <w:t>. Levels of 5′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D99">
        <w:rPr>
          <w:rFonts w:ascii="Times New Roman" w:hAnsi="Times New Roman" w:cs="Times New Roman"/>
          <w:sz w:val="24"/>
          <w:szCs w:val="24"/>
        </w:rPr>
        <w:t xml:space="preserve">end </w:t>
      </w:r>
      <w:proofErr w:type="spellStart"/>
      <w:r w:rsidRPr="00121D99">
        <w:rPr>
          <w:rFonts w:ascii="Times New Roman" w:hAnsi="Times New Roman" w:cs="Times New Roman"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 xml:space="preserve"> were related to those at 8 </w:t>
      </w:r>
      <w:proofErr w:type="spellStart"/>
      <w:r w:rsidRPr="00121D99">
        <w:rPr>
          <w:rFonts w:ascii="Times New Roman" w:hAnsi="Times New Roman" w:cs="Times New Roman"/>
          <w:sz w:val="24"/>
          <w:szCs w:val="24"/>
        </w:rPr>
        <w:t>hpi</w:t>
      </w:r>
      <w:proofErr w:type="spellEnd"/>
      <w:r w:rsidRPr="00121D99">
        <w:rPr>
          <w:rFonts w:ascii="Times New Roman" w:hAnsi="Times New Roman" w:cs="Times New Roman"/>
          <w:sz w:val="24"/>
          <w:szCs w:val="24"/>
        </w:rPr>
        <w:t>, as calculated by the</w:t>
      </w:r>
      <w:r w:rsidRPr="00121D99">
        <w:rPr>
          <w:rFonts w:ascii="Symbol" w:hAnsi="Symbol" w:cs="Times New Roman"/>
          <w:sz w:val="24"/>
          <w:szCs w:val="24"/>
        </w:rPr>
        <w:t></w:t>
      </w:r>
      <w:r w:rsidRPr="00121D99">
        <w:rPr>
          <w:rFonts w:ascii="Symbol" w:hAnsi="Symbol" w:cs="Times New Roman"/>
          <w:sz w:val="24"/>
          <w:szCs w:val="24"/>
        </w:rPr>
        <w:t></w:t>
      </w:r>
      <w:r w:rsidRPr="00121D99">
        <w:rPr>
          <w:rFonts w:ascii="Symbol" w:hAnsi="Symbol" w:cs="Times New Roman"/>
          <w:sz w:val="24"/>
          <w:szCs w:val="24"/>
        </w:rPr>
        <w:t></w:t>
      </w:r>
      <w:r w:rsidRPr="00121D99">
        <w:rPr>
          <w:rFonts w:ascii="Times New Roman" w:hAnsi="Times New Roman" w:cs="Times New Roman"/>
          <w:sz w:val="24"/>
          <w:szCs w:val="24"/>
        </w:rPr>
        <w:t>Ct method using snRNA-U6 as an endogenous control. Each data point is the mean ± SD of three independent experiments.</w:t>
      </w:r>
      <w:r w:rsidRPr="00121D99">
        <w:rPr>
          <w:rFonts w:ascii="Times New Roman" w:hAnsi="Times New Roman" w:cs="Times New Roman" w:hint="eastAsia"/>
          <w:sz w:val="24"/>
          <w:szCs w:val="24"/>
        </w:rPr>
        <w:t xml:space="preserve"> Statistically significant differences compared to values of parental strain (B and C) and at 8 </w:t>
      </w:r>
      <w:proofErr w:type="spellStart"/>
      <w:r w:rsidRPr="00121D99">
        <w:rPr>
          <w:rFonts w:ascii="Times New Roman" w:hAnsi="Times New Roman" w:cs="Times New Roman" w:hint="eastAsia"/>
          <w:sz w:val="24"/>
          <w:szCs w:val="24"/>
        </w:rPr>
        <w:t>hpi</w:t>
      </w:r>
      <w:proofErr w:type="spellEnd"/>
      <w:r w:rsidRPr="00121D99">
        <w:rPr>
          <w:rFonts w:ascii="Times New Roman" w:hAnsi="Times New Roman" w:cs="Times New Roman" w:hint="eastAsia"/>
          <w:sz w:val="24"/>
          <w:szCs w:val="24"/>
        </w:rPr>
        <w:t xml:space="preserve"> (J) are shown </w:t>
      </w:r>
      <w:r w:rsidRPr="00121D99">
        <w:rPr>
          <w:rFonts w:ascii="Times New Roman" w:hAnsi="Times New Roman" w:cs="Times New Roman"/>
          <w:sz w:val="24"/>
          <w:szCs w:val="24"/>
        </w:rPr>
        <w:t xml:space="preserve">as </w:t>
      </w:r>
      <w:r w:rsidRPr="00121D99">
        <w:rPr>
          <w:rFonts w:ascii="Times New Roman" w:hAnsi="Times New Roman" w:cs="Times New Roman" w:hint="eastAsia"/>
          <w:sz w:val="24"/>
          <w:szCs w:val="24"/>
        </w:rPr>
        <w:t>*P &lt;0.01.</w:t>
      </w:r>
    </w:p>
    <w:p w14:paraId="37C44530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F1169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SUPPLEMENTAL ITEMS</w:t>
      </w:r>
    </w:p>
    <w:p w14:paraId="146BD438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S1. Summary of sRNA libraries from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CoV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>-infected cells.</w:t>
      </w:r>
    </w:p>
    <w:p w14:paraId="07B9318D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EB374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Table S2. Summary of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lRNA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libraries from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CoV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>-infected cells.</w:t>
      </w:r>
    </w:p>
    <w:p w14:paraId="5727630C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0FB182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Table S3. Summary of categorized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fragments from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CoV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>-infected cells.</w:t>
      </w:r>
    </w:p>
    <w:p w14:paraId="7E197C26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CB94A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Table S4. Summary of exosome-immunoprecipitated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svRNAs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mapped to SARS-CoV-2 genome.</w:t>
      </w:r>
    </w:p>
    <w:p w14:paraId="0D1D0C8D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772755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>Table S5. Summary of sRNA library from SARS-CoV-2 Delta-infected cells.</w:t>
      </w:r>
    </w:p>
    <w:p w14:paraId="2C2CC4DE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93C15" w14:textId="77777777" w:rsidR="00D70B02" w:rsidRPr="00121D99" w:rsidRDefault="00D70B02" w:rsidP="00D70B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Table S6. Summary of categorized </w:t>
      </w:r>
      <w:proofErr w:type="spellStart"/>
      <w:r w:rsidRPr="00121D99">
        <w:rPr>
          <w:rFonts w:ascii="Times New Roman" w:hAnsi="Times New Roman" w:cs="Times New Roman" w:hint="eastAsia"/>
          <w:b/>
          <w:sz w:val="24"/>
          <w:szCs w:val="24"/>
        </w:rPr>
        <w:t>svRNA</w:t>
      </w:r>
      <w:proofErr w:type="spellEnd"/>
      <w:r w:rsidRPr="00121D99">
        <w:rPr>
          <w:rFonts w:ascii="Times New Roman" w:hAnsi="Times New Roman" w:cs="Times New Roman" w:hint="eastAsia"/>
          <w:b/>
          <w:sz w:val="24"/>
          <w:szCs w:val="24"/>
        </w:rPr>
        <w:t xml:space="preserve"> fragments from SARS-CoV-2 Delta-infected cells.</w:t>
      </w:r>
    </w:p>
    <w:p w14:paraId="4710BF4E" w14:textId="77777777" w:rsidR="001D34D6" w:rsidRDefault="001D34D6"/>
    <w:sectPr w:rsidR="001D3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02"/>
    <w:rsid w:val="001D34D6"/>
    <w:rsid w:val="00D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68C0D"/>
  <w15:chartTrackingRefBased/>
  <w15:docId w15:val="{ACC565B6-11B2-43A6-9811-6D0E8139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B02"/>
    <w:pPr>
      <w:spacing w:after="200" w:line="276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2022-03-16T18:35:00Z</dcterms:created>
  <dcterms:modified xsi:type="dcterms:W3CDTF">2022-03-16T18:35:00Z</dcterms:modified>
</cp:coreProperties>
</file>