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898" w:type="dxa"/>
        <w:tblInd w:w="5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98" w:type="dxa"/>
            <w:gridSpan w:val="2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4"/>
                <w:szCs w:val="18"/>
              </w:rPr>
              <w:t>VAS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4"/>
                <w:szCs w:val="18"/>
                <w:lang w:val="en-US" w:eastAsia="zh-CN"/>
              </w:rPr>
              <w:t xml:space="preserve"> scale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>Post-prandial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>25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75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fullness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nausea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Upper stomach pain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98" w:type="dxa"/>
            <w:gridSpan w:val="2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10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min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>25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75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fullness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nausea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Upper stomach pain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98" w:type="dxa"/>
            <w:gridSpan w:val="2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min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75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fullness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nausea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Upper stomach pain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98" w:type="dxa"/>
            <w:gridSpan w:val="2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30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min</w:t>
            </w:r>
            <w:bookmarkStart w:id="0" w:name="_GoBack"/>
            <w:bookmarkEnd w:id="0"/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75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fullness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nausea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Upper stomach pain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98" w:type="dxa"/>
            <w:gridSpan w:val="22"/>
            <w:shd w:val="clear" w:color="auto" w:fill="auto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25：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mild,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 xml:space="preserve"> 50：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middle,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75：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severe,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100：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  <w:t>intolerable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7D7A08"/>
    <w:rsid w:val="44C175B7"/>
    <w:rsid w:val="4E3A39F8"/>
    <w:rsid w:val="56F028FD"/>
    <w:rsid w:val="5E932365"/>
    <w:rsid w:val="63315BCD"/>
    <w:rsid w:val="645800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杨毅</cp:lastModifiedBy>
  <dcterms:modified xsi:type="dcterms:W3CDTF">2021-09-12T12:20:53Z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7759A5E16A08445D960DB1E8D9B7052A</vt:lpwstr>
  </property>
</Properties>
</file>