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cs="Arial"/>
          <w:b/>
          <w:bCs/>
          <w:sz w:val="22"/>
          <w:szCs w:val="24"/>
        </w:rPr>
      </w:pPr>
      <w:r>
        <w:rPr>
          <w:rFonts w:hint="default" w:ascii="Arial" w:hAnsi="Arial" w:cs="Arial"/>
          <w:b/>
          <w:bCs/>
          <w:sz w:val="28"/>
          <w:szCs w:val="28"/>
          <w:lang w:val="en-US" w:eastAsia="zh-CN"/>
        </w:rPr>
        <w:t>Supporting Information</w:t>
      </w:r>
      <w:r>
        <w:rPr>
          <w:rFonts w:hint="default" w:ascii="Arial" w:hAnsi="Arial" w:cs="Arial"/>
          <w:b/>
          <w:bCs/>
          <w:sz w:val="22"/>
          <w:szCs w:val="24"/>
        </w:rPr>
        <w:t xml:space="preserve"> </w:t>
      </w:r>
    </w:p>
    <w:p>
      <w:pPr>
        <w:spacing w:line="480" w:lineRule="auto"/>
        <w:jc w:val="center"/>
        <w:rPr>
          <w:rFonts w:hint="default" w:ascii="Times New Roman" w:hAnsi="Times New Roman" w:cs="Times New Roman"/>
          <w:b/>
          <w:bCs/>
          <w:sz w:val="22"/>
          <w:szCs w:val="24"/>
          <w:lang w:val="en-US" w:eastAsia="zh-CN"/>
        </w:rPr>
      </w:pPr>
      <w:r>
        <w:rPr>
          <w:rFonts w:hint="default" w:ascii="Times New Roman" w:hAnsi="Times New Roman" w:cs="Times New Roman"/>
          <w:b/>
          <w:bCs/>
          <w:sz w:val="22"/>
          <w:szCs w:val="24"/>
          <w:lang w:val="en-US" w:eastAsia="zh-CN"/>
        </w:rPr>
        <w:t>The Depletable Peroxidase-like Activity</w:t>
      </w:r>
      <w:r>
        <w:rPr>
          <w:rFonts w:hint="default" w:ascii="Times New Roman" w:hAnsi="Times New Roman" w:cs="Times New Roman"/>
          <w:b/>
          <w:bCs/>
          <w:sz w:val="22"/>
          <w:szCs w:val="24"/>
        </w:rPr>
        <w:t xml:space="preserve"> of </w:t>
      </w:r>
      <w:r>
        <w:rPr>
          <w:rFonts w:hint="default" w:ascii="Times New Roman" w:hAnsi="Times New Roman" w:cs="Times New Roman"/>
          <w:b/>
          <w:bCs/>
          <w:sz w:val="22"/>
          <w:szCs w:val="24"/>
          <w:lang w:val="en-US" w:eastAsia="zh-CN"/>
        </w:rPr>
        <w:t>Fe</w:t>
      </w:r>
      <w:r>
        <w:rPr>
          <w:rFonts w:hint="default" w:ascii="Times New Roman" w:hAnsi="Times New Roman" w:cs="Times New Roman"/>
          <w:b/>
          <w:bCs/>
          <w:sz w:val="22"/>
          <w:szCs w:val="24"/>
          <w:highlight w:val="none"/>
          <w:vertAlign w:val="subscript"/>
          <w:lang w:val="en-US" w:eastAsia="zh-CN"/>
        </w:rPr>
        <w:t>3</w:t>
      </w:r>
      <w:r>
        <w:rPr>
          <w:rFonts w:hint="default" w:ascii="Times New Roman" w:hAnsi="Times New Roman" w:cs="Times New Roman"/>
          <w:b/>
          <w:bCs/>
          <w:sz w:val="22"/>
          <w:szCs w:val="24"/>
          <w:highlight w:val="none"/>
          <w:lang w:val="en-US" w:eastAsia="zh-CN"/>
        </w:rPr>
        <w:t>O</w:t>
      </w:r>
      <w:r>
        <w:rPr>
          <w:rFonts w:hint="default" w:ascii="Times New Roman" w:hAnsi="Times New Roman" w:cs="Times New Roman"/>
          <w:b/>
          <w:bCs/>
          <w:sz w:val="22"/>
          <w:szCs w:val="24"/>
          <w:highlight w:val="none"/>
          <w:vertAlign w:val="subscript"/>
          <w:lang w:val="en-US" w:eastAsia="zh-CN"/>
        </w:rPr>
        <w:t>4</w:t>
      </w:r>
      <w:r>
        <w:rPr>
          <w:rFonts w:hint="default" w:ascii="Times New Roman" w:hAnsi="Times New Roman" w:cs="Times New Roman"/>
          <w:b/>
          <w:bCs/>
          <w:sz w:val="22"/>
          <w:szCs w:val="24"/>
          <w:highlight w:val="none"/>
        </w:rPr>
        <w:t xml:space="preserve"> Nanozymes</w:t>
      </w:r>
      <w:r>
        <w:rPr>
          <w:rFonts w:hint="default" w:ascii="Times New Roman" w:hAnsi="Times New Roman" w:cs="Times New Roman"/>
          <w:b/>
          <w:bCs/>
          <w:sz w:val="22"/>
          <w:szCs w:val="24"/>
          <w:highlight w:val="none"/>
          <w:lang w:val="en-US" w:eastAsia="zh-CN"/>
        </w:rPr>
        <w:t xml:space="preserve"> Accompanied with Phase Transformation Triggered by S</w:t>
      </w:r>
      <w:r>
        <w:rPr>
          <w:rFonts w:hint="default" w:ascii="Times New Roman" w:hAnsi="Times New Roman" w:cs="Times New Roman"/>
          <w:b/>
          <w:bCs/>
          <w:sz w:val="22"/>
          <w:szCs w:val="24"/>
          <w:lang w:val="en-US" w:eastAsia="zh-CN"/>
        </w:rPr>
        <w:t>eparate Migration of Electrons and Iron Ions</w:t>
      </w:r>
    </w:p>
    <w:p>
      <w:pPr>
        <w:pStyle w:val="12"/>
        <w:spacing w:line="360" w:lineRule="auto"/>
        <w:jc w:val="center"/>
        <w:rPr>
          <w:rFonts w:hint="eastAsia"/>
          <w:i w:val="0"/>
          <w:sz w:val="18"/>
          <w:szCs w:val="21"/>
          <w:lang w:val="de-DE"/>
        </w:rPr>
      </w:pPr>
    </w:p>
    <w:p>
      <w:pPr>
        <w:pStyle w:val="12"/>
        <w:spacing w:line="360" w:lineRule="auto"/>
        <w:jc w:val="center"/>
        <w:rPr>
          <w:i w:val="0"/>
          <w:iCs/>
          <w:sz w:val="18"/>
          <w:szCs w:val="21"/>
          <w:lang w:val="de-DE"/>
        </w:rPr>
      </w:pPr>
      <w:r>
        <w:rPr>
          <w:rFonts w:hint="eastAsia"/>
          <w:i w:val="0"/>
          <w:sz w:val="18"/>
          <w:szCs w:val="21"/>
          <w:lang w:val="de-DE"/>
        </w:rPr>
        <w:t>Ha</w:t>
      </w:r>
      <w:r>
        <w:rPr>
          <w:rFonts w:hint="eastAsia"/>
          <w:i w:val="0"/>
          <w:sz w:val="18"/>
          <w:szCs w:val="21"/>
          <w:lang w:val="de-DE" w:eastAsia="zh-CN"/>
        </w:rPr>
        <w:t>i</w:t>
      </w:r>
      <w:r>
        <w:rPr>
          <w:i w:val="0"/>
          <w:sz w:val="18"/>
          <w:szCs w:val="21"/>
          <w:lang w:val="de-DE"/>
        </w:rPr>
        <w:t>jiao Dong</w:t>
      </w:r>
      <w:r>
        <w:rPr>
          <w:rFonts w:hint="eastAsia"/>
          <w:sz w:val="18"/>
          <w:szCs w:val="21"/>
          <w:lang w:val="de-DE" w:eastAsia="zh-CN"/>
        </w:rPr>
        <w:t xml:space="preserve"> </w:t>
      </w:r>
      <w:r>
        <w:rPr>
          <w:rFonts w:hint="eastAsia"/>
          <w:i w:val="0"/>
          <w:iCs/>
          <w:sz w:val="18"/>
          <w:szCs w:val="21"/>
          <w:vertAlign w:val="superscript"/>
          <w:lang w:val="de-DE" w:eastAsia="zh-CN"/>
        </w:rPr>
        <w:t>a</w:t>
      </w:r>
      <w:r>
        <w:rPr>
          <w:rFonts w:hint="eastAsia"/>
          <w:i w:val="0"/>
          <w:sz w:val="18"/>
          <w:szCs w:val="21"/>
          <w:lang w:val="de-DE"/>
        </w:rPr>
        <w:t xml:space="preserve">, </w:t>
      </w:r>
      <w:r>
        <w:rPr>
          <w:i w:val="0"/>
          <w:sz w:val="18"/>
          <w:szCs w:val="21"/>
          <w:lang w:val="de-DE" w:eastAsia="zh-CN"/>
        </w:rPr>
        <w:t>Wei Du</w:t>
      </w:r>
      <w:r>
        <w:rPr>
          <w:rFonts w:hint="eastAsia"/>
          <w:i w:val="0"/>
          <w:sz w:val="18"/>
          <w:szCs w:val="21"/>
          <w:lang w:val="en-US" w:eastAsia="zh-CN"/>
        </w:rPr>
        <w:t xml:space="preserve"> </w:t>
      </w:r>
      <w:r>
        <w:rPr>
          <w:i w:val="0"/>
          <w:sz w:val="18"/>
          <w:szCs w:val="21"/>
          <w:vertAlign w:val="superscript"/>
          <w:lang w:val="de-DE"/>
        </w:rPr>
        <w:t>a</w:t>
      </w:r>
      <w:r>
        <w:rPr>
          <w:i w:val="0"/>
          <w:sz w:val="18"/>
          <w:szCs w:val="21"/>
          <w:lang w:val="de-DE"/>
        </w:rPr>
        <w:t>,</w:t>
      </w:r>
      <w:r>
        <w:rPr>
          <w:rFonts w:hint="eastAsia"/>
          <w:i w:val="0"/>
          <w:sz w:val="18"/>
          <w:szCs w:val="21"/>
          <w:lang w:val="de-DE"/>
        </w:rPr>
        <w:t xml:space="preserve"> </w:t>
      </w:r>
      <w:r>
        <w:rPr>
          <w:i w:val="0"/>
          <w:sz w:val="18"/>
          <w:szCs w:val="21"/>
          <w:lang w:val="de-DE"/>
        </w:rPr>
        <w:t>Jian Dong</w:t>
      </w:r>
      <w:r>
        <w:rPr>
          <w:rFonts w:hint="eastAsia"/>
          <w:sz w:val="18"/>
          <w:szCs w:val="21"/>
          <w:lang w:val="de-DE" w:eastAsia="zh-CN"/>
        </w:rPr>
        <w:t xml:space="preserve"> </w:t>
      </w:r>
      <w:r>
        <w:rPr>
          <w:rFonts w:hint="eastAsia"/>
          <w:i w:val="0"/>
          <w:iCs/>
          <w:sz w:val="18"/>
          <w:szCs w:val="21"/>
          <w:vertAlign w:val="superscript"/>
          <w:lang w:val="de-DE" w:eastAsia="zh-CN"/>
        </w:rPr>
        <w:t>a</w:t>
      </w:r>
      <w:r>
        <w:rPr>
          <w:i w:val="0"/>
          <w:sz w:val="18"/>
          <w:szCs w:val="21"/>
          <w:lang w:val="de-DE"/>
        </w:rPr>
        <w:t>,</w:t>
      </w:r>
      <w:r>
        <w:rPr>
          <w:rFonts w:hint="eastAsia"/>
          <w:i w:val="0"/>
          <w:sz w:val="18"/>
          <w:szCs w:val="21"/>
          <w:lang w:val="en-US" w:eastAsia="zh-CN"/>
        </w:rPr>
        <w:t xml:space="preserve"> Fei Kong </w:t>
      </w:r>
      <w:r>
        <w:rPr>
          <w:i w:val="0"/>
          <w:sz w:val="18"/>
          <w:szCs w:val="21"/>
          <w:vertAlign w:val="superscript"/>
          <w:lang w:val="de-DE"/>
        </w:rPr>
        <w:t>a</w:t>
      </w:r>
      <w:r>
        <w:rPr>
          <w:rFonts w:hint="eastAsia"/>
          <w:i w:val="0"/>
          <w:sz w:val="18"/>
          <w:szCs w:val="21"/>
          <w:lang w:val="en-US" w:eastAsia="zh-CN"/>
        </w:rPr>
        <w:t>,</w:t>
      </w:r>
      <w:bookmarkStart w:id="25" w:name="_GoBack"/>
      <w:bookmarkEnd w:id="25"/>
      <w:r>
        <w:rPr>
          <w:rFonts w:hint="eastAsia"/>
          <w:i w:val="0"/>
          <w:sz w:val="18"/>
          <w:szCs w:val="21"/>
          <w:lang w:val="en-US" w:eastAsia="zh-CN"/>
        </w:rPr>
        <w:t xml:space="preserve"> Wenlong Cheng</w:t>
      </w:r>
      <w:r>
        <w:rPr>
          <w:rFonts w:hint="eastAsia"/>
          <w:sz w:val="18"/>
          <w:szCs w:val="21"/>
          <w:lang w:val="de-DE" w:eastAsia="zh-CN"/>
        </w:rPr>
        <w:t xml:space="preserve"> </w:t>
      </w:r>
      <w:r>
        <w:rPr>
          <w:rFonts w:hint="eastAsia"/>
          <w:i w:val="0"/>
          <w:iCs/>
          <w:sz w:val="18"/>
          <w:szCs w:val="21"/>
          <w:vertAlign w:val="superscript"/>
          <w:lang w:val="en-US" w:eastAsia="zh-CN"/>
        </w:rPr>
        <w:t>b</w:t>
      </w:r>
      <w:r>
        <w:rPr>
          <w:rFonts w:hint="eastAsia"/>
          <w:i w:val="0"/>
          <w:iCs/>
          <w:sz w:val="18"/>
          <w:szCs w:val="21"/>
          <w:vertAlign w:val="baseline"/>
          <w:lang w:val="en-US" w:eastAsia="zh-CN"/>
        </w:rPr>
        <w:t>,</w:t>
      </w:r>
      <w:r>
        <w:rPr>
          <w:i w:val="0"/>
          <w:sz w:val="18"/>
          <w:szCs w:val="21"/>
          <w:lang w:val="de-DE"/>
        </w:rPr>
        <w:t xml:space="preserve"> </w:t>
      </w:r>
      <w:r>
        <w:rPr>
          <w:rFonts w:hint="eastAsia"/>
          <w:i w:val="0"/>
          <w:sz w:val="18"/>
          <w:szCs w:val="21"/>
          <w:lang w:val="de-DE"/>
        </w:rPr>
        <w:t>Ming Ma</w:t>
      </w:r>
      <w:r>
        <w:rPr>
          <w:rFonts w:hint="eastAsia"/>
          <w:sz w:val="18"/>
          <w:szCs w:val="21"/>
          <w:lang w:val="de-DE" w:eastAsia="zh-CN"/>
        </w:rPr>
        <w:t xml:space="preserve"> </w:t>
      </w:r>
      <w:r>
        <w:rPr>
          <w:rFonts w:hint="eastAsia"/>
          <w:i w:val="0"/>
          <w:iCs/>
          <w:sz w:val="18"/>
          <w:szCs w:val="21"/>
          <w:vertAlign w:val="superscript"/>
          <w:lang w:val="de-DE" w:eastAsia="zh-CN"/>
        </w:rPr>
        <w:t xml:space="preserve">a, </w:t>
      </w:r>
      <w:r>
        <w:rPr>
          <w:i w:val="0"/>
          <w:iCs/>
          <w:sz w:val="18"/>
          <w:szCs w:val="21"/>
          <w:lang w:val="de-DE"/>
        </w:rPr>
        <w:t>*</w:t>
      </w:r>
      <w:r>
        <w:rPr>
          <w:rFonts w:hint="eastAsia"/>
          <w:i w:val="0"/>
          <w:sz w:val="18"/>
          <w:szCs w:val="21"/>
          <w:lang w:val="de-DE"/>
        </w:rPr>
        <w:t xml:space="preserve">, </w:t>
      </w:r>
      <w:r>
        <w:rPr>
          <w:i w:val="0"/>
          <w:iCs/>
          <w:sz w:val="18"/>
          <w:szCs w:val="21"/>
          <w:lang w:val="de-DE"/>
        </w:rPr>
        <w:t>Ning Gu</w:t>
      </w:r>
      <w:r>
        <w:rPr>
          <w:rFonts w:hint="eastAsia"/>
          <w:i w:val="0"/>
          <w:iCs/>
          <w:sz w:val="18"/>
          <w:szCs w:val="21"/>
          <w:lang w:val="de-DE" w:eastAsia="zh-CN"/>
        </w:rPr>
        <w:t xml:space="preserve"> </w:t>
      </w:r>
      <w:r>
        <w:rPr>
          <w:rFonts w:hint="eastAsia"/>
          <w:i w:val="0"/>
          <w:iCs/>
          <w:sz w:val="18"/>
          <w:szCs w:val="21"/>
          <w:vertAlign w:val="superscript"/>
          <w:lang w:val="de-DE" w:eastAsia="zh-CN"/>
        </w:rPr>
        <w:t xml:space="preserve">a, </w:t>
      </w:r>
      <w:r>
        <w:rPr>
          <w:i w:val="0"/>
          <w:iCs/>
          <w:sz w:val="18"/>
          <w:szCs w:val="21"/>
          <w:lang w:val="de-DE"/>
        </w:rPr>
        <w:t>* and Yu Zhang</w:t>
      </w:r>
      <w:r>
        <w:rPr>
          <w:rFonts w:hint="eastAsia"/>
          <w:i w:val="0"/>
          <w:iCs/>
          <w:sz w:val="18"/>
          <w:szCs w:val="21"/>
          <w:lang w:val="de-DE" w:eastAsia="zh-CN"/>
        </w:rPr>
        <w:t xml:space="preserve"> </w:t>
      </w:r>
      <w:r>
        <w:rPr>
          <w:rFonts w:hint="eastAsia"/>
          <w:i w:val="0"/>
          <w:iCs/>
          <w:sz w:val="18"/>
          <w:szCs w:val="21"/>
          <w:vertAlign w:val="superscript"/>
          <w:lang w:val="de-DE" w:eastAsia="zh-CN"/>
        </w:rPr>
        <w:t xml:space="preserve">a, </w:t>
      </w:r>
      <w:r>
        <w:rPr>
          <w:i w:val="0"/>
          <w:iCs/>
          <w:sz w:val="18"/>
          <w:szCs w:val="21"/>
          <w:lang w:val="de-DE"/>
        </w:rPr>
        <w:t>*</w:t>
      </w:r>
    </w:p>
    <w:p>
      <w:pPr>
        <w:pStyle w:val="12"/>
        <w:spacing w:line="360" w:lineRule="auto"/>
        <w:jc w:val="center"/>
        <w:rPr>
          <w:i w:val="0"/>
          <w:sz w:val="21"/>
        </w:rPr>
      </w:pPr>
    </w:p>
    <w:p>
      <w:pPr>
        <w:pStyle w:val="13"/>
        <w:spacing w:line="360" w:lineRule="auto"/>
        <w:rPr>
          <w:i/>
          <w:sz w:val="18"/>
          <w:szCs w:val="21"/>
          <w:vertAlign w:val="superscript"/>
          <w:lang w:eastAsia="zh-CN"/>
        </w:rPr>
      </w:pPr>
      <w:r>
        <w:rPr>
          <w:i/>
          <w:sz w:val="18"/>
          <w:szCs w:val="21"/>
          <w:vertAlign w:val="superscript"/>
          <w:lang w:eastAsia="zh-CN"/>
        </w:rPr>
        <w:t>a</w:t>
      </w:r>
      <w:r>
        <w:rPr>
          <w:i/>
          <w:sz w:val="18"/>
          <w:szCs w:val="21"/>
        </w:rPr>
        <w:t xml:space="preserve"> </w:t>
      </w:r>
      <w:r>
        <w:rPr>
          <w:rFonts w:hint="eastAsia"/>
          <w:i/>
          <w:sz w:val="18"/>
          <w:szCs w:val="21"/>
        </w:rPr>
        <w:t>State Key Laboratory of Bioelectronics, Jiangsu Key Laboratory for Biomaterials and Devices, School of Biological Science and Medical Engineering &amp; Collaborative Innovation Center of Suzhou Nano Science and Technology, Southeast University, Nanjing 210096, P. R. China</w:t>
      </w:r>
      <w:r>
        <w:rPr>
          <w:i/>
          <w:sz w:val="18"/>
          <w:szCs w:val="21"/>
          <w:vertAlign w:val="superscript"/>
          <w:lang w:eastAsia="zh-CN"/>
        </w:rPr>
        <w:t xml:space="preserve"> </w:t>
      </w:r>
    </w:p>
    <w:p>
      <w:pPr>
        <w:pStyle w:val="13"/>
        <w:spacing w:line="360" w:lineRule="auto"/>
        <w:rPr>
          <w:i/>
          <w:sz w:val="18"/>
          <w:szCs w:val="21"/>
          <w:vertAlign w:val="superscript"/>
          <w:lang w:eastAsia="zh-CN"/>
        </w:rPr>
      </w:pPr>
    </w:p>
    <w:p>
      <w:pPr>
        <w:pStyle w:val="13"/>
        <w:spacing w:line="360" w:lineRule="auto"/>
        <w:rPr>
          <w:rFonts w:hint="eastAsia" w:ascii="Times New Roman" w:hAnsi="Times New Roman" w:eastAsia="宋体" w:cs="Times New Roman"/>
          <w:i/>
          <w:kern w:val="0"/>
          <w:sz w:val="18"/>
          <w:szCs w:val="21"/>
          <w:lang w:val="en-US" w:eastAsia="ja-JP" w:bidi="ar-SA"/>
        </w:rPr>
      </w:pPr>
      <w:r>
        <w:rPr>
          <w:rFonts w:hint="eastAsia"/>
          <w:i/>
          <w:sz w:val="18"/>
          <w:szCs w:val="21"/>
          <w:vertAlign w:val="superscript"/>
          <w:lang w:val="en-US" w:eastAsia="zh-CN"/>
        </w:rPr>
        <w:t>b</w:t>
      </w:r>
      <w:r>
        <w:rPr>
          <w:i/>
          <w:sz w:val="18"/>
          <w:szCs w:val="21"/>
        </w:rPr>
        <w:t xml:space="preserve"> </w:t>
      </w:r>
      <w:r>
        <w:rPr>
          <w:rFonts w:hint="default" w:ascii="Times New Roman" w:hAnsi="Times New Roman" w:eastAsia="宋体" w:cs="Times New Roman"/>
          <w:i/>
          <w:kern w:val="0"/>
          <w:sz w:val="18"/>
          <w:szCs w:val="21"/>
          <w:lang w:val="en-US" w:eastAsia="zh-CN" w:bidi="ar-SA"/>
        </w:rPr>
        <w:t>Department of Chemical Engineering, Faculty of Engineering, Monash University, Clayton, Victoria, Australia. The Melbourne Centre for Nanofabrication, Clayton, Victoria, Australia.</w:t>
      </w:r>
    </w:p>
    <w:p>
      <w:pPr>
        <w:pStyle w:val="13"/>
        <w:spacing w:line="360" w:lineRule="auto"/>
        <w:rPr>
          <w:i/>
          <w:sz w:val="18"/>
          <w:szCs w:val="21"/>
          <w:vertAlign w:val="superscript"/>
          <w:lang w:eastAsia="zh-CN"/>
        </w:rPr>
      </w:pPr>
    </w:p>
    <w:p>
      <w:pPr>
        <w:jc w:val="center"/>
        <w:rPr>
          <w:rFonts w:hint="default" w:ascii="Times New Roman" w:hAnsi="Times New Roman" w:cs="Times New Roman"/>
          <w:b/>
          <w:bCs/>
          <w:sz w:val="28"/>
          <w:szCs w:val="28"/>
          <w:lang w:val="en-US" w:eastAsia="zh-CN"/>
        </w:rPr>
      </w:pPr>
    </w:p>
    <w:p>
      <w:pPr>
        <w:jc w:val="both"/>
        <w:rPr>
          <w:rFonts w:hint="default" w:ascii="Times New Roman" w:hAnsi="Times New Roman" w:cs="Times New Roman"/>
          <w:b/>
          <w:bCs/>
          <w:sz w:val="40"/>
          <w:szCs w:val="44"/>
          <w:lang w:val="en-US" w:eastAsia="zh-CN"/>
        </w:rPr>
      </w:pPr>
    </w:p>
    <w:p>
      <w:pPr>
        <w:jc w:val="both"/>
        <w:rPr>
          <w:rFonts w:hint="default" w:ascii="Times New Roman" w:hAnsi="Times New Roman" w:cs="Times New Roman"/>
          <w:b/>
          <w:bCs/>
          <w:sz w:val="40"/>
          <w:szCs w:val="44"/>
          <w:lang w:val="en-US" w:eastAsia="zh-CN"/>
        </w:rPr>
      </w:pPr>
    </w:p>
    <w:p>
      <w:pPr>
        <w:spacing w:line="480" w:lineRule="auto"/>
        <w:rPr>
          <w:rFonts w:ascii="Times New Roman" w:hAnsi="Times New Roman" w:cs="Times New Roman"/>
          <w:i/>
          <w:sz w:val="18"/>
          <w:szCs w:val="18"/>
        </w:rPr>
      </w:pPr>
      <w:r>
        <w:rPr>
          <w:rFonts w:ascii="Times New Roman" w:hAnsi="Times New Roman" w:cs="Times New Roman"/>
          <w:i/>
          <w:sz w:val="18"/>
          <w:szCs w:val="18"/>
        </w:rPr>
        <w:t xml:space="preserve">* Corresponding author: </w:t>
      </w:r>
    </w:p>
    <w:p>
      <w:pPr>
        <w:spacing w:line="480" w:lineRule="auto"/>
        <w:rPr>
          <w:rFonts w:ascii="Times New Roman" w:hAnsi="Times New Roman" w:cs="Times New Roman"/>
          <w:i/>
          <w:sz w:val="18"/>
          <w:szCs w:val="18"/>
        </w:rPr>
      </w:pPr>
      <w:r>
        <w:rPr>
          <w:rFonts w:ascii="Times New Roman" w:hAnsi="Times New Roman" w:cs="Times New Roman"/>
          <w:i/>
          <w:sz w:val="18"/>
          <w:szCs w:val="18"/>
        </w:rPr>
        <w:t xml:space="preserve">Yu Zhang, Ph.D </w:t>
      </w:r>
      <w:r>
        <w:rPr>
          <w:rFonts w:hint="eastAsia" w:ascii="Times New Roman" w:hAnsi="Times New Roman" w:cs="Times New Roman"/>
          <w:i/>
          <w:sz w:val="18"/>
          <w:szCs w:val="18"/>
        </w:rPr>
        <w:t xml:space="preserve"> </w:t>
      </w:r>
      <w:r>
        <w:rPr>
          <w:rFonts w:ascii="Times New Roman" w:hAnsi="Times New Roman" w:cs="Times New Roman"/>
          <w:i/>
          <w:sz w:val="18"/>
          <w:szCs w:val="18"/>
        </w:rPr>
        <w:t xml:space="preserve">  Professor</w:t>
      </w:r>
    </w:p>
    <w:p>
      <w:pPr>
        <w:spacing w:line="480" w:lineRule="auto"/>
        <w:rPr>
          <w:rFonts w:ascii="Times New Roman" w:hAnsi="Times New Roman" w:cs="Times New Roman"/>
          <w:i/>
          <w:sz w:val="18"/>
          <w:szCs w:val="18"/>
        </w:rPr>
      </w:pPr>
      <w:r>
        <w:rPr>
          <w:rFonts w:ascii="Times New Roman" w:hAnsi="Times New Roman" w:cs="Times New Roman"/>
          <w:i/>
          <w:sz w:val="18"/>
          <w:szCs w:val="18"/>
        </w:rPr>
        <w:t>Ning Gu, Ph.D</w:t>
      </w:r>
      <w:r>
        <w:rPr>
          <w:rFonts w:hint="eastAsia" w:ascii="Times New Roman" w:hAnsi="Times New Roman" w:cs="Times New Roman"/>
          <w:i/>
          <w:sz w:val="18"/>
          <w:szCs w:val="18"/>
        </w:rPr>
        <w:t xml:space="preserve"> </w:t>
      </w:r>
      <w:r>
        <w:rPr>
          <w:rFonts w:ascii="Times New Roman" w:hAnsi="Times New Roman" w:cs="Times New Roman"/>
          <w:i/>
          <w:sz w:val="18"/>
          <w:szCs w:val="18"/>
        </w:rPr>
        <w:t xml:space="preserve">    Professor</w:t>
      </w:r>
    </w:p>
    <w:p>
      <w:pPr>
        <w:spacing w:line="480" w:lineRule="auto"/>
        <w:rPr>
          <w:rFonts w:ascii="Times New Roman" w:hAnsi="Times New Roman" w:cs="Times New Roman"/>
          <w:i/>
          <w:sz w:val="18"/>
          <w:szCs w:val="18"/>
        </w:rPr>
      </w:pPr>
      <w:r>
        <w:rPr>
          <w:rFonts w:ascii="Times New Roman" w:hAnsi="Times New Roman" w:cs="Times New Roman"/>
          <w:i/>
          <w:sz w:val="18"/>
          <w:szCs w:val="18"/>
        </w:rPr>
        <w:t>Ming Ma, Ph.D</w:t>
      </w:r>
      <w:r>
        <w:rPr>
          <w:rFonts w:hint="eastAsia" w:ascii="Times New Roman" w:hAnsi="Times New Roman" w:cs="Times New Roman"/>
          <w:i/>
          <w:sz w:val="18"/>
          <w:szCs w:val="18"/>
        </w:rPr>
        <w:t xml:space="preserve"> </w:t>
      </w:r>
      <w:r>
        <w:rPr>
          <w:rFonts w:ascii="Times New Roman" w:hAnsi="Times New Roman" w:cs="Times New Roman"/>
          <w:i/>
          <w:sz w:val="18"/>
          <w:szCs w:val="18"/>
        </w:rPr>
        <w:t xml:space="preserve">    Associate professor</w:t>
      </w:r>
    </w:p>
    <w:p>
      <w:pPr>
        <w:spacing w:line="480" w:lineRule="auto"/>
        <w:rPr>
          <w:rFonts w:ascii="Times New Roman" w:hAnsi="Times New Roman" w:cs="Times New Roman"/>
          <w:i/>
          <w:sz w:val="18"/>
          <w:szCs w:val="18"/>
        </w:rPr>
      </w:pPr>
      <w:r>
        <w:rPr>
          <w:rFonts w:ascii="Times New Roman" w:hAnsi="Times New Roman" w:cs="Times New Roman"/>
          <w:i/>
          <w:sz w:val="18"/>
          <w:szCs w:val="18"/>
        </w:rPr>
        <w:t xml:space="preserve">State Key Laboratory of Bioelectronics, Jiangsu Key Laboratory for Biomaterials and Devices, </w:t>
      </w:r>
    </w:p>
    <w:p>
      <w:pPr>
        <w:spacing w:line="480" w:lineRule="auto"/>
        <w:rPr>
          <w:rFonts w:ascii="Times New Roman" w:hAnsi="Times New Roman" w:cs="Times New Roman"/>
          <w:i/>
          <w:sz w:val="18"/>
          <w:szCs w:val="18"/>
        </w:rPr>
      </w:pPr>
      <w:r>
        <w:rPr>
          <w:rFonts w:ascii="Times New Roman" w:hAnsi="Times New Roman" w:cs="Times New Roman"/>
          <w:i/>
          <w:sz w:val="18"/>
          <w:szCs w:val="18"/>
        </w:rPr>
        <w:t xml:space="preserve">School of Biological Science and Medical Engineering, Southeast University </w:t>
      </w:r>
    </w:p>
    <w:p>
      <w:pPr>
        <w:spacing w:line="480" w:lineRule="auto"/>
        <w:rPr>
          <w:rFonts w:ascii="Times New Roman" w:hAnsi="Times New Roman" w:cs="Times New Roman"/>
          <w:i/>
          <w:sz w:val="18"/>
          <w:szCs w:val="18"/>
          <w:lang w:val="it-IT"/>
        </w:rPr>
      </w:pPr>
      <w:r>
        <w:rPr>
          <w:rFonts w:ascii="Times New Roman" w:hAnsi="Times New Roman" w:cs="Times New Roman"/>
          <w:i/>
          <w:sz w:val="18"/>
          <w:szCs w:val="18"/>
          <w:lang w:val="it-IT"/>
        </w:rPr>
        <w:t xml:space="preserve">87 Dingjiaqiao, District Gulou, Nanjing 210009, China </w:t>
      </w:r>
    </w:p>
    <w:p>
      <w:pPr>
        <w:spacing w:line="480" w:lineRule="auto"/>
        <w:rPr>
          <w:rFonts w:ascii="Times New Roman" w:hAnsi="Times New Roman" w:cs="Times New Roman"/>
          <w:b/>
          <w:i/>
          <w:sz w:val="18"/>
          <w:szCs w:val="18"/>
          <w:lang w:val="it-IT"/>
        </w:rPr>
      </w:pPr>
      <w:r>
        <w:rPr>
          <w:rFonts w:ascii="Times New Roman" w:hAnsi="Times New Roman" w:cs="Times New Roman"/>
          <w:i/>
          <w:sz w:val="18"/>
          <w:szCs w:val="18"/>
          <w:lang w:val="it-IT"/>
        </w:rPr>
        <w:t>Tel: (86) 25-8327 2496.</w:t>
      </w:r>
    </w:p>
    <w:p>
      <w:pPr>
        <w:spacing w:line="480" w:lineRule="auto"/>
        <w:rPr>
          <w:rFonts w:ascii="Times New Roman" w:hAnsi="Times New Roman" w:cs="Times New Roman"/>
          <w:b/>
          <w:bCs/>
          <w:sz w:val="18"/>
          <w:szCs w:val="18"/>
        </w:rPr>
      </w:pPr>
      <w:r>
        <w:rPr>
          <w:rFonts w:ascii="Times New Roman" w:hAnsi="Times New Roman" w:cs="Times New Roman"/>
          <w:i/>
          <w:sz w:val="18"/>
          <w:szCs w:val="18"/>
          <w:lang w:val="it-IT"/>
        </w:rPr>
        <w:t xml:space="preserve">E-mail: </w:t>
      </w:r>
      <w:r>
        <w:rPr>
          <w:sz w:val="18"/>
          <w:szCs w:val="18"/>
        </w:rPr>
        <w:fldChar w:fldCharType="begin"/>
      </w:r>
      <w:r>
        <w:rPr>
          <w:sz w:val="18"/>
          <w:szCs w:val="18"/>
        </w:rPr>
        <w:instrText xml:space="preserve"> HYPERLINK "mailto:zhangyu@seu.edu.cn" </w:instrText>
      </w:r>
      <w:r>
        <w:rPr>
          <w:sz w:val="18"/>
          <w:szCs w:val="18"/>
        </w:rPr>
        <w:fldChar w:fldCharType="separate"/>
      </w:r>
      <w:r>
        <w:rPr>
          <w:rStyle w:val="8"/>
          <w:rFonts w:hint="eastAsia" w:ascii="Times New Roman" w:hAnsi="Times New Roman" w:cs="Times New Roman"/>
          <w:i/>
          <w:sz w:val="18"/>
          <w:szCs w:val="18"/>
          <w:lang w:val="it-IT"/>
        </w:rPr>
        <w:t>zhangyu</w:t>
      </w:r>
      <w:r>
        <w:rPr>
          <w:rStyle w:val="8"/>
          <w:rFonts w:ascii="Times New Roman" w:hAnsi="Times New Roman" w:cs="Times New Roman"/>
          <w:i/>
          <w:sz w:val="18"/>
          <w:szCs w:val="18"/>
          <w:lang w:val="it-IT"/>
        </w:rPr>
        <w:t>@</w:t>
      </w:r>
      <w:r>
        <w:rPr>
          <w:rStyle w:val="8"/>
          <w:rFonts w:hint="eastAsia" w:ascii="Times New Roman" w:hAnsi="Times New Roman" w:cs="Times New Roman"/>
          <w:i/>
          <w:sz w:val="18"/>
          <w:szCs w:val="18"/>
          <w:lang w:val="it-IT"/>
        </w:rPr>
        <w:t>seu.edu.cn</w:t>
      </w:r>
      <w:r>
        <w:rPr>
          <w:rStyle w:val="8"/>
          <w:rFonts w:hint="eastAsia" w:ascii="Times New Roman" w:hAnsi="Times New Roman" w:cs="Times New Roman"/>
          <w:i/>
          <w:sz w:val="18"/>
          <w:szCs w:val="18"/>
          <w:lang w:val="it-IT"/>
        </w:rPr>
        <w:fldChar w:fldCharType="end"/>
      </w:r>
      <w:r>
        <w:rPr>
          <w:rStyle w:val="8"/>
          <w:rFonts w:hint="eastAsia" w:ascii="Times New Roman" w:hAnsi="Times New Roman" w:cs="Times New Roman"/>
          <w:i/>
          <w:sz w:val="18"/>
          <w:szCs w:val="18"/>
          <w:lang w:val="en-US" w:eastAsia="zh-CN"/>
        </w:rPr>
        <w:t xml:space="preserve">; </w:t>
      </w:r>
      <w:r>
        <w:rPr>
          <w:rFonts w:ascii="Times New Roman" w:hAnsi="Times New Roman" w:cs="Times New Roman"/>
          <w:i/>
          <w:sz w:val="18"/>
          <w:szCs w:val="18"/>
        </w:rPr>
        <w:fldChar w:fldCharType="begin"/>
      </w:r>
      <w:r>
        <w:rPr>
          <w:rFonts w:ascii="Times New Roman" w:hAnsi="Times New Roman" w:cs="Times New Roman"/>
          <w:i/>
          <w:sz w:val="18"/>
          <w:szCs w:val="18"/>
        </w:rPr>
        <w:instrText xml:space="preserve"> HYPERLINK "mailto:guning@seu.edu.cn;" </w:instrText>
      </w:r>
      <w:r>
        <w:rPr>
          <w:rFonts w:ascii="Times New Roman" w:hAnsi="Times New Roman" w:cs="Times New Roman"/>
          <w:i/>
          <w:sz w:val="18"/>
          <w:szCs w:val="18"/>
        </w:rPr>
        <w:fldChar w:fldCharType="separate"/>
      </w:r>
      <w:r>
        <w:rPr>
          <w:rStyle w:val="8"/>
          <w:rFonts w:ascii="Times New Roman" w:hAnsi="Times New Roman" w:cs="Times New Roman"/>
          <w:i/>
          <w:sz w:val="18"/>
          <w:szCs w:val="18"/>
        </w:rPr>
        <w:t>guning@seu.edu.cn;</w:t>
      </w:r>
      <w:r>
        <w:rPr>
          <w:rFonts w:ascii="Times New Roman" w:hAnsi="Times New Roman" w:cs="Times New Roman"/>
          <w:i/>
          <w:sz w:val="18"/>
          <w:szCs w:val="18"/>
        </w:rPr>
        <w:fldChar w:fldCharType="end"/>
      </w:r>
      <w:r>
        <w:rPr>
          <w:rFonts w:hint="eastAsia" w:ascii="Times New Roman" w:hAnsi="Times New Roman" w:cs="Times New Roman"/>
          <w:i/>
          <w:sz w:val="18"/>
          <w:szCs w:val="18"/>
          <w:lang w:val="en-US" w:eastAsia="zh-CN"/>
        </w:rPr>
        <w:t xml:space="preserve"> </w:t>
      </w:r>
      <w:r>
        <w:rPr>
          <w:rFonts w:ascii="Times New Roman" w:hAnsi="Times New Roman" w:cs="Times New Roman"/>
          <w:i/>
          <w:sz w:val="18"/>
          <w:szCs w:val="18"/>
          <w:lang w:val="it-IT"/>
        </w:rPr>
        <w:t>maming@seu.edu.cn</w:t>
      </w:r>
      <w:r>
        <w:rPr>
          <w:rFonts w:ascii="Times New Roman" w:hAnsi="Times New Roman" w:cs="Times New Roman"/>
          <w:i/>
          <w:sz w:val="18"/>
          <w:szCs w:val="18"/>
        </w:rPr>
        <w:t xml:space="preserve"> </w:t>
      </w:r>
    </w:p>
    <w:p>
      <w:pPr>
        <w:widowControl w:val="0"/>
        <w:numPr>
          <w:ilvl w:val="0"/>
          <w:numId w:val="0"/>
        </w:numPr>
        <w:spacing w:line="480" w:lineRule="auto"/>
        <w:jc w:val="both"/>
        <w:rPr>
          <w:rStyle w:val="8"/>
          <w:rFonts w:hint="eastAsia" w:ascii="Times New Roman" w:hAnsi="Times New Roman" w:cs="Times New Roman"/>
          <w:i/>
          <w:sz w:val="18"/>
          <w:szCs w:val="18"/>
          <w:lang w:val="it-IT"/>
        </w:rPr>
      </w:pPr>
    </w:p>
    <w:p>
      <w:pPr>
        <w:widowControl w:val="0"/>
        <w:numPr>
          <w:ilvl w:val="0"/>
          <w:numId w:val="0"/>
        </w:numPr>
        <w:spacing w:line="480" w:lineRule="auto"/>
        <w:jc w:val="center"/>
        <w:rPr>
          <w:rFonts w:hint="eastAsia" w:eastAsiaTheme="minorEastAsia"/>
          <w:lang w:eastAsia="zh-CN"/>
        </w:rPr>
      </w:pPr>
      <w:r>
        <w:rPr>
          <w:rFonts w:hint="eastAsia" w:eastAsiaTheme="minorEastAsia"/>
          <w:lang w:eastAsia="zh-CN"/>
        </w:rPr>
        <w:drawing>
          <wp:inline distT="0" distB="0" distL="114300" distR="114300">
            <wp:extent cx="5380355" cy="3921760"/>
            <wp:effectExtent l="0" t="0" r="4445" b="2540"/>
            <wp:docPr id="23" name="图片 23"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FigS1"/>
                    <pic:cNvPicPr>
                      <a:picLocks noChangeAspect="1"/>
                    </pic:cNvPicPr>
                  </pic:nvPicPr>
                  <pic:blipFill>
                    <a:blip r:embed="rId4"/>
                    <a:srcRect l="16180" t="8568" r="11165" b="20833"/>
                    <a:stretch>
                      <a:fillRect/>
                    </a:stretch>
                  </pic:blipFill>
                  <pic:spPr>
                    <a:xfrm>
                      <a:off x="0" y="0"/>
                      <a:ext cx="5380355" cy="3921760"/>
                    </a:xfrm>
                    <a:prstGeom prst="rect">
                      <a:avLst/>
                    </a:prstGeom>
                  </pic:spPr>
                </pic:pic>
              </a:graphicData>
            </a:graphic>
          </wp:inline>
        </w:drawing>
      </w:r>
    </w:p>
    <w:p>
      <w:pPr>
        <w:spacing w:line="360" w:lineRule="auto"/>
        <w:jc w:val="both"/>
        <w:rPr>
          <w:rFonts w:hint="default" w:ascii="Times New Roman" w:hAnsi="Times New Roman" w:cs="Times New Roman"/>
          <w:b/>
          <w:bCs/>
          <w:sz w:val="22"/>
          <w:szCs w:val="22"/>
          <w:lang w:val="en-US" w:eastAsia="zh-CN"/>
        </w:rPr>
      </w:pPr>
    </w:p>
    <w:p>
      <w:pPr>
        <w:spacing w:line="360" w:lineRule="auto"/>
        <w:jc w:val="both"/>
        <w:rPr>
          <w:rFonts w:hint="default" w:ascii="Times New Roman" w:hAnsi="Times New Roman" w:cs="Times New Roman" w:eastAsiaTheme="minorEastAsia"/>
          <w:b/>
          <w:bCs/>
          <w:sz w:val="22"/>
          <w:szCs w:val="22"/>
          <w:lang w:val="en-US" w:eastAsia="zh-CN"/>
        </w:rPr>
      </w:pPr>
      <w:r>
        <w:rPr>
          <w:rFonts w:hint="default" w:ascii="Times New Roman" w:hAnsi="Times New Roman" w:cs="Times New Roman"/>
          <w:b/>
          <w:bCs/>
          <w:sz w:val="22"/>
          <w:szCs w:val="22"/>
          <w:lang w:val="en-US" w:eastAsia="zh-CN"/>
        </w:rPr>
        <w:t xml:space="preserve">Supplementary Fig. 1 </w:t>
      </w:r>
      <w:r>
        <w:rPr>
          <w:rFonts w:hint="default" w:ascii="Times New Roman" w:hAnsi="Times New Roman" w:cs="Times New Roman"/>
          <w:b w:val="0"/>
          <w:bCs w:val="0"/>
          <w:sz w:val="22"/>
          <w:szCs w:val="24"/>
          <w:lang w:val="en-US" w:eastAsia="zh-CN"/>
        </w:rPr>
        <w:t>(a) TE</w:t>
      </w:r>
      <w:r>
        <w:rPr>
          <w:rFonts w:hint="default" w:ascii="Times New Roman" w:hAnsi="Times New Roman" w:cs="Times New Roman"/>
          <w:b w:val="0"/>
          <w:bCs w:val="0"/>
          <w:sz w:val="22"/>
          <w:szCs w:val="22"/>
          <w:lang w:val="en-US" w:eastAsia="zh-CN"/>
        </w:rPr>
        <w:t>M image and</w:t>
      </w:r>
      <w:r>
        <w:rPr>
          <w:rFonts w:hint="default" w:ascii="Times New Roman" w:hAnsi="Times New Roman" w:cs="Times New Roman"/>
          <w:sz w:val="22"/>
          <w:szCs w:val="22"/>
          <w:lang w:val="en-US" w:eastAsia="zh-CN"/>
        </w:rPr>
        <w:t xml:space="preserve"> size distributio</w:t>
      </w:r>
      <w:r>
        <w:rPr>
          <w:rFonts w:hint="default" w:ascii="Times New Roman" w:hAnsi="Times New Roman" w:cs="Times New Roman"/>
          <w:sz w:val="22"/>
          <w:szCs w:val="22"/>
          <w:highlight w:val="none"/>
          <w:lang w:val="en-US" w:eastAsia="zh-CN"/>
        </w:rPr>
        <w:t>n</w:t>
      </w:r>
      <w:r>
        <w:rPr>
          <w:rFonts w:hint="default" w:ascii="Times New Roman" w:hAnsi="Times New Roman" w:cs="Times New Roman"/>
          <w:b w:val="0"/>
          <w:bCs w:val="0"/>
          <w:sz w:val="22"/>
          <w:szCs w:val="22"/>
          <w:highlight w:val="none"/>
          <w:lang w:val="en-US" w:eastAsia="zh-CN"/>
        </w:rPr>
        <w:t xml:space="preserve"> (</w:t>
      </w:r>
      <w:r>
        <w:rPr>
          <w:rFonts w:hint="eastAsia" w:ascii="Times New Roman" w:hAnsi="Times New Roman" w:cs="Times New Roman"/>
          <w:b w:val="0"/>
          <w:bCs w:val="0"/>
          <w:sz w:val="22"/>
          <w:szCs w:val="22"/>
          <w:highlight w:val="none"/>
          <w:lang w:val="en-US" w:eastAsia="zh-CN"/>
        </w:rPr>
        <w:t>inset</w:t>
      </w:r>
      <w:r>
        <w:rPr>
          <w:rFonts w:hint="default" w:ascii="Times New Roman" w:hAnsi="Times New Roman" w:cs="Times New Roman"/>
          <w:sz w:val="22"/>
          <w:szCs w:val="22"/>
          <w:highlight w:val="none"/>
          <w:lang w:val="en-US" w:eastAsia="zh-CN"/>
        </w:rPr>
        <w:t>)</w:t>
      </w:r>
      <w:r>
        <w:rPr>
          <w:rFonts w:hint="default" w:ascii="Times New Roman" w:hAnsi="Times New Roman" w:cs="Times New Roman"/>
          <w:sz w:val="22"/>
          <w:szCs w:val="22"/>
          <w:lang w:val="en-US" w:eastAsia="zh-CN"/>
        </w:rPr>
        <w:t xml:space="preserve"> of </w:t>
      </w:r>
      <w:r>
        <w:rPr>
          <w:rFonts w:hint="default" w:ascii="Times New Roman" w:hAnsi="Times New Roman" w:cs="Times New Roman"/>
          <w:b w:val="0"/>
          <w:bCs w:val="0"/>
          <w:sz w:val="22"/>
          <w:szCs w:val="22"/>
          <w:lang w:val="en-US" w:eastAsia="zh-CN"/>
        </w:rPr>
        <w:t>Fe</w:t>
      </w:r>
      <w:r>
        <w:rPr>
          <w:rFonts w:hint="default" w:ascii="Times New Roman" w:hAnsi="Times New Roman" w:cs="Times New Roman"/>
          <w:b w:val="0"/>
          <w:bCs w:val="0"/>
          <w:sz w:val="22"/>
          <w:szCs w:val="22"/>
          <w:vertAlign w:val="subscript"/>
          <w:lang w:val="en-US" w:eastAsia="zh-CN"/>
        </w:rPr>
        <w:t>3</w:t>
      </w:r>
      <w:r>
        <w:rPr>
          <w:rFonts w:hint="default" w:ascii="Times New Roman" w:hAnsi="Times New Roman" w:cs="Times New Roman"/>
          <w:b w:val="0"/>
          <w:bCs w:val="0"/>
          <w:sz w:val="22"/>
          <w:szCs w:val="22"/>
          <w:lang w:val="en-US" w:eastAsia="zh-CN"/>
        </w:rPr>
        <w:t>O</w:t>
      </w:r>
      <w:r>
        <w:rPr>
          <w:rFonts w:hint="default" w:ascii="Times New Roman" w:hAnsi="Times New Roman" w:cs="Times New Roman"/>
          <w:b w:val="0"/>
          <w:bCs w:val="0"/>
          <w:sz w:val="22"/>
          <w:szCs w:val="22"/>
          <w:vertAlign w:val="subscript"/>
          <w:lang w:val="en-US" w:eastAsia="zh-CN"/>
        </w:rPr>
        <w:t>4</w:t>
      </w:r>
      <w:r>
        <w:rPr>
          <w:rFonts w:hint="default" w:ascii="Times New Roman" w:hAnsi="Times New Roman" w:cs="Times New Roman"/>
          <w:b w:val="0"/>
          <w:bCs w:val="0"/>
          <w:sz w:val="22"/>
          <w:szCs w:val="22"/>
          <w:lang w:val="en-US" w:eastAsia="zh-CN"/>
        </w:rPr>
        <w:t xml:space="preserve"> NPs </w:t>
      </w:r>
      <w:r>
        <w:rPr>
          <w:rFonts w:hint="default" w:ascii="Times New Roman" w:hAnsi="Times New Roman" w:cs="Times New Roman"/>
          <w:sz w:val="22"/>
          <w:szCs w:val="22"/>
          <w:lang w:val="en-US" w:eastAsia="zh-CN"/>
        </w:rPr>
        <w:t xml:space="preserve">synthesized </w:t>
      </w:r>
      <w:r>
        <w:rPr>
          <w:rFonts w:hint="default" w:ascii="Times New Roman" w:hAnsi="Times New Roman" w:cs="Times New Roman"/>
          <w:b w:val="0"/>
          <w:bCs w:val="0"/>
          <w:sz w:val="22"/>
          <w:szCs w:val="22"/>
          <w:lang w:val="en-US" w:eastAsia="zh-CN"/>
        </w:rPr>
        <w:t>by chemical co-precipitation method.</w:t>
      </w:r>
      <w:r>
        <w:rPr>
          <w:rFonts w:hint="eastAsia" w:ascii="Times New Roman" w:hAnsi="Times New Roman" w:cs="Times New Roman"/>
          <w:b w:val="0"/>
          <w:bCs w:val="0"/>
          <w:sz w:val="22"/>
          <w:szCs w:val="22"/>
          <w:lang w:val="en-US" w:eastAsia="zh-CN"/>
        </w:rPr>
        <w:t xml:space="preserve"> </w:t>
      </w:r>
      <w:r>
        <w:rPr>
          <w:rFonts w:hint="eastAsia" w:ascii="Times New Roman" w:hAnsi="Times New Roman" w:cs="Times New Roman"/>
          <w:b w:val="0"/>
          <w:bCs w:val="0"/>
          <w:sz w:val="22"/>
          <w:szCs w:val="24"/>
          <w:lang w:val="en-US" w:eastAsia="zh-CN"/>
        </w:rPr>
        <w:t>(b)</w:t>
      </w:r>
      <w:r>
        <w:rPr>
          <w:rFonts w:hint="default" w:ascii="Times New Roman" w:hAnsi="Times New Roman" w:cs="Times New Roman"/>
          <w:b w:val="0"/>
          <w:bCs w:val="0"/>
          <w:sz w:val="22"/>
          <w:szCs w:val="24"/>
          <w:lang w:val="en-US" w:eastAsia="zh-CN"/>
        </w:rPr>
        <w:t xml:space="preserve"> XRD patterns of as-synthesized Fe</w:t>
      </w:r>
      <w:r>
        <w:rPr>
          <w:rFonts w:hint="default" w:ascii="Times New Roman" w:hAnsi="Times New Roman" w:cs="Times New Roman"/>
          <w:b w:val="0"/>
          <w:bCs w:val="0"/>
          <w:sz w:val="22"/>
          <w:szCs w:val="24"/>
          <w:vertAlign w:val="subscript"/>
          <w:lang w:val="en-US" w:eastAsia="zh-CN"/>
        </w:rPr>
        <w:t>3</w:t>
      </w:r>
      <w:r>
        <w:rPr>
          <w:rFonts w:hint="default" w:ascii="Times New Roman" w:hAnsi="Times New Roman" w:cs="Times New Roman"/>
          <w:b w:val="0"/>
          <w:bCs w:val="0"/>
          <w:sz w:val="22"/>
          <w:szCs w:val="24"/>
          <w:lang w:val="en-US" w:eastAsia="zh-CN"/>
        </w:rPr>
        <w:t>O</w:t>
      </w:r>
      <w:r>
        <w:rPr>
          <w:rFonts w:hint="default" w:ascii="Times New Roman" w:hAnsi="Times New Roman" w:cs="Times New Roman"/>
          <w:b w:val="0"/>
          <w:bCs w:val="0"/>
          <w:sz w:val="22"/>
          <w:szCs w:val="24"/>
          <w:vertAlign w:val="subscript"/>
          <w:lang w:val="en-US" w:eastAsia="zh-CN"/>
        </w:rPr>
        <w:t xml:space="preserve">4 </w:t>
      </w:r>
      <w:r>
        <w:rPr>
          <w:rFonts w:hint="default" w:ascii="Times New Roman" w:hAnsi="Times New Roman" w:cs="Times New Roman"/>
          <w:sz w:val="22"/>
          <w:szCs w:val="24"/>
          <w:vertAlign w:val="baseline"/>
          <w:lang w:val="en-US" w:eastAsia="zh-CN"/>
        </w:rPr>
        <w:t>NPs</w:t>
      </w:r>
      <w:r>
        <w:rPr>
          <w:rFonts w:hint="default" w:ascii="Times New Roman" w:hAnsi="Times New Roman" w:cs="Times New Roman"/>
          <w:b w:val="0"/>
          <w:bCs w:val="0"/>
          <w:sz w:val="22"/>
          <w:szCs w:val="24"/>
          <w:lang w:val="en-US" w:eastAsia="zh-CN"/>
        </w:rPr>
        <w:t xml:space="preserve">, </w:t>
      </w:r>
      <w:r>
        <w:rPr>
          <w:rFonts w:hint="default" w:ascii="Times New Roman" w:hAnsi="Times New Roman" w:eastAsia="等线" w:cs="Times New Roman"/>
          <w:sz w:val="22"/>
          <w:szCs w:val="24"/>
        </w:rPr>
        <w:t>γ</w:t>
      </w:r>
      <w:r>
        <w:rPr>
          <w:rFonts w:hint="default" w:ascii="Times New Roman" w:hAnsi="Times New Roman" w:cs="Times New Roman"/>
          <w:sz w:val="22"/>
          <w:szCs w:val="24"/>
        </w:rPr>
        <w:t>-Fe</w:t>
      </w:r>
      <w:r>
        <w:rPr>
          <w:rFonts w:hint="default" w:ascii="Times New Roman" w:hAnsi="Times New Roman" w:cs="Times New Roman"/>
          <w:sz w:val="22"/>
          <w:szCs w:val="24"/>
          <w:vertAlign w:val="subscript"/>
        </w:rPr>
        <w:t>2</w:t>
      </w:r>
      <w:r>
        <w:rPr>
          <w:rFonts w:hint="default" w:ascii="Times New Roman" w:hAnsi="Times New Roman" w:cs="Times New Roman"/>
          <w:sz w:val="22"/>
          <w:szCs w:val="24"/>
        </w:rPr>
        <w:t>O</w:t>
      </w:r>
      <w:r>
        <w:rPr>
          <w:rFonts w:hint="default" w:ascii="Times New Roman" w:hAnsi="Times New Roman" w:cs="Times New Roman"/>
          <w:sz w:val="22"/>
          <w:szCs w:val="24"/>
          <w:vertAlign w:val="subscript"/>
        </w:rPr>
        <w:t>3</w:t>
      </w:r>
      <w:r>
        <w:rPr>
          <w:rFonts w:hint="default" w:ascii="Times New Roman" w:hAnsi="Times New Roman" w:cs="Times New Roman"/>
          <w:sz w:val="22"/>
          <w:szCs w:val="24"/>
          <w:vertAlign w:val="subscript"/>
          <w:lang w:val="en-US" w:eastAsia="zh-CN"/>
        </w:rPr>
        <w:t xml:space="preserve"> </w:t>
      </w:r>
      <w:r>
        <w:rPr>
          <w:rFonts w:hint="default" w:ascii="Times New Roman" w:hAnsi="Times New Roman" w:cs="Times New Roman"/>
          <w:sz w:val="22"/>
          <w:szCs w:val="24"/>
          <w:vertAlign w:val="baseline"/>
          <w:lang w:val="en-US" w:eastAsia="zh-CN"/>
        </w:rPr>
        <w:t>NPs</w:t>
      </w:r>
      <w:r>
        <w:rPr>
          <w:rFonts w:hint="default" w:ascii="Times New Roman" w:hAnsi="Times New Roman" w:cs="Times New Roman"/>
          <w:sz w:val="22"/>
          <w:szCs w:val="24"/>
        </w:rPr>
        <w:t xml:space="preserve"> and</w:t>
      </w:r>
      <w:r>
        <w:rPr>
          <w:rFonts w:hint="default" w:ascii="Times New Roman" w:hAnsi="Times New Roman" w:cs="Times New Roman"/>
          <w:sz w:val="22"/>
          <w:szCs w:val="24"/>
          <w:lang w:val="en-US" w:eastAsia="zh-CN"/>
        </w:rPr>
        <w:t xml:space="preserve"> </w:t>
      </w:r>
      <w:r>
        <w:rPr>
          <w:rFonts w:hint="default" w:ascii="Times New Roman" w:hAnsi="Times New Roman" w:eastAsia="等线" w:cs="Times New Roman"/>
          <w:sz w:val="22"/>
          <w:szCs w:val="24"/>
        </w:rPr>
        <w:t>α</w:t>
      </w:r>
      <w:r>
        <w:rPr>
          <w:rFonts w:hint="default" w:ascii="Times New Roman" w:hAnsi="Times New Roman" w:cs="Times New Roman"/>
          <w:sz w:val="22"/>
          <w:szCs w:val="24"/>
        </w:rPr>
        <w:t>-Fe</w:t>
      </w:r>
      <w:r>
        <w:rPr>
          <w:rFonts w:hint="default" w:ascii="Times New Roman" w:hAnsi="Times New Roman" w:cs="Times New Roman"/>
          <w:sz w:val="22"/>
          <w:szCs w:val="24"/>
          <w:vertAlign w:val="subscript"/>
        </w:rPr>
        <w:t>2</w:t>
      </w:r>
      <w:r>
        <w:rPr>
          <w:rFonts w:hint="default" w:ascii="Times New Roman" w:hAnsi="Times New Roman" w:cs="Times New Roman"/>
          <w:sz w:val="22"/>
          <w:szCs w:val="24"/>
        </w:rPr>
        <w:t>O</w:t>
      </w:r>
      <w:r>
        <w:rPr>
          <w:rFonts w:hint="default" w:ascii="Times New Roman" w:hAnsi="Times New Roman" w:cs="Times New Roman"/>
          <w:sz w:val="22"/>
          <w:szCs w:val="24"/>
          <w:vertAlign w:val="subscript"/>
        </w:rPr>
        <w:t>3</w:t>
      </w:r>
      <w:r>
        <w:rPr>
          <w:rFonts w:hint="default" w:ascii="Times New Roman" w:hAnsi="Times New Roman" w:cs="Times New Roman"/>
          <w:sz w:val="22"/>
          <w:szCs w:val="24"/>
          <w:vertAlign w:val="subscript"/>
          <w:lang w:val="en-US" w:eastAsia="zh-CN"/>
        </w:rPr>
        <w:t xml:space="preserve"> </w:t>
      </w:r>
      <w:r>
        <w:rPr>
          <w:rFonts w:hint="default" w:ascii="Times New Roman" w:hAnsi="Times New Roman" w:cs="Times New Roman"/>
          <w:sz w:val="22"/>
          <w:szCs w:val="24"/>
          <w:vertAlign w:val="baseline"/>
          <w:lang w:val="en-US" w:eastAsia="zh-CN"/>
        </w:rPr>
        <w:t xml:space="preserve">NPs </w:t>
      </w:r>
      <w:r>
        <w:rPr>
          <w:rFonts w:hint="default" w:ascii="Times New Roman" w:hAnsi="Times New Roman" w:eastAsia="宋体" w:cs="Times New Roman"/>
          <w:szCs w:val="21"/>
        </w:rPr>
        <w:t xml:space="preserve">in comparison with the standard </w:t>
      </w:r>
      <w:r>
        <w:rPr>
          <w:rFonts w:hint="default" w:ascii="Times New Roman" w:hAnsi="Times New Roman" w:cs="Times New Roman"/>
          <w:sz w:val="22"/>
          <w:szCs w:val="24"/>
          <w:highlight w:val="none"/>
          <w:lang w:val="en-US" w:eastAsia="zh-CN"/>
        </w:rPr>
        <w:t>diffraction</w:t>
      </w:r>
      <w:r>
        <w:rPr>
          <w:rFonts w:hint="default" w:ascii="Times New Roman" w:hAnsi="Times New Roman" w:eastAsia="宋体" w:cs="Times New Roman"/>
          <w:szCs w:val="21"/>
        </w:rPr>
        <w:t xml:space="preserve"> peaks</w:t>
      </w:r>
      <w:r>
        <w:rPr>
          <w:rFonts w:hint="default" w:ascii="Times New Roman" w:hAnsi="Times New Roman" w:eastAsia="宋体" w:cs="Times New Roman"/>
          <w:szCs w:val="21"/>
          <w:lang w:val="en-US" w:eastAsia="zh-CN"/>
        </w:rPr>
        <w:t>.</w:t>
      </w:r>
      <w:r>
        <w:rPr>
          <w:rFonts w:hint="default" w:ascii="Times New Roman" w:hAnsi="Times New Roman" w:cs="Times New Roman"/>
          <w:sz w:val="22"/>
          <w:szCs w:val="24"/>
          <w:vertAlign w:val="baseline"/>
          <w:lang w:val="en-US" w:eastAsia="zh-CN"/>
        </w:rPr>
        <w:t xml:space="preserve"> </w:t>
      </w:r>
      <w:r>
        <w:rPr>
          <w:rFonts w:hint="eastAsia" w:ascii="Times New Roman" w:hAnsi="Times New Roman" w:cs="Times New Roman"/>
          <w:b w:val="0"/>
          <w:bCs w:val="0"/>
          <w:sz w:val="22"/>
          <w:szCs w:val="22"/>
          <w:lang w:val="en-US" w:eastAsia="zh-CN"/>
        </w:rPr>
        <w:t>(c)</w:t>
      </w:r>
      <w:r>
        <w:rPr>
          <w:rFonts w:hint="default" w:ascii="Times New Roman" w:hAnsi="Times New Roman" w:cs="Times New Roman"/>
          <w:b w:val="0"/>
          <w:bCs w:val="0"/>
          <w:sz w:val="22"/>
          <w:szCs w:val="22"/>
          <w:lang w:val="en-US" w:eastAsia="zh-CN"/>
        </w:rPr>
        <w:t xml:space="preserve"> </w:t>
      </w:r>
      <w:r>
        <w:rPr>
          <w:rFonts w:hint="default" w:ascii="Times New Roman" w:hAnsi="Times New Roman" w:cs="Times New Roman"/>
          <w:sz w:val="22"/>
          <w:szCs w:val="22"/>
          <w:lang w:val="en-US" w:eastAsia="zh-CN"/>
        </w:rPr>
        <w:t>Ramam spectr</w:t>
      </w:r>
      <w:r>
        <w:rPr>
          <w:rFonts w:hint="eastAsia" w:ascii="Times New Roman" w:hAnsi="Times New Roman" w:cs="Times New Roman"/>
          <w:sz w:val="22"/>
          <w:szCs w:val="22"/>
          <w:lang w:val="en-US" w:eastAsia="zh-CN"/>
        </w:rPr>
        <w:t xml:space="preserve">a </w:t>
      </w:r>
      <w:r>
        <w:rPr>
          <w:rFonts w:hint="default" w:ascii="Times New Roman" w:hAnsi="Times New Roman" w:cs="Times New Roman"/>
          <w:sz w:val="22"/>
          <w:szCs w:val="22"/>
          <w:lang w:val="en-US" w:eastAsia="zh-CN"/>
        </w:rPr>
        <w:t>of as-synthesized</w:t>
      </w:r>
      <w:r>
        <w:rPr>
          <w:rFonts w:hint="default" w:ascii="Times New Roman" w:hAnsi="Times New Roman" w:cs="Times New Roman"/>
          <w:b w:val="0"/>
          <w:bCs w:val="0"/>
          <w:sz w:val="22"/>
          <w:szCs w:val="22"/>
          <w:lang w:val="en-US" w:eastAsia="zh-CN"/>
        </w:rPr>
        <w:t xml:space="preserve"> </w:t>
      </w:r>
      <w:r>
        <w:rPr>
          <w:rFonts w:hint="default" w:ascii="Times New Roman" w:hAnsi="Times New Roman" w:cs="Times New Roman"/>
          <w:sz w:val="22"/>
          <w:szCs w:val="24"/>
          <w:lang w:val="en-US" w:eastAsia="zh-CN"/>
        </w:rPr>
        <w:t>IONPs</w:t>
      </w:r>
      <w:r>
        <w:rPr>
          <w:rFonts w:hint="default" w:ascii="Times New Roman" w:hAnsi="Times New Roman" w:cs="Times New Roman"/>
          <w:sz w:val="22"/>
          <w:szCs w:val="22"/>
          <w:vertAlign w:val="baseline"/>
          <w:lang w:val="en-US" w:eastAsia="zh-CN"/>
        </w:rPr>
        <w:t>.</w:t>
      </w:r>
      <w:r>
        <w:rPr>
          <w:rFonts w:hint="eastAsia" w:ascii="Times New Roman" w:hAnsi="Times New Roman" w:cs="Times New Roman"/>
          <w:sz w:val="22"/>
          <w:szCs w:val="22"/>
          <w:vertAlign w:val="baseline"/>
          <w:lang w:val="en-US" w:eastAsia="zh-CN"/>
        </w:rPr>
        <w:t xml:space="preserve"> </w:t>
      </w:r>
      <w:r>
        <w:rPr>
          <w:rFonts w:hint="default" w:ascii="Times New Roman" w:hAnsi="Times New Roman" w:cs="Times New Roman"/>
          <w:sz w:val="22"/>
          <w:szCs w:val="24"/>
          <w:vertAlign w:val="baseline"/>
          <w:lang w:val="en-US" w:eastAsia="zh-CN"/>
        </w:rPr>
        <w:t>(</w:t>
      </w:r>
      <w:r>
        <w:rPr>
          <w:rFonts w:hint="eastAsia" w:ascii="Times New Roman" w:hAnsi="Times New Roman" w:cs="Times New Roman"/>
          <w:sz w:val="22"/>
          <w:szCs w:val="24"/>
          <w:vertAlign w:val="baseline"/>
          <w:lang w:val="en-US" w:eastAsia="zh-CN"/>
        </w:rPr>
        <w:t>d</w:t>
      </w:r>
      <w:r>
        <w:rPr>
          <w:rFonts w:hint="default" w:ascii="Times New Roman" w:hAnsi="Times New Roman" w:cs="Times New Roman"/>
          <w:sz w:val="22"/>
          <w:szCs w:val="24"/>
          <w:vertAlign w:val="baseline"/>
          <w:lang w:val="en-US" w:eastAsia="zh-CN"/>
        </w:rPr>
        <w:t>) H</w:t>
      </w:r>
      <w:r>
        <w:rPr>
          <w:rFonts w:hint="default" w:ascii="Times New Roman" w:hAnsi="Times New Roman" w:cs="Times New Roman"/>
          <w:sz w:val="22"/>
          <w:szCs w:val="24"/>
          <w:lang w:val="en-US" w:eastAsia="zh-CN"/>
        </w:rPr>
        <w:t>ydrodynamic diameter and Zeta potential of these three IONPs in</w:t>
      </w:r>
      <w:r>
        <w:rPr>
          <w:rFonts w:hint="default" w:ascii="Times New Roman" w:hAnsi="Times New Roman" w:cs="Times New Roman"/>
          <w:sz w:val="22"/>
          <w:szCs w:val="24"/>
          <w:vertAlign w:val="baseline"/>
          <w:lang w:val="en-US" w:eastAsia="zh-CN"/>
        </w:rPr>
        <w:t xml:space="preserve"> </w:t>
      </w:r>
      <w:r>
        <w:rPr>
          <w:rFonts w:hint="default" w:ascii="Times New Roman" w:hAnsi="Times New Roman" w:cs="Times New Roman"/>
          <w:sz w:val="22"/>
          <w:szCs w:val="24"/>
          <w:lang w:val="en-US" w:eastAsia="zh-CN"/>
        </w:rPr>
        <w:t xml:space="preserve">aqueous solution of pH 3. Inset: the digital photographs of the three IONPs aqueous solution. </w:t>
      </w:r>
    </w:p>
    <w:p>
      <w:pPr>
        <w:widowControl w:val="0"/>
        <w:numPr>
          <w:ilvl w:val="0"/>
          <w:numId w:val="0"/>
        </w:numPr>
        <w:spacing w:line="480" w:lineRule="auto"/>
        <w:jc w:val="both"/>
      </w:pPr>
    </w:p>
    <w:p>
      <w:pPr>
        <w:keepNext w:val="0"/>
        <w:keepLines w:val="0"/>
        <w:widowControl/>
        <w:suppressLineNumbers w:val="0"/>
        <w:spacing w:line="480" w:lineRule="auto"/>
        <w:ind w:firstLine="440" w:firstLineChars="200"/>
        <w:jc w:val="both"/>
        <w:rPr>
          <w:rFonts w:hint="default" w:ascii="Times New Roman" w:hAnsi="Times New Roman" w:cs="Times New Roman"/>
          <w:sz w:val="22"/>
          <w:szCs w:val="24"/>
          <w:highlight w:val="none"/>
          <w:lang w:val="en-US" w:eastAsia="zh-CN"/>
        </w:rPr>
      </w:pPr>
      <w:r>
        <w:rPr>
          <w:rFonts w:hint="default" w:ascii="Times New Roman" w:hAnsi="Times New Roman" w:cs="Times New Roman"/>
          <w:sz w:val="22"/>
          <w:szCs w:val="24"/>
          <w:highlight w:val="none"/>
        </w:rPr>
        <w:t>XRD</w:t>
      </w:r>
      <w:r>
        <w:rPr>
          <w:rFonts w:hint="default" w:ascii="Times New Roman" w:hAnsi="Times New Roman" w:cs="Times New Roman"/>
          <w:sz w:val="22"/>
          <w:szCs w:val="24"/>
          <w:highlight w:val="none"/>
          <w:lang w:val="en-US" w:eastAsia="zh-CN"/>
        </w:rPr>
        <w:t xml:space="preserve"> pattern</w:t>
      </w:r>
      <w:r>
        <w:rPr>
          <w:rFonts w:hint="eastAsia" w:ascii="Times New Roman" w:hAnsi="Times New Roman" w:cs="Times New Roman"/>
          <w:sz w:val="22"/>
          <w:szCs w:val="24"/>
          <w:highlight w:val="none"/>
          <w:lang w:val="en-US" w:eastAsia="zh-CN"/>
        </w:rPr>
        <w:t xml:space="preserve">s </w:t>
      </w:r>
      <w:r>
        <w:rPr>
          <w:rFonts w:hint="default" w:ascii="Times New Roman" w:hAnsi="Times New Roman" w:cs="Times New Roman"/>
          <w:sz w:val="22"/>
          <w:szCs w:val="24"/>
          <w:highlight w:val="none"/>
          <w:lang w:val="en-US" w:eastAsia="zh-CN"/>
        </w:rPr>
        <w:t>of</w:t>
      </w:r>
      <w:r>
        <w:rPr>
          <w:rFonts w:hint="default" w:ascii="Times New Roman" w:hAnsi="Times New Roman" w:eastAsia="黑体" w:cs="Times New Roman"/>
          <w:color w:val="000000" w:themeColor="text1"/>
          <w:sz w:val="22"/>
          <w:szCs w:val="22"/>
          <w:highlight w:val="none"/>
          <w:lang w:val="en-US" w:eastAsia="zh-CN"/>
          <w14:textFill>
            <w14:solidFill>
              <w14:schemeClr w14:val="tx1"/>
            </w14:solidFill>
          </w14:textFill>
        </w:rPr>
        <w:t xml:space="preserve"> </w:t>
      </w:r>
      <w:r>
        <w:rPr>
          <w:rFonts w:hint="eastAsia" w:ascii="Times New Roman" w:hAnsi="Times New Roman" w:eastAsia="黑体" w:cs="Times New Roman"/>
          <w:color w:val="000000" w:themeColor="text1"/>
          <w:sz w:val="22"/>
          <w:szCs w:val="22"/>
          <w:highlight w:val="none"/>
          <w:lang w:val="en-US" w:eastAsia="zh-CN"/>
          <w14:textFill>
            <w14:solidFill>
              <w14:schemeClr w14:val="tx1"/>
            </w14:solidFill>
          </w14:textFill>
        </w:rPr>
        <w:t>these</w:t>
      </w:r>
      <w:r>
        <w:rPr>
          <w:rFonts w:hint="default" w:ascii="Times New Roman" w:hAnsi="Times New Roman" w:eastAsia="黑体" w:cs="Times New Roman"/>
          <w:color w:val="000000" w:themeColor="text1"/>
          <w:sz w:val="22"/>
          <w:szCs w:val="22"/>
          <w:highlight w:val="none"/>
          <w:lang w:val="en-US" w:eastAsia="zh-CN"/>
          <w14:textFill>
            <w14:solidFill>
              <w14:schemeClr w14:val="tx1"/>
            </w14:solidFill>
          </w14:textFill>
        </w:rPr>
        <w:t xml:space="preserve"> three </w:t>
      </w:r>
      <w:r>
        <w:rPr>
          <w:rFonts w:hint="eastAsia" w:ascii="Times New Roman" w:hAnsi="Times New Roman" w:eastAsia="黑体" w:cs="Times New Roman"/>
          <w:color w:val="000000" w:themeColor="text1"/>
          <w:sz w:val="22"/>
          <w:szCs w:val="22"/>
          <w:highlight w:val="none"/>
          <w:lang w:val="en-US" w:eastAsia="zh-CN"/>
          <w14:textFill>
            <w14:solidFill>
              <w14:schemeClr w14:val="tx1"/>
            </w14:solidFill>
          </w14:textFill>
        </w:rPr>
        <w:t xml:space="preserve">iron oxide </w:t>
      </w:r>
      <w:r>
        <w:rPr>
          <w:rFonts w:hint="default" w:ascii="Times New Roman" w:hAnsi="Times New Roman" w:eastAsia="黑体" w:cs="Times New Roman"/>
          <w:color w:val="000000" w:themeColor="text1"/>
          <w:sz w:val="22"/>
          <w:szCs w:val="22"/>
          <w:highlight w:val="none"/>
          <w:lang w:val="en-US" w:eastAsia="zh-CN"/>
          <w14:textFill>
            <w14:solidFill>
              <w14:schemeClr w14:val="tx1"/>
            </w14:solidFill>
          </w14:textFill>
        </w:rPr>
        <w:t>NPs</w:t>
      </w:r>
      <w:r>
        <w:rPr>
          <w:rFonts w:hint="eastAsia" w:ascii="Times New Roman" w:hAnsi="Times New Roman" w:eastAsia="黑体" w:cs="Times New Roman"/>
          <w:color w:val="000000" w:themeColor="text1"/>
          <w:sz w:val="22"/>
          <w:szCs w:val="22"/>
          <w:highlight w:val="none"/>
          <w:lang w:val="en-US" w:eastAsia="zh-CN"/>
          <w14:textFill>
            <w14:solidFill>
              <w14:schemeClr w14:val="tx1"/>
            </w14:solidFill>
          </w14:textFill>
        </w:rPr>
        <w:t xml:space="preserve"> (</w:t>
      </w:r>
      <w:r>
        <w:rPr>
          <w:rFonts w:hint="eastAsia" w:ascii="Times New Roman" w:hAnsi="Times New Roman" w:cs="Times New Roman"/>
          <w:sz w:val="22"/>
          <w:szCs w:val="24"/>
          <w:highlight w:val="none"/>
          <w:lang w:val="en-US" w:eastAsia="zh-CN"/>
        </w:rPr>
        <w:t>IONPs</w:t>
      </w:r>
      <w:r>
        <w:rPr>
          <w:rFonts w:hint="eastAsia" w:ascii="Times New Roman" w:hAnsi="Times New Roman" w:eastAsia="黑体" w:cs="Times New Roman"/>
          <w:color w:val="000000" w:themeColor="text1"/>
          <w:sz w:val="22"/>
          <w:szCs w:val="22"/>
          <w:highlight w:val="none"/>
          <w:lang w:val="en-US" w:eastAsia="zh-CN"/>
          <w14:textFill>
            <w14:solidFill>
              <w14:schemeClr w14:val="tx1"/>
            </w14:solidFill>
          </w14:textFill>
        </w:rPr>
        <w:t>) were</w:t>
      </w:r>
      <w:r>
        <w:rPr>
          <w:rFonts w:hint="default" w:ascii="Times New Roman" w:hAnsi="Times New Roman" w:eastAsia="黑体" w:cs="Times New Roman"/>
          <w:color w:val="000000" w:themeColor="text1"/>
          <w:sz w:val="22"/>
          <w:szCs w:val="22"/>
          <w:highlight w:val="none"/>
          <w:lang w:val="en-US" w:eastAsia="zh-CN"/>
          <w14:textFill>
            <w14:solidFill>
              <w14:schemeClr w14:val="tx1"/>
            </w14:solidFill>
          </w14:textFill>
        </w:rPr>
        <w:t xml:space="preserve"> </w:t>
      </w:r>
      <w:r>
        <w:rPr>
          <w:rFonts w:hint="eastAsia" w:ascii="Times New Roman" w:hAnsi="Times New Roman" w:eastAsia="黑体" w:cs="Times New Roman"/>
          <w:sz w:val="22"/>
          <w:szCs w:val="24"/>
          <w:highlight w:val="none"/>
          <w:lang w:val="en-US" w:eastAsia="zh-CN"/>
        </w:rPr>
        <w:t>in agreement</w:t>
      </w:r>
      <w:r>
        <w:rPr>
          <w:rFonts w:hint="default" w:ascii="Times New Roman" w:hAnsi="Times New Roman" w:cs="Times New Roman"/>
          <w:sz w:val="22"/>
          <w:szCs w:val="24"/>
          <w:highlight w:val="none"/>
        </w:rPr>
        <w:t xml:space="preserve"> with</w:t>
      </w:r>
      <w:r>
        <w:rPr>
          <w:rFonts w:hint="default" w:ascii="Times New Roman" w:hAnsi="Times New Roman" w:cs="Times New Roman"/>
          <w:sz w:val="22"/>
          <w:szCs w:val="24"/>
          <w:highlight w:val="none"/>
          <w:lang w:val="en-US" w:eastAsia="zh-CN"/>
        </w:rPr>
        <w:t xml:space="preserve"> the corresponding </w:t>
      </w:r>
      <w:r>
        <w:rPr>
          <w:rFonts w:hint="default" w:ascii="Times New Roman" w:hAnsi="Times New Roman" w:cs="Times New Roman"/>
          <w:sz w:val="22"/>
          <w:szCs w:val="24"/>
          <w:highlight w:val="none"/>
        </w:rPr>
        <w:t>standard</w:t>
      </w:r>
      <w:r>
        <w:rPr>
          <w:rFonts w:hint="default" w:ascii="Times New Roman" w:hAnsi="Times New Roman" w:cs="Times New Roman"/>
          <w:sz w:val="22"/>
          <w:szCs w:val="24"/>
          <w:highlight w:val="none"/>
          <w:lang w:val="en-US" w:eastAsia="zh-CN"/>
        </w:rPr>
        <w:t xml:space="preserve"> diffraction</w:t>
      </w:r>
      <w:r>
        <w:rPr>
          <w:rFonts w:hint="default" w:ascii="Times New Roman" w:hAnsi="Times New Roman" w:cs="Times New Roman"/>
          <w:sz w:val="22"/>
          <w:szCs w:val="24"/>
          <w:highlight w:val="none"/>
        </w:rPr>
        <w:t xml:space="preserve"> </w:t>
      </w:r>
      <w:r>
        <w:rPr>
          <w:rFonts w:hint="default" w:ascii="Times New Roman" w:hAnsi="Times New Roman" w:cs="Times New Roman"/>
          <w:sz w:val="22"/>
          <w:szCs w:val="24"/>
          <w:highlight w:val="none"/>
          <w:lang w:val="en-US" w:eastAsia="zh-CN"/>
        </w:rPr>
        <w:t xml:space="preserve">peaks, </w:t>
      </w:r>
      <w:r>
        <w:rPr>
          <w:rFonts w:hint="default" w:ascii="Times New Roman" w:hAnsi="Times New Roman" w:cs="Times New Roman"/>
          <w:sz w:val="22"/>
          <w:szCs w:val="24"/>
          <w:highlight w:val="none"/>
        </w:rPr>
        <w:t xml:space="preserve">indicating </w:t>
      </w:r>
      <w:r>
        <w:rPr>
          <w:rFonts w:hint="eastAsia" w:ascii="Times New Roman" w:hAnsi="Times New Roman" w:cs="Times New Roman"/>
          <w:sz w:val="22"/>
          <w:szCs w:val="24"/>
          <w:highlight w:val="none"/>
          <w:lang w:val="en-US" w:eastAsia="zh-CN"/>
        </w:rPr>
        <w:t>the acceptable</w:t>
      </w:r>
      <w:r>
        <w:rPr>
          <w:rFonts w:hint="default" w:ascii="Times New Roman" w:hAnsi="Times New Roman" w:cs="Times New Roman"/>
          <w:sz w:val="22"/>
          <w:szCs w:val="24"/>
          <w:highlight w:val="none"/>
        </w:rPr>
        <w:t xml:space="preserve"> purity and crystallinity</w:t>
      </w:r>
      <w:r>
        <w:rPr>
          <w:rFonts w:hint="default" w:ascii="Times New Roman" w:hAnsi="Times New Roman" w:cs="Times New Roman"/>
          <w:sz w:val="22"/>
          <w:szCs w:val="24"/>
          <w:highlight w:val="none"/>
          <w:lang w:val="en-US" w:eastAsia="zh-CN"/>
        </w:rPr>
        <w:t xml:space="preserve"> (</w:t>
      </w:r>
      <w:bookmarkStart w:id="0" w:name="OLE_LINK14"/>
      <w:r>
        <w:rPr>
          <w:rFonts w:hint="default" w:ascii="Times New Roman" w:hAnsi="Times New Roman" w:cs="Times New Roman"/>
          <w:sz w:val="22"/>
          <w:szCs w:val="24"/>
          <w:highlight w:val="none"/>
          <w:lang w:val="en-US" w:eastAsia="zh-CN"/>
        </w:rPr>
        <w:t>Supplementary Fig. 1</w:t>
      </w:r>
      <w:bookmarkEnd w:id="0"/>
      <w:r>
        <w:rPr>
          <w:rFonts w:hint="eastAsia" w:ascii="Times New Roman" w:hAnsi="Times New Roman" w:cs="Times New Roman"/>
          <w:sz w:val="22"/>
          <w:szCs w:val="24"/>
          <w:highlight w:val="none"/>
          <w:lang w:val="en-US" w:eastAsia="zh-CN"/>
        </w:rPr>
        <w:t>b</w:t>
      </w:r>
      <w:r>
        <w:rPr>
          <w:rFonts w:hint="default" w:ascii="Times New Roman" w:hAnsi="Times New Roman" w:cs="Times New Roman"/>
          <w:sz w:val="22"/>
          <w:szCs w:val="24"/>
          <w:highlight w:val="none"/>
          <w:lang w:val="en-US" w:eastAsia="zh-CN"/>
        </w:rPr>
        <w:t>).</w:t>
      </w:r>
      <w:r>
        <w:rPr>
          <w:rFonts w:hint="default" w:ascii="Times New Roman" w:hAnsi="Times New Roman" w:cs="Times New Roman"/>
          <w:sz w:val="22"/>
          <w:szCs w:val="24"/>
          <w:highlight w:val="none"/>
          <w:lang w:val="en-US" w:eastAsia="zh-CN"/>
        </w:rPr>
        <w:fldChar w:fldCharType="begin"/>
      </w:r>
      <w:r>
        <w:rPr>
          <w:rFonts w:hint="default" w:ascii="Times New Roman" w:hAnsi="Times New Roman" w:cs="Times New Roman"/>
          <w:sz w:val="22"/>
          <w:szCs w:val="24"/>
          <w:highlight w:val="none"/>
          <w:lang w:val="en-US" w:eastAsia="zh-CN"/>
        </w:rPr>
        <w:instrText xml:space="preserve"> ADDIN NE.Ref.{D13F5C2E-D0E7-423D-9B3E-A79489D168F5}</w:instrText>
      </w:r>
      <w:r>
        <w:rPr>
          <w:rFonts w:hint="default" w:ascii="Times New Roman" w:hAnsi="Times New Roman" w:cs="Times New Roman"/>
          <w:sz w:val="22"/>
          <w:szCs w:val="24"/>
          <w:highlight w:val="none"/>
          <w:lang w:val="en-US" w:eastAsia="zh-CN"/>
        </w:rPr>
        <w:fldChar w:fldCharType="separate"/>
      </w:r>
      <w:r>
        <w:rPr>
          <w:rFonts w:hint="default" w:ascii="Times New Roman" w:hAnsi="Times New Roman" w:eastAsia="Times New Roman"/>
          <w:color w:val="080000"/>
          <w:sz w:val="21"/>
          <w:szCs w:val="24"/>
          <w:vertAlign w:val="superscript"/>
        </w:rPr>
        <w:t>1-3</w:t>
      </w:r>
      <w:r>
        <w:rPr>
          <w:rFonts w:hint="default" w:ascii="Times New Roman" w:hAnsi="Times New Roman" w:cs="Times New Roman"/>
          <w:sz w:val="22"/>
          <w:szCs w:val="24"/>
          <w:highlight w:val="none"/>
          <w:lang w:val="en-US" w:eastAsia="zh-CN"/>
        </w:rPr>
        <w:fldChar w:fldCharType="end"/>
      </w:r>
      <w:r>
        <w:rPr>
          <w:rFonts w:hint="default" w:ascii="Times New Roman" w:hAnsi="Times New Roman" w:cs="Times New Roman"/>
          <w:sz w:val="22"/>
          <w:szCs w:val="24"/>
          <w:highlight w:val="none"/>
          <w:lang w:val="en-US" w:eastAsia="zh-CN"/>
        </w:rPr>
        <w:t xml:space="preserve"> </w:t>
      </w:r>
      <w:r>
        <w:rPr>
          <w:rFonts w:hint="eastAsia" w:ascii="Times New Roman" w:hAnsi="Times New Roman" w:cs="Times New Roman"/>
          <w:sz w:val="22"/>
          <w:szCs w:val="24"/>
          <w:highlight w:val="none"/>
          <w:lang w:val="en-US" w:eastAsia="zh-CN"/>
        </w:rPr>
        <w:t>From</w:t>
      </w:r>
      <w:r>
        <w:rPr>
          <w:rFonts w:hint="default" w:ascii="Times New Roman" w:hAnsi="Times New Roman" w:cs="Times New Roman"/>
          <w:sz w:val="22"/>
          <w:szCs w:val="24"/>
          <w:highlight w:val="none"/>
          <w:vertAlign w:val="baseline"/>
          <w:lang w:val="en-US" w:eastAsia="zh-CN"/>
        </w:rPr>
        <w:t xml:space="preserve"> the </w:t>
      </w:r>
      <w:r>
        <w:rPr>
          <w:rFonts w:hint="default" w:ascii="Times New Roman" w:hAnsi="Times New Roman" w:cs="Times New Roman"/>
          <w:sz w:val="22"/>
          <w:szCs w:val="24"/>
          <w:highlight w:val="none"/>
        </w:rPr>
        <w:t>Raman spect</w:t>
      </w:r>
      <w:r>
        <w:rPr>
          <w:rFonts w:hint="eastAsia" w:ascii="Times New Roman" w:hAnsi="Times New Roman" w:cs="Times New Roman"/>
          <w:sz w:val="22"/>
          <w:szCs w:val="24"/>
          <w:highlight w:val="none"/>
          <w:lang w:val="en-US" w:eastAsia="zh-CN"/>
        </w:rPr>
        <w:t xml:space="preserve">ra, </w:t>
      </w:r>
      <w:r>
        <w:rPr>
          <w:rFonts w:hint="default" w:ascii="Times New Roman" w:hAnsi="Times New Roman" w:cs="Times New Roman"/>
          <w:sz w:val="22"/>
          <w:szCs w:val="24"/>
          <w:highlight w:val="none"/>
        </w:rPr>
        <w:t>Fe</w:t>
      </w:r>
      <w:r>
        <w:rPr>
          <w:rFonts w:hint="default" w:ascii="Times New Roman" w:hAnsi="Times New Roman" w:cs="Times New Roman"/>
          <w:sz w:val="22"/>
          <w:szCs w:val="24"/>
          <w:highlight w:val="none"/>
          <w:vertAlign w:val="subscript"/>
        </w:rPr>
        <w:t>3</w:t>
      </w:r>
      <w:r>
        <w:rPr>
          <w:rFonts w:hint="default" w:ascii="Times New Roman" w:hAnsi="Times New Roman" w:cs="Times New Roman"/>
          <w:sz w:val="22"/>
          <w:szCs w:val="24"/>
          <w:highlight w:val="none"/>
        </w:rPr>
        <w:t>O</w:t>
      </w:r>
      <w:r>
        <w:rPr>
          <w:rFonts w:hint="default" w:ascii="Times New Roman" w:hAnsi="Times New Roman" w:cs="Times New Roman"/>
          <w:sz w:val="22"/>
          <w:szCs w:val="24"/>
          <w:highlight w:val="none"/>
          <w:vertAlign w:val="subscript"/>
        </w:rPr>
        <w:t>4</w:t>
      </w:r>
      <w:r>
        <w:rPr>
          <w:rFonts w:hint="default" w:ascii="Times New Roman" w:hAnsi="Times New Roman" w:cs="Times New Roman"/>
          <w:sz w:val="22"/>
          <w:szCs w:val="24"/>
          <w:highlight w:val="none"/>
        </w:rPr>
        <w:t xml:space="preserve"> </w:t>
      </w:r>
      <w:r>
        <w:rPr>
          <w:rFonts w:hint="default" w:ascii="Times New Roman" w:hAnsi="Times New Roman" w:cs="Times New Roman"/>
          <w:sz w:val="22"/>
          <w:szCs w:val="24"/>
          <w:highlight w:val="none"/>
          <w:lang w:val="en-US" w:eastAsia="zh-CN"/>
        </w:rPr>
        <w:t xml:space="preserve">NPs and </w:t>
      </w:r>
      <w:r>
        <w:rPr>
          <w:rFonts w:hint="default" w:ascii="Times New Roman" w:hAnsi="Times New Roman" w:eastAsia="等线" w:cs="Times New Roman"/>
          <w:sz w:val="22"/>
          <w:szCs w:val="24"/>
          <w:highlight w:val="none"/>
        </w:rPr>
        <w:t>γ</w:t>
      </w:r>
      <w:r>
        <w:rPr>
          <w:rFonts w:hint="default" w:ascii="Times New Roman" w:hAnsi="Times New Roman" w:cs="Times New Roman"/>
          <w:sz w:val="22"/>
          <w:szCs w:val="24"/>
          <w:highlight w:val="none"/>
        </w:rPr>
        <w:t>-Fe</w:t>
      </w:r>
      <w:r>
        <w:rPr>
          <w:rFonts w:hint="default" w:ascii="Times New Roman" w:hAnsi="Times New Roman" w:cs="Times New Roman"/>
          <w:sz w:val="22"/>
          <w:szCs w:val="24"/>
          <w:highlight w:val="none"/>
          <w:vertAlign w:val="subscript"/>
        </w:rPr>
        <w:t>2</w:t>
      </w:r>
      <w:r>
        <w:rPr>
          <w:rFonts w:hint="default" w:ascii="Times New Roman" w:hAnsi="Times New Roman" w:cs="Times New Roman"/>
          <w:sz w:val="22"/>
          <w:szCs w:val="24"/>
          <w:highlight w:val="none"/>
        </w:rPr>
        <w:t>O</w:t>
      </w:r>
      <w:r>
        <w:rPr>
          <w:rFonts w:hint="default" w:ascii="Times New Roman" w:hAnsi="Times New Roman" w:cs="Times New Roman"/>
          <w:sz w:val="22"/>
          <w:szCs w:val="24"/>
          <w:highlight w:val="none"/>
          <w:vertAlign w:val="subscript"/>
        </w:rPr>
        <w:t>3</w:t>
      </w:r>
      <w:r>
        <w:rPr>
          <w:rFonts w:hint="default" w:ascii="Times New Roman" w:hAnsi="Times New Roman" w:cs="Times New Roman"/>
          <w:sz w:val="22"/>
          <w:szCs w:val="24"/>
          <w:highlight w:val="none"/>
          <w:vertAlign w:val="subscript"/>
          <w:lang w:val="en-US" w:eastAsia="zh-CN"/>
        </w:rPr>
        <w:t xml:space="preserve"> </w:t>
      </w:r>
      <w:r>
        <w:rPr>
          <w:rFonts w:hint="default" w:ascii="Times New Roman" w:hAnsi="Times New Roman" w:cs="Times New Roman"/>
          <w:sz w:val="22"/>
          <w:szCs w:val="24"/>
          <w:highlight w:val="none"/>
          <w:vertAlign w:val="baseline"/>
          <w:lang w:val="en-US" w:eastAsia="zh-CN"/>
        </w:rPr>
        <w:t xml:space="preserve">NPs </w:t>
      </w:r>
      <w:r>
        <w:rPr>
          <w:rFonts w:hint="eastAsia" w:ascii="Times New Roman" w:hAnsi="Times New Roman" w:cs="Times New Roman"/>
          <w:sz w:val="22"/>
          <w:szCs w:val="24"/>
          <w:highlight w:val="none"/>
          <w:vertAlign w:val="baseline"/>
          <w:lang w:val="en-US" w:eastAsia="zh-CN"/>
        </w:rPr>
        <w:t>were</w:t>
      </w:r>
      <w:r>
        <w:rPr>
          <w:rFonts w:hint="default" w:ascii="Times New Roman" w:hAnsi="Times New Roman" w:cs="Times New Roman"/>
          <w:sz w:val="22"/>
          <w:szCs w:val="24"/>
          <w:highlight w:val="none"/>
          <w:vertAlign w:val="baseline"/>
          <w:lang w:val="en-US" w:eastAsia="zh-CN"/>
        </w:rPr>
        <w:t xml:space="preserve"> </w:t>
      </w:r>
      <w:r>
        <w:rPr>
          <w:rFonts w:hint="default" w:ascii="Times New Roman" w:hAnsi="Times New Roman" w:cs="Times New Roman"/>
          <w:sz w:val="22"/>
          <w:szCs w:val="24"/>
          <w:highlight w:val="none"/>
        </w:rPr>
        <w:t>further</w:t>
      </w:r>
      <w:r>
        <w:rPr>
          <w:rFonts w:hint="default" w:ascii="Times New Roman" w:hAnsi="Times New Roman" w:cs="Times New Roman"/>
          <w:sz w:val="22"/>
          <w:szCs w:val="24"/>
          <w:highlight w:val="none"/>
          <w:lang w:val="en-US" w:eastAsia="zh-CN"/>
        </w:rPr>
        <w:t xml:space="preserve"> identified by </w:t>
      </w:r>
      <w:r>
        <w:rPr>
          <w:rFonts w:hint="default" w:ascii="Times New Roman" w:hAnsi="Times New Roman" w:cs="Times New Roman"/>
          <w:sz w:val="22"/>
          <w:szCs w:val="24"/>
          <w:highlight w:val="none"/>
          <w:vertAlign w:val="baseline"/>
          <w:lang w:val="en-US" w:eastAsia="zh-CN"/>
        </w:rPr>
        <w:t xml:space="preserve">the </w:t>
      </w:r>
      <w:r>
        <w:rPr>
          <w:rFonts w:hint="default" w:ascii="Times New Roman" w:hAnsi="Times New Roman" w:cs="Times New Roman"/>
          <w:i/>
          <w:iCs/>
          <w:sz w:val="22"/>
          <w:szCs w:val="24"/>
          <w:highlight w:val="none"/>
          <w:vertAlign w:val="baseline"/>
          <w:lang w:val="en-US" w:eastAsia="zh-CN"/>
        </w:rPr>
        <w:t>A</w:t>
      </w:r>
      <w:r>
        <w:rPr>
          <w:rFonts w:hint="default" w:ascii="Times New Roman" w:hAnsi="Times New Roman" w:cs="Times New Roman"/>
          <w:sz w:val="22"/>
          <w:szCs w:val="24"/>
          <w:highlight w:val="none"/>
          <w:vertAlign w:val="subscript"/>
          <w:lang w:val="en-US" w:eastAsia="zh-CN"/>
        </w:rPr>
        <w:t>1g</w:t>
      </w:r>
      <w:r>
        <w:rPr>
          <w:rFonts w:hint="default" w:ascii="Times New Roman" w:hAnsi="Times New Roman" w:cs="Times New Roman"/>
          <w:sz w:val="22"/>
          <w:szCs w:val="24"/>
          <w:highlight w:val="none"/>
          <w:vertAlign w:val="baseline"/>
          <w:lang w:val="en-US" w:eastAsia="zh-CN"/>
        </w:rPr>
        <w:t xml:space="preserve"> mode band near 660 and 700 cm</w:t>
      </w:r>
      <w:r>
        <w:rPr>
          <w:rFonts w:hint="default" w:ascii="Times New Roman" w:hAnsi="Times New Roman" w:cs="Times New Roman"/>
          <w:sz w:val="22"/>
          <w:szCs w:val="24"/>
          <w:highlight w:val="none"/>
          <w:vertAlign w:val="superscript"/>
          <w:lang w:val="en-US" w:eastAsia="zh-CN"/>
        </w:rPr>
        <w:t>-1</w:t>
      </w:r>
      <w:r>
        <w:rPr>
          <w:rFonts w:hint="default" w:ascii="Times New Roman" w:hAnsi="Times New Roman" w:cs="Times New Roman"/>
          <w:sz w:val="22"/>
          <w:szCs w:val="24"/>
          <w:highlight w:val="none"/>
          <w:vertAlign w:val="baseline"/>
          <w:lang w:val="en-US" w:eastAsia="zh-CN"/>
        </w:rPr>
        <w:t>, respectively</w:t>
      </w:r>
      <w:r>
        <w:rPr>
          <w:rFonts w:hint="default" w:ascii="Times New Roman" w:hAnsi="Times New Roman" w:cs="Times New Roman"/>
          <w:sz w:val="22"/>
          <w:szCs w:val="24"/>
          <w:highlight w:val="none"/>
          <w:lang w:val="en-US" w:eastAsia="zh-CN"/>
        </w:rPr>
        <w:t xml:space="preserve"> </w:t>
      </w:r>
      <w:r>
        <w:rPr>
          <w:rFonts w:hint="default" w:ascii="Times New Roman" w:hAnsi="Times New Roman" w:cs="Times New Roman"/>
          <w:sz w:val="22"/>
          <w:szCs w:val="24"/>
          <w:highlight w:val="none"/>
        </w:rPr>
        <w:t>(</w:t>
      </w:r>
      <w:r>
        <w:rPr>
          <w:rFonts w:hint="default" w:ascii="Times New Roman" w:hAnsi="Times New Roman" w:cs="Times New Roman"/>
          <w:sz w:val="22"/>
          <w:szCs w:val="24"/>
          <w:highlight w:val="none"/>
          <w:lang w:val="en-US" w:eastAsia="zh-CN"/>
        </w:rPr>
        <w:t>Supplementary Fig. 1</w:t>
      </w:r>
      <w:r>
        <w:rPr>
          <w:rFonts w:hint="eastAsia" w:ascii="Times New Roman" w:hAnsi="Times New Roman" w:cs="Times New Roman"/>
          <w:sz w:val="22"/>
          <w:szCs w:val="24"/>
          <w:highlight w:val="none"/>
          <w:lang w:val="en-US" w:eastAsia="zh-CN"/>
        </w:rPr>
        <w:t>c</w:t>
      </w:r>
      <w:r>
        <w:rPr>
          <w:rFonts w:hint="default" w:ascii="Times New Roman" w:hAnsi="Times New Roman" w:cs="Times New Roman"/>
          <w:sz w:val="22"/>
          <w:szCs w:val="24"/>
          <w:highlight w:val="none"/>
        </w:rPr>
        <w:t>)</w:t>
      </w:r>
      <w:r>
        <w:rPr>
          <w:rFonts w:hint="eastAsia" w:ascii="Times New Roman" w:hAnsi="Times New Roman" w:cs="Times New Roman"/>
          <w:sz w:val="22"/>
          <w:szCs w:val="24"/>
          <w:highlight w:val="none"/>
          <w:lang w:val="en-US" w:eastAsia="zh-CN"/>
        </w:rPr>
        <w:t>.</w:t>
      </w:r>
      <w:r>
        <w:rPr>
          <w:rFonts w:hint="default" w:ascii="Times New Roman" w:hAnsi="Times New Roman" w:cs="Times New Roman"/>
          <w:sz w:val="22"/>
          <w:szCs w:val="24"/>
          <w:highlight w:val="none"/>
          <w:lang w:val="en-US" w:eastAsia="zh-CN"/>
        </w:rPr>
        <w:fldChar w:fldCharType="begin"/>
      </w:r>
      <w:r>
        <w:rPr>
          <w:rFonts w:hint="eastAsia" w:ascii="Times New Roman" w:hAnsi="Times New Roman" w:cs="Times New Roman"/>
          <w:sz w:val="22"/>
          <w:szCs w:val="24"/>
          <w:highlight w:val="none"/>
          <w:lang w:val="en-US" w:eastAsia="zh-CN"/>
        </w:rPr>
        <w:instrText xml:space="preserve"> ADDIN NE.Ref.{A131C210-A90C-4E62-8144-1645994DB3C7}</w:instrText>
      </w:r>
      <w:r>
        <w:rPr>
          <w:rFonts w:hint="default" w:ascii="Times New Roman" w:hAnsi="Times New Roman" w:cs="Times New Roman"/>
          <w:sz w:val="22"/>
          <w:szCs w:val="24"/>
          <w:highlight w:val="none"/>
          <w:lang w:val="en-US" w:eastAsia="zh-CN"/>
        </w:rPr>
        <w:fldChar w:fldCharType="separate"/>
      </w:r>
      <w:r>
        <w:rPr>
          <w:rFonts w:hint="default" w:ascii="Times New Roman" w:hAnsi="Times New Roman" w:eastAsia="Times New Roman"/>
          <w:color w:val="080000"/>
          <w:sz w:val="21"/>
          <w:szCs w:val="24"/>
          <w:vertAlign w:val="superscript"/>
        </w:rPr>
        <w:t>1,2,4-6</w:t>
      </w:r>
      <w:r>
        <w:rPr>
          <w:rFonts w:hint="default" w:ascii="Times New Roman" w:hAnsi="Times New Roman" w:cs="Times New Roman"/>
          <w:sz w:val="22"/>
          <w:szCs w:val="24"/>
          <w:highlight w:val="none"/>
          <w:lang w:val="en-US" w:eastAsia="zh-CN"/>
        </w:rPr>
        <w:fldChar w:fldCharType="end"/>
      </w:r>
      <w:r>
        <w:rPr>
          <w:rFonts w:hint="default" w:ascii="Times New Roman" w:hAnsi="Times New Roman" w:cs="Times New Roman"/>
          <w:sz w:val="22"/>
          <w:szCs w:val="24"/>
          <w:highlight w:val="none"/>
          <w:vertAlign w:val="baseline"/>
          <w:lang w:val="en-US" w:eastAsia="zh-CN"/>
        </w:rPr>
        <w:t xml:space="preserve"> </w:t>
      </w:r>
      <w:bookmarkStart w:id="1" w:name="OLE_LINK21"/>
      <w:r>
        <w:rPr>
          <w:rFonts w:hint="default" w:ascii="Times New Roman" w:hAnsi="Times New Roman" w:cs="Times New Roman"/>
          <w:sz w:val="22"/>
          <w:szCs w:val="22"/>
        </w:rPr>
        <w:t>Magnetite</w:t>
      </w:r>
      <w:r>
        <w:rPr>
          <w:rFonts w:hint="default" w:ascii="Times New Roman" w:hAnsi="Times New Roman" w:cs="Times New Roman"/>
          <w:sz w:val="22"/>
          <w:szCs w:val="22"/>
          <w:lang w:val="en-US" w:eastAsia="zh-CN"/>
        </w:rPr>
        <w:t xml:space="preserve"> (</w:t>
      </w:r>
      <w:r>
        <w:rPr>
          <w:rFonts w:hint="default" w:ascii="Times New Roman" w:hAnsi="Times New Roman" w:cs="Times New Roman"/>
          <w:b w:val="0"/>
          <w:bCs w:val="0"/>
          <w:sz w:val="22"/>
          <w:szCs w:val="22"/>
          <w:lang w:val="en-US" w:eastAsia="zh-CN"/>
        </w:rPr>
        <w:t>Fe</w:t>
      </w:r>
      <w:r>
        <w:rPr>
          <w:rFonts w:hint="default" w:ascii="Times New Roman" w:hAnsi="Times New Roman" w:cs="Times New Roman"/>
          <w:b w:val="0"/>
          <w:bCs w:val="0"/>
          <w:sz w:val="22"/>
          <w:szCs w:val="22"/>
          <w:vertAlign w:val="subscript"/>
          <w:lang w:val="en-US" w:eastAsia="zh-CN"/>
        </w:rPr>
        <w:t>3</w:t>
      </w:r>
      <w:r>
        <w:rPr>
          <w:rFonts w:hint="default" w:ascii="Times New Roman" w:hAnsi="Times New Roman" w:cs="Times New Roman"/>
          <w:b w:val="0"/>
          <w:bCs w:val="0"/>
          <w:sz w:val="22"/>
          <w:szCs w:val="22"/>
          <w:lang w:val="en-US" w:eastAsia="zh-CN"/>
        </w:rPr>
        <w:t>O</w:t>
      </w:r>
      <w:r>
        <w:rPr>
          <w:rFonts w:hint="default" w:ascii="Times New Roman" w:hAnsi="Times New Roman" w:cs="Times New Roman"/>
          <w:b w:val="0"/>
          <w:bCs w:val="0"/>
          <w:sz w:val="22"/>
          <w:szCs w:val="22"/>
          <w:vertAlign w:val="subscript"/>
          <w:lang w:val="en-US" w:eastAsia="zh-CN"/>
        </w:rPr>
        <w:t>4</w:t>
      </w:r>
      <w:r>
        <w:rPr>
          <w:rFonts w:hint="default" w:ascii="Times New Roman" w:hAnsi="Times New Roman" w:cs="Times New Roman"/>
          <w:sz w:val="22"/>
          <w:szCs w:val="22"/>
          <w:lang w:val="en-US" w:eastAsia="zh-CN"/>
        </w:rPr>
        <w:t>) has t</w:t>
      </w:r>
      <w:r>
        <w:rPr>
          <w:rFonts w:hint="default" w:ascii="Times New Roman" w:hAnsi="Times New Roman" w:cs="Times New Roman"/>
          <w:sz w:val="22"/>
          <w:szCs w:val="22"/>
        </w:rPr>
        <w:t xml:space="preserve">hree dominant Raman bands at </w:t>
      </w:r>
      <w:r>
        <w:rPr>
          <w:rFonts w:hint="eastAsia" w:ascii="Times New Roman" w:hAnsi="Times New Roman" w:cs="Times New Roman"/>
          <w:sz w:val="22"/>
          <w:szCs w:val="22"/>
          <w:lang w:val="en-US" w:eastAsia="zh-CN"/>
        </w:rPr>
        <w:t>313</w:t>
      </w:r>
      <w:r>
        <w:rPr>
          <w:rFonts w:hint="default" w:ascii="Times New Roman" w:hAnsi="Times New Roman" w:cs="Times New Roman"/>
          <w:sz w:val="22"/>
          <w:szCs w:val="22"/>
        </w:rPr>
        <w:t xml:space="preserve"> (</w:t>
      </w:r>
      <w:r>
        <w:rPr>
          <w:rFonts w:hint="default" w:ascii="Times New Roman" w:hAnsi="Times New Roman" w:cs="Times New Roman"/>
          <w:i/>
          <w:iCs/>
          <w:sz w:val="22"/>
          <w:szCs w:val="22"/>
        </w:rPr>
        <w:t>T</w:t>
      </w:r>
      <w:r>
        <w:rPr>
          <w:rFonts w:hint="default" w:ascii="Times New Roman" w:hAnsi="Times New Roman" w:cs="Times New Roman"/>
          <w:sz w:val="22"/>
          <w:szCs w:val="22"/>
          <w:vertAlign w:val="subscript"/>
        </w:rPr>
        <w:t>2g</w:t>
      </w:r>
      <w:r>
        <w:rPr>
          <w:rFonts w:hint="default" w:ascii="Times New Roman" w:hAnsi="Times New Roman" w:cs="Times New Roman"/>
          <w:sz w:val="22"/>
          <w:szCs w:val="22"/>
        </w:rPr>
        <w:t xml:space="preserve"> mode),</w:t>
      </w:r>
      <w:r>
        <w:rPr>
          <w:rFonts w:hint="default" w:ascii="Times New Roman" w:hAnsi="Times New Roman" w:cs="Times New Roman"/>
          <w:sz w:val="22"/>
          <w:szCs w:val="22"/>
          <w:highlight w:val="none"/>
        </w:rPr>
        <w:t xml:space="preserve"> 54</w:t>
      </w:r>
      <w:r>
        <w:rPr>
          <w:rFonts w:hint="default" w:ascii="Times New Roman" w:hAnsi="Times New Roman" w:cs="Times New Roman"/>
          <w:sz w:val="22"/>
          <w:szCs w:val="22"/>
          <w:highlight w:val="none"/>
          <w:lang w:val="en-US" w:eastAsia="zh-CN"/>
        </w:rPr>
        <w:t>2</w:t>
      </w:r>
      <w:r>
        <w:rPr>
          <w:rFonts w:hint="default" w:ascii="Times New Roman" w:hAnsi="Times New Roman" w:cs="Times New Roman"/>
          <w:sz w:val="22"/>
          <w:szCs w:val="22"/>
          <w:highlight w:val="none"/>
        </w:rPr>
        <w:t xml:space="preserve"> </w:t>
      </w:r>
      <w:r>
        <w:rPr>
          <w:rFonts w:hint="default" w:ascii="Times New Roman" w:hAnsi="Times New Roman" w:cs="Times New Roman"/>
          <w:sz w:val="22"/>
          <w:szCs w:val="22"/>
        </w:rPr>
        <w:t>(</w:t>
      </w:r>
      <w:r>
        <w:rPr>
          <w:rFonts w:hint="default" w:ascii="Times New Roman" w:hAnsi="Times New Roman" w:cs="Times New Roman"/>
          <w:i/>
          <w:iCs/>
          <w:sz w:val="22"/>
          <w:szCs w:val="22"/>
        </w:rPr>
        <w:t>T</w:t>
      </w:r>
      <w:r>
        <w:rPr>
          <w:rFonts w:hint="default" w:ascii="Times New Roman" w:hAnsi="Times New Roman" w:cs="Times New Roman"/>
          <w:sz w:val="22"/>
          <w:szCs w:val="22"/>
          <w:vertAlign w:val="subscript"/>
        </w:rPr>
        <w:t>2g</w:t>
      </w:r>
      <w:r>
        <w:rPr>
          <w:rFonts w:hint="default" w:ascii="Times New Roman" w:hAnsi="Times New Roman" w:cs="Times New Roman"/>
          <w:sz w:val="22"/>
          <w:szCs w:val="22"/>
        </w:rPr>
        <w:t xml:space="preserve"> mode), 6</w:t>
      </w:r>
      <w:r>
        <w:rPr>
          <w:rFonts w:hint="eastAsia" w:ascii="Times New Roman" w:hAnsi="Times New Roman" w:cs="Times New Roman"/>
          <w:sz w:val="22"/>
          <w:szCs w:val="22"/>
          <w:lang w:val="en-US" w:eastAsia="zh-CN"/>
        </w:rPr>
        <w:t>60</w:t>
      </w:r>
      <w:r>
        <w:rPr>
          <w:rFonts w:hint="default" w:ascii="Times New Roman" w:hAnsi="Times New Roman" w:cs="Times New Roman"/>
          <w:sz w:val="22"/>
          <w:szCs w:val="22"/>
        </w:rPr>
        <w:t xml:space="preserve"> (</w:t>
      </w:r>
      <w:r>
        <w:rPr>
          <w:rFonts w:hint="default" w:ascii="Times New Roman" w:hAnsi="Times New Roman" w:cs="Times New Roman"/>
          <w:i/>
          <w:iCs/>
          <w:sz w:val="22"/>
          <w:szCs w:val="22"/>
        </w:rPr>
        <w:t>A</w:t>
      </w:r>
      <w:r>
        <w:rPr>
          <w:rFonts w:hint="default" w:ascii="Times New Roman" w:hAnsi="Times New Roman" w:cs="Times New Roman"/>
          <w:sz w:val="22"/>
          <w:szCs w:val="22"/>
          <w:vertAlign w:val="subscript"/>
        </w:rPr>
        <w:t>1g</w:t>
      </w:r>
      <w:r>
        <w:rPr>
          <w:rFonts w:hint="default" w:ascii="Times New Roman" w:hAnsi="Times New Roman" w:cs="Times New Roman"/>
          <w:sz w:val="22"/>
          <w:szCs w:val="22"/>
        </w:rPr>
        <w:t xml:space="preserve"> mode) cm</w:t>
      </w:r>
      <w:r>
        <w:rPr>
          <w:rFonts w:hint="default" w:ascii="Times New Roman" w:hAnsi="Times New Roman" w:cs="Times New Roman"/>
          <w:sz w:val="22"/>
          <w:szCs w:val="22"/>
          <w:vertAlign w:val="superscript"/>
        </w:rPr>
        <w:t>-1</w:t>
      </w:r>
      <w:r>
        <w:rPr>
          <w:rFonts w:hint="default" w:ascii="Times New Roman" w:hAnsi="Times New Roman" w:cs="Times New Roman"/>
          <w:sz w:val="22"/>
          <w:szCs w:val="22"/>
          <w:vertAlign w:val="baseline"/>
          <w:lang w:val="en-US" w:eastAsia="zh-CN"/>
        </w:rPr>
        <w:t>.</w:t>
      </w:r>
      <w:r>
        <w:rPr>
          <w:rFonts w:hint="default" w:ascii="Times New Roman" w:hAnsi="Times New Roman" w:cs="Times New Roman"/>
          <w:sz w:val="22"/>
          <w:szCs w:val="22"/>
        </w:rPr>
        <w:t xml:space="preserve"> </w:t>
      </w:r>
      <w:r>
        <w:rPr>
          <w:rFonts w:hint="default" w:ascii="Times New Roman" w:hAnsi="Times New Roman" w:cs="Times New Roman"/>
          <w:sz w:val="22"/>
          <w:szCs w:val="22"/>
          <w:lang w:val="en-US" w:eastAsia="zh-CN"/>
        </w:rPr>
        <w:t>M</w:t>
      </w:r>
      <w:r>
        <w:rPr>
          <w:rFonts w:hint="default" w:ascii="Times New Roman" w:hAnsi="Times New Roman" w:cs="Times New Roman"/>
          <w:sz w:val="22"/>
          <w:szCs w:val="22"/>
        </w:rPr>
        <w:t>aghemite</w:t>
      </w:r>
      <w:r>
        <w:rPr>
          <w:rFonts w:hint="default" w:ascii="Times New Roman" w:hAnsi="Times New Roman" w:cs="Times New Roman"/>
          <w:sz w:val="22"/>
          <w:szCs w:val="22"/>
          <w:lang w:val="en-US" w:eastAsia="zh-CN"/>
        </w:rPr>
        <w:t xml:space="preserve"> (</w:t>
      </w:r>
      <w:r>
        <w:rPr>
          <w:rFonts w:hint="default" w:ascii="Times New Roman" w:hAnsi="Times New Roman" w:eastAsia="等线" w:cs="Times New Roman"/>
          <w:sz w:val="22"/>
          <w:szCs w:val="22"/>
        </w:rPr>
        <w:t>γ</w:t>
      </w:r>
      <w:r>
        <w:rPr>
          <w:rFonts w:hint="default" w:ascii="Times New Roman" w:hAnsi="Times New Roman" w:cs="Times New Roman"/>
          <w:sz w:val="22"/>
          <w:szCs w:val="22"/>
        </w:rPr>
        <w:t>-Fe</w:t>
      </w:r>
      <w:r>
        <w:rPr>
          <w:rFonts w:hint="default" w:ascii="Times New Roman" w:hAnsi="Times New Roman" w:cs="Times New Roman"/>
          <w:sz w:val="22"/>
          <w:szCs w:val="22"/>
          <w:vertAlign w:val="subscript"/>
        </w:rPr>
        <w:t>2</w:t>
      </w:r>
      <w:r>
        <w:rPr>
          <w:rFonts w:hint="default" w:ascii="Times New Roman" w:hAnsi="Times New Roman" w:cs="Times New Roman"/>
          <w:sz w:val="22"/>
          <w:szCs w:val="22"/>
        </w:rPr>
        <w:t>O</w:t>
      </w:r>
      <w:r>
        <w:rPr>
          <w:rFonts w:hint="default" w:ascii="Times New Roman" w:hAnsi="Times New Roman" w:cs="Times New Roman"/>
          <w:sz w:val="22"/>
          <w:szCs w:val="22"/>
          <w:vertAlign w:val="subscript"/>
        </w:rPr>
        <w:t>3</w:t>
      </w:r>
      <w:r>
        <w:rPr>
          <w:rFonts w:hint="default" w:ascii="Times New Roman" w:hAnsi="Times New Roman" w:cs="Times New Roman"/>
          <w:sz w:val="22"/>
          <w:szCs w:val="22"/>
          <w:lang w:val="en-US" w:eastAsia="zh-CN"/>
        </w:rPr>
        <w:t>)</w:t>
      </w:r>
      <w:r>
        <w:rPr>
          <w:rFonts w:hint="default" w:ascii="Times New Roman" w:hAnsi="Times New Roman" w:cs="Times New Roman"/>
          <w:sz w:val="22"/>
          <w:szCs w:val="22"/>
        </w:rPr>
        <w:t xml:space="preserve"> can be characterized by three broad structures around 360 (</w:t>
      </w:r>
      <w:r>
        <w:rPr>
          <w:rFonts w:hint="default" w:ascii="Times New Roman" w:hAnsi="Times New Roman" w:cs="Times New Roman"/>
          <w:i/>
          <w:iCs/>
          <w:sz w:val="22"/>
          <w:szCs w:val="22"/>
        </w:rPr>
        <w:t>T</w:t>
      </w:r>
      <w:r>
        <w:rPr>
          <w:rFonts w:hint="default" w:ascii="Times New Roman" w:hAnsi="Times New Roman" w:cs="Times New Roman"/>
          <w:sz w:val="22"/>
          <w:szCs w:val="22"/>
          <w:vertAlign w:val="subscript"/>
        </w:rPr>
        <w:t>2g</w:t>
      </w:r>
      <w:r>
        <w:rPr>
          <w:rFonts w:hint="default" w:ascii="Times New Roman" w:hAnsi="Times New Roman" w:cs="Times New Roman"/>
          <w:sz w:val="22"/>
          <w:szCs w:val="22"/>
        </w:rPr>
        <w:t>), 504 (</w:t>
      </w:r>
      <w:r>
        <w:rPr>
          <w:rFonts w:hint="default" w:ascii="Times New Roman" w:hAnsi="Times New Roman" w:cs="Times New Roman"/>
          <w:i/>
          <w:iCs/>
          <w:sz w:val="22"/>
          <w:szCs w:val="22"/>
        </w:rPr>
        <w:t>E</w:t>
      </w:r>
      <w:r>
        <w:rPr>
          <w:rFonts w:hint="default" w:ascii="Times New Roman" w:hAnsi="Times New Roman" w:cs="Times New Roman"/>
          <w:sz w:val="22"/>
          <w:szCs w:val="22"/>
          <w:vertAlign w:val="subscript"/>
        </w:rPr>
        <w:t>g</w:t>
      </w:r>
      <w:r>
        <w:rPr>
          <w:rFonts w:hint="default" w:ascii="Times New Roman" w:hAnsi="Times New Roman" w:cs="Times New Roman"/>
          <w:sz w:val="22"/>
          <w:szCs w:val="22"/>
        </w:rPr>
        <w:t xml:space="preserve"> mode) and 700 cm</w:t>
      </w:r>
      <w:r>
        <w:rPr>
          <w:rFonts w:hint="default" w:ascii="Times New Roman" w:hAnsi="Times New Roman" w:cs="Times New Roman"/>
          <w:sz w:val="22"/>
          <w:szCs w:val="22"/>
          <w:vertAlign w:val="superscript"/>
        </w:rPr>
        <w:t xml:space="preserve">-1 </w:t>
      </w:r>
      <w:r>
        <w:rPr>
          <w:rFonts w:hint="default" w:ascii="Times New Roman" w:hAnsi="Times New Roman" w:cs="Times New Roman"/>
          <w:sz w:val="22"/>
          <w:szCs w:val="22"/>
        </w:rPr>
        <w:t>(</w:t>
      </w:r>
      <w:r>
        <w:rPr>
          <w:rFonts w:hint="default" w:ascii="Times New Roman" w:hAnsi="Times New Roman" w:cs="Times New Roman"/>
          <w:i/>
          <w:iCs/>
          <w:sz w:val="22"/>
          <w:szCs w:val="22"/>
        </w:rPr>
        <w:t>A</w:t>
      </w:r>
      <w:r>
        <w:rPr>
          <w:rFonts w:hint="default" w:ascii="Times New Roman" w:hAnsi="Times New Roman" w:cs="Times New Roman"/>
          <w:sz w:val="22"/>
          <w:szCs w:val="22"/>
          <w:vertAlign w:val="subscript"/>
        </w:rPr>
        <w:t>1g</w:t>
      </w:r>
      <w:r>
        <w:rPr>
          <w:rFonts w:hint="default" w:ascii="Times New Roman" w:hAnsi="Times New Roman" w:cs="Times New Roman"/>
          <w:sz w:val="22"/>
          <w:szCs w:val="22"/>
        </w:rPr>
        <w:t xml:space="preserve"> mode).</w:t>
      </w:r>
      <w:r>
        <w:rPr>
          <w:rFonts w:hint="default" w:ascii="Times New Roman" w:hAnsi="Times New Roman" w:cs="Times New Roman"/>
          <w:sz w:val="22"/>
          <w:szCs w:val="22"/>
          <w:lang w:val="en-US" w:eastAsia="zh-CN"/>
        </w:rPr>
        <w:t xml:space="preserve"> </w:t>
      </w:r>
      <w:r>
        <w:rPr>
          <w:rFonts w:hint="default" w:ascii="Times New Roman" w:hAnsi="Times New Roman" w:cs="Times New Roman"/>
          <w:sz w:val="22"/>
          <w:szCs w:val="22"/>
        </w:rPr>
        <w:t>Hematite</w:t>
      </w:r>
      <w:r>
        <w:rPr>
          <w:rFonts w:hint="default" w:ascii="Times New Roman" w:hAnsi="Times New Roman" w:cs="Times New Roman"/>
          <w:sz w:val="22"/>
          <w:szCs w:val="22"/>
          <w:lang w:val="en-US" w:eastAsia="zh-CN"/>
        </w:rPr>
        <w:t xml:space="preserve"> (</w:t>
      </w:r>
      <w:r>
        <w:rPr>
          <w:rFonts w:hint="default" w:ascii="Times New Roman" w:hAnsi="Times New Roman" w:eastAsia="等线" w:cs="Times New Roman"/>
          <w:sz w:val="22"/>
          <w:szCs w:val="22"/>
        </w:rPr>
        <w:t>α</w:t>
      </w:r>
      <w:r>
        <w:rPr>
          <w:rFonts w:hint="default" w:ascii="Times New Roman" w:hAnsi="Times New Roman" w:cs="Times New Roman"/>
          <w:sz w:val="22"/>
          <w:szCs w:val="22"/>
        </w:rPr>
        <w:t>-Fe</w:t>
      </w:r>
      <w:r>
        <w:rPr>
          <w:rFonts w:hint="default" w:ascii="Times New Roman" w:hAnsi="Times New Roman" w:cs="Times New Roman"/>
          <w:sz w:val="22"/>
          <w:szCs w:val="22"/>
          <w:vertAlign w:val="subscript"/>
        </w:rPr>
        <w:t>2</w:t>
      </w:r>
      <w:r>
        <w:rPr>
          <w:rFonts w:hint="default" w:ascii="Times New Roman" w:hAnsi="Times New Roman" w:cs="Times New Roman"/>
          <w:sz w:val="22"/>
          <w:szCs w:val="22"/>
        </w:rPr>
        <w:t>O</w:t>
      </w:r>
      <w:r>
        <w:rPr>
          <w:rFonts w:hint="default" w:ascii="Times New Roman" w:hAnsi="Times New Roman" w:cs="Times New Roman"/>
          <w:sz w:val="22"/>
          <w:szCs w:val="22"/>
          <w:vertAlign w:val="subscript"/>
        </w:rPr>
        <w:t>3</w:t>
      </w:r>
      <w:r>
        <w:rPr>
          <w:rFonts w:hint="default" w:ascii="Times New Roman" w:hAnsi="Times New Roman" w:cs="Times New Roman"/>
          <w:sz w:val="22"/>
          <w:szCs w:val="22"/>
          <w:lang w:val="en-US" w:eastAsia="zh-CN"/>
        </w:rPr>
        <w:t>)</w:t>
      </w:r>
      <w:r>
        <w:rPr>
          <w:rFonts w:hint="default" w:ascii="Times New Roman" w:hAnsi="Times New Roman" w:cs="Times New Roman"/>
          <w:sz w:val="22"/>
          <w:szCs w:val="22"/>
        </w:rPr>
        <w:t xml:space="preserve"> belongs to the D</w:t>
      </w:r>
      <w:r>
        <w:rPr>
          <w:rFonts w:hint="default" w:ascii="Times New Roman" w:hAnsi="Times New Roman" w:cs="Times New Roman"/>
          <w:sz w:val="22"/>
          <w:szCs w:val="22"/>
          <w:vertAlign w:val="superscript"/>
        </w:rPr>
        <w:t>6</w:t>
      </w:r>
      <w:r>
        <w:rPr>
          <w:rFonts w:hint="default" w:ascii="Times New Roman" w:hAnsi="Times New Roman" w:cs="Times New Roman"/>
          <w:sz w:val="22"/>
          <w:szCs w:val="22"/>
          <w:vertAlign w:val="subscript"/>
        </w:rPr>
        <w:t>3d</w:t>
      </w:r>
      <w:r>
        <w:rPr>
          <w:rFonts w:hint="default" w:ascii="Times New Roman" w:hAnsi="Times New Roman" w:cs="Times New Roman"/>
          <w:sz w:val="22"/>
          <w:szCs w:val="22"/>
        </w:rPr>
        <w:t xml:space="preserve"> crystal space group and seven phonon lines are expected in the Raman spectrum, namely two </w:t>
      </w:r>
      <w:r>
        <w:rPr>
          <w:rFonts w:hint="default" w:ascii="Times New Roman" w:hAnsi="Times New Roman" w:cs="Times New Roman"/>
          <w:i/>
          <w:iCs/>
          <w:sz w:val="22"/>
          <w:szCs w:val="22"/>
        </w:rPr>
        <w:t>A</w:t>
      </w:r>
      <w:r>
        <w:rPr>
          <w:rFonts w:hint="default" w:ascii="Times New Roman" w:hAnsi="Times New Roman" w:cs="Times New Roman"/>
          <w:sz w:val="22"/>
          <w:szCs w:val="22"/>
          <w:vertAlign w:val="subscript"/>
        </w:rPr>
        <w:t>1g</w:t>
      </w:r>
      <w:r>
        <w:rPr>
          <w:rFonts w:hint="default" w:ascii="Times New Roman" w:hAnsi="Times New Roman" w:cs="Times New Roman"/>
          <w:sz w:val="22"/>
          <w:szCs w:val="22"/>
        </w:rPr>
        <w:t xml:space="preserve"> modes (229 and 503 cm</w:t>
      </w:r>
      <w:r>
        <w:rPr>
          <w:rFonts w:hint="default" w:ascii="Times New Roman" w:hAnsi="Times New Roman" w:cs="Times New Roman"/>
          <w:sz w:val="22"/>
          <w:szCs w:val="22"/>
          <w:vertAlign w:val="superscript"/>
        </w:rPr>
        <w:t>-1</w:t>
      </w:r>
      <w:r>
        <w:rPr>
          <w:rFonts w:hint="default" w:ascii="Times New Roman" w:hAnsi="Times New Roman" w:cs="Times New Roman"/>
          <w:sz w:val="22"/>
          <w:szCs w:val="22"/>
        </w:rPr>
        <w:t xml:space="preserve">) and five </w:t>
      </w:r>
      <w:r>
        <w:rPr>
          <w:rFonts w:hint="default" w:ascii="Times New Roman" w:hAnsi="Times New Roman" w:cs="Times New Roman"/>
          <w:i/>
          <w:iCs/>
          <w:sz w:val="22"/>
          <w:szCs w:val="22"/>
        </w:rPr>
        <w:t>E</w:t>
      </w:r>
      <w:r>
        <w:rPr>
          <w:rFonts w:hint="default" w:ascii="Times New Roman" w:hAnsi="Times New Roman" w:cs="Times New Roman"/>
          <w:sz w:val="22"/>
          <w:szCs w:val="22"/>
          <w:vertAlign w:val="subscript"/>
        </w:rPr>
        <w:t>g</w:t>
      </w:r>
      <w:r>
        <w:rPr>
          <w:rFonts w:hint="default" w:ascii="Times New Roman" w:hAnsi="Times New Roman" w:cs="Times New Roman"/>
          <w:sz w:val="22"/>
          <w:szCs w:val="22"/>
        </w:rPr>
        <w:t xml:space="preserve"> modes (247, 295, 299, 412 and 612 cm</w:t>
      </w:r>
      <w:r>
        <w:rPr>
          <w:rFonts w:hint="default" w:ascii="Times New Roman" w:hAnsi="Times New Roman" w:cs="Times New Roman"/>
          <w:sz w:val="22"/>
          <w:szCs w:val="22"/>
          <w:vertAlign w:val="superscript"/>
        </w:rPr>
        <w:t>-1</w:t>
      </w:r>
      <w:r>
        <w:rPr>
          <w:rFonts w:hint="default" w:ascii="Times New Roman" w:hAnsi="Times New Roman" w:cs="Times New Roman"/>
          <w:sz w:val="22"/>
          <w:szCs w:val="22"/>
        </w:rPr>
        <w:t>)</w:t>
      </w:r>
      <w:r>
        <w:rPr>
          <w:rFonts w:hint="default" w:ascii="Times New Roman" w:hAnsi="Times New Roman" w:cs="Times New Roman"/>
          <w:sz w:val="22"/>
          <w:szCs w:val="22"/>
          <w:highlight w:val="none"/>
        </w:rPr>
        <w:t>.</w:t>
      </w:r>
      <w:r>
        <w:rPr>
          <w:rFonts w:hint="default" w:ascii="Times New Roman" w:hAnsi="Times New Roman" w:cs="Times New Roman"/>
          <w:sz w:val="22"/>
          <w:szCs w:val="22"/>
          <w:highlight w:val="none"/>
        </w:rPr>
        <w:fldChar w:fldCharType="begin"/>
      </w:r>
      <w:r>
        <w:rPr>
          <w:rFonts w:hint="eastAsia" w:ascii="Times New Roman" w:hAnsi="Times New Roman" w:cs="Times New Roman"/>
          <w:sz w:val="22"/>
          <w:szCs w:val="22"/>
          <w:highlight w:val="none"/>
          <w:lang w:eastAsia="zh-CN"/>
        </w:rPr>
        <w:instrText xml:space="preserve"> ADDIN NE.Ref.{27258132-18FC-4195-A1C7-5854E2FFB082}</w:instrText>
      </w:r>
      <w:r>
        <w:rPr>
          <w:rFonts w:hint="default" w:ascii="Times New Roman" w:hAnsi="Times New Roman" w:cs="Times New Roman"/>
          <w:sz w:val="22"/>
          <w:szCs w:val="22"/>
          <w:highlight w:val="none"/>
        </w:rPr>
        <w:fldChar w:fldCharType="separate"/>
      </w:r>
      <w:r>
        <w:rPr>
          <w:rFonts w:hint="default" w:ascii="Times New Roman" w:hAnsi="Times New Roman" w:eastAsia="Times New Roman"/>
          <w:color w:val="080000"/>
          <w:sz w:val="21"/>
          <w:szCs w:val="24"/>
          <w:vertAlign w:val="superscript"/>
        </w:rPr>
        <w:t>4-6</w:t>
      </w:r>
      <w:r>
        <w:rPr>
          <w:rFonts w:hint="default" w:ascii="Times New Roman" w:hAnsi="Times New Roman" w:cs="Times New Roman"/>
          <w:sz w:val="22"/>
          <w:szCs w:val="22"/>
          <w:highlight w:val="none"/>
        </w:rPr>
        <w:fldChar w:fldCharType="end"/>
      </w:r>
      <w:r>
        <w:rPr>
          <w:rFonts w:hint="eastAsia" w:ascii="Times New Roman" w:hAnsi="Times New Roman" w:cs="Times New Roman"/>
          <w:sz w:val="22"/>
          <w:szCs w:val="22"/>
          <w:highlight w:val="none"/>
          <w:lang w:val="en-US" w:eastAsia="zh-CN"/>
        </w:rPr>
        <w:t xml:space="preserve"> </w:t>
      </w:r>
      <w:r>
        <w:rPr>
          <w:rFonts w:hint="eastAsia" w:ascii="Times New Roman" w:hAnsi="Times New Roman" w:cs="Times New Roman"/>
          <w:sz w:val="22"/>
          <w:szCs w:val="24"/>
          <w:highlight w:val="none"/>
          <w:lang w:val="en-US" w:eastAsia="zh-CN"/>
        </w:rPr>
        <w:t>To avoid affecting the enzymatic-like activity, all particles were free of surface coating. Thus their hydrodynamic diameters increased duo to slight aggregation,</w:t>
      </w:r>
      <w:r>
        <w:rPr>
          <w:rFonts w:hint="default" w:ascii="Times New Roman" w:hAnsi="Times New Roman" w:cs="Times New Roman"/>
          <w:sz w:val="22"/>
          <w:szCs w:val="24"/>
          <w:highlight w:val="none"/>
          <w:lang w:val="en-US" w:eastAsia="zh-CN"/>
        </w:rPr>
        <w:t xml:space="preserve"> but</w:t>
      </w:r>
      <w:r>
        <w:rPr>
          <w:rFonts w:hint="eastAsia" w:ascii="Times New Roman" w:hAnsi="Times New Roman" w:cs="Times New Roman"/>
          <w:sz w:val="22"/>
          <w:szCs w:val="24"/>
          <w:highlight w:val="none"/>
          <w:lang w:val="en-US" w:eastAsia="zh-CN"/>
        </w:rPr>
        <w:t xml:space="preserve"> with </w:t>
      </w:r>
      <w:r>
        <w:rPr>
          <w:rFonts w:hint="default" w:ascii="Times New Roman" w:hAnsi="Times New Roman" w:cs="Times New Roman"/>
          <w:sz w:val="22"/>
          <w:szCs w:val="24"/>
          <w:highlight w:val="none"/>
          <w:lang w:val="en-US" w:eastAsia="zh-CN"/>
        </w:rPr>
        <w:t>similar surface positive potentials (Supplementary Fig. 1</w:t>
      </w:r>
      <w:r>
        <w:rPr>
          <w:rFonts w:hint="eastAsia" w:ascii="Times New Roman" w:hAnsi="Times New Roman" w:cs="Times New Roman"/>
          <w:sz w:val="22"/>
          <w:szCs w:val="24"/>
          <w:highlight w:val="none"/>
          <w:lang w:val="en-US" w:eastAsia="zh-CN"/>
        </w:rPr>
        <w:t>d</w:t>
      </w:r>
      <w:r>
        <w:rPr>
          <w:rFonts w:hint="default" w:ascii="Times New Roman" w:hAnsi="Times New Roman" w:cs="Times New Roman"/>
          <w:sz w:val="22"/>
          <w:szCs w:val="24"/>
          <w:highlight w:val="none"/>
          <w:lang w:val="en-US" w:eastAsia="zh-CN"/>
        </w:rPr>
        <w:t>).</w:t>
      </w:r>
    </w:p>
    <w:bookmarkEnd w:id="1"/>
    <w:p>
      <w:pPr>
        <w:widowControl w:val="0"/>
        <w:numPr>
          <w:ilvl w:val="0"/>
          <w:numId w:val="0"/>
        </w:numPr>
        <w:spacing w:line="480" w:lineRule="auto"/>
        <w:jc w:val="both"/>
      </w:pPr>
    </w:p>
    <w:p>
      <w:pPr>
        <w:widowControl w:val="0"/>
        <w:numPr>
          <w:ilvl w:val="0"/>
          <w:numId w:val="0"/>
        </w:numPr>
        <w:spacing w:line="480" w:lineRule="auto"/>
        <w:jc w:val="both"/>
      </w:pPr>
    </w:p>
    <w:p>
      <w:pPr>
        <w:widowControl w:val="0"/>
        <w:numPr>
          <w:ilvl w:val="0"/>
          <w:numId w:val="0"/>
        </w:numPr>
        <w:spacing w:line="480" w:lineRule="auto"/>
        <w:jc w:val="both"/>
      </w:pPr>
    </w:p>
    <w:p>
      <w:pPr>
        <w:widowControl w:val="0"/>
        <w:numPr>
          <w:ilvl w:val="0"/>
          <w:numId w:val="0"/>
        </w:numPr>
        <w:spacing w:line="480" w:lineRule="auto"/>
        <w:jc w:val="both"/>
      </w:pPr>
    </w:p>
    <w:p>
      <w:pPr>
        <w:widowControl w:val="0"/>
        <w:numPr>
          <w:ilvl w:val="0"/>
          <w:numId w:val="0"/>
        </w:numPr>
        <w:spacing w:line="480" w:lineRule="auto"/>
        <w:jc w:val="both"/>
      </w:pPr>
    </w:p>
    <w:p>
      <w:pPr>
        <w:widowControl w:val="0"/>
        <w:numPr>
          <w:ilvl w:val="0"/>
          <w:numId w:val="0"/>
        </w:numPr>
        <w:spacing w:line="480" w:lineRule="auto"/>
        <w:jc w:val="both"/>
      </w:pPr>
    </w:p>
    <w:p>
      <w:pPr>
        <w:widowControl w:val="0"/>
        <w:numPr>
          <w:ilvl w:val="0"/>
          <w:numId w:val="0"/>
        </w:numPr>
        <w:spacing w:line="480" w:lineRule="auto"/>
        <w:jc w:val="both"/>
        <w:rPr>
          <w:rFonts w:hint="eastAsia"/>
          <w:lang w:val="it-IT"/>
        </w:rPr>
      </w:pPr>
    </w:p>
    <w:p>
      <w:pPr>
        <w:jc w:val="both"/>
        <w:rPr>
          <w:rFonts w:hint="default" w:ascii="Times New Roman" w:hAnsi="Times New Roman" w:cs="Times New Roman"/>
          <w:b/>
          <w:bCs/>
          <w:sz w:val="40"/>
          <w:szCs w:val="44"/>
          <w:lang w:val="en-US" w:eastAsia="zh-CN"/>
        </w:rPr>
      </w:pPr>
    </w:p>
    <w:p>
      <w:pPr>
        <w:rPr>
          <w:rFonts w:hint="default" w:ascii="Times New Roman" w:hAnsi="Times New Roman" w:cs="Times New Roman" w:eastAsiaTheme="minorEastAsia"/>
          <w:lang w:eastAsia="zh-C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spacing w:line="360" w:lineRule="auto"/>
        <w:rPr>
          <w:rFonts w:hint="default" w:ascii="Times New Roman" w:hAnsi="Times New Roman" w:cs="Times New Roman"/>
          <w:sz w:val="22"/>
          <w:szCs w:val="22"/>
          <w:lang w:val="en-US" w:eastAsia="zh-CN"/>
        </w:rPr>
      </w:pPr>
      <w:r>
        <w:rPr>
          <w:rFonts w:hint="default" w:ascii="Times New Roman" w:hAnsi="Times New Roman" w:cs="Times New Roman"/>
          <w:b/>
          <w:bCs/>
          <w:sz w:val="22"/>
          <w:szCs w:val="22"/>
          <w:lang w:val="en-US" w:eastAsia="zh-CN"/>
        </w:rPr>
        <w:t xml:space="preserve">Supplementary Fig. </w:t>
      </w:r>
      <w:r>
        <w:rPr>
          <w:rFonts w:hint="eastAsia" w:ascii="Times New Roman" w:hAnsi="Times New Roman" w:cs="Times New Roman"/>
          <w:b/>
          <w:bCs/>
          <w:sz w:val="22"/>
          <w:szCs w:val="22"/>
          <w:lang w:val="en-US" w:eastAsia="zh-CN"/>
        </w:rPr>
        <w:t>2</w:t>
      </w:r>
      <w:r>
        <w:drawing>
          <wp:anchor distT="0" distB="0" distL="114300" distR="114300" simplePos="0" relativeHeight="251659264" behindDoc="0" locked="0" layoutInCell="1" allowOverlap="1">
            <wp:simplePos x="0" y="0"/>
            <wp:positionH relativeFrom="column">
              <wp:posOffset>-163830</wp:posOffset>
            </wp:positionH>
            <wp:positionV relativeFrom="paragraph">
              <wp:posOffset>226695</wp:posOffset>
            </wp:positionV>
            <wp:extent cx="5257165" cy="1494155"/>
            <wp:effectExtent l="0" t="0" r="635" b="4445"/>
            <wp:wrapTopAndBottom/>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5"/>
                    <a:stretch>
                      <a:fillRect/>
                    </a:stretch>
                  </pic:blipFill>
                  <pic:spPr>
                    <a:xfrm>
                      <a:off x="0" y="0"/>
                      <a:ext cx="5257165" cy="1494155"/>
                    </a:xfrm>
                    <a:prstGeom prst="rect">
                      <a:avLst/>
                    </a:prstGeom>
                    <a:noFill/>
                    <a:ln>
                      <a:noFill/>
                    </a:ln>
                  </pic:spPr>
                </pic:pic>
              </a:graphicData>
            </a:graphic>
          </wp:anchor>
        </w:drawing>
      </w:r>
      <w:r>
        <w:rPr>
          <w:rFonts w:hint="default" w:ascii="Times New Roman" w:hAnsi="Times New Roman" w:cs="Times New Roman"/>
          <w:b/>
          <w:bCs/>
          <w:sz w:val="22"/>
          <w:szCs w:val="22"/>
          <w:lang w:val="en-US" w:eastAsia="zh-CN"/>
        </w:rPr>
        <w:t xml:space="preserve"> </w:t>
      </w:r>
      <w:bookmarkStart w:id="2" w:name="OLE_LINK3"/>
      <w:r>
        <w:rPr>
          <w:rFonts w:hint="default" w:ascii="Times New Roman" w:hAnsi="Times New Roman" w:cs="Times New Roman"/>
          <w:sz w:val="22"/>
          <w:szCs w:val="22"/>
          <w:lang w:val="en-US" w:eastAsia="zh-CN"/>
        </w:rPr>
        <w:t>The POD-like activity of as-synthesized</w:t>
      </w:r>
      <w:r>
        <w:rPr>
          <w:rFonts w:hint="default" w:ascii="Times New Roman" w:hAnsi="Times New Roman" w:cs="Times New Roman"/>
          <w:b w:val="0"/>
          <w:bCs w:val="0"/>
          <w:sz w:val="22"/>
          <w:szCs w:val="22"/>
          <w:lang w:val="en-US" w:eastAsia="zh-CN"/>
        </w:rPr>
        <w:t xml:space="preserve"> Fe</w:t>
      </w:r>
      <w:r>
        <w:rPr>
          <w:rFonts w:hint="default" w:ascii="Times New Roman" w:hAnsi="Times New Roman" w:cs="Times New Roman"/>
          <w:b w:val="0"/>
          <w:bCs w:val="0"/>
          <w:sz w:val="22"/>
          <w:szCs w:val="22"/>
          <w:vertAlign w:val="subscript"/>
          <w:lang w:val="en-US" w:eastAsia="zh-CN"/>
        </w:rPr>
        <w:t>3</w:t>
      </w:r>
      <w:r>
        <w:rPr>
          <w:rFonts w:hint="default" w:ascii="Times New Roman" w:hAnsi="Times New Roman" w:cs="Times New Roman"/>
          <w:b w:val="0"/>
          <w:bCs w:val="0"/>
          <w:sz w:val="22"/>
          <w:szCs w:val="22"/>
          <w:lang w:val="en-US" w:eastAsia="zh-CN"/>
        </w:rPr>
        <w:t>O</w:t>
      </w:r>
      <w:r>
        <w:rPr>
          <w:rFonts w:hint="default" w:ascii="Times New Roman" w:hAnsi="Times New Roman" w:cs="Times New Roman"/>
          <w:b w:val="0"/>
          <w:bCs w:val="0"/>
          <w:sz w:val="22"/>
          <w:szCs w:val="22"/>
          <w:vertAlign w:val="subscript"/>
          <w:lang w:val="en-US" w:eastAsia="zh-CN"/>
        </w:rPr>
        <w:t xml:space="preserve">4 </w:t>
      </w:r>
      <w:r>
        <w:rPr>
          <w:rFonts w:hint="default" w:ascii="Times New Roman" w:hAnsi="Times New Roman" w:cs="Times New Roman"/>
          <w:sz w:val="22"/>
          <w:szCs w:val="22"/>
          <w:vertAlign w:val="baseline"/>
          <w:lang w:val="en-US" w:eastAsia="zh-CN"/>
        </w:rPr>
        <w:t>NPs,</w:t>
      </w:r>
      <w:r>
        <w:rPr>
          <w:rFonts w:hint="default" w:ascii="Times New Roman" w:hAnsi="Times New Roman" w:cs="Times New Roman"/>
          <w:b w:val="0"/>
          <w:bCs w:val="0"/>
          <w:sz w:val="22"/>
          <w:szCs w:val="22"/>
          <w:lang w:val="en-US" w:eastAsia="zh-CN"/>
        </w:rPr>
        <w:t xml:space="preserve"> </w:t>
      </w:r>
      <w:r>
        <w:rPr>
          <w:rFonts w:hint="default" w:ascii="Times New Roman" w:hAnsi="Times New Roman" w:eastAsia="等线" w:cs="Times New Roman"/>
          <w:sz w:val="22"/>
          <w:szCs w:val="22"/>
        </w:rPr>
        <w:t>γ</w:t>
      </w:r>
      <w:r>
        <w:rPr>
          <w:rFonts w:hint="default" w:ascii="Times New Roman" w:hAnsi="Times New Roman" w:cs="Times New Roman"/>
          <w:sz w:val="22"/>
          <w:szCs w:val="22"/>
        </w:rPr>
        <w:t>-Fe</w:t>
      </w:r>
      <w:r>
        <w:rPr>
          <w:rFonts w:hint="default" w:ascii="Times New Roman" w:hAnsi="Times New Roman" w:cs="Times New Roman"/>
          <w:sz w:val="22"/>
          <w:szCs w:val="22"/>
          <w:vertAlign w:val="subscript"/>
        </w:rPr>
        <w:t>2</w:t>
      </w:r>
      <w:r>
        <w:rPr>
          <w:rFonts w:hint="default" w:ascii="Times New Roman" w:hAnsi="Times New Roman" w:cs="Times New Roman"/>
          <w:sz w:val="22"/>
          <w:szCs w:val="22"/>
        </w:rPr>
        <w:t>O</w:t>
      </w:r>
      <w:r>
        <w:rPr>
          <w:rFonts w:hint="default" w:ascii="Times New Roman" w:hAnsi="Times New Roman" w:cs="Times New Roman"/>
          <w:sz w:val="22"/>
          <w:szCs w:val="22"/>
          <w:vertAlign w:val="subscript"/>
        </w:rPr>
        <w:t>3</w:t>
      </w:r>
      <w:r>
        <w:rPr>
          <w:rFonts w:hint="default" w:ascii="Times New Roman" w:hAnsi="Times New Roman" w:cs="Times New Roman"/>
          <w:sz w:val="22"/>
          <w:szCs w:val="22"/>
        </w:rPr>
        <w:t xml:space="preserve"> </w:t>
      </w:r>
      <w:r>
        <w:rPr>
          <w:rFonts w:hint="default" w:ascii="Times New Roman" w:hAnsi="Times New Roman" w:cs="Times New Roman"/>
          <w:sz w:val="22"/>
          <w:szCs w:val="22"/>
          <w:vertAlign w:val="baseline"/>
          <w:lang w:val="en-US" w:eastAsia="zh-CN"/>
        </w:rPr>
        <w:t xml:space="preserve">NPs, </w:t>
      </w:r>
      <w:r>
        <w:rPr>
          <w:rFonts w:hint="default" w:ascii="Times New Roman" w:hAnsi="Times New Roman" w:cs="Times New Roman"/>
          <w:sz w:val="22"/>
          <w:szCs w:val="22"/>
        </w:rPr>
        <w:t>and</w:t>
      </w:r>
      <w:r>
        <w:rPr>
          <w:rFonts w:hint="default" w:ascii="Times New Roman" w:hAnsi="Times New Roman" w:cs="Times New Roman"/>
          <w:sz w:val="22"/>
          <w:szCs w:val="22"/>
          <w:lang w:val="en-US" w:eastAsia="zh-CN"/>
        </w:rPr>
        <w:t xml:space="preserve"> </w:t>
      </w:r>
      <w:r>
        <w:rPr>
          <w:rFonts w:hint="default" w:ascii="Times New Roman" w:hAnsi="Times New Roman" w:eastAsia="等线" w:cs="Times New Roman"/>
          <w:sz w:val="22"/>
          <w:szCs w:val="22"/>
        </w:rPr>
        <w:t>α</w:t>
      </w:r>
      <w:r>
        <w:rPr>
          <w:rFonts w:hint="default" w:ascii="Times New Roman" w:hAnsi="Times New Roman" w:cs="Times New Roman"/>
          <w:sz w:val="22"/>
          <w:szCs w:val="22"/>
        </w:rPr>
        <w:t>-Fe</w:t>
      </w:r>
      <w:r>
        <w:rPr>
          <w:rFonts w:hint="default" w:ascii="Times New Roman" w:hAnsi="Times New Roman" w:cs="Times New Roman"/>
          <w:sz w:val="22"/>
          <w:szCs w:val="22"/>
          <w:vertAlign w:val="subscript"/>
        </w:rPr>
        <w:t>2</w:t>
      </w:r>
      <w:r>
        <w:rPr>
          <w:rFonts w:hint="default" w:ascii="Times New Roman" w:hAnsi="Times New Roman" w:cs="Times New Roman"/>
          <w:sz w:val="22"/>
          <w:szCs w:val="22"/>
        </w:rPr>
        <w:t>O</w:t>
      </w:r>
      <w:r>
        <w:rPr>
          <w:rFonts w:hint="default" w:ascii="Times New Roman" w:hAnsi="Times New Roman" w:cs="Times New Roman"/>
          <w:sz w:val="22"/>
          <w:szCs w:val="22"/>
          <w:vertAlign w:val="subscript"/>
        </w:rPr>
        <w:t>3</w:t>
      </w:r>
      <w:r>
        <w:rPr>
          <w:rFonts w:hint="default" w:ascii="Times New Roman" w:hAnsi="Times New Roman" w:cs="Times New Roman"/>
          <w:sz w:val="22"/>
          <w:szCs w:val="22"/>
          <w:vertAlign w:val="subscript"/>
          <w:lang w:val="en-US" w:eastAsia="zh-CN"/>
        </w:rPr>
        <w:t xml:space="preserve"> </w:t>
      </w:r>
      <w:r>
        <w:rPr>
          <w:rFonts w:hint="default" w:ascii="Times New Roman" w:hAnsi="Times New Roman" w:cs="Times New Roman"/>
          <w:sz w:val="22"/>
          <w:szCs w:val="22"/>
          <w:vertAlign w:val="baseline"/>
          <w:lang w:val="en-US" w:eastAsia="zh-CN"/>
        </w:rPr>
        <w:t>NPs</w:t>
      </w:r>
      <w:r>
        <w:rPr>
          <w:rFonts w:hint="default" w:ascii="Times New Roman" w:hAnsi="Times New Roman" w:cs="Times New Roman"/>
          <w:sz w:val="22"/>
          <w:szCs w:val="22"/>
          <w:lang w:val="en-US" w:eastAsia="zh-CN"/>
        </w:rPr>
        <w:t xml:space="preserve"> with (a) </w:t>
      </w:r>
      <w:r>
        <w:rPr>
          <w:rFonts w:hint="eastAsia" w:ascii="Times New Roman" w:hAnsi="Times New Roman" w:cs="Times New Roman"/>
          <w:sz w:val="22"/>
          <w:szCs w:val="22"/>
          <w:lang w:val="en-US" w:eastAsia="zh-CN"/>
        </w:rPr>
        <w:t>TMB,</w:t>
      </w:r>
      <w:r>
        <w:rPr>
          <w:rFonts w:hint="default" w:ascii="Times New Roman" w:hAnsi="Times New Roman" w:cs="Times New Roman"/>
          <w:sz w:val="22"/>
          <w:szCs w:val="22"/>
          <w:lang w:val="en-US" w:eastAsia="zh-CN"/>
        </w:rPr>
        <w:t xml:space="preserve"> (b) </w:t>
      </w:r>
      <w:r>
        <w:rPr>
          <w:rFonts w:hint="eastAsia" w:ascii="Times New Roman" w:hAnsi="Times New Roman" w:cs="Times New Roman"/>
          <w:sz w:val="22"/>
          <w:szCs w:val="22"/>
          <w:lang w:val="en-US" w:eastAsia="zh-CN"/>
        </w:rPr>
        <w:t>ABTS, and (c)</w:t>
      </w:r>
      <w:r>
        <w:rPr>
          <w:rFonts w:hint="default" w:ascii="Times New Roman" w:hAnsi="Times New Roman" w:cs="Times New Roman"/>
          <w:sz w:val="22"/>
          <w:szCs w:val="22"/>
          <w:lang w:val="en-US" w:eastAsia="zh-CN"/>
        </w:rPr>
        <w:t xml:space="preserve"> </w:t>
      </w:r>
      <w:r>
        <w:rPr>
          <w:rFonts w:hint="eastAsia" w:ascii="Times New Roman" w:hAnsi="Times New Roman" w:cs="Times New Roman"/>
          <w:sz w:val="22"/>
          <w:szCs w:val="22"/>
          <w:lang w:val="en-US" w:eastAsia="zh-CN"/>
        </w:rPr>
        <w:t xml:space="preserve">OPD </w:t>
      </w:r>
      <w:r>
        <w:rPr>
          <w:rFonts w:hint="default" w:ascii="Times New Roman" w:hAnsi="Times New Roman" w:cs="Times New Roman"/>
          <w:sz w:val="22"/>
          <w:szCs w:val="22"/>
          <w:lang w:val="en-US" w:eastAsia="zh-CN"/>
        </w:rPr>
        <w:t>as colorimetric substrates</w:t>
      </w:r>
      <w:r>
        <w:rPr>
          <w:rFonts w:hint="default" w:ascii="Times New Roman" w:hAnsi="Times New Roman" w:cs="Times New Roman"/>
          <w:b w:val="0"/>
          <w:bCs w:val="0"/>
          <w:i w:val="0"/>
          <w:iCs w:val="0"/>
          <w:color w:val="000000" w:themeColor="text1"/>
          <w:sz w:val="22"/>
          <w:szCs w:val="22"/>
          <w:highlight w:val="none"/>
          <w:lang w:val="en-US" w:eastAsia="zh-CN"/>
          <w14:textFill>
            <w14:solidFill>
              <w14:schemeClr w14:val="tx1"/>
            </w14:solidFill>
          </w14:textFill>
        </w:rPr>
        <w:t xml:space="preserve"> under</w:t>
      </w:r>
      <w:r>
        <w:rPr>
          <w:rFonts w:hint="default" w:ascii="Times New Roman" w:hAnsi="Times New Roman" w:cs="Times New Roman"/>
          <w:b w:val="0"/>
          <w:bCs w:val="0"/>
          <w:sz w:val="22"/>
          <w:szCs w:val="22"/>
          <w:highlight w:val="none"/>
          <w:lang w:val="en-US" w:eastAsia="zh-CN"/>
        </w:rPr>
        <w:t xml:space="preserve"> the presence of H</w:t>
      </w:r>
      <w:r>
        <w:rPr>
          <w:rFonts w:hint="default" w:ascii="Times New Roman" w:hAnsi="Times New Roman" w:cs="Times New Roman"/>
          <w:b w:val="0"/>
          <w:bCs w:val="0"/>
          <w:sz w:val="22"/>
          <w:szCs w:val="22"/>
          <w:highlight w:val="none"/>
          <w:vertAlign w:val="subscript"/>
          <w:lang w:val="en-US" w:eastAsia="zh-CN"/>
        </w:rPr>
        <w:t>2</w:t>
      </w:r>
      <w:r>
        <w:rPr>
          <w:rFonts w:hint="default" w:ascii="Times New Roman" w:hAnsi="Times New Roman" w:cs="Times New Roman"/>
          <w:b w:val="0"/>
          <w:bCs w:val="0"/>
          <w:sz w:val="22"/>
          <w:szCs w:val="22"/>
          <w:highlight w:val="none"/>
          <w:lang w:val="en-US" w:eastAsia="zh-CN"/>
        </w:rPr>
        <w:t>O</w:t>
      </w:r>
      <w:r>
        <w:rPr>
          <w:rFonts w:hint="default" w:ascii="Times New Roman" w:hAnsi="Times New Roman" w:cs="Times New Roman"/>
          <w:b w:val="0"/>
          <w:bCs w:val="0"/>
          <w:sz w:val="22"/>
          <w:szCs w:val="22"/>
          <w:highlight w:val="none"/>
          <w:vertAlign w:val="subscript"/>
          <w:lang w:val="en-US" w:eastAsia="zh-CN"/>
        </w:rPr>
        <w:t>2</w:t>
      </w:r>
      <w:r>
        <w:rPr>
          <w:rFonts w:hint="default" w:ascii="Times New Roman" w:hAnsi="Times New Roman" w:cs="Times New Roman"/>
          <w:b w:val="0"/>
          <w:bCs w:val="0"/>
          <w:sz w:val="22"/>
          <w:szCs w:val="22"/>
          <w:highlight w:val="none"/>
          <w:vertAlign w:val="baseline"/>
          <w:lang w:val="en-US" w:eastAsia="zh-CN"/>
        </w:rPr>
        <w:t xml:space="preserve"> in 0.2 M acetate buffer (pH = 3.6).</w:t>
      </w:r>
    </w:p>
    <w:bookmarkEnd w:id="2"/>
    <w:p>
      <w:pPr>
        <w:spacing w:line="360" w:lineRule="auto"/>
        <w:rPr>
          <w:rFonts w:hint="default" w:ascii="Times New Roman" w:hAnsi="Times New Roman" w:cs="Times New Roman"/>
          <w:sz w:val="22"/>
          <w:szCs w:val="22"/>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drawing>
          <wp:inline distT="0" distB="0" distL="114300" distR="114300">
            <wp:extent cx="3912870" cy="2534285"/>
            <wp:effectExtent l="0" t="0" r="11430" b="5715"/>
            <wp:docPr id="7" name="图片 7" descr="空气氧化动力学-an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空气氧化动力学-anano"/>
                    <pic:cNvPicPr>
                      <a:picLocks noChangeAspect="1"/>
                    </pic:cNvPicPr>
                  </pic:nvPicPr>
                  <pic:blipFill>
                    <a:blip r:embed="rId6"/>
                    <a:srcRect b="7701"/>
                    <a:stretch>
                      <a:fillRect/>
                    </a:stretch>
                  </pic:blipFill>
                  <pic:spPr>
                    <a:xfrm>
                      <a:off x="0" y="0"/>
                      <a:ext cx="3912870" cy="2534285"/>
                    </a:xfrm>
                    <a:prstGeom prst="rect">
                      <a:avLst/>
                    </a:prstGeom>
                  </pic:spPr>
                </pic:pic>
              </a:graphicData>
            </a:graphic>
          </wp:inline>
        </w:drawing>
      </w:r>
    </w:p>
    <w:p>
      <w:pPr>
        <w:spacing w:line="360" w:lineRule="auto"/>
        <w:jc w:val="both"/>
        <w:rPr>
          <w:rFonts w:hint="default" w:ascii="Times New Roman" w:hAnsi="Times New Roman" w:cs="Times New Roman"/>
          <w:sz w:val="22"/>
          <w:szCs w:val="22"/>
          <w:lang w:val="en-US" w:eastAsia="zh-CN"/>
        </w:rPr>
      </w:pPr>
      <w:r>
        <w:rPr>
          <w:rFonts w:hint="default" w:ascii="Times New Roman" w:hAnsi="Times New Roman" w:cs="Times New Roman"/>
          <w:b/>
          <w:bCs/>
          <w:sz w:val="22"/>
          <w:szCs w:val="22"/>
          <w:lang w:val="en-US" w:eastAsia="zh-CN"/>
        </w:rPr>
        <w:t xml:space="preserve">Supplementary Fig. </w:t>
      </w:r>
      <w:r>
        <w:rPr>
          <w:rFonts w:hint="eastAsia" w:ascii="Times New Roman" w:hAnsi="Times New Roman" w:cs="Times New Roman"/>
          <w:b/>
          <w:bCs/>
          <w:sz w:val="22"/>
          <w:szCs w:val="22"/>
          <w:lang w:val="en-US" w:eastAsia="zh-CN"/>
        </w:rPr>
        <w:t>3</w:t>
      </w:r>
      <w:r>
        <w:rPr>
          <w:rFonts w:hint="default" w:ascii="Times New Roman" w:hAnsi="Times New Roman" w:cs="Times New Roman"/>
          <w:b w:val="0"/>
          <w:bCs w:val="0"/>
          <w:i w:val="0"/>
          <w:iCs w:val="0"/>
          <w:color w:val="000000" w:themeColor="text1"/>
          <w:sz w:val="22"/>
          <w:szCs w:val="22"/>
          <w:highlight w:val="none"/>
          <w:lang w:val="en-US" w:eastAsia="zh-CN"/>
          <w14:textFill>
            <w14:solidFill>
              <w14:schemeClr w14:val="tx1"/>
            </w14:solidFill>
          </w14:textFill>
        </w:rPr>
        <w:t xml:space="preserve"> ESR spectra of spin adduct</w:t>
      </w:r>
      <w:r>
        <w:rPr>
          <w:rFonts w:hint="eastAsia" w:ascii="Times New Roman" w:hAnsi="Times New Roman" w:cs="Times New Roman"/>
          <w:b w:val="0"/>
          <w:bCs w:val="0"/>
          <w:i w:val="0"/>
          <w:iCs w:val="0"/>
          <w:color w:val="000000" w:themeColor="text1"/>
          <w:sz w:val="22"/>
          <w:szCs w:val="22"/>
          <w:highlight w:val="none"/>
          <w:lang w:val="en-US" w:eastAsia="zh-CN"/>
          <w14:textFill>
            <w14:solidFill>
              <w14:schemeClr w14:val="tx1"/>
            </w14:solidFill>
          </w14:textFill>
        </w:rPr>
        <w:t>s</w:t>
      </w:r>
      <w:r>
        <w:rPr>
          <w:rFonts w:hint="default" w:ascii="Times New Roman" w:hAnsi="Times New Roman" w:cs="Times New Roman"/>
          <w:b w:val="0"/>
          <w:bCs w:val="0"/>
          <w:i w:val="0"/>
          <w:iCs w:val="0"/>
          <w:color w:val="000000" w:themeColor="text1"/>
          <w:sz w:val="22"/>
          <w:szCs w:val="22"/>
          <w:highlight w:val="none"/>
          <w:lang w:val="en-US" w:eastAsia="zh-CN"/>
          <w14:textFill>
            <w14:solidFill>
              <w14:schemeClr w14:val="tx1"/>
            </w14:solidFill>
          </w14:textFill>
        </w:rPr>
        <w:t xml:space="preserve"> DMPO/·OH produced by </w:t>
      </w:r>
      <w:r>
        <w:rPr>
          <w:rFonts w:hint="default" w:ascii="Times New Roman" w:hAnsi="Times New Roman" w:cs="Times New Roman"/>
          <w:b w:val="0"/>
          <w:bCs w:val="0"/>
          <w:i w:val="0"/>
          <w:iCs w:val="0"/>
          <w:color w:val="000000" w:themeColor="text1"/>
          <w:sz w:val="22"/>
          <w:szCs w:val="22"/>
          <w:highlight w:val="none"/>
          <w14:textFill>
            <w14:solidFill>
              <w14:schemeClr w14:val="tx1"/>
            </w14:solidFill>
          </w14:textFill>
        </w:rPr>
        <w:t>Fe</w:t>
      </w:r>
      <w:r>
        <w:rPr>
          <w:rFonts w:hint="default" w:ascii="Times New Roman" w:hAnsi="Times New Roman" w:cs="Times New Roman"/>
          <w:b w:val="0"/>
          <w:bCs w:val="0"/>
          <w:i w:val="0"/>
          <w:iCs w:val="0"/>
          <w:color w:val="000000" w:themeColor="text1"/>
          <w:sz w:val="22"/>
          <w:szCs w:val="22"/>
          <w:highlight w:val="none"/>
          <w:vertAlign w:val="subscript"/>
          <w:lang w:val="en-US" w:eastAsia="zh-CN"/>
          <w14:textFill>
            <w14:solidFill>
              <w14:schemeClr w14:val="tx1"/>
            </w14:solidFill>
          </w14:textFill>
        </w:rPr>
        <w:t>3</w:t>
      </w:r>
      <w:r>
        <w:rPr>
          <w:rFonts w:hint="default" w:ascii="Times New Roman" w:hAnsi="Times New Roman" w:cs="Times New Roman"/>
          <w:b w:val="0"/>
          <w:bCs w:val="0"/>
          <w:i w:val="0"/>
          <w:iCs w:val="0"/>
          <w:color w:val="000000" w:themeColor="text1"/>
          <w:sz w:val="22"/>
          <w:szCs w:val="22"/>
          <w:highlight w:val="none"/>
          <w14:textFill>
            <w14:solidFill>
              <w14:schemeClr w14:val="tx1"/>
            </w14:solidFill>
          </w14:textFill>
        </w:rPr>
        <w:t>O</w:t>
      </w:r>
      <w:r>
        <w:rPr>
          <w:rFonts w:hint="default" w:ascii="Times New Roman" w:hAnsi="Times New Roman" w:cs="Times New Roman"/>
          <w:b w:val="0"/>
          <w:bCs w:val="0"/>
          <w:i w:val="0"/>
          <w:iCs w:val="0"/>
          <w:color w:val="000000" w:themeColor="text1"/>
          <w:sz w:val="22"/>
          <w:szCs w:val="22"/>
          <w:highlight w:val="none"/>
          <w:vertAlign w:val="subscript"/>
          <w14:textFill>
            <w14:solidFill>
              <w14:schemeClr w14:val="tx1"/>
            </w14:solidFill>
          </w14:textFill>
        </w:rPr>
        <w:t>4</w:t>
      </w:r>
      <w:r>
        <w:rPr>
          <w:rFonts w:hint="default" w:ascii="Times New Roman" w:hAnsi="Times New Roman" w:cs="Times New Roman"/>
          <w:b w:val="0"/>
          <w:bCs w:val="0"/>
          <w:i w:val="0"/>
          <w:iCs w:val="0"/>
          <w:color w:val="000000" w:themeColor="text1"/>
          <w:sz w:val="22"/>
          <w:szCs w:val="22"/>
          <w:highlight w:val="none"/>
          <w14:textFill>
            <w14:solidFill>
              <w14:schemeClr w14:val="tx1"/>
            </w14:solidFill>
          </w14:textFill>
        </w:rPr>
        <w:t xml:space="preserve"> NPs</w:t>
      </w:r>
      <w:r>
        <w:rPr>
          <w:rFonts w:hint="default" w:ascii="Times New Roman" w:hAnsi="Times New Roman" w:cs="Times New Roman"/>
          <w:b w:val="0"/>
          <w:bCs w:val="0"/>
          <w:i w:val="0"/>
          <w:iCs w:val="0"/>
          <w:color w:val="000000" w:themeColor="text1"/>
          <w:sz w:val="22"/>
          <w:szCs w:val="22"/>
          <w:highlight w:val="none"/>
          <w:lang w:val="en-US" w:eastAsia="zh-CN"/>
          <w14:textFill>
            <w14:solidFill>
              <w14:schemeClr w14:val="tx1"/>
            </w14:solidFill>
          </w14:textFill>
        </w:rPr>
        <w:t xml:space="preserve"> (</w:t>
      </w:r>
      <w:r>
        <w:rPr>
          <w:rFonts w:hint="default" w:ascii="Times New Roman" w:hAnsi="Times New Roman" w:cs="Times New Roman"/>
          <w:b w:val="0"/>
          <w:bCs w:val="0"/>
          <w:sz w:val="22"/>
          <w:szCs w:val="22"/>
          <w:highlight w:val="none"/>
          <w:vertAlign w:val="baseline"/>
          <w:lang w:val="en-US" w:eastAsia="zh-CN"/>
        </w:rPr>
        <w:t>10 ug/mL</w:t>
      </w:r>
      <w:r>
        <w:rPr>
          <w:rFonts w:hint="default" w:ascii="Times New Roman" w:hAnsi="Times New Roman" w:cs="Times New Roman"/>
          <w:b w:val="0"/>
          <w:bCs w:val="0"/>
          <w:i w:val="0"/>
          <w:iCs w:val="0"/>
          <w:color w:val="000000" w:themeColor="text1"/>
          <w:sz w:val="22"/>
          <w:szCs w:val="22"/>
          <w:highlight w:val="none"/>
          <w:lang w:val="en-US" w:eastAsia="zh-CN"/>
          <w14:textFill>
            <w14:solidFill>
              <w14:schemeClr w14:val="tx1"/>
            </w14:solidFill>
          </w14:textFill>
        </w:rPr>
        <w:t xml:space="preserve">) </w:t>
      </w:r>
      <w:r>
        <w:rPr>
          <w:rFonts w:hint="default" w:ascii="Times New Roman" w:hAnsi="Times New Roman" w:cs="Times New Roman"/>
          <w:b w:val="0"/>
          <w:bCs w:val="0"/>
          <w:sz w:val="22"/>
          <w:szCs w:val="22"/>
          <w:highlight w:val="none"/>
          <w:lang w:val="en-US" w:eastAsia="zh-CN"/>
        </w:rPr>
        <w:t>in the presence or absence of H</w:t>
      </w:r>
      <w:r>
        <w:rPr>
          <w:rFonts w:hint="default" w:ascii="Times New Roman" w:hAnsi="Times New Roman" w:cs="Times New Roman"/>
          <w:b w:val="0"/>
          <w:bCs w:val="0"/>
          <w:sz w:val="22"/>
          <w:szCs w:val="22"/>
          <w:highlight w:val="none"/>
          <w:vertAlign w:val="subscript"/>
          <w:lang w:val="en-US" w:eastAsia="zh-CN"/>
        </w:rPr>
        <w:t>2</w:t>
      </w:r>
      <w:r>
        <w:rPr>
          <w:rFonts w:hint="default" w:ascii="Times New Roman" w:hAnsi="Times New Roman" w:cs="Times New Roman"/>
          <w:b w:val="0"/>
          <w:bCs w:val="0"/>
          <w:sz w:val="22"/>
          <w:szCs w:val="22"/>
          <w:highlight w:val="none"/>
          <w:lang w:val="en-US" w:eastAsia="zh-CN"/>
        </w:rPr>
        <w:t>O</w:t>
      </w:r>
      <w:r>
        <w:rPr>
          <w:rFonts w:hint="default" w:ascii="Times New Roman" w:hAnsi="Times New Roman" w:cs="Times New Roman"/>
          <w:b w:val="0"/>
          <w:bCs w:val="0"/>
          <w:sz w:val="22"/>
          <w:szCs w:val="22"/>
          <w:highlight w:val="none"/>
          <w:vertAlign w:val="subscript"/>
          <w:lang w:val="en-US" w:eastAsia="zh-CN"/>
        </w:rPr>
        <w:t>2</w:t>
      </w:r>
      <w:r>
        <w:rPr>
          <w:rFonts w:hint="default" w:ascii="Times New Roman" w:hAnsi="Times New Roman" w:cs="Times New Roman"/>
          <w:b w:val="0"/>
          <w:bCs w:val="0"/>
          <w:sz w:val="22"/>
          <w:szCs w:val="22"/>
          <w:highlight w:val="none"/>
          <w:vertAlign w:val="baseline"/>
          <w:lang w:val="en-US" w:eastAsia="zh-CN"/>
        </w:rPr>
        <w:t xml:space="preserve"> (0.165 M ) in 0.2 M acetate buffer (pH = 3.6).</w:t>
      </w: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rPr>
          <w:rFonts w:hint="default" w:ascii="Times New Roman" w:hAnsi="Times New Roman" w:cs="Times New Roman"/>
          <w:sz w:val="20"/>
          <w:szCs w:val="20"/>
          <w:lang w:val="en-US" w:eastAsia="zh-CN"/>
        </w:rPr>
      </w:pPr>
    </w:p>
    <w:p>
      <w:pPr>
        <w:spacing w:line="36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drawing>
          <wp:inline distT="0" distB="0" distL="114300" distR="114300">
            <wp:extent cx="5266690" cy="3950335"/>
            <wp:effectExtent l="0" t="0" r="3810" b="12065"/>
            <wp:docPr id="2" name="图片 2" descr="fig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 S5"/>
                    <pic:cNvPicPr>
                      <a:picLocks noChangeAspect="1"/>
                    </pic:cNvPicPr>
                  </pic:nvPicPr>
                  <pic:blipFill>
                    <a:blip r:embed="rId7"/>
                    <a:stretch>
                      <a:fillRect/>
                    </a:stretch>
                  </pic:blipFill>
                  <pic:spPr>
                    <a:xfrm>
                      <a:off x="0" y="0"/>
                      <a:ext cx="5266690" cy="3950335"/>
                    </a:xfrm>
                    <a:prstGeom prst="rect">
                      <a:avLst/>
                    </a:prstGeom>
                  </pic:spPr>
                </pic:pic>
              </a:graphicData>
            </a:graphic>
          </wp:inline>
        </w:drawing>
      </w:r>
    </w:p>
    <w:p>
      <w:pPr>
        <w:spacing w:line="360" w:lineRule="auto"/>
        <w:jc w:val="both"/>
        <w:rPr>
          <w:rFonts w:hint="default" w:ascii="Times New Roman" w:hAnsi="Times New Roman" w:cs="Times New Roman"/>
          <w:kern w:val="2"/>
          <w:sz w:val="22"/>
          <w:szCs w:val="22"/>
          <w:lang w:val="en-US" w:eastAsia="zh-CN" w:bidi="ar-SA"/>
        </w:rPr>
      </w:pPr>
      <w:r>
        <w:rPr>
          <w:rFonts w:hint="default" w:ascii="Times New Roman" w:hAnsi="Times New Roman" w:cs="Times New Roman"/>
          <w:b/>
          <w:bCs/>
          <w:sz w:val="22"/>
          <w:szCs w:val="22"/>
          <w:lang w:val="en-US" w:eastAsia="zh-CN"/>
        </w:rPr>
        <w:t xml:space="preserve">Supplementary Fig. </w:t>
      </w:r>
      <w:r>
        <w:rPr>
          <w:rFonts w:hint="eastAsia" w:ascii="Times New Roman" w:hAnsi="Times New Roman" w:cs="Times New Roman"/>
          <w:b/>
          <w:bCs/>
          <w:sz w:val="22"/>
          <w:szCs w:val="22"/>
          <w:lang w:val="en-US" w:eastAsia="zh-CN"/>
        </w:rPr>
        <w:t>4</w:t>
      </w:r>
      <w:r>
        <w:rPr>
          <w:rFonts w:hint="default" w:ascii="Times New Roman" w:hAnsi="Times New Roman" w:cs="Times New Roman"/>
          <w:sz w:val="22"/>
          <w:szCs w:val="22"/>
          <w:lang w:val="en-US" w:eastAsia="zh-CN"/>
        </w:rPr>
        <w:t xml:space="preserve"> (a) </w:t>
      </w:r>
      <w:r>
        <w:rPr>
          <w:rFonts w:hint="default" w:ascii="Times New Roman" w:hAnsi="Times New Roman" w:cs="Times New Roman"/>
          <w:kern w:val="2"/>
          <w:sz w:val="22"/>
          <w:szCs w:val="22"/>
          <w:lang w:val="en-US" w:eastAsia="zh-CN" w:bidi="ar-SA"/>
        </w:rPr>
        <w:t>Reaction scheme for the oxidation of TMB. (b and c) The changes of UV-vis spectra during the oxidation of TMB catalyzed by Fe</w:t>
      </w:r>
      <w:r>
        <w:rPr>
          <w:rFonts w:hint="default" w:ascii="Times New Roman" w:hAnsi="Times New Roman" w:cs="Times New Roman"/>
          <w:kern w:val="2"/>
          <w:sz w:val="22"/>
          <w:szCs w:val="22"/>
          <w:vertAlign w:val="subscript"/>
          <w:lang w:val="en-US" w:eastAsia="zh-CN" w:bidi="ar-SA"/>
        </w:rPr>
        <w:t>3</w:t>
      </w:r>
      <w:r>
        <w:rPr>
          <w:rFonts w:hint="default" w:ascii="Times New Roman" w:hAnsi="Times New Roman" w:cs="Times New Roman"/>
          <w:kern w:val="2"/>
          <w:sz w:val="22"/>
          <w:szCs w:val="22"/>
          <w:lang w:val="en-US" w:eastAsia="zh-CN" w:bidi="ar-SA"/>
        </w:rPr>
        <w:t>O</w:t>
      </w:r>
      <w:r>
        <w:rPr>
          <w:rFonts w:hint="default" w:ascii="Times New Roman" w:hAnsi="Times New Roman" w:cs="Times New Roman"/>
          <w:kern w:val="2"/>
          <w:sz w:val="22"/>
          <w:szCs w:val="22"/>
          <w:vertAlign w:val="subscript"/>
          <w:lang w:val="en-US" w:eastAsia="zh-CN" w:bidi="ar-SA"/>
        </w:rPr>
        <w:t>4</w:t>
      </w:r>
      <w:r>
        <w:rPr>
          <w:rFonts w:hint="default" w:ascii="Times New Roman" w:hAnsi="Times New Roman" w:cs="Times New Roman"/>
          <w:kern w:val="2"/>
          <w:sz w:val="22"/>
          <w:szCs w:val="22"/>
          <w:lang w:val="en-US" w:eastAsia="zh-CN" w:bidi="ar-SA"/>
        </w:rPr>
        <w:t xml:space="preserve"> NPs in the presence of H</w:t>
      </w:r>
      <w:r>
        <w:rPr>
          <w:rFonts w:hint="default" w:ascii="Times New Roman" w:hAnsi="Times New Roman" w:cs="Times New Roman"/>
          <w:kern w:val="2"/>
          <w:sz w:val="22"/>
          <w:szCs w:val="22"/>
          <w:vertAlign w:val="subscript"/>
          <w:lang w:val="en-US" w:eastAsia="zh-CN" w:bidi="ar-SA"/>
        </w:rPr>
        <w:t>2</w:t>
      </w:r>
      <w:r>
        <w:rPr>
          <w:rFonts w:hint="default" w:ascii="Times New Roman" w:hAnsi="Times New Roman" w:cs="Times New Roman"/>
          <w:kern w:val="2"/>
          <w:sz w:val="22"/>
          <w:szCs w:val="22"/>
          <w:lang w:val="en-US" w:eastAsia="zh-CN" w:bidi="ar-SA"/>
        </w:rPr>
        <w:t>O</w:t>
      </w:r>
      <w:r>
        <w:rPr>
          <w:rFonts w:hint="default" w:ascii="Times New Roman" w:hAnsi="Times New Roman" w:cs="Times New Roman"/>
          <w:kern w:val="2"/>
          <w:sz w:val="22"/>
          <w:szCs w:val="22"/>
          <w:vertAlign w:val="subscript"/>
          <w:lang w:val="en-US" w:eastAsia="zh-CN" w:bidi="ar-SA"/>
        </w:rPr>
        <w:t xml:space="preserve">2 </w:t>
      </w:r>
      <w:r>
        <w:rPr>
          <w:rFonts w:hint="default" w:ascii="Times New Roman" w:hAnsi="Times New Roman" w:cs="Times New Roman"/>
          <w:b w:val="0"/>
          <w:bCs w:val="0"/>
          <w:sz w:val="22"/>
          <w:szCs w:val="22"/>
          <w:highlight w:val="none"/>
          <w:vertAlign w:val="baseline"/>
          <w:lang w:val="en-US" w:eastAsia="zh-CN"/>
        </w:rPr>
        <w:t>in 0.2 M acetate buffer (pH = 3.6)</w:t>
      </w:r>
      <w:r>
        <w:rPr>
          <w:rFonts w:hint="default" w:ascii="Times New Roman" w:hAnsi="Times New Roman" w:cs="Times New Roman"/>
          <w:kern w:val="2"/>
          <w:sz w:val="22"/>
          <w:szCs w:val="22"/>
          <w:lang w:val="en-US" w:eastAsia="zh-CN" w:bidi="ar-SA"/>
        </w:rPr>
        <w:t>. (d-f) The absorbance changes at 650 nm catalyzed by Fe</w:t>
      </w:r>
      <w:r>
        <w:rPr>
          <w:rFonts w:hint="default" w:ascii="Times New Roman" w:hAnsi="Times New Roman" w:cs="Times New Roman"/>
          <w:kern w:val="2"/>
          <w:sz w:val="22"/>
          <w:szCs w:val="22"/>
          <w:vertAlign w:val="subscript"/>
          <w:lang w:val="en-US" w:eastAsia="zh-CN" w:bidi="ar-SA"/>
        </w:rPr>
        <w:t>3</w:t>
      </w:r>
      <w:r>
        <w:rPr>
          <w:rFonts w:hint="default" w:ascii="Times New Roman" w:hAnsi="Times New Roman" w:cs="Times New Roman"/>
          <w:kern w:val="2"/>
          <w:sz w:val="22"/>
          <w:szCs w:val="22"/>
          <w:lang w:val="en-US" w:eastAsia="zh-CN" w:bidi="ar-SA"/>
        </w:rPr>
        <w:t>O</w:t>
      </w:r>
      <w:r>
        <w:rPr>
          <w:rFonts w:hint="default" w:ascii="Times New Roman" w:hAnsi="Times New Roman" w:cs="Times New Roman"/>
          <w:kern w:val="2"/>
          <w:sz w:val="22"/>
          <w:szCs w:val="22"/>
          <w:vertAlign w:val="subscript"/>
          <w:lang w:val="en-US" w:eastAsia="zh-CN" w:bidi="ar-SA"/>
        </w:rPr>
        <w:t>4</w:t>
      </w:r>
      <w:r>
        <w:rPr>
          <w:rFonts w:hint="default" w:ascii="Times New Roman" w:hAnsi="Times New Roman" w:cs="Times New Roman"/>
          <w:kern w:val="2"/>
          <w:sz w:val="22"/>
          <w:szCs w:val="22"/>
          <w:lang w:val="en-US" w:eastAsia="zh-CN" w:bidi="ar-SA"/>
        </w:rPr>
        <w:t xml:space="preserve"> NPs, </w:t>
      </w:r>
      <w:r>
        <w:rPr>
          <w:rFonts w:hint="default" w:ascii="Times New Roman" w:hAnsi="Times New Roman" w:eastAsia="等线" w:cs="Times New Roman"/>
          <w:sz w:val="22"/>
          <w:szCs w:val="24"/>
        </w:rPr>
        <w:t>γ</w:t>
      </w:r>
      <w:r>
        <w:rPr>
          <w:rFonts w:hint="default" w:ascii="Times New Roman" w:hAnsi="Times New Roman" w:cs="Times New Roman"/>
          <w:sz w:val="22"/>
          <w:szCs w:val="24"/>
        </w:rPr>
        <w:t>-Fe</w:t>
      </w:r>
      <w:r>
        <w:rPr>
          <w:rFonts w:hint="default" w:ascii="Times New Roman" w:hAnsi="Times New Roman" w:cs="Times New Roman"/>
          <w:sz w:val="22"/>
          <w:szCs w:val="24"/>
          <w:vertAlign w:val="subscript"/>
        </w:rPr>
        <w:t>2</w:t>
      </w:r>
      <w:r>
        <w:rPr>
          <w:rFonts w:hint="default" w:ascii="Times New Roman" w:hAnsi="Times New Roman" w:cs="Times New Roman"/>
          <w:sz w:val="22"/>
          <w:szCs w:val="24"/>
        </w:rPr>
        <w:t>O</w:t>
      </w:r>
      <w:r>
        <w:rPr>
          <w:rFonts w:hint="default" w:ascii="Times New Roman" w:hAnsi="Times New Roman" w:cs="Times New Roman"/>
          <w:sz w:val="22"/>
          <w:szCs w:val="24"/>
          <w:vertAlign w:val="subscript"/>
        </w:rPr>
        <w:t>3</w:t>
      </w:r>
      <w:r>
        <w:rPr>
          <w:rFonts w:hint="default" w:ascii="Times New Roman" w:hAnsi="Times New Roman" w:cs="Times New Roman"/>
          <w:sz w:val="22"/>
          <w:szCs w:val="24"/>
        </w:rPr>
        <w:t xml:space="preserve"> </w:t>
      </w:r>
      <w:r>
        <w:rPr>
          <w:rFonts w:hint="default" w:ascii="Times New Roman" w:hAnsi="Times New Roman" w:cs="Times New Roman"/>
          <w:sz w:val="22"/>
          <w:szCs w:val="24"/>
          <w:vertAlign w:val="baseline"/>
          <w:lang w:val="en-US" w:eastAsia="zh-CN"/>
        </w:rPr>
        <w:t>NPs, and</w:t>
      </w:r>
      <w:r>
        <w:rPr>
          <w:rFonts w:hint="default" w:ascii="Times New Roman" w:hAnsi="Times New Roman" w:cs="Times New Roman"/>
          <w:sz w:val="22"/>
          <w:szCs w:val="24"/>
          <w:lang w:val="en-US" w:eastAsia="zh-CN"/>
        </w:rPr>
        <w:t xml:space="preserve"> </w:t>
      </w:r>
      <w:r>
        <w:rPr>
          <w:rFonts w:hint="default" w:ascii="Times New Roman" w:hAnsi="Times New Roman" w:eastAsia="等线" w:cs="Times New Roman"/>
          <w:sz w:val="22"/>
          <w:szCs w:val="24"/>
        </w:rPr>
        <w:t>α</w:t>
      </w:r>
      <w:r>
        <w:rPr>
          <w:rFonts w:hint="default" w:ascii="Times New Roman" w:hAnsi="Times New Roman" w:cs="Times New Roman"/>
          <w:sz w:val="22"/>
          <w:szCs w:val="24"/>
        </w:rPr>
        <w:t>-Fe</w:t>
      </w:r>
      <w:r>
        <w:rPr>
          <w:rFonts w:hint="default" w:ascii="Times New Roman" w:hAnsi="Times New Roman" w:cs="Times New Roman"/>
          <w:sz w:val="22"/>
          <w:szCs w:val="24"/>
          <w:vertAlign w:val="subscript"/>
        </w:rPr>
        <w:t>2</w:t>
      </w:r>
      <w:r>
        <w:rPr>
          <w:rFonts w:hint="default" w:ascii="Times New Roman" w:hAnsi="Times New Roman" w:cs="Times New Roman"/>
          <w:sz w:val="22"/>
          <w:szCs w:val="24"/>
        </w:rPr>
        <w:t>O</w:t>
      </w:r>
      <w:r>
        <w:rPr>
          <w:rFonts w:hint="default" w:ascii="Times New Roman" w:hAnsi="Times New Roman" w:cs="Times New Roman"/>
          <w:sz w:val="22"/>
          <w:szCs w:val="24"/>
          <w:vertAlign w:val="subscript"/>
        </w:rPr>
        <w:t>3</w:t>
      </w:r>
      <w:r>
        <w:rPr>
          <w:rFonts w:hint="default" w:ascii="Times New Roman" w:hAnsi="Times New Roman" w:cs="Times New Roman"/>
          <w:sz w:val="22"/>
          <w:szCs w:val="24"/>
          <w:vertAlign w:val="subscript"/>
          <w:lang w:val="en-US" w:eastAsia="zh-CN"/>
        </w:rPr>
        <w:t xml:space="preserve"> </w:t>
      </w:r>
      <w:r>
        <w:rPr>
          <w:rFonts w:hint="default" w:ascii="Times New Roman" w:hAnsi="Times New Roman" w:cs="Times New Roman"/>
          <w:sz w:val="22"/>
          <w:szCs w:val="24"/>
          <w:vertAlign w:val="baseline"/>
          <w:lang w:val="en-US" w:eastAsia="zh-CN"/>
        </w:rPr>
        <w:t>NPs (0.625 μg Fe/mL) with different concentration of TMB in the presence of H</w:t>
      </w:r>
      <w:r>
        <w:rPr>
          <w:rFonts w:hint="default" w:ascii="Times New Roman" w:hAnsi="Times New Roman" w:cs="Times New Roman"/>
          <w:sz w:val="22"/>
          <w:szCs w:val="24"/>
          <w:vertAlign w:val="subscript"/>
          <w:lang w:val="en-US" w:eastAsia="zh-CN"/>
        </w:rPr>
        <w:t>2</w:t>
      </w:r>
      <w:r>
        <w:rPr>
          <w:rFonts w:hint="default" w:ascii="Times New Roman" w:hAnsi="Times New Roman" w:cs="Times New Roman"/>
          <w:sz w:val="22"/>
          <w:szCs w:val="24"/>
          <w:vertAlign w:val="baseline"/>
          <w:lang w:val="en-US" w:eastAsia="zh-CN"/>
        </w:rPr>
        <w:t>O</w:t>
      </w:r>
      <w:r>
        <w:rPr>
          <w:rFonts w:hint="default" w:ascii="Times New Roman" w:hAnsi="Times New Roman" w:cs="Times New Roman"/>
          <w:sz w:val="22"/>
          <w:szCs w:val="24"/>
          <w:vertAlign w:val="subscript"/>
          <w:lang w:val="en-US" w:eastAsia="zh-CN"/>
        </w:rPr>
        <w:t>2</w:t>
      </w:r>
      <w:r>
        <w:rPr>
          <w:rFonts w:hint="default" w:ascii="Times New Roman" w:hAnsi="Times New Roman" w:cs="Times New Roman"/>
          <w:sz w:val="22"/>
          <w:szCs w:val="24"/>
          <w:vertAlign w:val="baseline"/>
          <w:lang w:val="en-US" w:eastAsia="zh-CN"/>
        </w:rPr>
        <w:t xml:space="preserve"> (7 mM) at pH 3.6. (g) The color changes of POD-like reaction solution </w:t>
      </w:r>
      <w:r>
        <w:rPr>
          <w:rFonts w:hint="default" w:ascii="Times New Roman" w:hAnsi="Times New Roman" w:cs="Times New Roman"/>
          <w:kern w:val="2"/>
          <w:sz w:val="22"/>
          <w:szCs w:val="22"/>
          <w:lang w:val="en-US" w:eastAsia="zh-CN" w:bidi="ar-SA"/>
        </w:rPr>
        <w:t>catalyzed by Fe</w:t>
      </w:r>
      <w:r>
        <w:rPr>
          <w:rFonts w:hint="default" w:ascii="Times New Roman" w:hAnsi="Times New Roman" w:cs="Times New Roman"/>
          <w:kern w:val="2"/>
          <w:sz w:val="22"/>
          <w:szCs w:val="22"/>
          <w:vertAlign w:val="subscript"/>
          <w:lang w:val="en-US" w:eastAsia="zh-CN" w:bidi="ar-SA"/>
        </w:rPr>
        <w:t>3</w:t>
      </w:r>
      <w:r>
        <w:rPr>
          <w:rFonts w:hint="default" w:ascii="Times New Roman" w:hAnsi="Times New Roman" w:cs="Times New Roman"/>
          <w:kern w:val="2"/>
          <w:sz w:val="22"/>
          <w:szCs w:val="22"/>
          <w:lang w:val="en-US" w:eastAsia="zh-CN" w:bidi="ar-SA"/>
        </w:rPr>
        <w:t>O</w:t>
      </w:r>
      <w:r>
        <w:rPr>
          <w:rFonts w:hint="default" w:ascii="Times New Roman" w:hAnsi="Times New Roman" w:cs="Times New Roman"/>
          <w:kern w:val="2"/>
          <w:sz w:val="22"/>
          <w:szCs w:val="22"/>
          <w:vertAlign w:val="subscript"/>
          <w:lang w:val="en-US" w:eastAsia="zh-CN" w:bidi="ar-SA"/>
        </w:rPr>
        <w:t>4</w:t>
      </w:r>
      <w:r>
        <w:rPr>
          <w:rFonts w:hint="default" w:ascii="Times New Roman" w:hAnsi="Times New Roman" w:cs="Times New Roman"/>
          <w:kern w:val="2"/>
          <w:sz w:val="22"/>
          <w:szCs w:val="22"/>
          <w:lang w:val="en-US" w:eastAsia="zh-CN" w:bidi="ar-SA"/>
        </w:rPr>
        <w:t xml:space="preserve"> NPs, </w:t>
      </w:r>
      <w:r>
        <w:rPr>
          <w:rFonts w:hint="default" w:ascii="Times New Roman" w:hAnsi="Times New Roman" w:eastAsia="等线" w:cs="Times New Roman"/>
          <w:sz w:val="22"/>
          <w:szCs w:val="24"/>
        </w:rPr>
        <w:t>γ</w:t>
      </w:r>
      <w:r>
        <w:rPr>
          <w:rFonts w:hint="default" w:ascii="Times New Roman" w:hAnsi="Times New Roman" w:cs="Times New Roman"/>
          <w:sz w:val="22"/>
          <w:szCs w:val="24"/>
        </w:rPr>
        <w:t>-Fe</w:t>
      </w:r>
      <w:r>
        <w:rPr>
          <w:rFonts w:hint="default" w:ascii="Times New Roman" w:hAnsi="Times New Roman" w:cs="Times New Roman"/>
          <w:sz w:val="22"/>
          <w:szCs w:val="24"/>
          <w:vertAlign w:val="subscript"/>
        </w:rPr>
        <w:t>2</w:t>
      </w:r>
      <w:r>
        <w:rPr>
          <w:rFonts w:hint="default" w:ascii="Times New Roman" w:hAnsi="Times New Roman" w:cs="Times New Roman"/>
          <w:sz w:val="22"/>
          <w:szCs w:val="24"/>
        </w:rPr>
        <w:t>O</w:t>
      </w:r>
      <w:r>
        <w:rPr>
          <w:rFonts w:hint="default" w:ascii="Times New Roman" w:hAnsi="Times New Roman" w:cs="Times New Roman"/>
          <w:sz w:val="22"/>
          <w:szCs w:val="24"/>
          <w:vertAlign w:val="subscript"/>
        </w:rPr>
        <w:t>3</w:t>
      </w:r>
      <w:r>
        <w:rPr>
          <w:rFonts w:hint="default" w:ascii="Times New Roman" w:hAnsi="Times New Roman" w:cs="Times New Roman"/>
          <w:sz w:val="22"/>
          <w:szCs w:val="24"/>
        </w:rPr>
        <w:t xml:space="preserve"> </w:t>
      </w:r>
      <w:r>
        <w:rPr>
          <w:rFonts w:hint="default" w:ascii="Times New Roman" w:hAnsi="Times New Roman" w:cs="Times New Roman"/>
          <w:sz w:val="22"/>
          <w:szCs w:val="24"/>
          <w:vertAlign w:val="baseline"/>
          <w:lang w:val="en-US" w:eastAsia="zh-CN"/>
        </w:rPr>
        <w:t>NPs, and</w:t>
      </w:r>
      <w:r>
        <w:rPr>
          <w:rFonts w:hint="default" w:ascii="Times New Roman" w:hAnsi="Times New Roman" w:cs="Times New Roman"/>
          <w:sz w:val="22"/>
          <w:szCs w:val="24"/>
          <w:lang w:val="en-US" w:eastAsia="zh-CN"/>
        </w:rPr>
        <w:t xml:space="preserve"> </w:t>
      </w:r>
      <w:r>
        <w:rPr>
          <w:rFonts w:hint="default" w:ascii="Times New Roman" w:hAnsi="Times New Roman" w:eastAsia="等线" w:cs="Times New Roman"/>
          <w:sz w:val="22"/>
          <w:szCs w:val="24"/>
        </w:rPr>
        <w:t>α</w:t>
      </w:r>
      <w:r>
        <w:rPr>
          <w:rFonts w:hint="default" w:ascii="Times New Roman" w:hAnsi="Times New Roman" w:cs="Times New Roman"/>
          <w:sz w:val="22"/>
          <w:szCs w:val="24"/>
        </w:rPr>
        <w:t>-Fe</w:t>
      </w:r>
      <w:r>
        <w:rPr>
          <w:rFonts w:hint="default" w:ascii="Times New Roman" w:hAnsi="Times New Roman" w:cs="Times New Roman"/>
          <w:sz w:val="22"/>
          <w:szCs w:val="24"/>
          <w:vertAlign w:val="subscript"/>
        </w:rPr>
        <w:t>2</w:t>
      </w:r>
      <w:r>
        <w:rPr>
          <w:rFonts w:hint="default" w:ascii="Times New Roman" w:hAnsi="Times New Roman" w:cs="Times New Roman"/>
          <w:sz w:val="22"/>
          <w:szCs w:val="24"/>
        </w:rPr>
        <w:t>O</w:t>
      </w:r>
      <w:r>
        <w:rPr>
          <w:rFonts w:hint="default" w:ascii="Times New Roman" w:hAnsi="Times New Roman" w:cs="Times New Roman"/>
          <w:sz w:val="22"/>
          <w:szCs w:val="24"/>
          <w:vertAlign w:val="subscript"/>
        </w:rPr>
        <w:t>3</w:t>
      </w:r>
      <w:r>
        <w:rPr>
          <w:rFonts w:hint="default" w:ascii="Times New Roman" w:hAnsi="Times New Roman" w:cs="Times New Roman"/>
          <w:sz w:val="22"/>
          <w:szCs w:val="24"/>
          <w:vertAlign w:val="subscript"/>
          <w:lang w:val="en-US" w:eastAsia="zh-CN"/>
        </w:rPr>
        <w:t xml:space="preserve"> </w:t>
      </w:r>
      <w:r>
        <w:rPr>
          <w:rFonts w:hint="default" w:ascii="Times New Roman" w:hAnsi="Times New Roman" w:cs="Times New Roman"/>
          <w:sz w:val="22"/>
          <w:szCs w:val="24"/>
          <w:vertAlign w:val="baseline"/>
          <w:lang w:val="en-US" w:eastAsia="zh-CN"/>
        </w:rPr>
        <w:t>NPs.</w:t>
      </w:r>
    </w:p>
    <w:p>
      <w:pPr>
        <w:jc w:val="both"/>
        <w:rPr>
          <w:rFonts w:hint="default" w:ascii="Times New Roman" w:hAnsi="Times New Roman" w:cs="Times New Roman"/>
          <w:b/>
          <w:bCs/>
          <w:sz w:val="22"/>
          <w:szCs w:val="22"/>
          <w:lang w:val="en-US" w:eastAsia="zh-CN"/>
        </w:rPr>
      </w:pPr>
    </w:p>
    <w:p>
      <w:pPr>
        <w:spacing w:line="480" w:lineRule="auto"/>
        <w:ind w:firstLine="440" w:firstLineChars="200"/>
        <w:jc w:val="both"/>
        <w:rPr>
          <w:rFonts w:hint="default" w:ascii="Times New Roman" w:hAnsi="Times New Roman" w:cs="Times New Roman"/>
          <w:kern w:val="2"/>
          <w:sz w:val="20"/>
          <w:szCs w:val="20"/>
          <w:lang w:val="en-US" w:eastAsia="zh-CN" w:bidi="ar-SA"/>
        </w:rPr>
      </w:pPr>
      <w:r>
        <w:rPr>
          <w:rFonts w:hint="default" w:ascii="Times New Roman" w:hAnsi="Times New Roman" w:cs="Times New Roman"/>
          <w:kern w:val="2"/>
          <w:sz w:val="22"/>
          <w:szCs w:val="22"/>
          <w:lang w:val="en-US" w:eastAsia="zh-CN" w:bidi="ar-SA"/>
        </w:rPr>
        <w:t>The oxidation of TMB by peroxidase involves two successive one-electron transfer processes</w:t>
      </w:r>
      <w:r>
        <w:rPr>
          <w:rFonts w:hint="default" w:ascii="Times New Roman" w:hAnsi="Times New Roman" w:cs="Times New Roman"/>
          <w:kern w:val="2"/>
          <w:sz w:val="22"/>
          <w:szCs w:val="22"/>
          <w:vertAlign w:val="superscript"/>
          <w:lang w:val="en-US" w:eastAsia="zh-CN" w:bidi="ar-SA"/>
        </w:rPr>
        <w:t xml:space="preserve"> </w:t>
      </w:r>
      <w:r>
        <w:rPr>
          <w:rFonts w:hint="default" w:ascii="Times New Roman" w:hAnsi="Times New Roman" w:cs="Times New Roman"/>
          <w:kern w:val="2"/>
          <w:sz w:val="22"/>
          <w:szCs w:val="22"/>
          <w:vertAlign w:val="baseline"/>
          <w:lang w:val="en-US" w:eastAsia="zh-CN" w:bidi="ar-SA"/>
        </w:rPr>
        <w:t>(</w:t>
      </w:r>
      <w:r>
        <w:rPr>
          <w:rFonts w:hint="default" w:ascii="Times New Roman" w:hAnsi="Times New Roman" w:cs="Times New Roman"/>
          <w:sz w:val="22"/>
          <w:szCs w:val="24"/>
          <w:highlight w:val="none"/>
          <w:lang w:val="en-US" w:eastAsia="zh-CN"/>
        </w:rPr>
        <w:t xml:space="preserve">Supplementary Fig. </w:t>
      </w:r>
      <w:r>
        <w:rPr>
          <w:rFonts w:hint="eastAsia" w:ascii="Times New Roman" w:hAnsi="Times New Roman" w:cs="Times New Roman"/>
          <w:sz w:val="22"/>
          <w:szCs w:val="24"/>
          <w:highlight w:val="none"/>
          <w:lang w:val="en-US" w:eastAsia="zh-CN"/>
        </w:rPr>
        <w:t>4a</w:t>
      </w:r>
      <w:r>
        <w:rPr>
          <w:rFonts w:hint="default" w:ascii="Times New Roman" w:hAnsi="Times New Roman" w:cs="Times New Roman"/>
          <w:kern w:val="2"/>
          <w:sz w:val="22"/>
          <w:szCs w:val="22"/>
          <w:vertAlign w:val="baseline"/>
          <w:lang w:val="en-US" w:eastAsia="zh-CN" w:bidi="ar-SA"/>
        </w:rPr>
        <w:t>)</w:t>
      </w:r>
      <w:r>
        <w:rPr>
          <w:rFonts w:hint="default" w:ascii="Times New Roman" w:hAnsi="Times New Roman" w:cs="Times New Roman"/>
          <w:kern w:val="2"/>
          <w:sz w:val="22"/>
          <w:szCs w:val="22"/>
          <w:lang w:val="en-US" w:eastAsia="zh-CN" w:bidi="ar-SA"/>
        </w:rPr>
        <w:t>.</w:t>
      </w:r>
      <w:r>
        <w:rPr>
          <w:rFonts w:hint="default" w:ascii="Times New Roman" w:hAnsi="Times New Roman" w:cs="Times New Roman"/>
          <w:kern w:val="2"/>
          <w:sz w:val="22"/>
          <w:szCs w:val="22"/>
          <w:lang w:val="en-US" w:eastAsia="zh-CN" w:bidi="ar-SA"/>
        </w:rPr>
        <w:fldChar w:fldCharType="begin"/>
      </w:r>
      <w:r>
        <w:rPr>
          <w:rFonts w:hint="eastAsia" w:ascii="Times New Roman" w:hAnsi="Times New Roman" w:cs="Times New Roman"/>
          <w:kern w:val="2"/>
          <w:sz w:val="22"/>
          <w:szCs w:val="22"/>
          <w:lang w:val="en-US" w:eastAsia="zh-CN" w:bidi="ar-SA"/>
        </w:rPr>
        <w:instrText xml:space="preserve"> ADDIN NE.Ref.{F4CED4E8-39EF-4127-96BE-C9B5B19A92E6}</w:instrText>
      </w:r>
      <w:r>
        <w:rPr>
          <w:rFonts w:hint="default" w:ascii="Times New Roman" w:hAnsi="Times New Roman" w:cs="Times New Roman"/>
          <w:kern w:val="2"/>
          <w:sz w:val="22"/>
          <w:szCs w:val="22"/>
          <w:lang w:val="en-US" w:eastAsia="zh-CN" w:bidi="ar-SA"/>
        </w:rPr>
        <w:fldChar w:fldCharType="separate"/>
      </w:r>
      <w:r>
        <w:rPr>
          <w:rFonts w:hint="default" w:ascii="Times New Roman" w:hAnsi="Times New Roman" w:eastAsia="Times New Roman"/>
          <w:color w:val="080000"/>
          <w:sz w:val="21"/>
          <w:szCs w:val="24"/>
          <w:vertAlign w:val="superscript"/>
        </w:rPr>
        <w:t>7</w:t>
      </w:r>
      <w:r>
        <w:rPr>
          <w:rFonts w:hint="default" w:ascii="Times New Roman" w:hAnsi="Times New Roman" w:cs="Times New Roman"/>
          <w:kern w:val="2"/>
          <w:sz w:val="22"/>
          <w:szCs w:val="22"/>
          <w:lang w:val="en-US" w:eastAsia="zh-CN" w:bidi="ar-SA"/>
        </w:rPr>
        <w:fldChar w:fldCharType="end"/>
      </w:r>
      <w:r>
        <w:rPr>
          <w:rFonts w:hint="default" w:ascii="Times New Roman" w:hAnsi="Times New Roman" w:cs="Times New Roman"/>
          <w:kern w:val="2"/>
          <w:sz w:val="22"/>
          <w:szCs w:val="22"/>
          <w:lang w:val="en-US" w:eastAsia="zh-CN" w:bidi="ar-SA"/>
        </w:rPr>
        <w:t xml:space="preserve"> At the beginning of oxidation reaction, colorless TMB loses one electron to form the blue charge-transfer complex with maximum absorbance peaks at 370 and 650 nm. In the second stage, this blue complex continues to lose an electron, forming the final yellow diimine with maximum absorbance peaks of 450 nm. Since the peak at 370 nm overlaps with the diimine peak at 450 nm, the absorption at 650 nm was used to follow the kinetics of catalytic reaction. </w:t>
      </w:r>
    </w:p>
    <w:p>
      <w:pPr>
        <w:spacing w:line="360" w:lineRule="auto"/>
        <w:jc w:val="center"/>
        <w:rPr>
          <w:rFonts w:hint="default" w:ascii="Times New Roman" w:hAnsi="Times New Roman" w:cs="Times New Roman"/>
          <w:kern w:val="2"/>
          <w:sz w:val="20"/>
          <w:szCs w:val="20"/>
          <w:lang w:val="en-US" w:eastAsia="zh-CN" w:bidi="ar-SA"/>
        </w:rPr>
      </w:pPr>
      <w:r>
        <w:rPr>
          <w:rFonts w:hint="default" w:ascii="Times New Roman" w:hAnsi="Times New Roman" w:cs="Times New Roman"/>
          <w:kern w:val="2"/>
          <w:sz w:val="20"/>
          <w:szCs w:val="20"/>
          <w:lang w:val="en-US" w:eastAsia="zh-CN" w:bidi="ar-SA"/>
        </w:rPr>
        <w:drawing>
          <wp:inline distT="0" distB="0" distL="114300" distR="114300">
            <wp:extent cx="3521710" cy="2694940"/>
            <wp:effectExtent l="0" t="0" r="8890" b="10160"/>
            <wp:docPr id="19" name="图片 19" descr="Fe3O4电镜尺寸分布直方图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e3O4电镜尺寸分布直方图x"/>
                    <pic:cNvPicPr>
                      <a:picLocks noChangeAspect="1"/>
                    </pic:cNvPicPr>
                  </pic:nvPicPr>
                  <pic:blipFill>
                    <a:blip r:embed="rId8"/>
                    <a:stretch>
                      <a:fillRect/>
                    </a:stretch>
                  </pic:blipFill>
                  <pic:spPr>
                    <a:xfrm>
                      <a:off x="0" y="0"/>
                      <a:ext cx="3521710" cy="2694940"/>
                    </a:xfrm>
                    <a:prstGeom prst="rect">
                      <a:avLst/>
                    </a:prstGeom>
                  </pic:spPr>
                </pic:pic>
              </a:graphicData>
            </a:graphic>
          </wp:inline>
        </w:drawing>
      </w:r>
    </w:p>
    <w:p>
      <w:pPr>
        <w:spacing w:line="360" w:lineRule="auto"/>
        <w:jc w:val="both"/>
        <w:rPr>
          <w:rFonts w:hint="default" w:ascii="Times New Roman" w:hAnsi="Times New Roman" w:cs="Times New Roman"/>
          <w:kern w:val="2"/>
          <w:sz w:val="20"/>
          <w:szCs w:val="20"/>
          <w:lang w:val="en-US" w:eastAsia="zh-CN" w:bidi="ar-SA"/>
        </w:rPr>
      </w:pPr>
      <w:bookmarkStart w:id="3" w:name="OLE_LINK1"/>
      <w:r>
        <w:rPr>
          <w:rFonts w:hint="default" w:ascii="Times New Roman" w:hAnsi="Times New Roman" w:cs="Times New Roman"/>
          <w:b/>
          <w:bCs/>
          <w:sz w:val="22"/>
          <w:szCs w:val="24"/>
          <w:highlight w:val="none"/>
          <w:lang w:val="en-US" w:eastAsia="zh-CN"/>
        </w:rPr>
        <w:t xml:space="preserve">Supplementary Fig. </w:t>
      </w:r>
      <w:r>
        <w:rPr>
          <w:rFonts w:hint="eastAsia" w:ascii="Times New Roman" w:hAnsi="Times New Roman" w:cs="Times New Roman"/>
          <w:b/>
          <w:bCs/>
          <w:sz w:val="22"/>
          <w:szCs w:val="24"/>
          <w:highlight w:val="none"/>
          <w:lang w:val="en-US" w:eastAsia="zh-CN"/>
        </w:rPr>
        <w:t>5</w:t>
      </w:r>
      <w:bookmarkEnd w:id="3"/>
      <w:r>
        <w:rPr>
          <w:rFonts w:hint="eastAsia" w:ascii="Times New Roman" w:hAnsi="Times New Roman" w:cs="Times New Roman"/>
          <w:b/>
          <w:bCs/>
          <w:sz w:val="20"/>
          <w:szCs w:val="20"/>
          <w:lang w:val="en-US" w:eastAsia="zh-CN"/>
        </w:rPr>
        <w:t xml:space="preserve"> </w:t>
      </w:r>
      <w:r>
        <w:rPr>
          <w:rFonts w:hint="default" w:ascii="Times New Roman" w:hAnsi="Times New Roman" w:cs="Times New Roman"/>
          <w:b w:val="0"/>
          <w:bCs w:val="0"/>
          <w:sz w:val="22"/>
          <w:szCs w:val="24"/>
          <w:highlight w:val="none"/>
          <w:lang w:val="en-US" w:eastAsia="zh-CN"/>
        </w:rPr>
        <w:t xml:space="preserve">The </w:t>
      </w:r>
      <w:r>
        <w:rPr>
          <w:rFonts w:hint="default" w:ascii="Times New Roman" w:hAnsi="Times New Roman" w:cs="Times New Roman"/>
          <w:b w:val="0"/>
          <w:bCs w:val="0"/>
          <w:i/>
          <w:iCs/>
          <w:sz w:val="22"/>
          <w:szCs w:val="24"/>
          <w:highlight w:val="none"/>
          <w:lang w:val="en-US" w:eastAsia="zh-CN"/>
        </w:rPr>
        <w:t>a</w:t>
      </w:r>
      <w:r>
        <w:rPr>
          <w:rFonts w:hint="default" w:ascii="Times New Roman" w:hAnsi="Times New Roman" w:cs="Times New Roman"/>
          <w:b w:val="0"/>
          <w:bCs w:val="0"/>
          <w:sz w:val="22"/>
          <w:szCs w:val="24"/>
          <w:highlight w:val="none"/>
          <w:vertAlign w:val="subscript"/>
          <w:lang w:val="en-US" w:eastAsia="zh-CN"/>
        </w:rPr>
        <w:t>nano</w:t>
      </w:r>
      <w:r>
        <w:rPr>
          <w:rFonts w:hint="default" w:ascii="Times New Roman" w:hAnsi="Times New Roman" w:cs="Times New Roman"/>
          <w:b w:val="0"/>
          <w:bCs w:val="0"/>
          <w:sz w:val="22"/>
          <w:szCs w:val="24"/>
          <w:highlight w:val="none"/>
          <w:lang w:val="en-US" w:eastAsia="zh-CN"/>
        </w:rPr>
        <w:t xml:space="preserve"> of Fe</w:t>
      </w:r>
      <w:r>
        <w:rPr>
          <w:rFonts w:hint="default" w:ascii="Times New Roman" w:hAnsi="Times New Roman" w:cs="Times New Roman"/>
          <w:b w:val="0"/>
          <w:bCs w:val="0"/>
          <w:sz w:val="22"/>
          <w:szCs w:val="24"/>
          <w:highlight w:val="none"/>
          <w:vertAlign w:val="subscript"/>
          <w:lang w:val="en-US" w:eastAsia="zh-CN"/>
        </w:rPr>
        <w:t>3</w:t>
      </w:r>
      <w:r>
        <w:rPr>
          <w:rFonts w:hint="default" w:ascii="Times New Roman" w:hAnsi="Times New Roman" w:cs="Times New Roman"/>
          <w:b w:val="0"/>
          <w:bCs w:val="0"/>
          <w:sz w:val="22"/>
          <w:szCs w:val="24"/>
          <w:highlight w:val="none"/>
          <w:lang w:val="en-US" w:eastAsia="zh-CN"/>
        </w:rPr>
        <w:t>O</w:t>
      </w:r>
      <w:r>
        <w:rPr>
          <w:rFonts w:hint="default" w:ascii="Times New Roman" w:hAnsi="Times New Roman" w:cs="Times New Roman"/>
          <w:b w:val="0"/>
          <w:bCs w:val="0"/>
          <w:sz w:val="22"/>
          <w:szCs w:val="24"/>
          <w:highlight w:val="none"/>
          <w:vertAlign w:val="subscript"/>
          <w:lang w:val="en-US" w:eastAsia="zh-CN"/>
        </w:rPr>
        <w:t>4</w:t>
      </w:r>
      <w:r>
        <w:rPr>
          <w:rFonts w:hint="default" w:ascii="Times New Roman" w:hAnsi="Times New Roman" w:cs="Times New Roman"/>
          <w:b w:val="0"/>
          <w:bCs w:val="0"/>
          <w:sz w:val="22"/>
          <w:szCs w:val="24"/>
          <w:highlight w:val="none"/>
          <w:lang w:val="en-US" w:eastAsia="zh-CN"/>
        </w:rPr>
        <w:t xml:space="preserve"> NPs and </w:t>
      </w:r>
      <w:r>
        <w:rPr>
          <w:rFonts w:hint="default" w:ascii="Times New Roman" w:hAnsi="Times New Roman" w:eastAsia="等线" w:cs="Times New Roman"/>
          <w:sz w:val="22"/>
          <w:szCs w:val="24"/>
          <w:highlight w:val="none"/>
        </w:rPr>
        <w:t>γ</w:t>
      </w:r>
      <w:r>
        <w:rPr>
          <w:rFonts w:hint="default" w:ascii="Times New Roman" w:hAnsi="Times New Roman" w:cs="Times New Roman"/>
          <w:sz w:val="22"/>
          <w:szCs w:val="24"/>
          <w:highlight w:val="none"/>
        </w:rPr>
        <w:t>-Fe</w:t>
      </w:r>
      <w:r>
        <w:rPr>
          <w:rFonts w:hint="default" w:ascii="Times New Roman" w:hAnsi="Times New Roman" w:cs="Times New Roman"/>
          <w:sz w:val="22"/>
          <w:szCs w:val="24"/>
          <w:highlight w:val="none"/>
          <w:vertAlign w:val="subscript"/>
        </w:rPr>
        <w:t>2</w:t>
      </w:r>
      <w:r>
        <w:rPr>
          <w:rFonts w:hint="default" w:ascii="Times New Roman" w:hAnsi="Times New Roman" w:cs="Times New Roman"/>
          <w:sz w:val="22"/>
          <w:szCs w:val="24"/>
          <w:highlight w:val="none"/>
        </w:rPr>
        <w:t>O</w:t>
      </w:r>
      <w:r>
        <w:rPr>
          <w:rFonts w:hint="default" w:ascii="Times New Roman" w:hAnsi="Times New Roman" w:cs="Times New Roman"/>
          <w:sz w:val="22"/>
          <w:szCs w:val="24"/>
          <w:highlight w:val="none"/>
          <w:vertAlign w:val="subscript"/>
        </w:rPr>
        <w:t>3</w:t>
      </w:r>
      <w:r>
        <w:rPr>
          <w:rFonts w:hint="default" w:ascii="Times New Roman" w:hAnsi="Times New Roman" w:cs="Times New Roman"/>
          <w:sz w:val="22"/>
          <w:szCs w:val="24"/>
          <w:highlight w:val="none"/>
          <w:vertAlign w:val="baseline"/>
          <w:lang w:val="en-US" w:eastAsia="zh-CN"/>
        </w:rPr>
        <w:t xml:space="preserve"> NPs before and after 5 days of cyclic catalysis.</w:t>
      </w: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both"/>
        <w:rPr>
          <w:rFonts w:hint="default" w:ascii="Times New Roman" w:hAnsi="Times New Roman" w:cs="Times New Roman"/>
          <w:kern w:val="2"/>
          <w:sz w:val="20"/>
          <w:szCs w:val="20"/>
          <w:lang w:val="en-US" w:eastAsia="zh-CN" w:bidi="ar-SA"/>
        </w:rPr>
      </w:pPr>
    </w:p>
    <w:p>
      <w:pPr>
        <w:spacing w:line="360" w:lineRule="auto"/>
        <w:jc w:val="center"/>
        <w:rPr>
          <w:rFonts w:hint="default" w:ascii="Times New Roman" w:hAnsi="Times New Roman" w:cs="Times New Roman"/>
          <w:kern w:val="2"/>
          <w:sz w:val="20"/>
          <w:szCs w:val="20"/>
          <w:lang w:val="en-US" w:eastAsia="zh-CN" w:bidi="ar-SA"/>
        </w:rPr>
      </w:pPr>
      <w:r>
        <w:rPr>
          <w:rFonts w:hint="default" w:ascii="Times New Roman" w:hAnsi="Times New Roman" w:cs="Times New Roman"/>
          <w:kern w:val="2"/>
          <w:sz w:val="20"/>
          <w:szCs w:val="20"/>
          <w:lang w:val="en-US" w:eastAsia="zh-CN" w:bidi="ar-SA"/>
        </w:rPr>
        <w:drawing>
          <wp:inline distT="0" distB="0" distL="114300" distR="114300">
            <wp:extent cx="3427730" cy="2394585"/>
            <wp:effectExtent l="0" t="0" r="1270" b="5715"/>
            <wp:docPr id="20" name="图片 20" descr="空气氧化动力学-anano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空气氧化动力学-anano24"/>
                    <pic:cNvPicPr>
                      <a:picLocks noChangeAspect="1"/>
                    </pic:cNvPicPr>
                  </pic:nvPicPr>
                  <pic:blipFill>
                    <a:blip r:embed="rId9"/>
                    <a:stretch>
                      <a:fillRect/>
                    </a:stretch>
                  </pic:blipFill>
                  <pic:spPr>
                    <a:xfrm>
                      <a:off x="0" y="0"/>
                      <a:ext cx="3427730" cy="2394585"/>
                    </a:xfrm>
                    <a:prstGeom prst="rect">
                      <a:avLst/>
                    </a:prstGeom>
                  </pic:spPr>
                </pic:pic>
              </a:graphicData>
            </a:graphic>
          </wp:inline>
        </w:drawing>
      </w:r>
    </w:p>
    <w:p>
      <w:pPr>
        <w:spacing w:line="360" w:lineRule="auto"/>
        <w:jc w:val="both"/>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4"/>
          <w:highlight w:val="none"/>
          <w:lang w:val="en-US" w:eastAsia="zh-CN"/>
        </w:rPr>
        <w:t xml:space="preserve">Supplementary Fig. </w:t>
      </w:r>
      <w:r>
        <w:rPr>
          <w:rFonts w:hint="eastAsia" w:ascii="Times New Roman" w:hAnsi="Times New Roman" w:cs="Times New Roman"/>
          <w:b/>
          <w:bCs/>
          <w:sz w:val="22"/>
          <w:szCs w:val="24"/>
          <w:highlight w:val="none"/>
          <w:lang w:val="en-US" w:eastAsia="zh-CN"/>
        </w:rPr>
        <w:t>6</w:t>
      </w:r>
      <w:r>
        <w:rPr>
          <w:rFonts w:hint="default" w:ascii="Times New Roman" w:hAnsi="Times New Roman" w:cs="Times New Roman"/>
          <w:b/>
          <w:bCs/>
          <w:sz w:val="22"/>
          <w:szCs w:val="22"/>
          <w:lang w:val="en-US" w:eastAsia="zh-CN"/>
        </w:rPr>
        <w:t xml:space="preserve"> </w:t>
      </w:r>
      <w:r>
        <w:rPr>
          <w:rFonts w:hint="default" w:ascii="Times New Roman" w:hAnsi="Times New Roman" w:cs="Times New Roman"/>
          <w:b w:val="0"/>
          <w:bCs w:val="0"/>
          <w:sz w:val="22"/>
          <w:szCs w:val="22"/>
          <w:lang w:val="en-US" w:eastAsia="zh-CN"/>
        </w:rPr>
        <w:t>XRD pattern of the recycled Fe</w:t>
      </w:r>
      <w:r>
        <w:rPr>
          <w:rFonts w:hint="default" w:ascii="Times New Roman" w:hAnsi="Times New Roman" w:cs="Times New Roman"/>
          <w:b w:val="0"/>
          <w:bCs w:val="0"/>
          <w:sz w:val="22"/>
          <w:szCs w:val="22"/>
          <w:vertAlign w:val="subscript"/>
          <w:lang w:val="en-US" w:eastAsia="zh-CN"/>
        </w:rPr>
        <w:t>3</w:t>
      </w:r>
      <w:r>
        <w:rPr>
          <w:rFonts w:hint="default" w:ascii="Times New Roman" w:hAnsi="Times New Roman" w:cs="Times New Roman"/>
          <w:b w:val="0"/>
          <w:bCs w:val="0"/>
          <w:sz w:val="22"/>
          <w:szCs w:val="22"/>
          <w:lang w:val="en-US" w:eastAsia="zh-CN"/>
        </w:rPr>
        <w:t>O</w:t>
      </w:r>
      <w:r>
        <w:rPr>
          <w:rFonts w:hint="default" w:ascii="Times New Roman" w:hAnsi="Times New Roman" w:cs="Times New Roman"/>
          <w:b w:val="0"/>
          <w:bCs w:val="0"/>
          <w:sz w:val="22"/>
          <w:szCs w:val="22"/>
          <w:vertAlign w:val="subscript"/>
          <w:lang w:val="en-US" w:eastAsia="zh-CN"/>
        </w:rPr>
        <w:t>4</w:t>
      </w:r>
      <w:r>
        <w:rPr>
          <w:rFonts w:hint="default" w:ascii="Times New Roman" w:hAnsi="Times New Roman" w:cs="Times New Roman"/>
          <w:b w:val="0"/>
          <w:bCs w:val="0"/>
          <w:sz w:val="22"/>
          <w:szCs w:val="22"/>
          <w:lang w:val="en-US" w:eastAsia="zh-CN"/>
        </w:rPr>
        <w:t xml:space="preserve"> NPs </w:t>
      </w:r>
      <w:r>
        <w:rPr>
          <w:rFonts w:hint="default" w:ascii="Times New Roman" w:hAnsi="Times New Roman" w:cs="Times New Roman"/>
          <w:b w:val="0"/>
          <w:bCs w:val="0"/>
          <w:sz w:val="22"/>
          <w:szCs w:val="22"/>
          <w:highlight w:val="none"/>
          <w:lang w:val="en-US" w:eastAsia="zh-CN"/>
        </w:rPr>
        <w:t>after 5 days of</w:t>
      </w:r>
      <w:r>
        <w:rPr>
          <w:rFonts w:hint="default" w:ascii="Times New Roman" w:hAnsi="Times New Roman" w:cs="Times New Roman"/>
          <w:sz w:val="22"/>
          <w:szCs w:val="24"/>
          <w:highlight w:val="none"/>
          <w:vertAlign w:val="baseline"/>
          <w:lang w:val="en-US" w:eastAsia="zh-CN"/>
        </w:rPr>
        <w:t xml:space="preserve"> cyclic </w:t>
      </w:r>
      <w:r>
        <w:rPr>
          <w:rFonts w:hint="default" w:ascii="Times New Roman" w:hAnsi="Times New Roman" w:cs="Times New Roman"/>
          <w:b w:val="0"/>
          <w:bCs w:val="0"/>
          <w:sz w:val="22"/>
          <w:szCs w:val="22"/>
          <w:highlight w:val="none"/>
          <w:lang w:val="en-US" w:eastAsia="zh-CN"/>
        </w:rPr>
        <w:t>catalysis</w:t>
      </w:r>
      <w:r>
        <w:rPr>
          <w:rFonts w:hint="default" w:ascii="Times New Roman" w:hAnsi="Times New Roman" w:cs="Times New Roman"/>
          <w:b w:val="0"/>
          <w:bCs w:val="0"/>
          <w:sz w:val="22"/>
          <w:szCs w:val="22"/>
          <w:lang w:val="en-US" w:eastAsia="zh-CN"/>
        </w:rPr>
        <w:t>.</w:t>
      </w:r>
      <w:r>
        <w:rPr>
          <w:rFonts w:hint="eastAsia" w:ascii="Times New Roman" w:hAnsi="Times New Roman" w:cs="Times New Roman"/>
          <w:b w:val="0"/>
          <w:bCs w:val="0"/>
          <w:sz w:val="22"/>
          <w:szCs w:val="22"/>
          <w:lang w:val="en-US" w:eastAsia="zh-CN"/>
        </w:rPr>
        <w:t xml:space="preserve"> Black lines represent the standard </w:t>
      </w:r>
      <w:r>
        <w:rPr>
          <w:rFonts w:hint="default" w:ascii="Times New Roman" w:hAnsi="Times New Roman" w:cs="Times New Roman"/>
          <w:b w:val="0"/>
          <w:bCs w:val="0"/>
          <w:sz w:val="22"/>
          <w:szCs w:val="22"/>
          <w:lang w:val="en-US" w:eastAsia="zh-CN"/>
        </w:rPr>
        <w:t>pattern</w:t>
      </w:r>
      <w:r>
        <w:rPr>
          <w:rFonts w:hint="eastAsia" w:ascii="Times New Roman" w:hAnsi="Times New Roman" w:cs="Times New Roman"/>
          <w:b w:val="0"/>
          <w:bCs w:val="0"/>
          <w:sz w:val="22"/>
          <w:szCs w:val="22"/>
          <w:lang w:val="en-US" w:eastAsia="zh-CN"/>
        </w:rPr>
        <w:t xml:space="preserve"> of </w:t>
      </w:r>
      <w:r>
        <w:rPr>
          <w:rFonts w:hint="default" w:ascii="Times New Roman" w:hAnsi="Times New Roman" w:cs="Times New Roman"/>
          <w:b w:val="0"/>
          <w:bCs w:val="0"/>
          <w:sz w:val="22"/>
          <w:szCs w:val="22"/>
          <w:lang w:val="en-US" w:eastAsia="zh-CN"/>
        </w:rPr>
        <w:t>γ</w:t>
      </w:r>
      <w:r>
        <w:rPr>
          <w:rFonts w:hint="eastAsia" w:ascii="Times New Roman" w:hAnsi="Times New Roman" w:cs="Times New Roman"/>
          <w:b w:val="0"/>
          <w:bCs w:val="0"/>
          <w:sz w:val="22"/>
          <w:szCs w:val="22"/>
          <w:lang w:val="en-US" w:eastAsia="zh-CN"/>
        </w:rPr>
        <w:t>-Fe</w:t>
      </w:r>
      <w:r>
        <w:rPr>
          <w:rFonts w:hint="eastAsia" w:ascii="Times New Roman" w:hAnsi="Times New Roman" w:cs="Times New Roman"/>
          <w:b w:val="0"/>
          <w:bCs w:val="0"/>
          <w:sz w:val="22"/>
          <w:szCs w:val="22"/>
          <w:vertAlign w:val="subscript"/>
          <w:lang w:val="en-US" w:eastAsia="zh-CN"/>
        </w:rPr>
        <w:t>2</w:t>
      </w:r>
      <w:r>
        <w:rPr>
          <w:rFonts w:hint="eastAsia" w:ascii="Times New Roman" w:hAnsi="Times New Roman" w:cs="Times New Roman"/>
          <w:b w:val="0"/>
          <w:bCs w:val="0"/>
          <w:sz w:val="22"/>
          <w:szCs w:val="22"/>
          <w:lang w:val="en-US" w:eastAsia="zh-CN"/>
        </w:rPr>
        <w:t>O</w:t>
      </w:r>
      <w:r>
        <w:rPr>
          <w:rFonts w:hint="eastAsia" w:ascii="Times New Roman" w:hAnsi="Times New Roman" w:cs="Times New Roman"/>
          <w:b w:val="0"/>
          <w:bCs w:val="0"/>
          <w:sz w:val="22"/>
          <w:szCs w:val="22"/>
          <w:vertAlign w:val="subscript"/>
          <w:lang w:val="en-US" w:eastAsia="zh-CN"/>
        </w:rPr>
        <w:t>3</w:t>
      </w:r>
      <w:r>
        <w:rPr>
          <w:rFonts w:hint="eastAsia" w:ascii="Times New Roman" w:hAnsi="Times New Roman" w:cs="Times New Roman"/>
          <w:b w:val="0"/>
          <w:bCs w:val="0"/>
          <w:sz w:val="22"/>
          <w:szCs w:val="22"/>
          <w:lang w:val="en-US" w:eastAsia="zh-CN"/>
        </w:rPr>
        <w:t>.</w:t>
      </w: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rPr>
      </w:pPr>
      <w:r>
        <w:rPr>
          <w:rFonts w:hint="default" w:ascii="Times New Roman" w:hAnsi="Times New Roman" w:cs="Times New Roman"/>
          <w:b/>
          <w:bCs/>
          <w:sz w:val="20"/>
          <w:szCs w:val="20"/>
          <w:lang w:val="en-US" w:eastAsia="zh-CN"/>
        </w:rPr>
        <w:drawing>
          <wp:inline distT="0" distB="0" distL="114300" distR="114300">
            <wp:extent cx="5334000" cy="4313555"/>
            <wp:effectExtent l="0" t="0" r="0" b="4445"/>
            <wp:docPr id="11" name="图片 11" descr="Fig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 S"/>
                    <pic:cNvPicPr>
                      <a:picLocks noChangeAspect="1"/>
                    </pic:cNvPicPr>
                  </pic:nvPicPr>
                  <pic:blipFill>
                    <a:blip r:embed="rId10"/>
                    <a:srcRect l="10381" t="5433" r="14131" b="13181"/>
                    <a:stretch>
                      <a:fillRect/>
                    </a:stretch>
                  </pic:blipFill>
                  <pic:spPr>
                    <a:xfrm>
                      <a:off x="0" y="0"/>
                      <a:ext cx="5334000" cy="4313555"/>
                    </a:xfrm>
                    <a:prstGeom prst="rect">
                      <a:avLst/>
                    </a:prstGeom>
                  </pic:spPr>
                </pic:pic>
              </a:graphicData>
            </a:graphic>
          </wp:inline>
        </w:drawing>
      </w:r>
    </w:p>
    <w:p>
      <w:pPr>
        <w:spacing w:line="360" w:lineRule="auto"/>
        <w:jc w:val="both"/>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4"/>
          <w:highlight w:val="none"/>
          <w:lang w:val="en-US" w:eastAsia="zh-CN"/>
        </w:rPr>
        <w:t xml:space="preserve">Supplementary Fig. </w:t>
      </w:r>
      <w:r>
        <w:rPr>
          <w:rFonts w:hint="eastAsia" w:ascii="Times New Roman" w:hAnsi="Times New Roman" w:cs="Times New Roman"/>
          <w:b/>
          <w:bCs/>
          <w:sz w:val="22"/>
          <w:szCs w:val="24"/>
          <w:highlight w:val="none"/>
          <w:lang w:val="en-US" w:eastAsia="zh-CN"/>
        </w:rPr>
        <w:t>7</w:t>
      </w:r>
      <w:r>
        <w:rPr>
          <w:rFonts w:hint="default" w:ascii="Times New Roman" w:hAnsi="Times New Roman" w:cs="Times New Roman"/>
          <w:b/>
          <w:bCs/>
          <w:sz w:val="22"/>
          <w:szCs w:val="22"/>
          <w:lang w:val="en-US" w:eastAsia="zh-CN"/>
        </w:rPr>
        <w:t xml:space="preserve"> </w:t>
      </w:r>
      <w:r>
        <w:rPr>
          <w:rFonts w:hint="default" w:ascii="Times New Roman" w:hAnsi="Times New Roman" w:cs="Times New Roman"/>
          <w:b w:val="0"/>
          <w:bCs w:val="0"/>
          <w:sz w:val="22"/>
          <w:szCs w:val="24"/>
          <w:lang w:val="en-US" w:eastAsia="zh-CN"/>
        </w:rPr>
        <w:t xml:space="preserve">(a) Illustration of the synthesis process of </w:t>
      </w:r>
      <w:r>
        <w:rPr>
          <w:rFonts w:hint="default" w:ascii="Times New Roman" w:hAnsi="Times New Roman" w:cs="Times New Roman"/>
          <w:sz w:val="22"/>
          <w:szCs w:val="24"/>
          <w:highlight w:val="none"/>
          <w:lang w:val="en-US" w:eastAsia="zh-CN"/>
        </w:rPr>
        <w:t>Fe</w:t>
      </w:r>
      <w:r>
        <w:rPr>
          <w:rFonts w:hint="default" w:ascii="Times New Roman" w:hAnsi="Times New Roman" w:cs="Times New Roman"/>
          <w:sz w:val="22"/>
          <w:szCs w:val="24"/>
          <w:highlight w:val="none"/>
          <w:vertAlign w:val="subscript"/>
          <w:lang w:val="en-US" w:eastAsia="zh-CN"/>
        </w:rPr>
        <w:t>3</w:t>
      </w:r>
      <w:r>
        <w:rPr>
          <w:rFonts w:hint="default" w:ascii="Times New Roman" w:hAnsi="Times New Roman" w:cs="Times New Roman"/>
          <w:sz w:val="22"/>
          <w:szCs w:val="24"/>
          <w:highlight w:val="none"/>
          <w:lang w:val="en-US" w:eastAsia="zh-CN"/>
        </w:rPr>
        <w:t>O</w:t>
      </w:r>
      <w:r>
        <w:rPr>
          <w:rFonts w:hint="default" w:ascii="Times New Roman" w:hAnsi="Times New Roman" w:cs="Times New Roman"/>
          <w:sz w:val="22"/>
          <w:szCs w:val="24"/>
          <w:highlight w:val="none"/>
          <w:vertAlign w:val="subscript"/>
          <w:lang w:val="en-US" w:eastAsia="zh-CN"/>
        </w:rPr>
        <w:t>4</w:t>
      </w:r>
      <w:r>
        <w:rPr>
          <w:rFonts w:hint="default" w:ascii="Times New Roman" w:hAnsi="Times New Roman" w:cs="Times New Roman"/>
          <w:sz w:val="22"/>
          <w:szCs w:val="24"/>
          <w:highlight w:val="none"/>
          <w:lang w:val="en-US" w:eastAsia="zh-CN"/>
        </w:rPr>
        <w:t xml:space="preserve"> NPs by thermal decomposition methods</w:t>
      </w:r>
      <w:r>
        <w:rPr>
          <w:rFonts w:hint="eastAsia" w:ascii="Times New Roman" w:hAnsi="Times New Roman" w:cs="Times New Roman"/>
          <w:sz w:val="22"/>
          <w:szCs w:val="24"/>
          <w:highlight w:val="none"/>
          <w:lang w:val="en-US" w:eastAsia="zh-CN"/>
        </w:rPr>
        <w:t xml:space="preserve"> (named </w:t>
      </w:r>
      <w:r>
        <w:rPr>
          <w:rFonts w:hint="default" w:ascii="Times New Roman" w:hAnsi="Times New Roman" w:cs="Times New Roman"/>
          <w:sz w:val="22"/>
          <w:szCs w:val="24"/>
          <w:highlight w:val="none"/>
          <w:lang w:val="en-US" w:eastAsia="zh-CN"/>
        </w:rPr>
        <w:t>TD-Fe</w:t>
      </w:r>
      <w:r>
        <w:rPr>
          <w:rFonts w:hint="default" w:ascii="Times New Roman" w:hAnsi="Times New Roman" w:cs="Times New Roman"/>
          <w:sz w:val="22"/>
          <w:szCs w:val="24"/>
          <w:highlight w:val="none"/>
          <w:vertAlign w:val="subscript"/>
          <w:lang w:val="en-US" w:eastAsia="zh-CN"/>
        </w:rPr>
        <w:t>3</w:t>
      </w:r>
      <w:r>
        <w:rPr>
          <w:rFonts w:hint="default" w:ascii="Times New Roman" w:hAnsi="Times New Roman" w:cs="Times New Roman"/>
          <w:sz w:val="22"/>
          <w:szCs w:val="24"/>
          <w:highlight w:val="none"/>
          <w:lang w:val="en-US" w:eastAsia="zh-CN"/>
        </w:rPr>
        <w:t>O</w:t>
      </w:r>
      <w:r>
        <w:rPr>
          <w:rFonts w:hint="default" w:ascii="Times New Roman" w:hAnsi="Times New Roman" w:cs="Times New Roman"/>
          <w:sz w:val="22"/>
          <w:szCs w:val="24"/>
          <w:highlight w:val="none"/>
          <w:vertAlign w:val="subscript"/>
          <w:lang w:val="en-US" w:eastAsia="zh-CN"/>
        </w:rPr>
        <w:t>4</w:t>
      </w:r>
      <w:r>
        <w:rPr>
          <w:rFonts w:hint="default" w:ascii="Times New Roman" w:hAnsi="Times New Roman" w:cs="Times New Roman"/>
          <w:sz w:val="22"/>
          <w:szCs w:val="24"/>
          <w:highlight w:val="none"/>
          <w:lang w:val="en-US" w:eastAsia="zh-CN"/>
        </w:rPr>
        <w:t xml:space="preserve"> NPs</w:t>
      </w:r>
      <w:r>
        <w:rPr>
          <w:rFonts w:hint="eastAsia" w:ascii="Times New Roman" w:hAnsi="Times New Roman" w:cs="Times New Roman"/>
          <w:sz w:val="22"/>
          <w:szCs w:val="24"/>
          <w:highlight w:val="none"/>
          <w:lang w:val="en-US" w:eastAsia="zh-CN"/>
        </w:rPr>
        <w:t xml:space="preserve">) </w:t>
      </w:r>
      <w:r>
        <w:rPr>
          <w:rFonts w:hint="default" w:ascii="Times New Roman" w:hAnsi="Times New Roman" w:cs="Times New Roman"/>
          <w:sz w:val="22"/>
          <w:szCs w:val="24"/>
          <w:highlight w:val="none"/>
          <w:lang w:val="en-US" w:eastAsia="zh-CN"/>
        </w:rPr>
        <w:t xml:space="preserve">and </w:t>
      </w:r>
      <w:r>
        <w:rPr>
          <w:rFonts w:hint="eastAsia" w:ascii="Times New Roman" w:hAnsi="Times New Roman" w:cs="Times New Roman"/>
          <w:sz w:val="22"/>
          <w:szCs w:val="24"/>
          <w:highlight w:val="none"/>
          <w:lang w:val="en-US" w:eastAsia="zh-CN"/>
        </w:rPr>
        <w:t xml:space="preserve">the </w:t>
      </w:r>
      <w:r>
        <w:rPr>
          <w:rFonts w:hint="default" w:ascii="Times New Roman" w:hAnsi="Times New Roman" w:cs="Times New Roman"/>
          <w:sz w:val="22"/>
          <w:szCs w:val="24"/>
          <w:highlight w:val="none"/>
          <w:lang w:val="en-US" w:eastAsia="zh-CN"/>
        </w:rPr>
        <w:t>aeration oxidization</w:t>
      </w:r>
      <w:r>
        <w:rPr>
          <w:rFonts w:hint="eastAsia" w:ascii="Times New Roman" w:hAnsi="Times New Roman" w:cs="Times New Roman"/>
          <w:sz w:val="22"/>
          <w:szCs w:val="24"/>
          <w:highlight w:val="none"/>
          <w:lang w:val="en-US" w:eastAsia="zh-CN"/>
        </w:rPr>
        <w:t xml:space="preserve"> of </w:t>
      </w:r>
      <w:r>
        <w:rPr>
          <w:rFonts w:hint="default" w:ascii="Times New Roman" w:hAnsi="Times New Roman" w:cs="Times New Roman"/>
          <w:sz w:val="22"/>
          <w:szCs w:val="24"/>
          <w:highlight w:val="none"/>
          <w:lang w:val="en-US" w:eastAsia="zh-CN"/>
        </w:rPr>
        <w:t>TD-Fe</w:t>
      </w:r>
      <w:r>
        <w:rPr>
          <w:rFonts w:hint="default" w:ascii="Times New Roman" w:hAnsi="Times New Roman" w:cs="Times New Roman"/>
          <w:sz w:val="22"/>
          <w:szCs w:val="24"/>
          <w:highlight w:val="none"/>
          <w:vertAlign w:val="subscript"/>
          <w:lang w:val="en-US" w:eastAsia="zh-CN"/>
        </w:rPr>
        <w:t>3</w:t>
      </w:r>
      <w:r>
        <w:rPr>
          <w:rFonts w:hint="default" w:ascii="Times New Roman" w:hAnsi="Times New Roman" w:cs="Times New Roman"/>
          <w:sz w:val="22"/>
          <w:szCs w:val="24"/>
          <w:highlight w:val="none"/>
          <w:lang w:val="en-US" w:eastAsia="zh-CN"/>
        </w:rPr>
        <w:t>O</w:t>
      </w:r>
      <w:r>
        <w:rPr>
          <w:rFonts w:hint="default" w:ascii="Times New Roman" w:hAnsi="Times New Roman" w:cs="Times New Roman"/>
          <w:sz w:val="22"/>
          <w:szCs w:val="24"/>
          <w:highlight w:val="none"/>
          <w:vertAlign w:val="subscript"/>
          <w:lang w:val="en-US" w:eastAsia="zh-CN"/>
        </w:rPr>
        <w:t>4</w:t>
      </w:r>
      <w:r>
        <w:rPr>
          <w:rFonts w:hint="default" w:ascii="Times New Roman" w:hAnsi="Times New Roman" w:cs="Times New Roman"/>
          <w:sz w:val="22"/>
          <w:szCs w:val="24"/>
          <w:highlight w:val="none"/>
          <w:lang w:val="en-US" w:eastAsia="zh-CN"/>
        </w:rPr>
        <w:t xml:space="preserve"> NPs. (b-d) TEM image, size distribution, and digital photo of </w:t>
      </w:r>
      <w:r>
        <w:rPr>
          <w:rFonts w:hint="eastAsia" w:ascii="Times New Roman" w:hAnsi="Times New Roman" w:cs="Times New Roman"/>
          <w:sz w:val="22"/>
          <w:szCs w:val="24"/>
          <w:highlight w:val="none"/>
          <w:lang w:val="en-US" w:eastAsia="zh-CN"/>
        </w:rPr>
        <w:t>NPs</w:t>
      </w:r>
      <w:r>
        <w:rPr>
          <w:rFonts w:hint="default" w:ascii="Times New Roman" w:hAnsi="Times New Roman" w:cs="Times New Roman"/>
          <w:sz w:val="22"/>
          <w:szCs w:val="24"/>
          <w:highlight w:val="none"/>
          <w:lang w:val="en-US" w:eastAsia="zh-CN"/>
        </w:rPr>
        <w:t xml:space="preserve"> at each synthesis stage. Inset:</w:t>
      </w:r>
      <w:r>
        <w:rPr>
          <w:rFonts w:hint="default" w:ascii="Times New Roman" w:hAnsi="Times New Roman" w:cs="Times New Roman"/>
          <w:sz w:val="21"/>
          <w:szCs w:val="21"/>
          <w:highlight w:val="none"/>
          <w:vertAlign w:val="baseline"/>
          <w:lang w:val="en-US" w:eastAsia="zh-CN"/>
        </w:rPr>
        <w:t xml:space="preserve"> HRTEM and corresponding SAED pattern. </w:t>
      </w:r>
    </w:p>
    <w:p>
      <w:pPr>
        <w:spacing w:line="360" w:lineRule="auto"/>
        <w:jc w:val="both"/>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drawing>
          <wp:inline distT="0" distB="0" distL="114300" distR="114300">
            <wp:extent cx="5311140" cy="2072005"/>
            <wp:effectExtent l="0" t="0" r="10160" b="10795"/>
            <wp:docPr id="12" name="图片 12" descr="正文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正文图片"/>
                    <pic:cNvPicPr>
                      <a:picLocks noChangeAspect="1"/>
                    </pic:cNvPicPr>
                  </pic:nvPicPr>
                  <pic:blipFill>
                    <a:blip r:embed="rId11"/>
                    <a:srcRect l="4714" t="24449" r="13528" b="33033"/>
                    <a:stretch>
                      <a:fillRect/>
                    </a:stretch>
                  </pic:blipFill>
                  <pic:spPr>
                    <a:xfrm>
                      <a:off x="0" y="0"/>
                      <a:ext cx="5311140" cy="2072005"/>
                    </a:xfrm>
                    <a:prstGeom prst="rect">
                      <a:avLst/>
                    </a:prstGeom>
                  </pic:spPr>
                </pic:pic>
              </a:graphicData>
            </a:graphic>
          </wp:inline>
        </w:drawing>
      </w:r>
    </w:p>
    <w:p>
      <w:pPr>
        <w:spacing w:line="360" w:lineRule="auto"/>
        <w:jc w:val="both"/>
        <w:rPr>
          <w:rFonts w:hint="default" w:ascii="Times New Roman" w:hAnsi="Times New Roman" w:cs="Times New Roman"/>
          <w:b/>
          <w:bCs/>
          <w:sz w:val="20"/>
          <w:szCs w:val="20"/>
          <w:lang w:val="en-US" w:eastAsia="zh-CN"/>
        </w:rPr>
      </w:pPr>
      <w:r>
        <w:rPr>
          <w:rFonts w:hint="default" w:ascii="Times New Roman" w:hAnsi="Times New Roman" w:cs="Times New Roman"/>
          <w:b/>
          <w:bCs/>
          <w:sz w:val="22"/>
          <w:szCs w:val="24"/>
          <w:highlight w:val="none"/>
          <w:lang w:val="en-US" w:eastAsia="zh-CN"/>
        </w:rPr>
        <w:t xml:space="preserve">Supplementary Fig. </w:t>
      </w:r>
      <w:r>
        <w:rPr>
          <w:rFonts w:hint="eastAsia" w:ascii="Times New Roman" w:hAnsi="Times New Roman" w:cs="Times New Roman"/>
          <w:b/>
          <w:bCs/>
          <w:sz w:val="22"/>
          <w:szCs w:val="24"/>
          <w:highlight w:val="none"/>
          <w:lang w:val="en-US" w:eastAsia="zh-CN"/>
        </w:rPr>
        <w:t>8</w:t>
      </w:r>
      <w:r>
        <w:rPr>
          <w:rFonts w:hint="default" w:ascii="Times New Roman" w:hAnsi="Times New Roman" w:cs="Times New Roman"/>
          <w:b/>
          <w:bCs/>
          <w:sz w:val="22"/>
          <w:szCs w:val="22"/>
          <w:lang w:val="en-US" w:eastAsia="zh-CN"/>
        </w:rPr>
        <w:t xml:space="preserve"> </w:t>
      </w:r>
      <w:r>
        <w:rPr>
          <w:rFonts w:hint="default" w:ascii="Times New Roman" w:hAnsi="Times New Roman" w:cs="Times New Roman"/>
          <w:b w:val="0"/>
          <w:bCs w:val="0"/>
          <w:sz w:val="22"/>
          <w:szCs w:val="22"/>
          <w:lang w:val="en-US" w:eastAsia="zh-CN"/>
        </w:rPr>
        <w:t>(a)</w:t>
      </w:r>
      <w:r>
        <w:rPr>
          <w:rFonts w:hint="default" w:ascii="Times New Roman" w:hAnsi="Times New Roman" w:cs="Times New Roman"/>
          <w:b/>
          <w:bCs/>
          <w:sz w:val="22"/>
          <w:szCs w:val="22"/>
          <w:lang w:val="en-US" w:eastAsia="zh-CN"/>
        </w:rPr>
        <w:t xml:space="preserve"> </w:t>
      </w:r>
      <w:r>
        <w:rPr>
          <w:rFonts w:hint="default" w:ascii="Times New Roman" w:hAnsi="Times New Roman" w:cs="Times New Roman"/>
          <w:b w:val="0"/>
          <w:bCs w:val="0"/>
          <w:sz w:val="22"/>
          <w:szCs w:val="22"/>
          <w:lang w:val="en-US" w:eastAsia="zh-CN"/>
        </w:rPr>
        <w:t>Comparison of the</w:t>
      </w:r>
      <w:r>
        <w:rPr>
          <w:rFonts w:hint="default" w:ascii="Times New Roman" w:hAnsi="Times New Roman" w:cs="Times New Roman"/>
          <w:sz w:val="22"/>
          <w:szCs w:val="24"/>
          <w:highlight w:val="none"/>
          <w:lang w:val="en-US" w:eastAsia="zh-CN"/>
        </w:rPr>
        <w:t xml:space="preserve"> hydrodynamic diameter and Zeta potential of</w:t>
      </w:r>
      <w:r>
        <w:rPr>
          <w:rFonts w:hint="default" w:ascii="Times New Roman" w:hAnsi="Times New Roman" w:cs="Times New Roman"/>
          <w:b w:val="0"/>
          <w:bCs w:val="0"/>
          <w:kern w:val="2"/>
          <w:sz w:val="22"/>
          <w:szCs w:val="24"/>
          <w:highlight w:val="none"/>
          <w:lang w:val="en-US" w:eastAsia="zh-CN" w:bidi="ar-SA"/>
        </w:rPr>
        <w:t xml:space="preserve"> cc-</w:t>
      </w:r>
      <w:r>
        <w:rPr>
          <w:rFonts w:hint="default" w:ascii="Times New Roman" w:hAnsi="Times New Roman" w:cs="Times New Roman"/>
          <w:sz w:val="22"/>
          <w:szCs w:val="24"/>
          <w:highlight w:val="none"/>
          <w:lang w:val="en-US" w:eastAsia="zh-CN"/>
        </w:rPr>
        <w:t>Fe</w:t>
      </w:r>
      <w:r>
        <w:rPr>
          <w:rFonts w:hint="default" w:ascii="Times New Roman" w:hAnsi="Times New Roman" w:cs="Times New Roman"/>
          <w:sz w:val="22"/>
          <w:szCs w:val="24"/>
          <w:highlight w:val="none"/>
          <w:vertAlign w:val="subscript"/>
          <w:lang w:val="en-US" w:eastAsia="zh-CN"/>
        </w:rPr>
        <w:t>3</w:t>
      </w:r>
      <w:r>
        <w:rPr>
          <w:rFonts w:hint="default" w:ascii="Times New Roman" w:hAnsi="Times New Roman" w:cs="Times New Roman"/>
          <w:sz w:val="22"/>
          <w:szCs w:val="24"/>
          <w:highlight w:val="none"/>
          <w:lang w:val="en-US" w:eastAsia="zh-CN"/>
        </w:rPr>
        <w:t>O</w:t>
      </w:r>
      <w:r>
        <w:rPr>
          <w:rFonts w:hint="default" w:ascii="Times New Roman" w:hAnsi="Times New Roman" w:cs="Times New Roman"/>
          <w:sz w:val="22"/>
          <w:szCs w:val="24"/>
          <w:highlight w:val="none"/>
          <w:vertAlign w:val="subscript"/>
          <w:lang w:val="en-US" w:eastAsia="zh-CN"/>
        </w:rPr>
        <w:t>4</w:t>
      </w:r>
      <w:r>
        <w:rPr>
          <w:rFonts w:hint="default" w:ascii="Times New Roman" w:hAnsi="Times New Roman" w:cs="Times New Roman"/>
          <w:sz w:val="22"/>
          <w:szCs w:val="24"/>
          <w:highlight w:val="none"/>
          <w:lang w:val="en-US" w:eastAsia="zh-CN"/>
        </w:rPr>
        <w:t xml:space="preserve"> NPs</w:t>
      </w:r>
      <w:r>
        <w:rPr>
          <w:rFonts w:hint="default" w:ascii="Times New Roman" w:hAnsi="Times New Roman" w:cs="Times New Roman"/>
          <w:b w:val="0"/>
          <w:bCs w:val="0"/>
          <w:kern w:val="2"/>
          <w:sz w:val="22"/>
          <w:szCs w:val="24"/>
          <w:highlight w:val="none"/>
          <w:lang w:val="en-US" w:eastAsia="zh-CN" w:bidi="ar-SA"/>
        </w:rPr>
        <w:t xml:space="preserve"> </w:t>
      </w:r>
      <w:r>
        <w:rPr>
          <w:rFonts w:hint="default" w:ascii="Times New Roman" w:hAnsi="Times New Roman" w:cs="Times New Roman"/>
          <w:sz w:val="22"/>
          <w:szCs w:val="24"/>
          <w:highlight w:val="none"/>
          <w:lang w:val="en-US" w:eastAsia="zh-CN"/>
        </w:rPr>
        <w:t>and TD-</w:t>
      </w:r>
      <w:bookmarkStart w:id="4" w:name="OLE_LINK2"/>
      <w:r>
        <w:rPr>
          <w:rFonts w:hint="default" w:ascii="Times New Roman" w:hAnsi="Times New Roman" w:cs="Times New Roman"/>
          <w:sz w:val="22"/>
          <w:szCs w:val="24"/>
          <w:highlight w:val="none"/>
          <w:lang w:val="en-US" w:eastAsia="zh-CN"/>
        </w:rPr>
        <w:t>Fe</w:t>
      </w:r>
      <w:r>
        <w:rPr>
          <w:rFonts w:hint="default" w:ascii="Times New Roman" w:hAnsi="Times New Roman" w:cs="Times New Roman"/>
          <w:sz w:val="22"/>
          <w:szCs w:val="24"/>
          <w:highlight w:val="none"/>
          <w:vertAlign w:val="subscript"/>
          <w:lang w:val="en-US" w:eastAsia="zh-CN"/>
        </w:rPr>
        <w:t>3</w:t>
      </w:r>
      <w:r>
        <w:rPr>
          <w:rFonts w:hint="default" w:ascii="Times New Roman" w:hAnsi="Times New Roman" w:cs="Times New Roman"/>
          <w:sz w:val="22"/>
          <w:szCs w:val="24"/>
          <w:highlight w:val="none"/>
          <w:lang w:val="en-US" w:eastAsia="zh-CN"/>
        </w:rPr>
        <w:t>O</w:t>
      </w:r>
      <w:r>
        <w:rPr>
          <w:rFonts w:hint="default" w:ascii="Times New Roman" w:hAnsi="Times New Roman" w:cs="Times New Roman"/>
          <w:sz w:val="22"/>
          <w:szCs w:val="24"/>
          <w:highlight w:val="none"/>
          <w:vertAlign w:val="subscript"/>
          <w:lang w:val="en-US" w:eastAsia="zh-CN"/>
        </w:rPr>
        <w:t>4</w:t>
      </w:r>
      <w:r>
        <w:rPr>
          <w:rFonts w:hint="default" w:ascii="Times New Roman" w:hAnsi="Times New Roman" w:cs="Times New Roman"/>
          <w:sz w:val="22"/>
          <w:szCs w:val="24"/>
          <w:highlight w:val="none"/>
          <w:lang w:val="en-US" w:eastAsia="zh-CN"/>
        </w:rPr>
        <w:t xml:space="preserve"> NPs</w:t>
      </w:r>
      <w:bookmarkEnd w:id="4"/>
      <w:r>
        <w:rPr>
          <w:rFonts w:hint="default" w:ascii="Times New Roman" w:hAnsi="Times New Roman" w:cs="Times New Roman"/>
          <w:sz w:val="22"/>
          <w:szCs w:val="24"/>
          <w:highlight w:val="none"/>
          <w:lang w:val="en-US" w:eastAsia="zh-CN"/>
        </w:rPr>
        <w:t xml:space="preserve">. (b) </w:t>
      </w:r>
      <w:r>
        <w:rPr>
          <w:rFonts w:hint="default" w:ascii="Times New Roman" w:hAnsi="Times New Roman" w:cs="Times New Roman"/>
          <w:b w:val="0"/>
          <w:bCs w:val="0"/>
          <w:sz w:val="22"/>
          <w:szCs w:val="22"/>
          <w:lang w:val="en-US" w:eastAsia="zh-CN"/>
        </w:rPr>
        <w:t xml:space="preserve">Comparison of </w:t>
      </w:r>
      <w:r>
        <w:rPr>
          <w:rFonts w:hint="default" w:ascii="Times New Roman" w:hAnsi="Times New Roman" w:cs="Times New Roman"/>
          <w:b w:val="0"/>
          <w:bCs w:val="0"/>
          <w:i/>
          <w:iCs/>
          <w:sz w:val="22"/>
          <w:szCs w:val="22"/>
          <w:lang w:val="en-US" w:eastAsia="zh-CN"/>
        </w:rPr>
        <w:t>a</w:t>
      </w:r>
      <w:r>
        <w:rPr>
          <w:rFonts w:hint="default" w:ascii="Times New Roman" w:hAnsi="Times New Roman" w:cs="Times New Roman"/>
          <w:b w:val="0"/>
          <w:bCs w:val="0"/>
          <w:sz w:val="22"/>
          <w:szCs w:val="22"/>
          <w:vertAlign w:val="subscript"/>
          <w:lang w:val="en-US" w:eastAsia="zh-CN"/>
        </w:rPr>
        <w:t>nnao</w:t>
      </w:r>
      <w:r>
        <w:rPr>
          <w:rFonts w:hint="default" w:ascii="Times New Roman" w:hAnsi="Times New Roman" w:cs="Times New Roman"/>
          <w:b w:val="0"/>
          <w:bCs w:val="0"/>
          <w:sz w:val="22"/>
          <w:szCs w:val="22"/>
          <w:lang w:val="en-US" w:eastAsia="zh-CN"/>
        </w:rPr>
        <w:t xml:space="preserve"> of </w:t>
      </w:r>
      <w:r>
        <w:rPr>
          <w:rFonts w:hint="default" w:ascii="Times New Roman" w:hAnsi="Times New Roman" w:cs="Times New Roman"/>
          <w:sz w:val="22"/>
          <w:szCs w:val="24"/>
          <w:highlight w:val="none"/>
          <w:lang w:val="en-US" w:eastAsia="zh-CN"/>
        </w:rPr>
        <w:t>Fe</w:t>
      </w:r>
      <w:r>
        <w:rPr>
          <w:rFonts w:hint="default" w:ascii="Times New Roman" w:hAnsi="Times New Roman" w:cs="Times New Roman"/>
          <w:sz w:val="22"/>
          <w:szCs w:val="24"/>
          <w:highlight w:val="none"/>
          <w:vertAlign w:val="subscript"/>
          <w:lang w:val="en-US" w:eastAsia="zh-CN"/>
        </w:rPr>
        <w:t>3</w:t>
      </w:r>
      <w:r>
        <w:rPr>
          <w:rFonts w:hint="default" w:ascii="Times New Roman" w:hAnsi="Times New Roman" w:cs="Times New Roman"/>
          <w:sz w:val="22"/>
          <w:szCs w:val="24"/>
          <w:highlight w:val="none"/>
          <w:lang w:val="en-US" w:eastAsia="zh-CN"/>
        </w:rPr>
        <w:t>O</w:t>
      </w:r>
      <w:r>
        <w:rPr>
          <w:rFonts w:hint="default" w:ascii="Times New Roman" w:hAnsi="Times New Roman" w:cs="Times New Roman"/>
          <w:sz w:val="22"/>
          <w:szCs w:val="24"/>
          <w:highlight w:val="none"/>
          <w:vertAlign w:val="subscript"/>
          <w:lang w:val="en-US" w:eastAsia="zh-CN"/>
        </w:rPr>
        <w:t>4</w:t>
      </w:r>
      <w:r>
        <w:rPr>
          <w:rFonts w:hint="default" w:ascii="Times New Roman" w:hAnsi="Times New Roman" w:cs="Times New Roman"/>
          <w:sz w:val="22"/>
          <w:szCs w:val="24"/>
          <w:highlight w:val="none"/>
          <w:lang w:val="en-US" w:eastAsia="zh-CN"/>
        </w:rPr>
        <w:t xml:space="preserve"> NPs synthesized by two methods before and after </w:t>
      </w:r>
      <w:r>
        <w:rPr>
          <w:rFonts w:hint="default" w:ascii="Times New Roman" w:hAnsi="Times New Roman" w:cs="Times New Roman"/>
          <w:sz w:val="22"/>
          <w:szCs w:val="22"/>
          <w:highlight w:val="none"/>
          <w:lang w:val="en-US" w:eastAsia="zh-CN"/>
        </w:rPr>
        <w:t xml:space="preserve">aeration </w:t>
      </w:r>
      <w:r>
        <w:rPr>
          <w:rFonts w:hint="default" w:ascii="Times New Roman" w:hAnsi="Times New Roman" w:cs="Times New Roman"/>
          <w:sz w:val="22"/>
          <w:szCs w:val="24"/>
          <w:highlight w:val="none"/>
          <w:lang w:val="en-US" w:eastAsia="zh-CN"/>
        </w:rPr>
        <w:t>oxidation of 12 h.</w:t>
      </w: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drawing>
          <wp:inline distT="0" distB="0" distL="114300" distR="114300">
            <wp:extent cx="5390515" cy="1898650"/>
            <wp:effectExtent l="0" t="0" r="6985" b="6350"/>
            <wp:docPr id="5" name="图片 5" descr="fig 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 S10"/>
                    <pic:cNvPicPr>
                      <a:picLocks noChangeAspect="1"/>
                    </pic:cNvPicPr>
                  </pic:nvPicPr>
                  <pic:blipFill>
                    <a:blip r:embed="rId12"/>
                    <a:srcRect t="18164" b="34882"/>
                    <a:stretch>
                      <a:fillRect/>
                    </a:stretch>
                  </pic:blipFill>
                  <pic:spPr>
                    <a:xfrm>
                      <a:off x="0" y="0"/>
                      <a:ext cx="5390515" cy="1898650"/>
                    </a:xfrm>
                    <a:prstGeom prst="rect">
                      <a:avLst/>
                    </a:prstGeom>
                  </pic:spPr>
                </pic:pic>
              </a:graphicData>
            </a:graphic>
          </wp:inline>
        </w:drawing>
      </w:r>
    </w:p>
    <w:p>
      <w:pPr>
        <w:spacing w:line="360" w:lineRule="auto"/>
        <w:jc w:val="center"/>
        <w:rPr>
          <w:rFonts w:hint="default" w:ascii="Times New Roman" w:hAnsi="Times New Roman" w:cs="Times New Roman" w:eastAsiaTheme="minorEastAsia"/>
          <w:lang w:eastAsia="zh-CN"/>
        </w:rPr>
      </w:pPr>
    </w:p>
    <w:p>
      <w:pPr>
        <w:spacing w:line="360" w:lineRule="auto"/>
        <w:jc w:val="both"/>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4"/>
          <w:highlight w:val="none"/>
          <w:lang w:val="en-US" w:eastAsia="zh-CN"/>
        </w:rPr>
        <w:t xml:space="preserve">Supplementary Fig. </w:t>
      </w:r>
      <w:r>
        <w:rPr>
          <w:rFonts w:hint="eastAsia" w:ascii="Times New Roman" w:hAnsi="Times New Roman" w:cs="Times New Roman"/>
          <w:b/>
          <w:bCs/>
          <w:sz w:val="22"/>
          <w:szCs w:val="24"/>
          <w:highlight w:val="none"/>
          <w:lang w:val="en-US" w:eastAsia="zh-CN"/>
        </w:rPr>
        <w:t>9</w:t>
      </w:r>
      <w:r>
        <w:rPr>
          <w:rFonts w:hint="default" w:ascii="Times New Roman" w:hAnsi="Times New Roman" w:cs="Times New Roman"/>
          <w:b/>
          <w:bCs/>
          <w:sz w:val="22"/>
          <w:szCs w:val="22"/>
          <w:lang w:val="en-US" w:eastAsia="zh-CN"/>
        </w:rPr>
        <w:t xml:space="preserve"> </w:t>
      </w:r>
      <w:r>
        <w:rPr>
          <w:rFonts w:hint="default" w:ascii="Times New Roman" w:hAnsi="Times New Roman" w:cs="Times New Roman"/>
          <w:b w:val="0"/>
          <w:bCs w:val="0"/>
          <w:kern w:val="2"/>
          <w:sz w:val="21"/>
          <w:szCs w:val="21"/>
          <w:highlight w:val="none"/>
          <w:lang w:val="en-US" w:eastAsia="zh-CN" w:bidi="ar-SA"/>
        </w:rPr>
        <w:t>Changes in h</w:t>
      </w:r>
      <w:r>
        <w:rPr>
          <w:rFonts w:hint="default" w:ascii="Times New Roman" w:hAnsi="Times New Roman" w:cs="Times New Roman"/>
          <w:sz w:val="22"/>
          <w:szCs w:val="24"/>
          <w:lang w:val="en-US" w:eastAsia="zh-CN"/>
        </w:rPr>
        <w:t>ydrodynamic diameter and zeta potential of</w:t>
      </w:r>
      <w:r>
        <w:rPr>
          <w:rFonts w:hint="default" w:ascii="Times New Roman" w:hAnsi="Times New Roman" w:cs="Times New Roman"/>
          <w:b w:val="0"/>
          <w:bCs w:val="0"/>
          <w:sz w:val="22"/>
          <w:szCs w:val="24"/>
          <w:highlight w:val="none"/>
          <w:lang w:val="en-US" w:eastAsia="zh-CN"/>
        </w:rPr>
        <w:t xml:space="preserve"> (a) cc-Fe</w:t>
      </w:r>
      <w:r>
        <w:rPr>
          <w:rFonts w:hint="default" w:ascii="Times New Roman" w:hAnsi="Times New Roman" w:cs="Times New Roman"/>
          <w:b w:val="0"/>
          <w:bCs w:val="0"/>
          <w:sz w:val="22"/>
          <w:szCs w:val="24"/>
          <w:highlight w:val="none"/>
          <w:vertAlign w:val="subscript"/>
          <w:lang w:val="en-US" w:eastAsia="zh-CN"/>
        </w:rPr>
        <w:t>3</w:t>
      </w:r>
      <w:r>
        <w:rPr>
          <w:rFonts w:hint="default" w:ascii="Times New Roman" w:hAnsi="Times New Roman" w:cs="Times New Roman"/>
          <w:b w:val="0"/>
          <w:bCs w:val="0"/>
          <w:sz w:val="22"/>
          <w:szCs w:val="24"/>
          <w:highlight w:val="none"/>
          <w:lang w:val="en-US" w:eastAsia="zh-CN"/>
        </w:rPr>
        <w:t>O</w:t>
      </w:r>
      <w:r>
        <w:rPr>
          <w:rFonts w:hint="default" w:ascii="Times New Roman" w:hAnsi="Times New Roman" w:cs="Times New Roman"/>
          <w:b w:val="0"/>
          <w:bCs w:val="0"/>
          <w:sz w:val="22"/>
          <w:szCs w:val="24"/>
          <w:highlight w:val="none"/>
          <w:vertAlign w:val="subscript"/>
          <w:lang w:val="en-US" w:eastAsia="zh-CN"/>
        </w:rPr>
        <w:t>4</w:t>
      </w:r>
      <w:r>
        <w:rPr>
          <w:rFonts w:hint="default" w:ascii="Times New Roman" w:hAnsi="Times New Roman" w:cs="Times New Roman"/>
          <w:b w:val="0"/>
          <w:bCs w:val="0"/>
          <w:sz w:val="22"/>
          <w:szCs w:val="24"/>
          <w:highlight w:val="none"/>
          <w:lang w:val="en-US" w:eastAsia="zh-CN"/>
        </w:rPr>
        <w:t xml:space="preserve"> NPs and (b) TD-Fe</w:t>
      </w:r>
      <w:r>
        <w:rPr>
          <w:rFonts w:hint="default" w:ascii="Times New Roman" w:hAnsi="Times New Roman" w:cs="Times New Roman"/>
          <w:b w:val="0"/>
          <w:bCs w:val="0"/>
          <w:sz w:val="22"/>
          <w:szCs w:val="24"/>
          <w:highlight w:val="none"/>
          <w:vertAlign w:val="subscript"/>
          <w:lang w:val="en-US" w:eastAsia="zh-CN"/>
        </w:rPr>
        <w:t>3</w:t>
      </w:r>
      <w:r>
        <w:rPr>
          <w:rFonts w:hint="default" w:ascii="Times New Roman" w:hAnsi="Times New Roman" w:cs="Times New Roman"/>
          <w:b w:val="0"/>
          <w:bCs w:val="0"/>
          <w:sz w:val="22"/>
          <w:szCs w:val="24"/>
          <w:highlight w:val="none"/>
          <w:lang w:val="en-US" w:eastAsia="zh-CN"/>
        </w:rPr>
        <w:t>O</w:t>
      </w:r>
      <w:r>
        <w:rPr>
          <w:rFonts w:hint="default" w:ascii="Times New Roman" w:hAnsi="Times New Roman" w:cs="Times New Roman"/>
          <w:b w:val="0"/>
          <w:bCs w:val="0"/>
          <w:sz w:val="22"/>
          <w:szCs w:val="24"/>
          <w:highlight w:val="none"/>
          <w:vertAlign w:val="subscript"/>
          <w:lang w:val="en-US" w:eastAsia="zh-CN"/>
        </w:rPr>
        <w:t>4</w:t>
      </w:r>
      <w:r>
        <w:rPr>
          <w:rFonts w:hint="default" w:ascii="Times New Roman" w:hAnsi="Times New Roman" w:cs="Times New Roman"/>
          <w:b w:val="0"/>
          <w:bCs w:val="0"/>
          <w:sz w:val="22"/>
          <w:szCs w:val="24"/>
          <w:highlight w:val="none"/>
          <w:lang w:val="en-US" w:eastAsia="zh-CN"/>
        </w:rPr>
        <w:t xml:space="preserve"> NPs</w:t>
      </w:r>
      <w:r>
        <w:rPr>
          <w:rFonts w:hint="eastAsia" w:ascii="Times New Roman" w:hAnsi="Times New Roman" w:cs="Times New Roman"/>
          <w:b w:val="0"/>
          <w:bCs w:val="0"/>
          <w:sz w:val="22"/>
          <w:szCs w:val="24"/>
          <w:highlight w:val="none"/>
          <w:lang w:val="en-US" w:eastAsia="zh-CN"/>
        </w:rPr>
        <w:t xml:space="preserve"> </w:t>
      </w:r>
      <w:r>
        <w:rPr>
          <w:rFonts w:hint="default" w:ascii="Times New Roman" w:hAnsi="Times New Roman" w:cs="Times New Roman"/>
          <w:b w:val="0"/>
          <w:bCs w:val="0"/>
          <w:kern w:val="2"/>
          <w:sz w:val="22"/>
          <w:szCs w:val="22"/>
          <w:highlight w:val="none"/>
          <w:lang w:val="en-US" w:eastAsia="zh-CN" w:bidi="ar-SA"/>
        </w:rPr>
        <w:t xml:space="preserve">during the </w:t>
      </w:r>
      <w:r>
        <w:rPr>
          <w:rFonts w:hint="default" w:ascii="Times New Roman" w:hAnsi="Times New Roman" w:cs="Times New Roman"/>
          <w:sz w:val="22"/>
          <w:szCs w:val="22"/>
          <w:highlight w:val="none"/>
          <w:lang w:val="en-US" w:eastAsia="zh-CN"/>
        </w:rPr>
        <w:t xml:space="preserve">aeration </w:t>
      </w:r>
      <w:r>
        <w:rPr>
          <w:rFonts w:hint="default" w:ascii="Times New Roman" w:hAnsi="Times New Roman" w:cs="Times New Roman"/>
          <w:b w:val="0"/>
          <w:bCs w:val="0"/>
          <w:kern w:val="2"/>
          <w:sz w:val="22"/>
          <w:szCs w:val="22"/>
          <w:highlight w:val="none"/>
          <w:lang w:val="en-US" w:eastAsia="zh-CN" w:bidi="ar-SA"/>
        </w:rPr>
        <w:t xml:space="preserve">oxidation </w:t>
      </w:r>
      <w:r>
        <w:rPr>
          <w:rFonts w:hint="default" w:ascii="Times New Roman" w:hAnsi="Times New Roman" w:cs="Times New Roman"/>
          <w:b w:val="0"/>
          <w:bCs w:val="0"/>
          <w:sz w:val="22"/>
          <w:szCs w:val="24"/>
          <w:highlight w:val="none"/>
          <w:lang w:val="en-US" w:eastAsia="zh-CN"/>
        </w:rPr>
        <w:t>.</w:t>
      </w:r>
    </w:p>
    <w:p>
      <w:pPr>
        <w:spacing w:line="360" w:lineRule="auto"/>
        <w:jc w:val="both"/>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2"/>
          <w:szCs w:val="22"/>
          <w:lang w:val="en-US" w:eastAsia="zh-CN"/>
        </w:rPr>
      </w:pPr>
      <w:r>
        <w:rPr>
          <w:rFonts w:hint="default" w:ascii="Times New Roman" w:hAnsi="Times New Roman" w:cs="Times New Roman"/>
          <w:b/>
          <w:bCs/>
          <w:sz w:val="20"/>
          <w:szCs w:val="20"/>
          <w:lang w:val="en-US" w:eastAsia="zh-CN"/>
        </w:rPr>
        <w:drawing>
          <wp:anchor distT="0" distB="0" distL="114300" distR="114300" simplePos="0" relativeHeight="251660288" behindDoc="0" locked="0" layoutInCell="1" allowOverlap="1">
            <wp:simplePos x="0" y="0"/>
            <wp:positionH relativeFrom="column">
              <wp:posOffset>-107950</wp:posOffset>
            </wp:positionH>
            <wp:positionV relativeFrom="paragraph">
              <wp:posOffset>35560</wp:posOffset>
            </wp:positionV>
            <wp:extent cx="5429250" cy="3104515"/>
            <wp:effectExtent l="0" t="0" r="6350" b="6985"/>
            <wp:wrapTopAndBottom/>
            <wp:docPr id="13" name="图片 13" descr="Fig S10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 S10图片"/>
                    <pic:cNvPicPr>
                      <a:picLocks noChangeAspect="1"/>
                    </pic:cNvPicPr>
                  </pic:nvPicPr>
                  <pic:blipFill>
                    <a:blip r:embed="rId13"/>
                    <a:srcRect l="6826" t="12956" r="11278" b="24371"/>
                    <a:stretch>
                      <a:fillRect/>
                    </a:stretch>
                  </pic:blipFill>
                  <pic:spPr>
                    <a:xfrm>
                      <a:off x="0" y="0"/>
                      <a:ext cx="5429250" cy="3104515"/>
                    </a:xfrm>
                    <a:prstGeom prst="rect">
                      <a:avLst/>
                    </a:prstGeom>
                  </pic:spPr>
                </pic:pic>
              </a:graphicData>
            </a:graphic>
          </wp:anchor>
        </w:drawing>
      </w:r>
    </w:p>
    <w:p>
      <w:pPr>
        <w:spacing w:line="360" w:lineRule="auto"/>
        <w:jc w:val="both"/>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4"/>
          <w:highlight w:val="none"/>
          <w:lang w:val="en-US" w:eastAsia="zh-CN"/>
        </w:rPr>
        <w:t xml:space="preserve">Supplementary Fig. </w:t>
      </w:r>
      <w:r>
        <w:rPr>
          <w:rFonts w:hint="eastAsia" w:ascii="Times New Roman" w:hAnsi="Times New Roman" w:cs="Times New Roman"/>
          <w:b/>
          <w:bCs/>
          <w:sz w:val="22"/>
          <w:szCs w:val="24"/>
          <w:highlight w:val="none"/>
          <w:lang w:val="en-US" w:eastAsia="zh-CN"/>
        </w:rPr>
        <w:t>10</w:t>
      </w: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 xml:space="preserve"> </w:t>
      </w:r>
      <w:r>
        <w:rPr>
          <w:rFonts w:hint="eastAsia" w:ascii="Times New Roman" w:hAnsi="Times New Roman" w:cs="Times New Roman"/>
          <w:b/>
          <w:bCs/>
          <w:sz w:val="21"/>
          <w:szCs w:val="21"/>
          <w:highlight w:val="none"/>
          <w:lang w:val="en-US" w:eastAsia="zh-CN"/>
        </w:rPr>
        <w:t>The</w:t>
      </w:r>
      <w:r>
        <w:rPr>
          <w:rFonts w:hint="default" w:ascii="Times New Roman" w:hAnsi="Times New Roman" w:cs="Times New Roman"/>
          <w:b/>
          <w:bCs/>
          <w:sz w:val="21"/>
          <w:szCs w:val="21"/>
          <w:highlight w:val="none"/>
          <w:lang w:val="en-US" w:eastAsia="zh-CN"/>
        </w:rPr>
        <w:t xml:space="preserve"> characterization of LiFePO</w:t>
      </w:r>
      <w:r>
        <w:rPr>
          <w:rFonts w:hint="default" w:ascii="Times New Roman" w:hAnsi="Times New Roman" w:cs="Times New Roman"/>
          <w:b/>
          <w:bCs/>
          <w:sz w:val="21"/>
          <w:szCs w:val="21"/>
          <w:highlight w:val="none"/>
          <w:vertAlign w:val="subscript"/>
          <w:lang w:val="en-US" w:eastAsia="zh-CN"/>
        </w:rPr>
        <w:t>4</w:t>
      </w:r>
      <w:r>
        <w:rPr>
          <w:rFonts w:hint="default" w:ascii="Times New Roman" w:hAnsi="Times New Roman" w:cs="Times New Roman"/>
          <w:b/>
          <w:bCs/>
          <w:sz w:val="21"/>
          <w:szCs w:val="21"/>
          <w:highlight w:val="none"/>
          <w:lang w:val="en-US" w:eastAsia="zh-CN"/>
        </w:rPr>
        <w:t xml:space="preserve"> NPs. </w:t>
      </w:r>
      <w:r>
        <w:rPr>
          <w:rFonts w:hint="default" w:ascii="Times New Roman" w:hAnsi="Times New Roman" w:cs="Times New Roman"/>
          <w:b w:val="0"/>
          <w:bCs w:val="0"/>
          <w:sz w:val="21"/>
          <w:szCs w:val="21"/>
          <w:highlight w:val="none"/>
          <w:lang w:val="en-US" w:eastAsia="zh-CN"/>
        </w:rPr>
        <w:t>(a) The element mapping of as-</w:t>
      </w:r>
      <w:r>
        <w:rPr>
          <w:rFonts w:hint="default" w:ascii="Times New Roman" w:hAnsi="Times New Roman" w:cs="Times New Roman"/>
          <w:sz w:val="21"/>
          <w:szCs w:val="21"/>
          <w:highlight w:val="none"/>
          <w:lang w:val="en-US" w:eastAsia="zh-CN"/>
        </w:rPr>
        <w:t>synthesized</w:t>
      </w:r>
      <w:r>
        <w:rPr>
          <w:rFonts w:hint="default" w:ascii="Times New Roman" w:hAnsi="Times New Roman" w:cs="Times New Roman"/>
          <w:sz w:val="21"/>
          <w:szCs w:val="21"/>
          <w:highlight w:val="none"/>
          <w:vertAlign w:val="baseline"/>
          <w:lang w:val="en-US" w:eastAsia="zh-CN"/>
        </w:rPr>
        <w:t xml:space="preserve"> </w:t>
      </w:r>
      <w:r>
        <w:rPr>
          <w:rFonts w:hint="default" w:ascii="Times New Roman" w:hAnsi="Times New Roman" w:cs="Times New Roman"/>
          <w:sz w:val="21"/>
          <w:szCs w:val="21"/>
          <w:highlight w:val="none"/>
          <w:lang w:val="en-US" w:eastAsia="zh-CN"/>
        </w:rPr>
        <w:t>LiFePO</w:t>
      </w:r>
      <w:r>
        <w:rPr>
          <w:rFonts w:hint="default" w:ascii="Times New Roman" w:hAnsi="Times New Roman" w:cs="Times New Roman"/>
          <w:sz w:val="21"/>
          <w:szCs w:val="21"/>
          <w:highlight w:val="none"/>
          <w:vertAlign w:val="subscript"/>
          <w:lang w:val="en-US" w:eastAsia="zh-CN"/>
        </w:rPr>
        <w:t xml:space="preserve">4 </w:t>
      </w:r>
      <w:r>
        <w:rPr>
          <w:rFonts w:hint="default" w:ascii="Times New Roman" w:hAnsi="Times New Roman" w:cs="Times New Roman"/>
          <w:sz w:val="21"/>
          <w:szCs w:val="21"/>
          <w:highlight w:val="none"/>
          <w:vertAlign w:val="baseline"/>
          <w:lang w:val="en-US" w:eastAsia="zh-CN"/>
        </w:rPr>
        <w:t xml:space="preserve">NPs. </w:t>
      </w:r>
      <w:r>
        <w:rPr>
          <w:rFonts w:hint="eastAsia" w:ascii="Times New Roman" w:hAnsi="Times New Roman" w:cs="Times New Roman"/>
          <w:sz w:val="21"/>
          <w:szCs w:val="21"/>
          <w:highlight w:val="none"/>
          <w:vertAlign w:val="baseline"/>
          <w:lang w:val="en-US" w:eastAsia="zh-CN"/>
        </w:rPr>
        <w:t>(b</w:t>
      </w:r>
      <w:r>
        <w:rPr>
          <w:rFonts w:hint="default" w:ascii="Times New Roman" w:hAnsi="Times New Roman" w:cs="Times New Roman"/>
          <w:sz w:val="21"/>
          <w:szCs w:val="21"/>
          <w:highlight w:val="none"/>
          <w:vertAlign w:val="baseline"/>
          <w:lang w:val="en-US" w:eastAsia="zh-CN"/>
        </w:rPr>
        <w:t xml:space="preserve">) </w:t>
      </w:r>
      <w:r>
        <w:rPr>
          <w:rFonts w:hint="default" w:ascii="Times New Roman" w:hAnsi="Times New Roman" w:cs="Times New Roman"/>
          <w:b w:val="0"/>
          <w:bCs w:val="0"/>
          <w:sz w:val="21"/>
          <w:szCs w:val="21"/>
          <w:highlight w:val="none"/>
          <w:lang w:val="en-US" w:eastAsia="zh-CN"/>
        </w:rPr>
        <w:t>XRD, (</w:t>
      </w:r>
      <w:r>
        <w:rPr>
          <w:rFonts w:hint="eastAsia" w:ascii="Times New Roman" w:hAnsi="Times New Roman" w:cs="Times New Roman"/>
          <w:b w:val="0"/>
          <w:bCs w:val="0"/>
          <w:sz w:val="21"/>
          <w:szCs w:val="21"/>
          <w:highlight w:val="none"/>
          <w:lang w:val="en-US" w:eastAsia="zh-CN"/>
        </w:rPr>
        <w:t>c</w:t>
      </w:r>
      <w:r>
        <w:rPr>
          <w:rFonts w:hint="default" w:ascii="Times New Roman" w:hAnsi="Times New Roman" w:cs="Times New Roman"/>
          <w:b w:val="0"/>
          <w:bCs w:val="0"/>
          <w:sz w:val="21"/>
          <w:szCs w:val="21"/>
          <w:highlight w:val="none"/>
          <w:lang w:val="en-US" w:eastAsia="zh-CN"/>
        </w:rPr>
        <w:t xml:space="preserve">) </w:t>
      </w:r>
      <w:r>
        <w:rPr>
          <w:rFonts w:hint="default" w:ascii="Times New Roman" w:hAnsi="Times New Roman" w:cs="Times New Roman" w:eastAsiaTheme="minorEastAsia"/>
          <w:kern w:val="2"/>
          <w:sz w:val="21"/>
          <w:szCs w:val="21"/>
          <w:highlight w:val="none"/>
          <w:vertAlign w:val="baseline"/>
          <w:lang w:val="en-US" w:eastAsia="zh-CN" w:bidi="ar-SA"/>
        </w:rPr>
        <w:t>FTIR</w:t>
      </w:r>
      <w:r>
        <w:rPr>
          <w:rFonts w:hint="default" w:ascii="Times New Roman" w:hAnsi="Times New Roman" w:cs="Times New Roman"/>
          <w:kern w:val="2"/>
          <w:sz w:val="21"/>
          <w:szCs w:val="21"/>
          <w:highlight w:val="none"/>
          <w:vertAlign w:val="baseline"/>
          <w:lang w:val="en-US" w:eastAsia="zh-CN" w:bidi="ar-SA"/>
        </w:rPr>
        <w:t xml:space="preserve"> and (</w:t>
      </w:r>
      <w:r>
        <w:rPr>
          <w:rFonts w:hint="eastAsia" w:ascii="Times New Roman" w:hAnsi="Times New Roman" w:cs="Times New Roman"/>
          <w:sz w:val="21"/>
          <w:szCs w:val="21"/>
          <w:highlight w:val="none"/>
          <w:vertAlign w:val="baseline"/>
          <w:lang w:val="en-US" w:eastAsia="zh-CN"/>
        </w:rPr>
        <w:t>d</w:t>
      </w:r>
      <w:r>
        <w:rPr>
          <w:rFonts w:hint="default" w:ascii="Times New Roman" w:hAnsi="Times New Roman" w:cs="Times New Roman"/>
          <w:sz w:val="21"/>
          <w:szCs w:val="21"/>
          <w:highlight w:val="none"/>
          <w:vertAlign w:val="baseline"/>
          <w:lang w:val="en-US" w:eastAsia="zh-CN"/>
        </w:rPr>
        <w:t>) XPS spectra</w:t>
      </w:r>
      <w:r>
        <w:rPr>
          <w:rFonts w:hint="default" w:ascii="Times New Roman" w:hAnsi="Times New Roman" w:cs="Times New Roman"/>
          <w:b w:val="0"/>
          <w:bCs w:val="0"/>
          <w:sz w:val="21"/>
          <w:szCs w:val="21"/>
          <w:highlight w:val="none"/>
          <w:lang w:val="en-US" w:eastAsia="zh-CN"/>
        </w:rPr>
        <w:t xml:space="preserve"> of as-</w:t>
      </w:r>
      <w:r>
        <w:rPr>
          <w:rFonts w:hint="default" w:ascii="Times New Roman" w:hAnsi="Times New Roman" w:cs="Times New Roman"/>
          <w:sz w:val="21"/>
          <w:szCs w:val="21"/>
          <w:highlight w:val="none"/>
          <w:lang w:val="en-US" w:eastAsia="zh-CN"/>
        </w:rPr>
        <w:t>synthesized</w:t>
      </w:r>
      <w:r>
        <w:rPr>
          <w:rFonts w:hint="default" w:ascii="Times New Roman" w:hAnsi="Times New Roman" w:cs="Times New Roman"/>
          <w:sz w:val="21"/>
          <w:szCs w:val="21"/>
          <w:highlight w:val="none"/>
          <w:vertAlign w:val="baseline"/>
          <w:lang w:val="en-US" w:eastAsia="zh-CN"/>
        </w:rPr>
        <w:t xml:space="preserve"> </w:t>
      </w:r>
      <w:r>
        <w:rPr>
          <w:rFonts w:hint="default" w:ascii="Times New Roman" w:hAnsi="Times New Roman" w:cs="Times New Roman"/>
          <w:sz w:val="21"/>
          <w:szCs w:val="21"/>
          <w:highlight w:val="none"/>
          <w:lang w:val="en-US" w:eastAsia="zh-CN"/>
        </w:rPr>
        <w:t>LiFePO</w:t>
      </w:r>
      <w:r>
        <w:rPr>
          <w:rFonts w:hint="default" w:ascii="Times New Roman" w:hAnsi="Times New Roman" w:cs="Times New Roman"/>
          <w:sz w:val="21"/>
          <w:szCs w:val="21"/>
          <w:highlight w:val="none"/>
          <w:vertAlign w:val="subscript"/>
          <w:lang w:val="en-US" w:eastAsia="zh-CN"/>
        </w:rPr>
        <w:t xml:space="preserve">4 </w:t>
      </w:r>
      <w:r>
        <w:rPr>
          <w:rFonts w:hint="default" w:ascii="Times New Roman" w:hAnsi="Times New Roman" w:cs="Times New Roman"/>
          <w:sz w:val="21"/>
          <w:szCs w:val="21"/>
          <w:highlight w:val="none"/>
          <w:vertAlign w:val="baseline"/>
          <w:lang w:val="en-US" w:eastAsia="zh-CN"/>
        </w:rPr>
        <w:t>NPs. The core XPS spectra of (</w:t>
      </w:r>
      <w:r>
        <w:rPr>
          <w:rFonts w:hint="eastAsia" w:ascii="Times New Roman" w:hAnsi="Times New Roman" w:cs="Times New Roman"/>
          <w:sz w:val="21"/>
          <w:szCs w:val="21"/>
          <w:highlight w:val="none"/>
          <w:vertAlign w:val="baseline"/>
          <w:lang w:val="en-US" w:eastAsia="zh-CN"/>
        </w:rPr>
        <w:t xml:space="preserve">e) </w:t>
      </w:r>
      <w:r>
        <w:rPr>
          <w:rFonts w:hint="default" w:ascii="Times New Roman" w:hAnsi="Times New Roman" w:cs="Times New Roman"/>
          <w:sz w:val="21"/>
          <w:szCs w:val="21"/>
          <w:highlight w:val="none"/>
          <w:vertAlign w:val="baseline"/>
          <w:lang w:val="en-US" w:eastAsia="zh-CN"/>
        </w:rPr>
        <w:t xml:space="preserve">Li 1s, P 2p, and </w:t>
      </w:r>
      <w:r>
        <w:rPr>
          <w:rFonts w:hint="eastAsia" w:ascii="Times New Roman" w:hAnsi="Times New Roman" w:cs="Times New Roman"/>
          <w:sz w:val="21"/>
          <w:szCs w:val="21"/>
          <w:highlight w:val="none"/>
          <w:vertAlign w:val="baseline"/>
          <w:lang w:val="en-US" w:eastAsia="zh-CN"/>
        </w:rPr>
        <w:t>(f</w:t>
      </w:r>
      <w:r>
        <w:rPr>
          <w:rFonts w:hint="default" w:ascii="Times New Roman" w:hAnsi="Times New Roman" w:cs="Times New Roman"/>
          <w:sz w:val="21"/>
          <w:szCs w:val="21"/>
          <w:highlight w:val="none"/>
          <w:vertAlign w:val="baseline"/>
          <w:lang w:val="en-US" w:eastAsia="zh-CN"/>
        </w:rPr>
        <w:t>)</w:t>
      </w:r>
      <w:r>
        <w:rPr>
          <w:rFonts w:hint="eastAsia" w:ascii="Times New Roman" w:hAnsi="Times New Roman" w:cs="Times New Roman"/>
          <w:sz w:val="21"/>
          <w:szCs w:val="21"/>
          <w:highlight w:val="none"/>
          <w:vertAlign w:val="baseline"/>
          <w:lang w:val="en-US" w:eastAsia="zh-CN"/>
        </w:rPr>
        <w:t xml:space="preserve"> </w:t>
      </w:r>
      <w:r>
        <w:rPr>
          <w:rFonts w:hint="default" w:ascii="Times New Roman" w:hAnsi="Times New Roman" w:cs="Times New Roman"/>
          <w:sz w:val="21"/>
          <w:szCs w:val="21"/>
          <w:highlight w:val="none"/>
          <w:vertAlign w:val="baseline"/>
          <w:lang w:val="en-US" w:eastAsia="zh-CN"/>
        </w:rPr>
        <w:t>Fe 2p</w:t>
      </w:r>
      <w:r>
        <w:rPr>
          <w:rFonts w:hint="default" w:ascii="Times New Roman" w:hAnsi="Times New Roman" w:cs="Times New Roman"/>
          <w:b w:val="0"/>
          <w:bCs w:val="0"/>
          <w:sz w:val="22"/>
          <w:szCs w:val="22"/>
          <w:lang w:val="en-US" w:eastAsia="zh-CN"/>
        </w:rPr>
        <w:t xml:space="preserve"> of as-synthesized LiFePO</w:t>
      </w:r>
      <w:r>
        <w:rPr>
          <w:rFonts w:hint="default" w:ascii="Times New Roman" w:hAnsi="Times New Roman" w:cs="Times New Roman"/>
          <w:b w:val="0"/>
          <w:bCs w:val="0"/>
          <w:sz w:val="22"/>
          <w:szCs w:val="22"/>
          <w:vertAlign w:val="subscript"/>
          <w:lang w:val="en-US" w:eastAsia="zh-CN"/>
        </w:rPr>
        <w:t>4</w:t>
      </w:r>
      <w:r>
        <w:rPr>
          <w:rFonts w:hint="default" w:ascii="Times New Roman" w:hAnsi="Times New Roman" w:cs="Times New Roman"/>
          <w:b w:val="0"/>
          <w:bCs w:val="0"/>
          <w:sz w:val="22"/>
          <w:szCs w:val="22"/>
          <w:lang w:val="en-US" w:eastAsia="zh-CN"/>
        </w:rPr>
        <w:t xml:space="preserve"> NPs.</w:t>
      </w:r>
    </w:p>
    <w:p>
      <w:pPr>
        <w:spacing w:line="360" w:lineRule="auto"/>
        <w:jc w:val="both"/>
        <w:rPr>
          <w:rFonts w:hint="default" w:ascii="Times New Roman" w:hAnsi="Times New Roman" w:cs="Times New Roman"/>
          <w:b/>
          <w:bCs/>
          <w:sz w:val="20"/>
          <w:szCs w:val="20"/>
          <w:lang w:val="en-US" w:eastAsia="zh-CN"/>
        </w:rPr>
      </w:pPr>
    </w:p>
    <w:p>
      <w:pPr>
        <w:spacing w:line="480" w:lineRule="auto"/>
        <w:ind w:firstLine="440" w:firstLineChars="200"/>
        <w:jc w:val="both"/>
        <w:rPr>
          <w:rFonts w:hint="default" w:ascii="Times New Roman" w:hAnsi="Times New Roman" w:cs="Times New Roman"/>
          <w:lang w:val="en-US" w:eastAsia="zh-CN"/>
        </w:rPr>
      </w:pPr>
      <w:r>
        <w:rPr>
          <w:rFonts w:hint="default" w:ascii="Times New Roman" w:hAnsi="Times New Roman" w:cs="Times New Roman"/>
          <w:sz w:val="22"/>
          <w:szCs w:val="24"/>
          <w:highlight w:val="none"/>
          <w:vertAlign w:val="baseline"/>
          <w:lang w:val="en-US" w:eastAsia="zh-CN"/>
        </w:rPr>
        <w:t xml:space="preserve">Element mapping </w:t>
      </w:r>
      <w:r>
        <w:rPr>
          <w:rFonts w:hint="eastAsia" w:ascii="Times New Roman" w:hAnsi="Times New Roman" w:cs="Times New Roman"/>
          <w:sz w:val="22"/>
          <w:szCs w:val="24"/>
          <w:highlight w:val="none"/>
          <w:vertAlign w:val="baseline"/>
          <w:lang w:val="en-US" w:eastAsia="zh-CN"/>
        </w:rPr>
        <w:t xml:space="preserve">of the </w:t>
      </w:r>
      <w:r>
        <w:rPr>
          <w:rFonts w:hint="default" w:ascii="Times New Roman" w:hAnsi="Times New Roman" w:cs="Times New Roman"/>
          <w:sz w:val="22"/>
          <w:szCs w:val="24"/>
          <w:highlight w:val="none"/>
          <w:lang w:val="en-US" w:eastAsia="zh-CN"/>
        </w:rPr>
        <w:t>LiFePO</w:t>
      </w:r>
      <w:r>
        <w:rPr>
          <w:rFonts w:hint="default" w:ascii="Times New Roman" w:hAnsi="Times New Roman" w:cs="Times New Roman"/>
          <w:sz w:val="22"/>
          <w:szCs w:val="24"/>
          <w:highlight w:val="none"/>
          <w:vertAlign w:val="subscript"/>
          <w:lang w:val="en-US" w:eastAsia="zh-CN"/>
        </w:rPr>
        <w:t>4</w:t>
      </w:r>
      <w:r>
        <w:rPr>
          <w:rFonts w:hint="eastAsia" w:ascii="Times New Roman" w:hAnsi="Times New Roman" w:cs="Times New Roman"/>
          <w:sz w:val="22"/>
          <w:szCs w:val="24"/>
          <w:highlight w:val="none"/>
          <w:vertAlign w:val="baseline"/>
          <w:lang w:val="en-US" w:eastAsia="zh-CN"/>
        </w:rPr>
        <w:t xml:space="preserve"> powders </w:t>
      </w:r>
      <w:r>
        <w:rPr>
          <w:rFonts w:hint="default" w:ascii="Times New Roman" w:hAnsi="Times New Roman" w:cs="Times New Roman"/>
          <w:sz w:val="22"/>
          <w:szCs w:val="24"/>
          <w:highlight w:val="none"/>
          <w:vertAlign w:val="baseline"/>
          <w:lang w:val="en-US" w:eastAsia="zh-CN"/>
        </w:rPr>
        <w:t>indicate the presence of Fe, P, and O elements in the prepar</w:t>
      </w:r>
      <w:r>
        <w:rPr>
          <w:rFonts w:hint="default" w:ascii="Times New Roman" w:hAnsi="Times New Roman" w:cs="Times New Roman"/>
          <w:sz w:val="22"/>
          <w:szCs w:val="24"/>
          <w:highlight w:val="none"/>
          <w:lang w:val="en-US" w:eastAsia="zh-CN"/>
        </w:rPr>
        <w:t>ed sample</w:t>
      </w:r>
      <w:r>
        <w:rPr>
          <w:rFonts w:hint="default" w:ascii="Times New Roman" w:hAnsi="Times New Roman" w:cs="Times New Roman"/>
          <w:sz w:val="22"/>
          <w:szCs w:val="24"/>
          <w:highlight w:val="none"/>
          <w:vertAlign w:val="baseline"/>
          <w:lang w:val="en-US" w:eastAsia="zh-CN"/>
        </w:rPr>
        <w:t>s (</w:t>
      </w:r>
      <w:r>
        <w:rPr>
          <w:rFonts w:hint="default" w:ascii="Times New Roman" w:hAnsi="Times New Roman" w:cs="Times New Roman"/>
          <w:sz w:val="22"/>
          <w:szCs w:val="24"/>
          <w:highlight w:val="none"/>
          <w:lang w:val="en-US" w:eastAsia="zh-CN"/>
        </w:rPr>
        <w:t xml:space="preserve">Supplementary Fig. </w:t>
      </w:r>
      <w:r>
        <w:rPr>
          <w:rFonts w:hint="eastAsia" w:ascii="Times New Roman" w:hAnsi="Times New Roman" w:cs="Times New Roman"/>
          <w:sz w:val="22"/>
          <w:szCs w:val="24"/>
          <w:highlight w:val="none"/>
          <w:lang w:val="en-US" w:eastAsia="zh-CN"/>
        </w:rPr>
        <w:t>10a</w:t>
      </w:r>
      <w:r>
        <w:rPr>
          <w:rFonts w:hint="default" w:ascii="Times New Roman" w:hAnsi="Times New Roman" w:cs="Times New Roman"/>
          <w:sz w:val="22"/>
          <w:szCs w:val="24"/>
          <w:highlight w:val="none"/>
          <w:vertAlign w:val="baseline"/>
          <w:lang w:val="en-US" w:eastAsia="zh-CN"/>
        </w:rPr>
        <w:t>)</w:t>
      </w:r>
      <w:r>
        <w:rPr>
          <w:rFonts w:hint="default" w:ascii="Times New Roman" w:hAnsi="Times New Roman" w:cs="Times New Roman"/>
          <w:sz w:val="22"/>
          <w:szCs w:val="24"/>
          <w:highlight w:val="none"/>
          <w:lang w:val="en-US" w:eastAsia="zh-CN"/>
        </w:rPr>
        <w:t xml:space="preserve">. The sharp XRD diffraction peak, shown in Supplementary Fig. </w:t>
      </w:r>
      <w:r>
        <w:rPr>
          <w:rFonts w:hint="eastAsia" w:ascii="Times New Roman" w:hAnsi="Times New Roman" w:cs="Times New Roman"/>
          <w:sz w:val="22"/>
          <w:szCs w:val="24"/>
          <w:highlight w:val="none"/>
          <w:lang w:val="en-US" w:eastAsia="zh-CN"/>
        </w:rPr>
        <w:t>10b</w:t>
      </w:r>
      <w:r>
        <w:rPr>
          <w:rFonts w:hint="default" w:ascii="Times New Roman" w:hAnsi="Times New Roman" w:cs="Times New Roman"/>
          <w:sz w:val="22"/>
          <w:szCs w:val="24"/>
          <w:highlight w:val="none"/>
          <w:lang w:val="en-US" w:eastAsia="zh-CN"/>
        </w:rPr>
        <w:t>, is identified as the orthorhombic olivine structure (JCPDS NO. 40-1499) of LiFePO</w:t>
      </w:r>
      <w:r>
        <w:rPr>
          <w:rFonts w:hint="default" w:ascii="Times New Roman" w:hAnsi="Times New Roman" w:cs="Times New Roman"/>
          <w:sz w:val="22"/>
          <w:szCs w:val="24"/>
          <w:highlight w:val="none"/>
          <w:vertAlign w:val="subscript"/>
          <w:lang w:val="en-US" w:eastAsia="zh-CN"/>
        </w:rPr>
        <w:t>4</w:t>
      </w:r>
      <w:r>
        <w:rPr>
          <w:rFonts w:hint="default" w:ascii="Times New Roman" w:hAnsi="Times New Roman" w:cs="Times New Roman"/>
          <w:sz w:val="22"/>
          <w:szCs w:val="24"/>
          <w:highlight w:val="none"/>
          <w:lang w:val="en-US" w:eastAsia="zh-CN"/>
        </w:rPr>
        <w:t xml:space="preserve">, </w:t>
      </w:r>
      <w:r>
        <w:rPr>
          <w:rFonts w:hint="eastAsia" w:ascii="Times New Roman" w:hAnsi="Times New Roman" w:cs="Times New Roman"/>
          <w:sz w:val="22"/>
          <w:szCs w:val="24"/>
          <w:highlight w:val="none"/>
          <w:lang w:val="en-US" w:eastAsia="zh-CN"/>
        </w:rPr>
        <w:t>suggest</w:t>
      </w:r>
      <w:r>
        <w:rPr>
          <w:rFonts w:hint="default" w:ascii="Times New Roman" w:hAnsi="Times New Roman" w:cs="Times New Roman"/>
          <w:sz w:val="22"/>
          <w:szCs w:val="24"/>
          <w:highlight w:val="none"/>
          <w:lang w:val="en-US" w:eastAsia="zh-CN"/>
        </w:rPr>
        <w:t>ing the phase purity and the high crystallinity of the samples</w:t>
      </w:r>
      <w:r>
        <w:rPr>
          <w:rFonts w:hint="default" w:ascii="Times New Roman" w:hAnsi="Times New Roman" w:cs="Times New Roman"/>
          <w:sz w:val="22"/>
          <w:szCs w:val="24"/>
          <w:highlight w:val="none"/>
          <w:vertAlign w:val="baseline"/>
          <w:lang w:val="en-US" w:eastAsia="zh-CN"/>
        </w:rPr>
        <w:t>.</w:t>
      </w:r>
      <w:r>
        <w:rPr>
          <w:rFonts w:hint="default" w:ascii="Times New Roman" w:hAnsi="Times New Roman" w:cs="Times New Roman"/>
          <w:sz w:val="22"/>
          <w:szCs w:val="24"/>
          <w:highlight w:val="yellow"/>
          <w:vertAlign w:val="baseline"/>
          <w:lang w:val="en-US" w:eastAsia="zh-CN"/>
        </w:rPr>
        <w:fldChar w:fldCharType="begin"/>
      </w:r>
      <w:r>
        <w:rPr>
          <w:rFonts w:hint="eastAsia" w:ascii="Times New Roman" w:hAnsi="Times New Roman" w:cs="Times New Roman"/>
          <w:sz w:val="22"/>
          <w:szCs w:val="24"/>
          <w:highlight w:val="yellow"/>
          <w:vertAlign w:val="baseline"/>
          <w:lang w:val="en-US" w:eastAsia="zh-CN"/>
        </w:rPr>
        <w:instrText xml:space="preserve"> ADDIN NE.Ref.{D6C190D4-DB9C-40B1-ACDE-54DFE24D48FA}</w:instrText>
      </w:r>
      <w:r>
        <w:rPr>
          <w:rFonts w:hint="default" w:ascii="Times New Roman" w:hAnsi="Times New Roman" w:cs="Times New Roman"/>
          <w:sz w:val="22"/>
          <w:szCs w:val="24"/>
          <w:highlight w:val="yellow"/>
          <w:vertAlign w:val="baseline"/>
          <w:lang w:val="en-US" w:eastAsia="zh-CN"/>
        </w:rPr>
        <w:fldChar w:fldCharType="separate"/>
      </w:r>
      <w:r>
        <w:rPr>
          <w:rFonts w:hint="default" w:ascii="Times New Roman" w:hAnsi="Times New Roman" w:eastAsia="Times New Roman"/>
          <w:color w:val="080000"/>
          <w:sz w:val="21"/>
          <w:szCs w:val="24"/>
          <w:vertAlign w:val="superscript"/>
        </w:rPr>
        <w:t>8</w:t>
      </w:r>
      <w:r>
        <w:rPr>
          <w:rFonts w:hint="default" w:ascii="Times New Roman" w:hAnsi="Times New Roman" w:cs="Times New Roman"/>
          <w:sz w:val="22"/>
          <w:szCs w:val="24"/>
          <w:highlight w:val="yellow"/>
          <w:vertAlign w:val="baseline"/>
          <w:lang w:val="en-US" w:eastAsia="zh-CN"/>
        </w:rPr>
        <w:fldChar w:fldCharType="end"/>
      </w:r>
      <w:r>
        <w:rPr>
          <w:rFonts w:hint="default" w:ascii="Times New Roman" w:hAnsi="Times New Roman" w:cs="Times New Roman"/>
          <w:sz w:val="22"/>
          <w:szCs w:val="24"/>
          <w:highlight w:val="none"/>
          <w:vertAlign w:val="baseline"/>
          <w:lang w:val="en-US" w:eastAsia="zh-CN"/>
        </w:rPr>
        <w:t xml:space="preserve"> Additionally, the FTIR spectrum</w:t>
      </w:r>
      <w:r>
        <w:rPr>
          <w:rFonts w:hint="eastAsia" w:ascii="Times New Roman" w:hAnsi="Times New Roman" w:cs="Times New Roman"/>
          <w:sz w:val="22"/>
          <w:szCs w:val="24"/>
          <w:highlight w:val="none"/>
          <w:vertAlign w:val="baseline"/>
          <w:lang w:val="en-US" w:eastAsia="zh-CN"/>
        </w:rPr>
        <w:t xml:space="preserve"> in the </w:t>
      </w:r>
      <w:r>
        <w:rPr>
          <w:rFonts w:hint="default" w:ascii="Times New Roman" w:hAnsi="Times New Roman" w:cs="Times New Roman"/>
          <w:sz w:val="22"/>
          <w:szCs w:val="24"/>
          <w:highlight w:val="none"/>
          <w:vertAlign w:val="baseline"/>
          <w:lang w:val="en-US" w:eastAsia="zh-CN"/>
        </w:rPr>
        <w:t xml:space="preserve">ranges of </w:t>
      </w:r>
      <w:r>
        <w:rPr>
          <w:rFonts w:hint="default" w:ascii="Times New Roman" w:hAnsi="Times New Roman" w:cs="Times New Roman"/>
          <w:sz w:val="22"/>
          <w:szCs w:val="24"/>
          <w:highlight w:val="none"/>
          <w:lang w:val="en-US" w:eastAsia="zh-CN"/>
        </w:rPr>
        <w:t>1150-950 cm</w:t>
      </w:r>
      <w:r>
        <w:rPr>
          <w:rFonts w:hint="default" w:ascii="Times New Roman" w:hAnsi="Times New Roman" w:cs="Times New Roman"/>
          <w:sz w:val="22"/>
          <w:szCs w:val="24"/>
          <w:highlight w:val="none"/>
          <w:vertAlign w:val="superscript"/>
          <w:lang w:val="en-US" w:eastAsia="zh-CN"/>
        </w:rPr>
        <w:t>-1</w:t>
      </w:r>
      <w:r>
        <w:rPr>
          <w:rFonts w:hint="default" w:ascii="Times New Roman" w:hAnsi="Times New Roman" w:cs="Times New Roman"/>
          <w:sz w:val="22"/>
          <w:szCs w:val="24"/>
          <w:highlight w:val="none"/>
          <w:vertAlign w:val="baseline"/>
          <w:lang w:val="en-US" w:eastAsia="zh-CN"/>
        </w:rPr>
        <w:t xml:space="preserve"> </w:t>
      </w:r>
      <w:r>
        <w:rPr>
          <w:rFonts w:hint="default" w:ascii="Times New Roman" w:hAnsi="Times New Roman" w:cs="Times New Roman"/>
          <w:sz w:val="22"/>
          <w:szCs w:val="24"/>
          <w:highlight w:val="none"/>
          <w:lang w:val="en-US" w:eastAsia="zh-CN"/>
        </w:rPr>
        <w:t>and 650-450 cm</w:t>
      </w:r>
      <w:r>
        <w:rPr>
          <w:rFonts w:hint="default" w:ascii="Times New Roman" w:hAnsi="Times New Roman" w:cs="Times New Roman"/>
          <w:sz w:val="22"/>
          <w:szCs w:val="24"/>
          <w:highlight w:val="none"/>
          <w:vertAlign w:val="superscript"/>
          <w:lang w:val="en-US" w:eastAsia="zh-CN"/>
        </w:rPr>
        <w:t>-1</w:t>
      </w:r>
      <w:r>
        <w:rPr>
          <w:rFonts w:hint="eastAsia" w:ascii="Times New Roman" w:hAnsi="Times New Roman" w:cs="Times New Roman"/>
          <w:sz w:val="22"/>
          <w:szCs w:val="24"/>
          <w:highlight w:val="none"/>
          <w:vertAlign w:val="superscript"/>
          <w:lang w:val="en-US" w:eastAsia="zh-CN"/>
        </w:rPr>
        <w:t xml:space="preserve"> </w:t>
      </w:r>
      <w:r>
        <w:rPr>
          <w:rFonts w:hint="default" w:ascii="Times New Roman" w:hAnsi="Times New Roman" w:cs="Times New Roman"/>
          <w:sz w:val="22"/>
          <w:szCs w:val="24"/>
          <w:highlight w:val="none"/>
          <w:vertAlign w:val="baseline"/>
          <w:lang w:val="en-US" w:eastAsia="zh-CN"/>
        </w:rPr>
        <w:t xml:space="preserve">are characteristic </w:t>
      </w:r>
      <w:r>
        <w:rPr>
          <w:rFonts w:hint="eastAsia" w:ascii="Times New Roman" w:hAnsi="Times New Roman" w:cs="Times New Roman"/>
          <w:sz w:val="22"/>
          <w:szCs w:val="24"/>
          <w:highlight w:val="none"/>
          <w:vertAlign w:val="baseline"/>
          <w:lang w:val="en-US" w:eastAsia="zh-CN"/>
        </w:rPr>
        <w:t xml:space="preserve">for the </w:t>
      </w:r>
      <w:r>
        <w:rPr>
          <w:rFonts w:hint="default" w:ascii="Times New Roman" w:hAnsi="Times New Roman" w:cs="Times New Roman"/>
          <w:sz w:val="22"/>
          <w:szCs w:val="24"/>
          <w:highlight w:val="none"/>
          <w:vertAlign w:val="baseline"/>
          <w:lang w:val="en-US" w:eastAsia="zh-CN"/>
        </w:rPr>
        <w:t xml:space="preserve">absorption of </w:t>
      </w:r>
      <w:r>
        <w:rPr>
          <w:rFonts w:hint="default" w:ascii="Times New Roman" w:hAnsi="Times New Roman" w:cs="Times New Roman"/>
          <w:sz w:val="22"/>
          <w:szCs w:val="24"/>
          <w:highlight w:val="none"/>
          <w:lang w:val="en-US" w:eastAsia="zh-CN"/>
        </w:rPr>
        <w:t>PO</w:t>
      </w:r>
      <w:r>
        <w:rPr>
          <w:rFonts w:hint="default" w:ascii="Times New Roman" w:hAnsi="Times New Roman" w:cs="Times New Roman"/>
          <w:sz w:val="22"/>
          <w:szCs w:val="24"/>
          <w:highlight w:val="none"/>
          <w:vertAlign w:val="subscript"/>
          <w:lang w:val="en-US" w:eastAsia="zh-CN"/>
        </w:rPr>
        <w:t>4</w:t>
      </w:r>
      <w:r>
        <w:rPr>
          <w:rFonts w:hint="default" w:ascii="Times New Roman" w:hAnsi="Times New Roman" w:cs="Times New Roman"/>
          <w:sz w:val="22"/>
          <w:szCs w:val="24"/>
          <w:highlight w:val="none"/>
          <w:vertAlign w:val="superscript"/>
          <w:lang w:val="en-US" w:eastAsia="zh-CN"/>
        </w:rPr>
        <w:t>3-</w:t>
      </w:r>
      <w:r>
        <w:rPr>
          <w:rFonts w:hint="default" w:ascii="Times New Roman" w:hAnsi="Times New Roman" w:cs="Times New Roman"/>
          <w:sz w:val="22"/>
          <w:szCs w:val="24"/>
          <w:highlight w:val="none"/>
          <w:vertAlign w:val="baseline"/>
          <w:lang w:val="en-US" w:eastAsia="zh-CN"/>
        </w:rPr>
        <w:t xml:space="preserve"> in </w:t>
      </w:r>
      <w:r>
        <w:rPr>
          <w:rFonts w:hint="default" w:ascii="Times New Roman" w:hAnsi="Times New Roman" w:cs="Times New Roman"/>
          <w:sz w:val="22"/>
          <w:szCs w:val="24"/>
          <w:highlight w:val="none"/>
          <w:lang w:val="en-US" w:eastAsia="zh-CN"/>
        </w:rPr>
        <w:t>LiFePO</w:t>
      </w:r>
      <w:r>
        <w:rPr>
          <w:rFonts w:hint="default" w:ascii="Times New Roman" w:hAnsi="Times New Roman" w:cs="Times New Roman"/>
          <w:sz w:val="22"/>
          <w:szCs w:val="24"/>
          <w:highlight w:val="none"/>
          <w:vertAlign w:val="subscript"/>
          <w:lang w:val="en-US" w:eastAsia="zh-CN"/>
        </w:rPr>
        <w:t xml:space="preserve">4 </w:t>
      </w:r>
      <w:r>
        <w:rPr>
          <w:rFonts w:hint="default" w:ascii="Times New Roman" w:hAnsi="Times New Roman" w:cs="Times New Roman"/>
          <w:sz w:val="22"/>
          <w:szCs w:val="24"/>
          <w:highlight w:val="none"/>
          <w:vertAlign w:val="baseline"/>
          <w:lang w:val="en-US" w:eastAsia="zh-CN"/>
        </w:rPr>
        <w:t>NPs</w:t>
      </w:r>
      <w:r>
        <w:rPr>
          <w:rFonts w:hint="eastAsia" w:ascii="Times New Roman" w:hAnsi="Times New Roman" w:cs="Times New Roman"/>
          <w:sz w:val="22"/>
          <w:szCs w:val="24"/>
          <w:highlight w:val="none"/>
          <w:vertAlign w:val="superscript"/>
          <w:lang w:val="en-US" w:eastAsia="zh-CN"/>
        </w:rPr>
        <w:t xml:space="preserve"> </w:t>
      </w:r>
      <w:r>
        <w:rPr>
          <w:rFonts w:hint="default" w:ascii="Times New Roman" w:hAnsi="Times New Roman" w:cs="Times New Roman"/>
          <w:sz w:val="22"/>
          <w:szCs w:val="24"/>
          <w:highlight w:val="none"/>
          <w:vertAlign w:val="baseline"/>
          <w:lang w:val="en-US" w:eastAsia="zh-CN"/>
        </w:rPr>
        <w:t>(</w:t>
      </w:r>
      <w:r>
        <w:rPr>
          <w:rFonts w:hint="default" w:ascii="Times New Roman" w:hAnsi="Times New Roman" w:cs="Times New Roman"/>
          <w:sz w:val="22"/>
          <w:szCs w:val="24"/>
          <w:highlight w:val="none"/>
          <w:lang w:val="en-US" w:eastAsia="zh-CN"/>
        </w:rPr>
        <w:t xml:space="preserve">Supplementary Fig. </w:t>
      </w:r>
      <w:r>
        <w:rPr>
          <w:rFonts w:hint="eastAsia" w:ascii="Times New Roman" w:hAnsi="Times New Roman" w:cs="Times New Roman"/>
          <w:sz w:val="22"/>
          <w:szCs w:val="24"/>
          <w:highlight w:val="none"/>
          <w:lang w:val="en-US" w:eastAsia="zh-CN"/>
        </w:rPr>
        <w:t>10c</w:t>
      </w:r>
      <w:r>
        <w:rPr>
          <w:rFonts w:hint="default" w:ascii="Times New Roman" w:hAnsi="Times New Roman" w:cs="Times New Roman"/>
          <w:sz w:val="22"/>
          <w:szCs w:val="24"/>
          <w:highlight w:val="none"/>
          <w:vertAlign w:val="baseline"/>
          <w:lang w:val="en-US" w:eastAsia="zh-CN"/>
        </w:rPr>
        <w:t>), and their corresponding vibration mode</w:t>
      </w:r>
      <w:r>
        <w:rPr>
          <w:rFonts w:hint="eastAsia" w:ascii="Times New Roman" w:hAnsi="Times New Roman" w:cs="Times New Roman"/>
          <w:sz w:val="22"/>
          <w:szCs w:val="24"/>
          <w:highlight w:val="none"/>
          <w:vertAlign w:val="baseline"/>
          <w:lang w:val="en-US" w:eastAsia="zh-CN"/>
        </w:rPr>
        <w:t>l</w:t>
      </w:r>
      <w:r>
        <w:rPr>
          <w:rFonts w:hint="default" w:ascii="Times New Roman" w:hAnsi="Times New Roman" w:cs="Times New Roman"/>
          <w:sz w:val="22"/>
          <w:szCs w:val="24"/>
          <w:highlight w:val="none"/>
          <w:vertAlign w:val="baseline"/>
          <w:lang w:val="en-US" w:eastAsia="zh-CN"/>
        </w:rPr>
        <w:t xml:space="preserve">s </w:t>
      </w:r>
      <w:r>
        <w:rPr>
          <w:rFonts w:hint="eastAsia" w:ascii="Times New Roman" w:hAnsi="Times New Roman" w:cs="Times New Roman"/>
          <w:sz w:val="22"/>
          <w:szCs w:val="24"/>
          <w:highlight w:val="none"/>
          <w:vertAlign w:val="baseline"/>
          <w:lang w:val="en-US" w:eastAsia="zh-CN"/>
        </w:rPr>
        <w:t>were</w:t>
      </w:r>
      <w:r>
        <w:rPr>
          <w:rFonts w:hint="default" w:ascii="Times New Roman" w:hAnsi="Times New Roman" w:cs="Times New Roman"/>
          <w:sz w:val="22"/>
          <w:szCs w:val="24"/>
          <w:highlight w:val="none"/>
          <w:vertAlign w:val="baseline"/>
          <w:lang w:val="en-US" w:eastAsia="zh-CN"/>
        </w:rPr>
        <w:t xml:space="preserve"> summarized in Table S1, agreeing well with the results reported in the literature.</w:t>
      </w:r>
      <w:r>
        <w:rPr>
          <w:rFonts w:hint="default" w:ascii="Times New Roman" w:hAnsi="Times New Roman" w:cs="Times New Roman"/>
          <w:sz w:val="22"/>
          <w:szCs w:val="24"/>
          <w:highlight w:val="yellow"/>
          <w:vertAlign w:val="baseline"/>
          <w:lang w:val="en-US" w:eastAsia="zh-CN"/>
        </w:rPr>
        <w:fldChar w:fldCharType="begin"/>
      </w:r>
      <w:r>
        <w:rPr>
          <w:rFonts w:hint="eastAsia" w:ascii="Times New Roman" w:hAnsi="Times New Roman" w:cs="Times New Roman"/>
          <w:sz w:val="22"/>
          <w:szCs w:val="24"/>
          <w:highlight w:val="yellow"/>
          <w:vertAlign w:val="baseline"/>
          <w:lang w:val="en-US" w:eastAsia="zh-CN"/>
        </w:rPr>
        <w:instrText xml:space="preserve"> ADDIN NE.Ref.{8DDC2B2D-2339-467E-A76B-21C0C303907F}</w:instrText>
      </w:r>
      <w:r>
        <w:rPr>
          <w:rFonts w:hint="default" w:ascii="Times New Roman" w:hAnsi="Times New Roman" w:cs="Times New Roman"/>
          <w:sz w:val="22"/>
          <w:szCs w:val="24"/>
          <w:highlight w:val="yellow"/>
          <w:vertAlign w:val="baseline"/>
          <w:lang w:val="en-US" w:eastAsia="zh-CN"/>
        </w:rPr>
        <w:fldChar w:fldCharType="separate"/>
      </w:r>
      <w:r>
        <w:rPr>
          <w:rFonts w:hint="default" w:ascii="Times New Roman" w:hAnsi="Times New Roman" w:eastAsia="Times New Roman"/>
          <w:color w:val="080000"/>
          <w:sz w:val="22"/>
          <w:szCs w:val="24"/>
          <w:vertAlign w:val="superscript"/>
        </w:rPr>
        <w:t>9,10</w:t>
      </w:r>
      <w:r>
        <w:rPr>
          <w:rFonts w:hint="default" w:ascii="Times New Roman" w:hAnsi="Times New Roman" w:cs="Times New Roman"/>
          <w:sz w:val="22"/>
          <w:szCs w:val="24"/>
          <w:highlight w:val="yellow"/>
          <w:vertAlign w:val="baseline"/>
          <w:lang w:val="en-US" w:eastAsia="zh-CN"/>
        </w:rPr>
        <w:fldChar w:fldCharType="end"/>
      </w:r>
      <w:r>
        <w:rPr>
          <w:rFonts w:hint="default" w:ascii="Times New Roman" w:hAnsi="Times New Roman" w:cs="Times New Roman"/>
          <w:sz w:val="22"/>
          <w:szCs w:val="24"/>
          <w:highlight w:val="none"/>
          <w:vertAlign w:val="baseline"/>
          <w:lang w:val="en-US" w:eastAsia="zh-CN"/>
        </w:rPr>
        <w:t xml:space="preserve"> The XPS full spectrum of as-</w:t>
      </w:r>
      <w:r>
        <w:rPr>
          <w:rFonts w:hint="default" w:ascii="Times New Roman" w:hAnsi="Times New Roman" w:cs="Times New Roman"/>
          <w:sz w:val="22"/>
          <w:szCs w:val="24"/>
          <w:highlight w:val="none"/>
          <w:lang w:val="en-US" w:eastAsia="zh-CN"/>
        </w:rPr>
        <w:t>synthesized</w:t>
      </w:r>
      <w:r>
        <w:rPr>
          <w:rFonts w:hint="default" w:ascii="Times New Roman" w:hAnsi="Times New Roman" w:cs="Times New Roman"/>
          <w:sz w:val="22"/>
          <w:szCs w:val="24"/>
          <w:highlight w:val="none"/>
          <w:vertAlign w:val="baseline"/>
          <w:lang w:val="en-US" w:eastAsia="zh-CN"/>
        </w:rPr>
        <w:t xml:space="preserve"> </w:t>
      </w:r>
      <w:r>
        <w:rPr>
          <w:rFonts w:hint="default" w:ascii="Times New Roman" w:hAnsi="Times New Roman" w:cs="Times New Roman"/>
          <w:sz w:val="22"/>
          <w:szCs w:val="24"/>
          <w:highlight w:val="none"/>
          <w:lang w:val="en-US" w:eastAsia="zh-CN"/>
        </w:rPr>
        <w:t>LiFePO</w:t>
      </w:r>
      <w:r>
        <w:rPr>
          <w:rFonts w:hint="default" w:ascii="Times New Roman" w:hAnsi="Times New Roman" w:cs="Times New Roman"/>
          <w:sz w:val="22"/>
          <w:szCs w:val="24"/>
          <w:highlight w:val="none"/>
          <w:vertAlign w:val="subscript"/>
          <w:lang w:val="en-US" w:eastAsia="zh-CN"/>
        </w:rPr>
        <w:t>4</w:t>
      </w:r>
      <w:r>
        <w:rPr>
          <w:rFonts w:hint="default" w:ascii="Times New Roman" w:hAnsi="Times New Roman" w:cs="Times New Roman"/>
          <w:sz w:val="22"/>
          <w:szCs w:val="24"/>
          <w:highlight w:val="none"/>
          <w:vertAlign w:val="baseline"/>
          <w:lang w:val="en-US" w:eastAsia="zh-CN"/>
        </w:rPr>
        <w:t xml:space="preserve"> NPs </w:t>
      </w:r>
      <w:r>
        <w:rPr>
          <w:rFonts w:hint="eastAsia" w:ascii="Times New Roman" w:hAnsi="Times New Roman" w:cs="Times New Roman"/>
          <w:sz w:val="22"/>
          <w:szCs w:val="24"/>
          <w:highlight w:val="none"/>
          <w:vertAlign w:val="baseline"/>
          <w:lang w:val="en-US" w:eastAsia="zh-CN"/>
        </w:rPr>
        <w:t>and</w:t>
      </w:r>
      <w:r>
        <w:rPr>
          <w:rFonts w:hint="default" w:ascii="Times New Roman" w:hAnsi="Times New Roman" w:cs="Times New Roman"/>
          <w:sz w:val="22"/>
          <w:szCs w:val="24"/>
          <w:highlight w:val="none"/>
          <w:vertAlign w:val="baseline"/>
          <w:lang w:val="en-US" w:eastAsia="zh-CN"/>
        </w:rPr>
        <w:t xml:space="preserve"> the core spectra in the binding energy range of Li 1s, P 2p, and Fe 2p </w:t>
      </w:r>
      <w:r>
        <w:rPr>
          <w:rFonts w:hint="eastAsia" w:ascii="Times New Roman" w:hAnsi="Times New Roman" w:cs="Times New Roman"/>
          <w:sz w:val="22"/>
          <w:szCs w:val="24"/>
          <w:highlight w:val="none"/>
          <w:vertAlign w:val="baseline"/>
          <w:lang w:val="en-US" w:eastAsia="zh-CN"/>
        </w:rPr>
        <w:t>were</w:t>
      </w:r>
      <w:r>
        <w:rPr>
          <w:rFonts w:hint="default" w:ascii="Times New Roman" w:hAnsi="Times New Roman" w:cs="Times New Roman"/>
          <w:sz w:val="22"/>
          <w:szCs w:val="24"/>
          <w:highlight w:val="none"/>
          <w:vertAlign w:val="baseline"/>
          <w:lang w:val="en-US" w:eastAsia="zh-CN"/>
        </w:rPr>
        <w:t xml:space="preserve"> shown in </w:t>
      </w:r>
      <w:r>
        <w:rPr>
          <w:rFonts w:hint="default" w:ascii="Times New Roman" w:hAnsi="Times New Roman" w:cs="Times New Roman"/>
          <w:sz w:val="22"/>
          <w:szCs w:val="24"/>
          <w:highlight w:val="none"/>
          <w:lang w:val="en-US" w:eastAsia="zh-CN"/>
        </w:rPr>
        <w:t xml:space="preserve">Supplementary Fig. </w:t>
      </w:r>
      <w:r>
        <w:rPr>
          <w:rFonts w:hint="eastAsia" w:ascii="Times New Roman" w:hAnsi="Times New Roman" w:cs="Times New Roman"/>
          <w:sz w:val="22"/>
          <w:szCs w:val="24"/>
          <w:highlight w:val="none"/>
          <w:lang w:val="en-US" w:eastAsia="zh-CN"/>
        </w:rPr>
        <w:t>10d-f</w:t>
      </w:r>
      <w:r>
        <w:rPr>
          <w:rFonts w:hint="default" w:ascii="Times New Roman" w:hAnsi="Times New Roman" w:cs="Times New Roman"/>
          <w:sz w:val="22"/>
          <w:szCs w:val="24"/>
          <w:highlight w:val="none"/>
          <w:vertAlign w:val="baseline"/>
          <w:lang w:val="en-US" w:eastAsia="zh-CN"/>
        </w:rPr>
        <w:t xml:space="preserve">. Detailed information </w:t>
      </w:r>
      <w:r>
        <w:rPr>
          <w:rFonts w:hint="eastAsia" w:ascii="Times New Roman" w:hAnsi="Times New Roman" w:cs="Times New Roman"/>
          <w:sz w:val="22"/>
          <w:szCs w:val="24"/>
          <w:highlight w:val="none"/>
          <w:vertAlign w:val="baseline"/>
          <w:lang w:val="en-US" w:eastAsia="zh-CN"/>
        </w:rPr>
        <w:t>wa</w:t>
      </w:r>
      <w:r>
        <w:rPr>
          <w:rFonts w:hint="default" w:ascii="Times New Roman" w:hAnsi="Times New Roman" w:cs="Times New Roman"/>
          <w:sz w:val="22"/>
          <w:szCs w:val="24"/>
          <w:highlight w:val="none"/>
          <w:vertAlign w:val="baseline"/>
          <w:lang w:val="en-US" w:eastAsia="zh-CN"/>
        </w:rPr>
        <w:t>s listed in Table S2. Notably, the Fe 2p spectrum contains two main peaks (710.98 and 724.50 eV) and their satellite peak at corresponding high binding energies position. The spin-orbital split energy is about 13.5 eV. These imply that the chemical oxidation state of Fe in the as-</w:t>
      </w:r>
      <w:r>
        <w:rPr>
          <w:rFonts w:hint="default" w:ascii="Times New Roman" w:hAnsi="Times New Roman" w:cs="Times New Roman"/>
          <w:sz w:val="22"/>
          <w:szCs w:val="24"/>
          <w:highlight w:val="none"/>
          <w:lang w:val="en-US" w:eastAsia="zh-CN"/>
        </w:rPr>
        <w:t>synthesized</w:t>
      </w:r>
      <w:r>
        <w:rPr>
          <w:rFonts w:hint="default" w:ascii="Times New Roman" w:hAnsi="Times New Roman" w:cs="Times New Roman"/>
          <w:sz w:val="22"/>
          <w:szCs w:val="24"/>
          <w:highlight w:val="none"/>
          <w:vertAlign w:val="baseline"/>
          <w:lang w:val="en-US" w:eastAsia="zh-CN"/>
        </w:rPr>
        <w:t xml:space="preserve"> </w:t>
      </w:r>
      <w:r>
        <w:rPr>
          <w:rFonts w:hint="default" w:ascii="Times New Roman" w:hAnsi="Times New Roman" w:cs="Times New Roman"/>
          <w:sz w:val="22"/>
          <w:szCs w:val="24"/>
          <w:highlight w:val="none"/>
          <w:lang w:val="en-US" w:eastAsia="zh-CN"/>
        </w:rPr>
        <w:t>LiFePO</w:t>
      </w:r>
      <w:r>
        <w:rPr>
          <w:rFonts w:hint="default" w:ascii="Times New Roman" w:hAnsi="Times New Roman" w:cs="Times New Roman"/>
          <w:sz w:val="22"/>
          <w:szCs w:val="24"/>
          <w:highlight w:val="none"/>
          <w:vertAlign w:val="subscript"/>
          <w:lang w:val="en-US" w:eastAsia="zh-CN"/>
        </w:rPr>
        <w:t>4</w:t>
      </w:r>
      <w:r>
        <w:rPr>
          <w:rFonts w:hint="default" w:ascii="Times New Roman" w:hAnsi="Times New Roman" w:cs="Times New Roman"/>
          <w:sz w:val="22"/>
          <w:szCs w:val="24"/>
          <w:highlight w:val="none"/>
          <w:vertAlign w:val="baseline"/>
          <w:lang w:val="en-US" w:eastAsia="zh-CN"/>
        </w:rPr>
        <w:t xml:space="preserve"> NPs is divalent.</w:t>
      </w:r>
      <w:r>
        <w:rPr>
          <w:rFonts w:hint="default" w:ascii="Times New Roman" w:hAnsi="Times New Roman" w:cs="Times New Roman"/>
          <w:sz w:val="22"/>
          <w:szCs w:val="24"/>
          <w:highlight w:val="yellow"/>
          <w:vertAlign w:val="baseline"/>
          <w:lang w:val="en-US" w:eastAsia="zh-CN"/>
        </w:rPr>
        <w:fldChar w:fldCharType="begin"/>
      </w:r>
      <w:r>
        <w:rPr>
          <w:rFonts w:hint="eastAsia" w:ascii="Times New Roman" w:hAnsi="Times New Roman" w:cs="Times New Roman"/>
          <w:sz w:val="22"/>
          <w:szCs w:val="24"/>
          <w:highlight w:val="yellow"/>
          <w:vertAlign w:val="baseline"/>
          <w:lang w:val="en-US" w:eastAsia="zh-CN"/>
        </w:rPr>
        <w:instrText xml:space="preserve"> ADDIN NE.Ref.{F7342D68-9C8C-40C2-8CA1-4B164FDD9430}</w:instrText>
      </w:r>
      <w:r>
        <w:rPr>
          <w:rFonts w:hint="default" w:ascii="Times New Roman" w:hAnsi="Times New Roman" w:cs="Times New Roman"/>
          <w:sz w:val="22"/>
          <w:szCs w:val="24"/>
          <w:highlight w:val="yellow"/>
          <w:vertAlign w:val="baseline"/>
          <w:lang w:val="en-US" w:eastAsia="zh-CN"/>
        </w:rPr>
        <w:fldChar w:fldCharType="separate"/>
      </w:r>
      <w:r>
        <w:rPr>
          <w:rFonts w:hint="default" w:ascii="Times New Roman" w:hAnsi="Times New Roman" w:eastAsia="Times New Roman"/>
          <w:color w:val="080000"/>
          <w:sz w:val="22"/>
          <w:szCs w:val="24"/>
          <w:vertAlign w:val="superscript"/>
        </w:rPr>
        <w:t>8,11,12</w:t>
      </w:r>
      <w:r>
        <w:rPr>
          <w:rFonts w:hint="default" w:ascii="Times New Roman" w:hAnsi="Times New Roman" w:cs="Times New Roman"/>
          <w:sz w:val="22"/>
          <w:szCs w:val="24"/>
          <w:highlight w:val="yellow"/>
          <w:vertAlign w:val="baseline"/>
          <w:lang w:val="en-US" w:eastAsia="zh-CN"/>
        </w:rPr>
        <w:fldChar w:fldCharType="end"/>
      </w:r>
      <w:r>
        <w:rPr>
          <w:rFonts w:hint="default" w:ascii="Times New Roman" w:hAnsi="Times New Roman" w:cs="Times New Roman"/>
          <w:sz w:val="22"/>
          <w:szCs w:val="24"/>
          <w:highlight w:val="none"/>
          <w:vertAlign w:val="baseline"/>
          <w:lang w:val="en-US" w:eastAsia="zh-CN"/>
        </w:rPr>
        <w:t xml:space="preserve"> Furthermore, the ICP analysis shows that the molar ratio of Li: Fe: P in the prepared </w:t>
      </w:r>
      <w:r>
        <w:rPr>
          <w:rFonts w:hint="default" w:ascii="Times New Roman" w:hAnsi="Times New Roman" w:cs="Times New Roman"/>
          <w:sz w:val="22"/>
          <w:szCs w:val="24"/>
          <w:highlight w:val="none"/>
          <w:lang w:val="en-US" w:eastAsia="zh-CN"/>
        </w:rPr>
        <w:t>LiFePO</w:t>
      </w:r>
      <w:r>
        <w:rPr>
          <w:rFonts w:hint="default" w:ascii="Times New Roman" w:hAnsi="Times New Roman" w:cs="Times New Roman"/>
          <w:sz w:val="22"/>
          <w:szCs w:val="24"/>
          <w:highlight w:val="none"/>
          <w:vertAlign w:val="subscript"/>
          <w:lang w:val="en-US" w:eastAsia="zh-CN"/>
        </w:rPr>
        <w:t>4</w:t>
      </w:r>
      <w:r>
        <w:rPr>
          <w:rFonts w:hint="default" w:ascii="Times New Roman" w:hAnsi="Times New Roman" w:cs="Times New Roman"/>
          <w:sz w:val="22"/>
          <w:szCs w:val="24"/>
          <w:highlight w:val="none"/>
          <w:vertAlign w:val="baseline"/>
          <w:lang w:val="en-US" w:eastAsia="zh-CN"/>
        </w:rPr>
        <w:t xml:space="preserve"> is 1: 1.04: 1.02, which approximately match</w:t>
      </w:r>
      <w:r>
        <w:rPr>
          <w:rFonts w:hint="eastAsia" w:ascii="Times New Roman" w:hAnsi="Times New Roman" w:cs="Times New Roman"/>
          <w:sz w:val="22"/>
          <w:szCs w:val="24"/>
          <w:highlight w:val="none"/>
          <w:vertAlign w:val="baseline"/>
          <w:lang w:val="en-US" w:eastAsia="zh-CN"/>
        </w:rPr>
        <w:t>ed</w:t>
      </w:r>
      <w:r>
        <w:rPr>
          <w:rFonts w:hint="default" w:ascii="Times New Roman" w:hAnsi="Times New Roman" w:cs="Times New Roman"/>
          <w:sz w:val="22"/>
          <w:szCs w:val="24"/>
          <w:highlight w:val="none"/>
          <w:vertAlign w:val="baseline"/>
          <w:lang w:val="en-US" w:eastAsia="zh-CN"/>
        </w:rPr>
        <w:t xml:space="preserve"> its stoichiometric formula.</w:t>
      </w:r>
      <w:r>
        <w:rPr>
          <w:rFonts w:hint="default" w:ascii="Times New Roman" w:hAnsi="Times New Roman" w:cs="Times New Roman"/>
          <w:sz w:val="22"/>
          <w:szCs w:val="24"/>
          <w:highlight w:val="yellow"/>
          <w:vertAlign w:val="baseline"/>
          <w:lang w:val="en-US" w:eastAsia="zh-CN"/>
        </w:rPr>
        <w:fldChar w:fldCharType="begin"/>
      </w:r>
      <w:r>
        <w:rPr>
          <w:rFonts w:hint="eastAsia" w:ascii="Times New Roman" w:hAnsi="Times New Roman" w:cs="Times New Roman"/>
          <w:sz w:val="22"/>
          <w:szCs w:val="24"/>
          <w:highlight w:val="yellow"/>
          <w:vertAlign w:val="baseline"/>
          <w:lang w:val="en-US" w:eastAsia="zh-CN"/>
        </w:rPr>
        <w:instrText xml:space="preserve"> ADDIN NE.Ref.{ED813CA4-FEC8-450C-90AF-FBBE1F88D578}</w:instrText>
      </w:r>
      <w:r>
        <w:rPr>
          <w:rFonts w:hint="default" w:ascii="Times New Roman" w:hAnsi="Times New Roman" w:cs="Times New Roman"/>
          <w:sz w:val="22"/>
          <w:szCs w:val="24"/>
          <w:highlight w:val="yellow"/>
          <w:vertAlign w:val="baseline"/>
          <w:lang w:val="en-US" w:eastAsia="zh-CN"/>
        </w:rPr>
        <w:fldChar w:fldCharType="separate"/>
      </w:r>
      <w:r>
        <w:rPr>
          <w:rFonts w:hint="default" w:ascii="Times New Roman" w:hAnsi="Times New Roman" w:eastAsia="Times New Roman"/>
          <w:color w:val="080000"/>
          <w:sz w:val="21"/>
          <w:szCs w:val="24"/>
          <w:vertAlign w:val="superscript"/>
        </w:rPr>
        <w:t>13</w:t>
      </w:r>
      <w:r>
        <w:rPr>
          <w:rFonts w:hint="default" w:ascii="Times New Roman" w:hAnsi="Times New Roman" w:cs="Times New Roman"/>
          <w:sz w:val="22"/>
          <w:szCs w:val="24"/>
          <w:highlight w:val="yellow"/>
          <w:vertAlign w:val="baseline"/>
          <w:lang w:val="en-US" w:eastAsia="zh-CN"/>
        </w:rPr>
        <w:fldChar w:fldCharType="end"/>
      </w:r>
      <w:r>
        <w:rPr>
          <w:rFonts w:hint="default" w:ascii="Times New Roman" w:hAnsi="Times New Roman" w:cs="Times New Roman"/>
          <w:sz w:val="22"/>
          <w:szCs w:val="24"/>
          <w:highlight w:val="none"/>
          <w:vertAlign w:val="baseline"/>
          <w:lang w:val="en-US" w:eastAsia="zh-CN"/>
        </w:rPr>
        <w:t xml:space="preserve"> </w:t>
      </w:r>
      <w:bookmarkStart w:id="5" w:name="OLE_LINK26"/>
      <w:r>
        <w:rPr>
          <w:rFonts w:hint="eastAsia" w:ascii="Times New Roman" w:hAnsi="Times New Roman" w:cs="Times New Roman"/>
          <w:sz w:val="22"/>
          <w:szCs w:val="24"/>
          <w:highlight w:val="none"/>
          <w:vertAlign w:val="baseline"/>
          <w:lang w:val="en-US" w:eastAsia="zh-CN"/>
        </w:rPr>
        <w:t>T</w:t>
      </w:r>
      <w:r>
        <w:rPr>
          <w:rFonts w:hint="default" w:ascii="Times New Roman" w:hAnsi="Times New Roman" w:cs="Times New Roman"/>
          <w:sz w:val="22"/>
          <w:szCs w:val="24"/>
          <w:highlight w:val="none"/>
          <w:vertAlign w:val="baseline"/>
          <w:lang w:val="en-US" w:eastAsia="zh-CN"/>
        </w:rPr>
        <w:t>he above characterization</w:t>
      </w:r>
      <w:r>
        <w:rPr>
          <w:rFonts w:hint="eastAsia" w:ascii="Times New Roman" w:hAnsi="Times New Roman" w:cs="Times New Roman"/>
          <w:sz w:val="22"/>
          <w:szCs w:val="24"/>
          <w:highlight w:val="none"/>
          <w:vertAlign w:val="baseline"/>
          <w:lang w:val="en-US" w:eastAsia="zh-CN"/>
        </w:rPr>
        <w:t xml:space="preserve"> results indicate</w:t>
      </w:r>
      <w:r>
        <w:rPr>
          <w:rFonts w:hint="default" w:ascii="Times New Roman" w:hAnsi="Times New Roman" w:cs="Times New Roman"/>
          <w:sz w:val="22"/>
          <w:szCs w:val="24"/>
          <w:highlight w:val="none"/>
          <w:vertAlign w:val="baseline"/>
          <w:lang w:val="en-US" w:eastAsia="zh-CN"/>
        </w:rPr>
        <w:t xml:space="preserve"> that </w:t>
      </w:r>
      <w:r>
        <w:rPr>
          <w:rFonts w:hint="default" w:ascii="Times New Roman" w:hAnsi="Times New Roman" w:cs="Times New Roman"/>
          <w:sz w:val="22"/>
          <w:szCs w:val="24"/>
          <w:highlight w:val="none"/>
          <w:lang w:val="en-US" w:eastAsia="zh-CN"/>
        </w:rPr>
        <w:t>LiFePO</w:t>
      </w:r>
      <w:r>
        <w:rPr>
          <w:rFonts w:hint="default" w:ascii="Times New Roman" w:hAnsi="Times New Roman" w:cs="Times New Roman"/>
          <w:sz w:val="22"/>
          <w:szCs w:val="24"/>
          <w:highlight w:val="none"/>
          <w:vertAlign w:val="subscript"/>
          <w:lang w:val="en-US" w:eastAsia="zh-CN"/>
        </w:rPr>
        <w:t>4</w:t>
      </w:r>
      <w:r>
        <w:rPr>
          <w:rFonts w:hint="default" w:ascii="Times New Roman" w:hAnsi="Times New Roman" w:cs="Times New Roman"/>
          <w:sz w:val="22"/>
          <w:szCs w:val="24"/>
          <w:highlight w:val="none"/>
          <w:vertAlign w:val="baseline"/>
          <w:lang w:val="en-US" w:eastAsia="zh-CN"/>
        </w:rPr>
        <w:t xml:space="preserve"> NPs have been successfully synthesized. </w:t>
      </w:r>
      <w:bookmarkEnd w:id="5"/>
    </w:p>
    <w:p>
      <w:pPr>
        <w:spacing w:line="360" w:lineRule="auto"/>
        <w:jc w:val="center"/>
        <w:rPr>
          <w:rFonts w:hint="default" w:ascii="Times New Roman" w:hAnsi="Times New Roman" w:cs="Times New Roman"/>
          <w:lang w:val="en-US" w:eastAsia="zh-C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center"/>
        <w:rPr>
          <w:rFonts w:hint="default" w:ascii="Times New Roman" w:hAnsi="Times New Roman" w:cs="Times New Roman"/>
        </w:rPr>
      </w:pPr>
      <w:r>
        <w:rPr>
          <w:rFonts w:hint="default" w:ascii="Times New Roman" w:hAnsi="Times New Roman" w:cs="Times New Roman"/>
          <w:b/>
          <w:bCs/>
          <w:sz w:val="20"/>
          <w:szCs w:val="20"/>
          <w:lang w:val="en-US" w:eastAsia="zh-CN"/>
        </w:rPr>
        <w:drawing>
          <wp:inline distT="0" distB="0" distL="114300" distR="114300">
            <wp:extent cx="5224780" cy="1963420"/>
            <wp:effectExtent l="0" t="0" r="7620" b="5080"/>
            <wp:docPr id="15" name="图片 15" descr="fig 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ig S12"/>
                    <pic:cNvPicPr>
                      <a:picLocks noChangeAspect="1"/>
                    </pic:cNvPicPr>
                  </pic:nvPicPr>
                  <pic:blipFill>
                    <a:blip r:embed="rId14"/>
                    <a:srcRect l="8452" t="12924" r="17265" b="49863"/>
                    <a:stretch>
                      <a:fillRect/>
                    </a:stretch>
                  </pic:blipFill>
                  <pic:spPr>
                    <a:xfrm>
                      <a:off x="0" y="0"/>
                      <a:ext cx="5224780" cy="1963420"/>
                    </a:xfrm>
                    <a:prstGeom prst="rect">
                      <a:avLst/>
                    </a:prstGeom>
                  </pic:spPr>
                </pic:pic>
              </a:graphicData>
            </a:graphic>
          </wp:inline>
        </w:drawing>
      </w:r>
    </w:p>
    <w:p>
      <w:pPr>
        <w:spacing w:line="360" w:lineRule="auto"/>
        <w:jc w:val="both"/>
        <w:rPr>
          <w:rFonts w:hint="default" w:ascii="Times New Roman" w:hAnsi="Times New Roman" w:cs="Times New Roman" w:eastAsiaTheme="minorEastAsia"/>
          <w:b/>
          <w:bCs/>
          <w:sz w:val="20"/>
          <w:szCs w:val="20"/>
          <w:lang w:val="en-US" w:eastAsia="zh-CN"/>
        </w:rPr>
      </w:pPr>
      <w:r>
        <w:rPr>
          <w:rFonts w:hint="default" w:ascii="Times New Roman" w:hAnsi="Times New Roman" w:cs="Times New Roman"/>
          <w:b/>
          <w:bCs/>
          <w:sz w:val="22"/>
          <w:szCs w:val="24"/>
          <w:highlight w:val="none"/>
          <w:lang w:val="en-US" w:eastAsia="zh-CN"/>
        </w:rPr>
        <w:t xml:space="preserve">Supplementary Fig. </w:t>
      </w:r>
      <w:r>
        <w:rPr>
          <w:rFonts w:hint="eastAsia" w:ascii="Times New Roman" w:hAnsi="Times New Roman" w:cs="Times New Roman"/>
          <w:b/>
          <w:bCs/>
          <w:sz w:val="22"/>
          <w:szCs w:val="24"/>
          <w:highlight w:val="none"/>
          <w:lang w:val="en-US" w:eastAsia="zh-CN"/>
        </w:rPr>
        <w:t>11</w:t>
      </w:r>
      <w:r>
        <w:rPr>
          <w:rFonts w:hint="default" w:ascii="Times New Roman" w:hAnsi="Times New Roman" w:cs="Times New Roman"/>
          <w:b/>
          <w:bCs/>
          <w:sz w:val="22"/>
          <w:szCs w:val="22"/>
          <w:lang w:val="en-US" w:eastAsia="zh-CN"/>
        </w:rPr>
        <w:t xml:space="preserve"> </w:t>
      </w:r>
      <w:r>
        <w:rPr>
          <w:rFonts w:hint="default" w:ascii="Times New Roman" w:hAnsi="Times New Roman" w:cs="Times New Roman"/>
          <w:b w:val="0"/>
          <w:bCs w:val="0"/>
          <w:sz w:val="22"/>
          <w:szCs w:val="22"/>
          <w:lang w:val="en-US" w:eastAsia="zh-CN"/>
        </w:rPr>
        <w:t xml:space="preserve">The POD-like activity of </w:t>
      </w:r>
      <w:r>
        <w:rPr>
          <w:rFonts w:hint="default" w:ascii="Times New Roman" w:hAnsi="Times New Roman" w:cs="Times New Roman"/>
          <w:b w:val="0"/>
          <w:bCs w:val="0"/>
          <w:i w:val="0"/>
          <w:iCs w:val="0"/>
          <w:color w:val="000000" w:themeColor="text1"/>
          <w:sz w:val="22"/>
          <w:szCs w:val="22"/>
          <w14:textFill>
            <w14:solidFill>
              <w14:schemeClr w14:val="tx1"/>
            </w14:solidFill>
          </w14:textFill>
        </w:rPr>
        <w:t>LiFePO</w:t>
      </w:r>
      <w:r>
        <w:rPr>
          <w:rFonts w:hint="default" w:ascii="Times New Roman" w:hAnsi="Times New Roman" w:cs="Times New Roman"/>
          <w:b w:val="0"/>
          <w:bCs w:val="0"/>
          <w:i w:val="0"/>
          <w:iCs w:val="0"/>
          <w:color w:val="000000" w:themeColor="text1"/>
          <w:sz w:val="22"/>
          <w:szCs w:val="22"/>
          <w:vertAlign w:val="subscript"/>
          <w14:textFill>
            <w14:solidFill>
              <w14:schemeClr w14:val="tx1"/>
            </w14:solidFill>
          </w14:textFill>
        </w:rPr>
        <w:t>4</w:t>
      </w:r>
      <w:r>
        <w:rPr>
          <w:rFonts w:hint="default" w:ascii="Times New Roman" w:hAnsi="Times New Roman" w:cs="Times New Roman"/>
          <w:b w:val="0"/>
          <w:bCs w:val="0"/>
          <w:i w:val="0"/>
          <w:iCs w:val="0"/>
          <w:color w:val="000000" w:themeColor="text1"/>
          <w:sz w:val="22"/>
          <w:szCs w:val="22"/>
          <w14:textFill>
            <w14:solidFill>
              <w14:schemeClr w14:val="tx1"/>
            </w14:solidFill>
          </w14:textFill>
        </w:rPr>
        <w:t xml:space="preserve"> NPs</w:t>
      </w:r>
      <w:r>
        <w:rPr>
          <w:rFonts w:hint="default" w:ascii="Times New Roman" w:hAnsi="Times New Roman" w:cs="Times New Roman"/>
          <w:b w:val="0"/>
          <w:bCs w:val="0"/>
          <w:sz w:val="22"/>
          <w:szCs w:val="22"/>
          <w:lang w:val="en-US" w:eastAsia="zh-CN"/>
        </w:rPr>
        <w:t xml:space="preserve"> with (a) ABTS and (b) OPD</w:t>
      </w:r>
      <w:r>
        <w:rPr>
          <w:rFonts w:hint="default" w:ascii="Times New Roman" w:hAnsi="Times New Roman" w:cs="Times New Roman"/>
          <w:sz w:val="22"/>
          <w:szCs w:val="22"/>
          <w:lang w:val="en-US" w:eastAsia="zh-CN"/>
        </w:rPr>
        <w:t xml:space="preserve"> as colorimetric substrates in the presence of H</w:t>
      </w:r>
      <w:r>
        <w:rPr>
          <w:rFonts w:hint="default" w:ascii="Times New Roman" w:hAnsi="Times New Roman" w:cs="Times New Roman"/>
          <w:sz w:val="22"/>
          <w:szCs w:val="22"/>
          <w:vertAlign w:val="subscript"/>
          <w:lang w:val="en-US" w:eastAsia="zh-CN"/>
        </w:rPr>
        <w:t>2</w:t>
      </w:r>
      <w:r>
        <w:rPr>
          <w:rFonts w:hint="default" w:ascii="Times New Roman" w:hAnsi="Times New Roman" w:cs="Times New Roman"/>
          <w:sz w:val="22"/>
          <w:szCs w:val="22"/>
          <w:lang w:val="en-US" w:eastAsia="zh-CN"/>
        </w:rPr>
        <w:t>O</w:t>
      </w:r>
      <w:r>
        <w:rPr>
          <w:rFonts w:hint="default" w:ascii="Times New Roman" w:hAnsi="Times New Roman" w:cs="Times New Roman"/>
          <w:sz w:val="22"/>
          <w:szCs w:val="22"/>
          <w:vertAlign w:val="subscript"/>
          <w:lang w:val="en-US" w:eastAsia="zh-CN"/>
        </w:rPr>
        <w:t>2</w:t>
      </w:r>
      <w:r>
        <w:rPr>
          <w:rFonts w:hint="default" w:ascii="Times New Roman" w:hAnsi="Times New Roman" w:cs="Times New Roman"/>
          <w:sz w:val="22"/>
          <w:szCs w:val="22"/>
          <w:lang w:val="en-US" w:eastAsia="zh-CN"/>
        </w:rPr>
        <w:t xml:space="preserve"> at pH 3.6.</w:t>
      </w: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r>
        <w:rPr>
          <w:rFonts w:hint="default" w:ascii="Times New Roman" w:hAnsi="Times New Roman" w:cs="Times New Roman"/>
          <w:b/>
          <w:bCs/>
          <w:sz w:val="22"/>
          <w:szCs w:val="24"/>
          <w:highlight w:val="none"/>
          <w:lang w:val="en-US" w:eastAsia="zh-CN"/>
        </w:rPr>
        <w:t xml:space="preserve">Supplementary Fig. </w:t>
      </w:r>
      <w:r>
        <w:rPr>
          <w:rFonts w:hint="eastAsia" w:ascii="Times New Roman" w:hAnsi="Times New Roman" w:cs="Times New Roman"/>
          <w:b/>
          <w:bCs/>
          <w:sz w:val="22"/>
          <w:szCs w:val="24"/>
          <w:highlight w:val="none"/>
          <w:lang w:val="en-US" w:eastAsia="zh-CN"/>
        </w:rPr>
        <w:t>1</w:t>
      </w:r>
      <w:r>
        <w:rPr>
          <w:rFonts w:hint="default" w:ascii="Times New Roman" w:hAnsi="Times New Roman" w:cs="Times New Roman"/>
          <w:b/>
          <w:bCs/>
          <w:sz w:val="20"/>
          <w:szCs w:val="20"/>
          <w:lang w:val="en-US" w:eastAsia="zh-CN"/>
        </w:rPr>
        <w:drawing>
          <wp:anchor distT="0" distB="0" distL="114300" distR="114300" simplePos="0" relativeHeight="251661312" behindDoc="0" locked="0" layoutInCell="1" allowOverlap="1">
            <wp:simplePos x="0" y="0"/>
            <wp:positionH relativeFrom="column">
              <wp:posOffset>-317500</wp:posOffset>
            </wp:positionH>
            <wp:positionV relativeFrom="paragraph">
              <wp:posOffset>152400</wp:posOffset>
            </wp:positionV>
            <wp:extent cx="5795010" cy="1690370"/>
            <wp:effectExtent l="0" t="0" r="8890" b="11430"/>
            <wp:wrapTopAndBottom/>
            <wp:docPr id="16" name="图片 16" descr="Fig 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ig S12"/>
                    <pic:cNvPicPr>
                      <a:picLocks noChangeAspect="1"/>
                    </pic:cNvPicPr>
                  </pic:nvPicPr>
                  <pic:blipFill>
                    <a:blip r:embed="rId15"/>
                    <a:srcRect l="1447" t="16235" r="3014" b="46616"/>
                    <a:stretch>
                      <a:fillRect/>
                    </a:stretch>
                  </pic:blipFill>
                  <pic:spPr>
                    <a:xfrm>
                      <a:off x="0" y="0"/>
                      <a:ext cx="5795010" cy="1690370"/>
                    </a:xfrm>
                    <a:prstGeom prst="rect">
                      <a:avLst/>
                    </a:prstGeom>
                  </pic:spPr>
                </pic:pic>
              </a:graphicData>
            </a:graphic>
          </wp:anchor>
        </w:drawing>
      </w:r>
      <w:r>
        <w:rPr>
          <w:rFonts w:hint="eastAsia" w:ascii="Times New Roman" w:hAnsi="Times New Roman" w:cs="Times New Roman"/>
          <w:b/>
          <w:bCs/>
          <w:sz w:val="22"/>
          <w:szCs w:val="24"/>
          <w:highlight w:val="none"/>
          <w:lang w:val="en-US" w:eastAsia="zh-CN"/>
        </w:rPr>
        <w:t>2</w:t>
      </w:r>
      <w:r>
        <w:rPr>
          <w:rFonts w:hint="default" w:ascii="Times New Roman" w:hAnsi="Times New Roman" w:cs="Times New Roman"/>
          <w:sz w:val="22"/>
          <w:szCs w:val="22"/>
          <w:lang w:val="en-US" w:eastAsia="zh-CN"/>
        </w:rPr>
        <w:t xml:space="preserve"> (</w:t>
      </w:r>
      <w:r>
        <w:rPr>
          <w:rFonts w:hint="eastAsia" w:ascii="Times New Roman" w:hAnsi="Times New Roman" w:cs="Times New Roman"/>
          <w:sz w:val="22"/>
          <w:szCs w:val="22"/>
          <w:lang w:val="en-US" w:eastAsia="zh-CN"/>
        </w:rPr>
        <w:t>a</w:t>
      </w:r>
      <w:r>
        <w:rPr>
          <w:rFonts w:hint="default" w:ascii="Times New Roman" w:hAnsi="Times New Roman" w:cs="Times New Roman"/>
          <w:sz w:val="22"/>
          <w:szCs w:val="22"/>
          <w:lang w:val="en-US" w:eastAsia="zh-CN"/>
        </w:rPr>
        <w:t xml:space="preserve">) </w:t>
      </w:r>
      <w:r>
        <w:rPr>
          <w:rFonts w:hint="default"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pH</w:t>
      </w:r>
      <w:r>
        <w:rPr>
          <w:rFonts w:hint="eastAsia"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 xml:space="preserve">, (b) temperature, </w:t>
      </w:r>
      <w:r>
        <w:rPr>
          <w:rFonts w:hint="default"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 xml:space="preserve">and (d) NPs concentration-dependence of the POD-like activity of </w:t>
      </w:r>
      <w:r>
        <w:rPr>
          <w:rFonts w:hint="default" w:ascii="Times New Roman" w:hAnsi="Times New Roman" w:cs="Times New Roman"/>
          <w:b w:val="0"/>
          <w:bCs w:val="0"/>
          <w:i w:val="0"/>
          <w:iCs w:val="0"/>
          <w:color w:val="000000" w:themeColor="text1"/>
          <w:sz w:val="21"/>
          <w:szCs w:val="21"/>
          <w:highlight w:val="none"/>
          <w14:textFill>
            <w14:solidFill>
              <w14:schemeClr w14:val="tx1"/>
            </w14:solidFill>
          </w14:textFill>
        </w:rPr>
        <w:t>LiFePO</w:t>
      </w:r>
      <w:r>
        <w:rPr>
          <w:rFonts w:hint="default" w:ascii="Times New Roman" w:hAnsi="Times New Roman" w:cs="Times New Roman"/>
          <w:b w:val="0"/>
          <w:bCs w:val="0"/>
          <w:i w:val="0"/>
          <w:iCs w:val="0"/>
          <w:color w:val="000000" w:themeColor="text1"/>
          <w:sz w:val="21"/>
          <w:szCs w:val="21"/>
          <w:highlight w:val="none"/>
          <w:vertAlign w:val="subscript"/>
          <w14:textFill>
            <w14:solidFill>
              <w14:schemeClr w14:val="tx1"/>
            </w14:solidFill>
          </w14:textFill>
        </w:rPr>
        <w:t>4</w:t>
      </w:r>
      <w:r>
        <w:rPr>
          <w:rFonts w:hint="default" w:ascii="Times New Roman" w:hAnsi="Times New Roman" w:cs="Times New Roman"/>
          <w:b w:val="0"/>
          <w:bCs w:val="0"/>
          <w:i w:val="0"/>
          <w:iCs w:val="0"/>
          <w:color w:val="000000" w:themeColor="text1"/>
          <w:sz w:val="21"/>
          <w:szCs w:val="21"/>
          <w:highlight w:val="none"/>
          <w14:textFill>
            <w14:solidFill>
              <w14:schemeClr w14:val="tx1"/>
            </w14:solidFill>
          </w14:textFill>
        </w:rPr>
        <w:t xml:space="preserve"> NPs</w:t>
      </w:r>
      <w:r>
        <w:rPr>
          <w:rFonts w:hint="default" w:ascii="Times New Roman" w:hAnsi="Times New Roman" w:cs="Times New Roman"/>
          <w:b w:val="0"/>
          <w:bCs w:val="0"/>
          <w:i w:val="0"/>
          <w:iCs w:val="0"/>
          <w:color w:val="000000" w:themeColor="text1"/>
          <w:sz w:val="21"/>
          <w:szCs w:val="21"/>
          <w:highlight w:val="none"/>
          <w:lang w:val="en-US" w:eastAsia="zh-CN"/>
          <w14:textFill>
            <w14:solidFill>
              <w14:schemeClr w14:val="tx1"/>
            </w14:solidFill>
          </w14:textFill>
        </w:rPr>
        <w:t>.</w:t>
      </w: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eastAsia" w:ascii="Times New Roman" w:hAnsi="Times New Roman" w:cs="Times New Roman" w:eastAsiaTheme="minorEastAsia"/>
          <w:lang w:eastAsia="zh-CN"/>
        </w:rPr>
      </w:pPr>
      <w:r>
        <w:rPr>
          <w:rFonts w:hint="eastAsia" w:ascii="Times New Roman" w:hAnsi="Times New Roman" w:cs="Times New Roman" w:eastAsiaTheme="minorEastAsia"/>
          <w:lang w:eastAsia="zh-CN"/>
        </w:rPr>
        <w:drawing>
          <wp:inline distT="0" distB="0" distL="114300" distR="114300">
            <wp:extent cx="5217795" cy="2161540"/>
            <wp:effectExtent l="0" t="0" r="1905" b="1016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16"/>
                    <a:srcRect l="5582" t="21878" r="13323" b="33339"/>
                    <a:stretch>
                      <a:fillRect/>
                    </a:stretch>
                  </pic:blipFill>
                  <pic:spPr>
                    <a:xfrm>
                      <a:off x="0" y="0"/>
                      <a:ext cx="5217795" cy="2161540"/>
                    </a:xfrm>
                    <a:prstGeom prst="rect">
                      <a:avLst/>
                    </a:prstGeom>
                  </pic:spPr>
                </pic:pic>
              </a:graphicData>
            </a:graphic>
          </wp:inline>
        </w:drawing>
      </w:r>
    </w:p>
    <w:p>
      <w:pPr>
        <w:spacing w:line="360" w:lineRule="auto"/>
        <w:jc w:val="both"/>
        <w:rPr>
          <w:rFonts w:hint="default" w:ascii="Times New Roman" w:hAnsi="Times New Roman" w:cs="Times New Roman"/>
        </w:rPr>
      </w:pPr>
      <w:r>
        <w:rPr>
          <w:rFonts w:hint="default" w:ascii="Times New Roman" w:hAnsi="Times New Roman" w:cs="Times New Roman"/>
          <w:b/>
          <w:bCs/>
          <w:sz w:val="22"/>
          <w:szCs w:val="24"/>
          <w:highlight w:val="none"/>
          <w:lang w:val="en-US" w:eastAsia="zh-CN"/>
        </w:rPr>
        <w:t xml:space="preserve">Supplementary Fig. </w:t>
      </w:r>
      <w:r>
        <w:rPr>
          <w:rFonts w:hint="default" w:ascii="Times New Roman" w:hAnsi="Times New Roman" w:cs="Times New Roman"/>
          <w:b/>
          <w:bCs/>
          <w:sz w:val="22"/>
          <w:szCs w:val="22"/>
          <w:lang w:val="en-US" w:eastAsia="zh-CN"/>
        </w:rPr>
        <w:t xml:space="preserve">13 </w:t>
      </w:r>
      <w:r>
        <w:rPr>
          <w:rFonts w:hint="eastAsia" w:ascii="Times New Roman" w:hAnsi="Times New Roman" w:cs="Times New Roman"/>
          <w:b w:val="0"/>
          <w:bCs w:val="0"/>
          <w:sz w:val="22"/>
          <w:szCs w:val="22"/>
          <w:lang w:val="en-US" w:eastAsia="zh-CN"/>
        </w:rPr>
        <w:t>Steady-state kinetic assay of LiFePO</w:t>
      </w:r>
      <w:r>
        <w:rPr>
          <w:rFonts w:hint="eastAsia" w:ascii="Times New Roman" w:hAnsi="Times New Roman" w:cs="Times New Roman"/>
          <w:b w:val="0"/>
          <w:bCs w:val="0"/>
          <w:sz w:val="22"/>
          <w:szCs w:val="22"/>
          <w:vertAlign w:val="subscript"/>
          <w:lang w:val="en-US" w:eastAsia="zh-CN"/>
        </w:rPr>
        <w:t>4</w:t>
      </w:r>
      <w:r>
        <w:rPr>
          <w:rFonts w:hint="eastAsia" w:ascii="Times New Roman" w:hAnsi="Times New Roman" w:cs="Times New Roman"/>
          <w:b w:val="0"/>
          <w:bCs w:val="0"/>
          <w:sz w:val="22"/>
          <w:szCs w:val="22"/>
          <w:lang w:val="en-US" w:eastAsia="zh-CN"/>
        </w:rPr>
        <w:t xml:space="preserve"> NPs with (a) TMB and (b) H</w:t>
      </w:r>
      <w:r>
        <w:rPr>
          <w:rFonts w:hint="eastAsia" w:ascii="Times New Roman" w:hAnsi="Times New Roman" w:cs="Times New Roman"/>
          <w:b w:val="0"/>
          <w:bCs w:val="0"/>
          <w:sz w:val="22"/>
          <w:szCs w:val="22"/>
          <w:vertAlign w:val="subscript"/>
          <w:lang w:val="en-US" w:eastAsia="zh-CN"/>
        </w:rPr>
        <w:t>2</w:t>
      </w:r>
      <w:r>
        <w:rPr>
          <w:rFonts w:hint="eastAsia" w:ascii="Times New Roman" w:hAnsi="Times New Roman" w:cs="Times New Roman"/>
          <w:b w:val="0"/>
          <w:bCs w:val="0"/>
          <w:sz w:val="22"/>
          <w:szCs w:val="22"/>
          <w:lang w:val="en-US" w:eastAsia="zh-CN"/>
        </w:rPr>
        <w:t>O</w:t>
      </w:r>
      <w:r>
        <w:rPr>
          <w:rFonts w:hint="eastAsia" w:ascii="Times New Roman" w:hAnsi="Times New Roman" w:cs="Times New Roman"/>
          <w:b w:val="0"/>
          <w:bCs w:val="0"/>
          <w:sz w:val="22"/>
          <w:szCs w:val="22"/>
          <w:vertAlign w:val="subscript"/>
          <w:lang w:val="en-US" w:eastAsia="zh-CN"/>
        </w:rPr>
        <w:t>2</w:t>
      </w:r>
      <w:r>
        <w:rPr>
          <w:rFonts w:hint="eastAsia" w:ascii="Times New Roman" w:hAnsi="Times New Roman" w:cs="Times New Roman"/>
          <w:b w:val="0"/>
          <w:bCs w:val="0"/>
          <w:sz w:val="22"/>
          <w:szCs w:val="22"/>
          <w:vertAlign w:val="baseline"/>
          <w:lang w:val="en-US" w:eastAsia="zh-CN"/>
        </w:rPr>
        <w:t xml:space="preserve"> </w:t>
      </w:r>
      <w:r>
        <w:rPr>
          <w:rFonts w:hint="eastAsia" w:ascii="Times New Roman" w:hAnsi="Times New Roman" w:cs="Times New Roman"/>
          <w:b w:val="0"/>
          <w:bCs w:val="0"/>
          <w:sz w:val="22"/>
          <w:szCs w:val="22"/>
          <w:lang w:val="en-US" w:eastAsia="zh-CN"/>
        </w:rPr>
        <w:t>as substrates. Insets are the Lineweaver–</w:t>
      </w:r>
      <w:r>
        <w:rPr>
          <w:rFonts w:hint="default" w:ascii="Times New Roman" w:hAnsi="Times New Roman" w:cs="Times New Roman"/>
          <w:b w:val="0"/>
          <w:bCs w:val="0"/>
          <w:sz w:val="22"/>
          <w:szCs w:val="22"/>
          <w:lang w:val="en-US" w:eastAsia="zh-CN"/>
        </w:rPr>
        <w:t>Burk fitting</w:t>
      </w:r>
      <w:r>
        <w:rPr>
          <w:rFonts w:hint="eastAsia" w:ascii="Times New Roman" w:hAnsi="Times New Roman" w:cs="Times New Roman"/>
          <w:b w:val="0"/>
          <w:bCs w:val="0"/>
          <w:sz w:val="22"/>
          <w:szCs w:val="22"/>
          <w:lang w:val="en-US" w:eastAsia="zh-CN"/>
        </w:rPr>
        <w:t>.</w:t>
      </w: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5287645" cy="2153285"/>
            <wp:effectExtent l="0" t="0" r="8255" b="5715"/>
            <wp:docPr id="18" name="图片 18" descr="fig S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fig S13"/>
                    <pic:cNvPicPr>
                      <a:picLocks noChangeAspect="1"/>
                    </pic:cNvPicPr>
                  </pic:nvPicPr>
                  <pic:blipFill>
                    <a:blip r:embed="rId17"/>
                    <a:srcRect l="6993" t="20093" r="10369" b="35043"/>
                    <a:stretch>
                      <a:fillRect/>
                    </a:stretch>
                  </pic:blipFill>
                  <pic:spPr>
                    <a:xfrm>
                      <a:off x="0" y="0"/>
                      <a:ext cx="5287645" cy="2153285"/>
                    </a:xfrm>
                    <a:prstGeom prst="rect">
                      <a:avLst/>
                    </a:prstGeom>
                  </pic:spPr>
                </pic:pic>
              </a:graphicData>
            </a:graphic>
          </wp:inline>
        </w:drawing>
      </w:r>
    </w:p>
    <w:p>
      <w:pPr>
        <w:spacing w:line="360" w:lineRule="auto"/>
        <w:jc w:val="both"/>
        <w:rPr>
          <w:rFonts w:hint="default" w:ascii="Times New Roman" w:hAnsi="Times New Roman" w:cs="Times New Roman"/>
          <w:lang w:val="en-US" w:eastAsia="zh-CN"/>
        </w:rPr>
      </w:pPr>
      <w:r>
        <w:rPr>
          <w:rFonts w:hint="default" w:ascii="Times New Roman" w:hAnsi="Times New Roman" w:cs="Times New Roman"/>
          <w:b/>
          <w:bCs/>
          <w:sz w:val="22"/>
          <w:szCs w:val="24"/>
          <w:highlight w:val="none"/>
          <w:lang w:val="en-US" w:eastAsia="zh-CN"/>
        </w:rPr>
        <w:t xml:space="preserve">Supplementary Fig. </w:t>
      </w:r>
      <w:r>
        <w:rPr>
          <w:rFonts w:hint="default" w:ascii="Times New Roman" w:hAnsi="Times New Roman" w:cs="Times New Roman"/>
          <w:b/>
          <w:bCs/>
          <w:sz w:val="22"/>
          <w:szCs w:val="22"/>
          <w:lang w:val="en-US" w:eastAsia="zh-CN"/>
        </w:rPr>
        <w:t>1</w:t>
      </w:r>
      <w:r>
        <w:rPr>
          <w:rFonts w:hint="eastAsia" w:ascii="Times New Roman" w:hAnsi="Times New Roman" w:cs="Times New Roman"/>
          <w:b/>
          <w:bCs/>
          <w:sz w:val="22"/>
          <w:szCs w:val="22"/>
          <w:lang w:val="en-US" w:eastAsia="zh-CN"/>
        </w:rPr>
        <w:t>4</w:t>
      </w:r>
      <w:r>
        <w:rPr>
          <w:rFonts w:hint="default" w:ascii="Times New Roman" w:hAnsi="Times New Roman" w:cs="Times New Roman"/>
          <w:b/>
          <w:bCs/>
          <w:sz w:val="22"/>
          <w:szCs w:val="22"/>
          <w:lang w:val="en-US" w:eastAsia="zh-CN"/>
        </w:rPr>
        <w:t xml:space="preserve"> </w:t>
      </w:r>
      <w:r>
        <w:rPr>
          <w:rFonts w:hint="default" w:ascii="Times New Roman" w:hAnsi="Times New Roman" w:cs="Times New Roman"/>
          <w:b w:val="0"/>
          <w:bCs w:val="0"/>
          <w:sz w:val="22"/>
          <w:szCs w:val="22"/>
          <w:lang w:val="en-US" w:eastAsia="zh-CN"/>
        </w:rPr>
        <w:t>The POD-like activity of</w:t>
      </w:r>
      <w:r>
        <w:rPr>
          <w:rFonts w:hint="default" w:ascii="Times New Roman" w:hAnsi="Times New Roman" w:cs="Times New Roman"/>
          <w:b/>
          <w:bCs/>
          <w:sz w:val="22"/>
          <w:szCs w:val="22"/>
          <w:lang w:val="en-US" w:eastAsia="zh-CN"/>
        </w:rPr>
        <w:t xml:space="preserve"> </w:t>
      </w:r>
      <w:r>
        <w:rPr>
          <w:rFonts w:hint="default" w:ascii="Times New Roman" w:hAnsi="Times New Roman" w:cs="Times New Roman"/>
          <w:b w:val="0"/>
          <w:bCs w:val="0"/>
          <w:sz w:val="22"/>
          <w:szCs w:val="22"/>
          <w:lang w:val="en-US" w:eastAsia="zh-CN"/>
        </w:rPr>
        <w:t>LiFePO</w:t>
      </w:r>
      <w:r>
        <w:rPr>
          <w:rFonts w:hint="default" w:ascii="Times New Roman" w:hAnsi="Times New Roman" w:cs="Times New Roman"/>
          <w:b w:val="0"/>
          <w:bCs w:val="0"/>
          <w:sz w:val="22"/>
          <w:szCs w:val="22"/>
          <w:vertAlign w:val="subscript"/>
          <w:lang w:val="en-US" w:eastAsia="zh-CN"/>
        </w:rPr>
        <w:t>4</w:t>
      </w:r>
      <w:r>
        <w:rPr>
          <w:rFonts w:hint="default" w:ascii="Times New Roman" w:hAnsi="Times New Roman" w:cs="Times New Roman"/>
          <w:b w:val="0"/>
          <w:bCs w:val="0"/>
          <w:sz w:val="22"/>
          <w:szCs w:val="22"/>
          <w:lang w:val="en-US" w:eastAsia="zh-CN"/>
        </w:rPr>
        <w:t xml:space="preserve"> NPs and cc-Fe</w:t>
      </w:r>
      <w:r>
        <w:rPr>
          <w:rFonts w:hint="default" w:ascii="Times New Roman" w:hAnsi="Times New Roman" w:cs="Times New Roman"/>
          <w:b w:val="0"/>
          <w:bCs w:val="0"/>
          <w:sz w:val="22"/>
          <w:szCs w:val="22"/>
          <w:vertAlign w:val="subscript"/>
          <w:lang w:val="en-US" w:eastAsia="zh-CN"/>
        </w:rPr>
        <w:t>3</w:t>
      </w:r>
      <w:r>
        <w:rPr>
          <w:rFonts w:hint="default" w:ascii="Times New Roman" w:hAnsi="Times New Roman" w:cs="Times New Roman"/>
          <w:b w:val="0"/>
          <w:bCs w:val="0"/>
          <w:sz w:val="22"/>
          <w:szCs w:val="22"/>
          <w:lang w:val="en-US" w:eastAsia="zh-CN"/>
        </w:rPr>
        <w:t>O</w:t>
      </w:r>
      <w:r>
        <w:rPr>
          <w:rFonts w:hint="default" w:ascii="Times New Roman" w:hAnsi="Times New Roman" w:cs="Times New Roman"/>
          <w:b w:val="0"/>
          <w:bCs w:val="0"/>
          <w:sz w:val="22"/>
          <w:szCs w:val="22"/>
          <w:vertAlign w:val="subscript"/>
          <w:lang w:val="en-US" w:eastAsia="zh-CN"/>
        </w:rPr>
        <w:t>4</w:t>
      </w:r>
      <w:r>
        <w:rPr>
          <w:rFonts w:hint="default" w:ascii="Times New Roman" w:hAnsi="Times New Roman" w:cs="Times New Roman"/>
          <w:b w:val="0"/>
          <w:bCs w:val="0"/>
          <w:sz w:val="22"/>
          <w:szCs w:val="22"/>
          <w:lang w:val="en-US" w:eastAsia="zh-CN"/>
        </w:rPr>
        <w:t xml:space="preserve"> NPs at the same concentration (</w:t>
      </w:r>
      <w:r>
        <w:rPr>
          <w:rFonts w:hint="default" w:ascii="Times New Roman" w:hAnsi="Times New Roman" w:cs="Times New Roman"/>
          <w:b w:val="0"/>
          <w:bCs w:val="0"/>
          <w:sz w:val="22"/>
          <w:szCs w:val="24"/>
          <w:highlight w:val="none"/>
          <w:vertAlign w:val="baseline"/>
          <w:lang w:val="en-US" w:eastAsia="zh-CN"/>
        </w:rPr>
        <w:t>0.4 μg Fe/mL</w:t>
      </w:r>
      <w:r>
        <w:rPr>
          <w:rFonts w:hint="default" w:ascii="Times New Roman" w:hAnsi="Times New Roman" w:cs="Times New Roman"/>
          <w:b w:val="0"/>
          <w:bCs w:val="0"/>
          <w:sz w:val="22"/>
          <w:szCs w:val="22"/>
          <w:lang w:val="en-US" w:eastAsia="zh-CN"/>
        </w:rPr>
        <w:t xml:space="preserve">) for (a) TMB </w:t>
      </w:r>
      <w:r>
        <w:rPr>
          <w:rFonts w:hint="default" w:ascii="Times New Roman" w:hAnsi="Times New Roman" w:cs="Times New Roman"/>
          <w:sz w:val="22"/>
          <w:szCs w:val="24"/>
          <w:lang w:val="en-US" w:eastAsia="zh-CN"/>
        </w:rPr>
        <w:t xml:space="preserve">(1.7 mM) </w:t>
      </w:r>
      <w:r>
        <w:rPr>
          <w:rFonts w:hint="default" w:ascii="Times New Roman" w:hAnsi="Times New Roman" w:cs="Times New Roman"/>
          <w:b w:val="0"/>
          <w:bCs w:val="0"/>
          <w:sz w:val="22"/>
          <w:szCs w:val="22"/>
          <w:lang w:val="en-US" w:eastAsia="zh-CN"/>
        </w:rPr>
        <w:t xml:space="preserve">and (b) ABTS </w:t>
      </w:r>
      <w:r>
        <w:rPr>
          <w:rFonts w:hint="default" w:ascii="Times New Roman" w:hAnsi="Times New Roman" w:cs="Times New Roman"/>
          <w:sz w:val="22"/>
          <w:szCs w:val="24"/>
          <w:lang w:val="en-US" w:eastAsia="zh-CN"/>
        </w:rPr>
        <w:t xml:space="preserve">(0.75 mM) </w:t>
      </w:r>
      <w:r>
        <w:rPr>
          <w:rFonts w:hint="default" w:ascii="Times New Roman" w:hAnsi="Times New Roman" w:cs="Times New Roman"/>
          <w:b w:val="0"/>
          <w:bCs w:val="0"/>
          <w:sz w:val="22"/>
          <w:szCs w:val="22"/>
          <w:lang w:val="en-US" w:eastAsia="zh-CN"/>
        </w:rPr>
        <w:t>coloration in</w:t>
      </w:r>
      <w:r>
        <w:rPr>
          <w:rFonts w:hint="default" w:ascii="Times New Roman" w:hAnsi="Times New Roman" w:cs="Times New Roman"/>
          <w:sz w:val="22"/>
          <w:szCs w:val="24"/>
          <w:lang w:val="en-US" w:eastAsia="zh-CN"/>
        </w:rPr>
        <w:t xml:space="preserve"> the presence of H</w:t>
      </w:r>
      <w:r>
        <w:rPr>
          <w:rFonts w:hint="default" w:ascii="Times New Roman" w:hAnsi="Times New Roman" w:cs="Times New Roman"/>
          <w:sz w:val="22"/>
          <w:szCs w:val="24"/>
          <w:vertAlign w:val="subscript"/>
          <w:lang w:val="en-US" w:eastAsia="zh-CN"/>
        </w:rPr>
        <w:t>2</w:t>
      </w:r>
      <w:r>
        <w:rPr>
          <w:rFonts w:hint="default" w:ascii="Times New Roman" w:hAnsi="Times New Roman" w:cs="Times New Roman"/>
          <w:sz w:val="22"/>
          <w:szCs w:val="24"/>
          <w:lang w:val="en-US" w:eastAsia="zh-CN"/>
        </w:rPr>
        <w:t>O</w:t>
      </w:r>
      <w:r>
        <w:rPr>
          <w:rFonts w:hint="default" w:ascii="Times New Roman" w:hAnsi="Times New Roman" w:cs="Times New Roman"/>
          <w:sz w:val="22"/>
          <w:szCs w:val="24"/>
          <w:vertAlign w:val="subscript"/>
          <w:lang w:val="en-US" w:eastAsia="zh-CN"/>
        </w:rPr>
        <w:t>2</w:t>
      </w:r>
      <w:r>
        <w:rPr>
          <w:rFonts w:hint="default" w:ascii="Times New Roman" w:hAnsi="Times New Roman" w:cs="Times New Roman"/>
          <w:sz w:val="22"/>
          <w:szCs w:val="24"/>
          <w:lang w:val="en-US" w:eastAsia="zh-CN"/>
        </w:rPr>
        <w:t xml:space="preserve"> (0.8 M) </w:t>
      </w:r>
      <w:r>
        <w:rPr>
          <w:rFonts w:hint="default" w:ascii="Times New Roman" w:hAnsi="Times New Roman" w:cs="Times New Roman"/>
          <w:b w:val="0"/>
          <w:bCs w:val="0"/>
          <w:sz w:val="22"/>
          <w:szCs w:val="24"/>
          <w:highlight w:val="none"/>
          <w:vertAlign w:val="baseline"/>
          <w:lang w:val="en-US" w:eastAsia="zh-CN"/>
        </w:rPr>
        <w:t>at pH 3.6.</w:t>
      </w:r>
    </w:p>
    <w:p>
      <w:pPr>
        <w:spacing w:line="360" w:lineRule="auto"/>
        <w:jc w:val="center"/>
        <w:rPr>
          <w:rFonts w:hint="default" w:ascii="Times New Roman" w:hAnsi="Times New Roman" w:cs="Times New Roman"/>
          <w:lang w:val="en-US" w:eastAsia="zh-C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drawing>
          <wp:inline distT="0" distB="0" distL="114300" distR="114300">
            <wp:extent cx="5282565" cy="3943985"/>
            <wp:effectExtent l="0" t="0" r="635" b="5715"/>
            <wp:docPr id="21" name="图片 21" descr="fig S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ig S14"/>
                    <pic:cNvPicPr>
                      <a:picLocks noChangeAspect="1"/>
                    </pic:cNvPicPr>
                  </pic:nvPicPr>
                  <pic:blipFill>
                    <a:blip r:embed="rId18"/>
                    <a:srcRect l="2882" t="6591" r="8259" b="4967"/>
                    <a:stretch>
                      <a:fillRect/>
                    </a:stretch>
                  </pic:blipFill>
                  <pic:spPr>
                    <a:xfrm>
                      <a:off x="0" y="0"/>
                      <a:ext cx="5282565" cy="3943985"/>
                    </a:xfrm>
                    <a:prstGeom prst="rect">
                      <a:avLst/>
                    </a:prstGeom>
                  </pic:spPr>
                </pic:pic>
              </a:graphicData>
            </a:graphic>
          </wp:inline>
        </w:drawing>
      </w:r>
    </w:p>
    <w:p>
      <w:pPr>
        <w:spacing w:line="360" w:lineRule="auto"/>
        <w:jc w:val="both"/>
        <w:rPr>
          <w:rFonts w:hint="default" w:ascii="Times New Roman" w:hAnsi="Times New Roman" w:cs="Times New Roman"/>
        </w:rPr>
      </w:pPr>
    </w:p>
    <w:p>
      <w:pPr>
        <w:spacing w:line="360" w:lineRule="auto"/>
        <w:jc w:val="both"/>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4"/>
          <w:highlight w:val="none"/>
          <w:lang w:val="en-US" w:eastAsia="zh-CN"/>
        </w:rPr>
        <w:t>Supplementary Fig.</w:t>
      </w:r>
      <w:r>
        <w:rPr>
          <w:rFonts w:hint="eastAsia" w:ascii="Times New Roman" w:hAnsi="Times New Roman" w:cs="Times New Roman"/>
          <w:b/>
          <w:bCs/>
          <w:sz w:val="22"/>
          <w:szCs w:val="24"/>
          <w:highlight w:val="none"/>
          <w:lang w:val="en-US" w:eastAsia="zh-CN"/>
        </w:rPr>
        <w:t xml:space="preserve"> </w:t>
      </w:r>
      <w:r>
        <w:rPr>
          <w:rFonts w:hint="default" w:ascii="Times New Roman" w:hAnsi="Times New Roman" w:cs="Times New Roman"/>
          <w:b/>
          <w:bCs/>
          <w:sz w:val="22"/>
          <w:szCs w:val="22"/>
          <w:lang w:val="en-US" w:eastAsia="zh-CN"/>
        </w:rPr>
        <w:t>1</w:t>
      </w:r>
      <w:r>
        <w:rPr>
          <w:rFonts w:hint="eastAsia" w:ascii="Times New Roman" w:hAnsi="Times New Roman" w:cs="Times New Roman"/>
          <w:b/>
          <w:bCs/>
          <w:sz w:val="22"/>
          <w:szCs w:val="22"/>
          <w:lang w:val="en-US" w:eastAsia="zh-CN"/>
        </w:rPr>
        <w:t>5</w:t>
      </w:r>
      <w:r>
        <w:rPr>
          <w:rFonts w:hint="default" w:ascii="Times New Roman" w:hAnsi="Times New Roman" w:cs="Times New Roman"/>
          <w:b/>
          <w:bCs/>
          <w:sz w:val="22"/>
          <w:szCs w:val="22"/>
          <w:lang w:val="en-US" w:eastAsia="zh-CN"/>
        </w:rPr>
        <w:t xml:space="preserve"> </w:t>
      </w:r>
      <w:r>
        <w:rPr>
          <w:rFonts w:hint="default" w:ascii="Times New Roman" w:hAnsi="Times New Roman" w:cs="Times New Roman"/>
          <w:b w:val="0"/>
          <w:bCs w:val="0"/>
          <w:sz w:val="22"/>
          <w:szCs w:val="22"/>
          <w:lang w:val="en-US" w:eastAsia="zh-CN"/>
        </w:rPr>
        <w:t>Cyclic voltammograms of (a) LiFePO</w:t>
      </w:r>
      <w:r>
        <w:rPr>
          <w:rFonts w:hint="default" w:ascii="Times New Roman" w:hAnsi="Times New Roman" w:cs="Times New Roman"/>
          <w:b w:val="0"/>
          <w:bCs w:val="0"/>
          <w:sz w:val="22"/>
          <w:szCs w:val="22"/>
          <w:vertAlign w:val="subscript"/>
          <w:lang w:val="en-US" w:eastAsia="zh-CN"/>
        </w:rPr>
        <w:t>4</w:t>
      </w:r>
      <w:r>
        <w:rPr>
          <w:rFonts w:hint="default" w:ascii="Times New Roman" w:hAnsi="Times New Roman" w:cs="Times New Roman"/>
          <w:b w:val="0"/>
          <w:bCs w:val="0"/>
          <w:sz w:val="22"/>
          <w:szCs w:val="22"/>
          <w:lang w:val="en-US" w:eastAsia="zh-CN"/>
        </w:rPr>
        <w:t xml:space="preserve"> NPs and (c) recycled LiFePO</w:t>
      </w:r>
      <w:r>
        <w:rPr>
          <w:rFonts w:hint="default" w:ascii="Times New Roman" w:hAnsi="Times New Roman" w:cs="Times New Roman"/>
          <w:b w:val="0"/>
          <w:bCs w:val="0"/>
          <w:sz w:val="22"/>
          <w:szCs w:val="22"/>
          <w:vertAlign w:val="subscript"/>
          <w:lang w:val="en-US" w:eastAsia="zh-CN"/>
        </w:rPr>
        <w:t>4</w:t>
      </w:r>
      <w:r>
        <w:rPr>
          <w:rFonts w:hint="default" w:ascii="Times New Roman" w:hAnsi="Times New Roman" w:cs="Times New Roman"/>
          <w:b w:val="0"/>
          <w:bCs w:val="0"/>
          <w:sz w:val="22"/>
          <w:szCs w:val="22"/>
          <w:lang w:val="en-US" w:eastAsia="zh-CN"/>
        </w:rPr>
        <w:t xml:space="preserve"> NPs at various scan rate (0.2-2 mV·s</w:t>
      </w:r>
      <w:r>
        <w:rPr>
          <w:rFonts w:hint="default" w:ascii="Times New Roman" w:hAnsi="Times New Roman" w:cs="Times New Roman"/>
          <w:b w:val="0"/>
          <w:bCs w:val="0"/>
          <w:sz w:val="22"/>
          <w:szCs w:val="22"/>
          <w:vertAlign w:val="superscript"/>
          <w:lang w:val="en-US" w:eastAsia="zh-CN"/>
        </w:rPr>
        <w:t>-1</w:t>
      </w:r>
      <w:r>
        <w:rPr>
          <w:rFonts w:hint="default" w:ascii="Times New Roman" w:hAnsi="Times New Roman" w:cs="Times New Roman"/>
          <w:b w:val="0"/>
          <w:bCs w:val="0"/>
          <w:sz w:val="22"/>
          <w:szCs w:val="22"/>
          <w:lang w:val="en-US" w:eastAsia="zh-CN"/>
        </w:rPr>
        <w:t>). Plot of peak currents (</w:t>
      </w:r>
      <w:r>
        <w:rPr>
          <w:rFonts w:hint="default" w:ascii="Times New Roman" w:hAnsi="Times New Roman" w:cs="Times New Roman"/>
          <w:b w:val="0"/>
          <w:bCs w:val="0"/>
          <w:i/>
          <w:iCs/>
          <w:sz w:val="22"/>
          <w:szCs w:val="22"/>
          <w:lang w:val="en-US" w:eastAsia="zh-CN"/>
        </w:rPr>
        <w:t>i</w:t>
      </w:r>
      <w:r>
        <w:rPr>
          <w:rFonts w:hint="default" w:ascii="Times New Roman" w:hAnsi="Times New Roman" w:cs="Times New Roman"/>
          <w:b w:val="0"/>
          <w:bCs w:val="0"/>
          <w:sz w:val="22"/>
          <w:szCs w:val="22"/>
          <w:vertAlign w:val="subscript"/>
          <w:lang w:val="en-US" w:eastAsia="zh-CN"/>
        </w:rPr>
        <w:t>pa</w:t>
      </w:r>
      <w:r>
        <w:rPr>
          <w:rFonts w:hint="default" w:ascii="Times New Roman" w:hAnsi="Times New Roman" w:cs="Times New Roman"/>
          <w:b w:val="0"/>
          <w:bCs w:val="0"/>
          <w:sz w:val="22"/>
          <w:szCs w:val="22"/>
          <w:lang w:val="en-US" w:eastAsia="zh-CN"/>
        </w:rPr>
        <w:t xml:space="preserve"> and </w:t>
      </w:r>
      <w:r>
        <w:rPr>
          <w:rFonts w:hint="default" w:ascii="Times New Roman" w:hAnsi="Times New Roman" w:cs="Times New Roman"/>
          <w:b w:val="0"/>
          <w:bCs w:val="0"/>
          <w:i/>
          <w:iCs/>
          <w:sz w:val="22"/>
          <w:szCs w:val="22"/>
          <w:lang w:val="en-US" w:eastAsia="zh-CN"/>
        </w:rPr>
        <w:t>i</w:t>
      </w:r>
      <w:r>
        <w:rPr>
          <w:rFonts w:hint="default" w:ascii="Times New Roman" w:hAnsi="Times New Roman" w:cs="Times New Roman"/>
          <w:b w:val="0"/>
          <w:bCs w:val="0"/>
          <w:sz w:val="22"/>
          <w:szCs w:val="22"/>
          <w:vertAlign w:val="subscript"/>
          <w:lang w:val="en-US" w:eastAsia="zh-CN"/>
        </w:rPr>
        <w:t>pc</w:t>
      </w:r>
      <w:r>
        <w:rPr>
          <w:rFonts w:hint="default" w:ascii="Times New Roman" w:hAnsi="Times New Roman" w:cs="Times New Roman"/>
          <w:b w:val="0"/>
          <w:bCs w:val="0"/>
          <w:sz w:val="22"/>
          <w:szCs w:val="22"/>
          <w:lang w:val="en-US" w:eastAsia="zh-CN"/>
        </w:rPr>
        <w:t>) vs. square root of scan rates (</w:t>
      </w:r>
      <w:r>
        <w:rPr>
          <w:rFonts w:hint="default" w:ascii="Times New Roman" w:hAnsi="Times New Roman" w:cs="Times New Roman"/>
          <w:b w:val="0"/>
          <w:bCs w:val="0"/>
          <w:i/>
          <w:iCs/>
          <w:sz w:val="22"/>
          <w:szCs w:val="22"/>
          <w:lang w:val="en-US" w:eastAsia="zh-CN"/>
        </w:rPr>
        <w:t>v</w:t>
      </w:r>
      <w:r>
        <w:rPr>
          <w:rFonts w:hint="default" w:ascii="Times New Roman" w:hAnsi="Times New Roman" w:cs="Times New Roman"/>
          <w:b w:val="0"/>
          <w:bCs w:val="0"/>
          <w:sz w:val="22"/>
          <w:szCs w:val="22"/>
          <w:vertAlign w:val="superscript"/>
          <w:lang w:val="en-US" w:eastAsia="zh-CN"/>
        </w:rPr>
        <w:t>1/2</w:t>
      </w:r>
      <w:r>
        <w:rPr>
          <w:rFonts w:hint="default" w:ascii="Times New Roman" w:hAnsi="Times New Roman" w:cs="Times New Roman"/>
          <w:b w:val="0"/>
          <w:bCs w:val="0"/>
          <w:sz w:val="22"/>
          <w:szCs w:val="22"/>
          <w:lang w:val="en-US" w:eastAsia="zh-CN"/>
        </w:rPr>
        <w:t>) of (b) LiFePO</w:t>
      </w:r>
      <w:r>
        <w:rPr>
          <w:rFonts w:hint="default" w:ascii="Times New Roman" w:hAnsi="Times New Roman" w:cs="Times New Roman"/>
          <w:b w:val="0"/>
          <w:bCs w:val="0"/>
          <w:sz w:val="22"/>
          <w:szCs w:val="22"/>
          <w:vertAlign w:val="subscript"/>
          <w:lang w:val="en-US" w:eastAsia="zh-CN"/>
        </w:rPr>
        <w:t>4</w:t>
      </w:r>
      <w:r>
        <w:rPr>
          <w:rFonts w:hint="default" w:ascii="Times New Roman" w:hAnsi="Times New Roman" w:cs="Times New Roman"/>
          <w:b w:val="0"/>
          <w:bCs w:val="0"/>
          <w:sz w:val="22"/>
          <w:szCs w:val="22"/>
          <w:lang w:val="en-US" w:eastAsia="zh-CN"/>
        </w:rPr>
        <w:t xml:space="preserve"> NPs and (d) recycled LiFePO</w:t>
      </w:r>
      <w:r>
        <w:rPr>
          <w:rFonts w:hint="default" w:ascii="Times New Roman" w:hAnsi="Times New Roman" w:cs="Times New Roman"/>
          <w:b w:val="0"/>
          <w:bCs w:val="0"/>
          <w:sz w:val="22"/>
          <w:szCs w:val="22"/>
          <w:vertAlign w:val="subscript"/>
          <w:lang w:val="en-US" w:eastAsia="zh-CN"/>
        </w:rPr>
        <w:t>4</w:t>
      </w:r>
      <w:r>
        <w:rPr>
          <w:rFonts w:hint="default" w:ascii="Times New Roman" w:hAnsi="Times New Roman" w:cs="Times New Roman"/>
          <w:b w:val="0"/>
          <w:bCs w:val="0"/>
          <w:sz w:val="22"/>
          <w:szCs w:val="22"/>
          <w:lang w:val="en-US" w:eastAsia="zh-CN"/>
        </w:rPr>
        <w:t xml:space="preserve"> NPs.</w:t>
      </w:r>
    </w:p>
    <w:p>
      <w:pPr>
        <w:spacing w:line="360" w:lineRule="auto"/>
        <w:jc w:val="center"/>
        <w:rPr>
          <w:rFonts w:hint="default" w:ascii="Times New Roman" w:hAnsi="Times New Roman" w:cs="Times New Roman"/>
          <w:b/>
          <w:bCs/>
          <w:sz w:val="20"/>
          <w:szCs w:val="20"/>
          <w:lang w:val="en-US" w:eastAsia="zh-CN"/>
        </w:rPr>
      </w:pPr>
    </w:p>
    <w:p>
      <w:pPr>
        <w:spacing w:line="480" w:lineRule="auto"/>
        <w:ind w:firstLine="440" w:firstLineChars="200"/>
        <w:jc w:val="both"/>
        <w:rPr>
          <w:rFonts w:hint="default" w:ascii="Times New Roman" w:hAnsi="Times New Roman" w:cs="Times New Roman"/>
          <w:b/>
          <w:bCs/>
          <w:sz w:val="20"/>
          <w:szCs w:val="20"/>
          <w:lang w:val="en-US" w:eastAsia="zh-CN"/>
        </w:rPr>
      </w:pPr>
      <w:r>
        <w:rPr>
          <w:rFonts w:hint="eastAsia" w:ascii="Times New Roman" w:hAnsi="Times New Roman" w:cs="Times New Roman"/>
          <w:b w:val="0"/>
          <w:bCs w:val="0"/>
          <w:i w:val="0"/>
          <w:iCs w:val="0"/>
          <w:color w:val="000000" w:themeColor="text1"/>
          <w:sz w:val="22"/>
          <w:szCs w:val="22"/>
          <w:highlight w:val="none"/>
          <w:lang w:val="en-US" w:eastAsia="zh-CN"/>
          <w14:textFill>
            <w14:solidFill>
              <w14:schemeClr w14:val="tx1"/>
            </w14:solidFill>
          </w14:textFill>
        </w:rPr>
        <w:t>T</w:t>
      </w:r>
      <w:r>
        <w:rPr>
          <w:rFonts w:hint="default" w:ascii="Times New Roman" w:hAnsi="Times New Roman" w:cs="Times New Roman"/>
          <w:b w:val="0"/>
          <w:bCs w:val="0"/>
          <w:i w:val="0"/>
          <w:iCs w:val="0"/>
          <w:color w:val="000000" w:themeColor="text1"/>
          <w:sz w:val="22"/>
          <w:szCs w:val="22"/>
          <w:highlight w:val="none"/>
          <w:lang w:val="en-US" w:eastAsia="zh-CN"/>
          <w14:textFill>
            <w14:solidFill>
              <w14:schemeClr w14:val="tx1"/>
            </w14:solidFill>
          </w14:textFill>
        </w:rPr>
        <w:t xml:space="preserve">he </w:t>
      </w:r>
      <w:r>
        <w:rPr>
          <w:rFonts w:hint="default" w:ascii="Times New Roman" w:hAnsi="Times New Roman" w:cs="Times New Roman" w:eastAsiaTheme="minorEastAsia"/>
          <w:b w:val="0"/>
          <w:bCs w:val="0"/>
          <w:i w:val="0"/>
          <w:iCs w:val="0"/>
          <w:color w:val="000000" w:themeColor="text1"/>
          <w:kern w:val="2"/>
          <w:sz w:val="22"/>
          <w:szCs w:val="22"/>
          <w:highlight w:val="none"/>
          <w:lang w:val="en-US" w:eastAsia="zh-CN" w:bidi="ar-SA"/>
          <w14:textFill>
            <w14:solidFill>
              <w14:schemeClr w14:val="tx1"/>
            </w14:solidFill>
          </w14:textFill>
        </w:rPr>
        <w:t>electrochemical characteristic</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s</w:t>
      </w:r>
      <w:r>
        <w:rPr>
          <w:rFonts w:hint="default" w:ascii="Times New Roman" w:hAnsi="Times New Roman" w:cs="Times New Roman" w:eastAsiaTheme="minorEastAsia"/>
          <w:b w:val="0"/>
          <w:bCs w:val="0"/>
          <w:i w:val="0"/>
          <w:iCs w:val="0"/>
          <w:color w:val="000000" w:themeColor="text1"/>
          <w:kern w:val="2"/>
          <w:sz w:val="22"/>
          <w:szCs w:val="22"/>
          <w:highlight w:val="none"/>
          <w:lang w:val="en-US" w:eastAsia="zh-CN" w:bidi="ar-SA"/>
          <w14:textFill>
            <w14:solidFill>
              <w14:schemeClr w14:val="tx1"/>
            </w14:solidFill>
          </w14:textFill>
        </w:rPr>
        <w:t xml:space="preserve"> of </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the control and recycled </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Li</w:t>
      </w:r>
      <w:r>
        <w:rPr>
          <w:rFonts w:hint="default" w:ascii="Times New Roman" w:hAnsi="Times New Roman" w:cs="Times New Roman"/>
          <w:b w:val="0"/>
          <w:bCs w:val="0"/>
          <w:i w:val="0"/>
          <w:iCs w:val="0"/>
          <w:color w:val="000000" w:themeColor="text1"/>
          <w:sz w:val="22"/>
          <w:szCs w:val="22"/>
          <w:highlight w:val="none"/>
          <w14:textFill>
            <w14:solidFill>
              <w14:schemeClr w14:val="tx1"/>
            </w14:solidFill>
          </w14:textFill>
        </w:rPr>
        <w:t>FePO</w:t>
      </w:r>
      <w:r>
        <w:rPr>
          <w:rFonts w:hint="default" w:ascii="Times New Roman" w:hAnsi="Times New Roman" w:cs="Times New Roman"/>
          <w:b w:val="0"/>
          <w:bCs w:val="0"/>
          <w:i w:val="0"/>
          <w:iCs w:val="0"/>
          <w:color w:val="000000" w:themeColor="text1"/>
          <w:sz w:val="22"/>
          <w:szCs w:val="22"/>
          <w:highlight w:val="none"/>
          <w:vertAlign w:val="subscript"/>
          <w14:textFill>
            <w14:solidFill>
              <w14:schemeClr w14:val="tx1"/>
            </w14:solidFill>
          </w14:textFill>
        </w:rPr>
        <w:t>4</w:t>
      </w:r>
      <w:r>
        <w:rPr>
          <w:rFonts w:hint="default" w:ascii="Times New Roman" w:hAnsi="Times New Roman" w:cs="Times New Roman"/>
          <w:b w:val="0"/>
          <w:bCs w:val="0"/>
          <w:i w:val="0"/>
          <w:iCs w:val="0"/>
          <w:color w:val="000000" w:themeColor="text1"/>
          <w:sz w:val="22"/>
          <w:szCs w:val="22"/>
          <w:highlight w:val="none"/>
          <w14:textFill>
            <w14:solidFill>
              <w14:schemeClr w14:val="tx1"/>
            </w14:solidFill>
          </w14:textFill>
        </w:rPr>
        <w:t xml:space="preserve"> NPs</w:t>
      </w:r>
      <w:r>
        <w:rPr>
          <w:rFonts w:hint="default" w:ascii="Times New Roman" w:hAnsi="Times New Roman" w:cs="Times New Roman"/>
          <w:b w:val="0"/>
          <w:bCs w:val="0"/>
          <w:i w:val="0"/>
          <w:iCs w:val="0"/>
          <w:color w:val="000000" w:themeColor="text1"/>
          <w:sz w:val="22"/>
          <w:szCs w:val="22"/>
          <w:highlight w:val="none"/>
          <w:lang w:val="en-US" w:eastAsia="zh-CN"/>
          <w14:textFill>
            <w14:solidFill>
              <w14:schemeClr w14:val="tx1"/>
            </w14:solidFill>
          </w14:textFill>
        </w:rPr>
        <w:t xml:space="preserve"> w</w:t>
      </w:r>
      <w:r>
        <w:rPr>
          <w:rFonts w:hint="eastAsia" w:ascii="Times New Roman" w:hAnsi="Times New Roman" w:cs="Times New Roman"/>
          <w:b w:val="0"/>
          <w:bCs w:val="0"/>
          <w:i w:val="0"/>
          <w:iCs w:val="0"/>
          <w:color w:val="000000" w:themeColor="text1"/>
          <w:sz w:val="22"/>
          <w:szCs w:val="22"/>
          <w:highlight w:val="none"/>
          <w:lang w:val="en-US" w:eastAsia="zh-CN"/>
          <w14:textFill>
            <w14:solidFill>
              <w14:schemeClr w14:val="tx1"/>
            </w14:solidFill>
          </w14:textFill>
        </w:rPr>
        <w:t>ere</w:t>
      </w:r>
      <w:r>
        <w:rPr>
          <w:rFonts w:hint="default" w:ascii="Times New Roman" w:hAnsi="Times New Roman" w:cs="Times New Roman"/>
          <w:b w:val="0"/>
          <w:bCs w:val="0"/>
          <w:i w:val="0"/>
          <w:iCs w:val="0"/>
          <w:color w:val="000000" w:themeColor="text1"/>
          <w:sz w:val="22"/>
          <w:szCs w:val="22"/>
          <w:highlight w:val="none"/>
          <w:lang w:val="en-US" w:eastAsia="zh-CN"/>
          <w14:textFill>
            <w14:solidFill>
              <w14:schemeClr w14:val="tx1"/>
            </w14:solidFill>
          </w14:textFill>
        </w:rPr>
        <w:t xml:space="preserve"> evaluated by </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c</w:t>
      </w:r>
      <w:r>
        <w:rPr>
          <w:rFonts w:hint="default" w:ascii="Times New Roman" w:hAnsi="Times New Roman" w:cs="Times New Roman" w:eastAsiaTheme="minorEastAsia"/>
          <w:b w:val="0"/>
          <w:bCs w:val="0"/>
          <w:i w:val="0"/>
          <w:iCs w:val="0"/>
          <w:color w:val="000000" w:themeColor="text1"/>
          <w:kern w:val="2"/>
          <w:sz w:val="22"/>
          <w:szCs w:val="22"/>
          <w:highlight w:val="none"/>
          <w:lang w:val="en-US" w:eastAsia="zh-CN" w:bidi="ar-SA"/>
          <w14:textFill>
            <w14:solidFill>
              <w14:schemeClr w14:val="tx1"/>
            </w14:solidFill>
          </w14:textFill>
        </w:rPr>
        <w:t>yclic voltammetry</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(CV)</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at various scan rates</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in </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the</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voltage range </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of</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0.2 to 0.5 V. T</w:t>
      </w:r>
      <w:r>
        <w:rPr>
          <w:rFonts w:hint="default" w:ascii="Times New Roman" w:hAnsi="Times New Roman" w:cs="Times New Roman" w:eastAsiaTheme="minorEastAsia"/>
          <w:b w:val="0"/>
          <w:bCs w:val="0"/>
          <w:i w:val="0"/>
          <w:iCs w:val="0"/>
          <w:color w:val="000000" w:themeColor="text1"/>
          <w:kern w:val="2"/>
          <w:sz w:val="22"/>
          <w:szCs w:val="22"/>
          <w:highlight w:val="none"/>
          <w:lang w:val="en-US" w:eastAsia="zh-CN" w:bidi="ar-SA"/>
          <w14:textFill>
            <w14:solidFill>
              <w14:schemeClr w14:val="tx1"/>
            </w14:solidFill>
          </w14:textFill>
        </w:rPr>
        <w:t>he</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increase </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in</w:t>
      </w:r>
      <w:r>
        <w:rPr>
          <w:rFonts w:hint="default" w:ascii="Times New Roman" w:hAnsi="Times New Roman" w:cs="Times New Roman" w:eastAsiaTheme="minorEastAsia"/>
          <w:b w:val="0"/>
          <w:bCs w:val="0"/>
          <w:i w:val="0"/>
          <w:iCs w:val="0"/>
          <w:color w:val="000000" w:themeColor="text1"/>
          <w:kern w:val="2"/>
          <w:sz w:val="22"/>
          <w:szCs w:val="22"/>
          <w:highlight w:val="none"/>
          <w:lang w:val="en-US" w:eastAsia="zh-CN" w:bidi="ar-SA"/>
          <w14:textFill>
            <w14:solidFill>
              <w14:schemeClr w14:val="tx1"/>
            </w14:solidFill>
          </w14:textFill>
        </w:rPr>
        <w:t xml:space="preserve"> peak current</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s</w:t>
      </w:r>
      <w:r>
        <w:rPr>
          <w:rFonts w:hint="default" w:ascii="Times New Roman" w:hAnsi="Times New Roman" w:cs="Times New Roman" w:eastAsiaTheme="minorEastAsia"/>
          <w:b w:val="0"/>
          <w:bCs w:val="0"/>
          <w:i w:val="0"/>
          <w:iCs w:val="0"/>
          <w:color w:val="000000" w:themeColor="text1"/>
          <w:kern w:val="2"/>
          <w:sz w:val="22"/>
          <w:szCs w:val="22"/>
          <w:highlight w:val="none"/>
          <w:lang w:val="en-US" w:eastAsia="zh-CN" w:bidi="ar-SA"/>
          <w14:textFill>
            <w14:solidFill>
              <w14:schemeClr w14:val="tx1"/>
            </w14:solidFill>
          </w14:textFill>
        </w:rPr>
        <w:t xml:space="preserve"> </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w:t>
      </w:r>
      <w:r>
        <w:rPr>
          <w:rFonts w:hint="default" w:ascii="Times New Roman" w:hAnsi="Times New Roman" w:cs="Times New Roman"/>
          <w:b w:val="0"/>
          <w:bCs w:val="0"/>
          <w:i/>
          <w:iCs/>
          <w:color w:val="000000" w:themeColor="text1"/>
          <w:kern w:val="2"/>
          <w:sz w:val="22"/>
          <w:szCs w:val="22"/>
          <w:highlight w:val="none"/>
          <w:lang w:val="en-US" w:eastAsia="zh-CN" w:bidi="ar-SA"/>
          <w14:textFill>
            <w14:solidFill>
              <w14:schemeClr w14:val="tx1"/>
            </w14:solidFill>
          </w14:textFill>
        </w:rPr>
        <w:t>i</w:t>
      </w:r>
      <w:r>
        <w:rPr>
          <w:rFonts w:hint="default" w:ascii="Times New Roman" w:hAnsi="Times New Roman" w:cs="Times New Roman"/>
          <w:b w:val="0"/>
          <w:bCs w:val="0"/>
          <w:i w:val="0"/>
          <w:iCs w:val="0"/>
          <w:color w:val="000000" w:themeColor="text1"/>
          <w:kern w:val="2"/>
          <w:sz w:val="22"/>
          <w:szCs w:val="22"/>
          <w:highlight w:val="none"/>
          <w:vertAlign w:val="subscript"/>
          <w:lang w:val="en-US" w:eastAsia="zh-CN" w:bidi="ar-SA"/>
          <w14:textFill>
            <w14:solidFill>
              <w14:schemeClr w14:val="tx1"/>
            </w14:solidFill>
          </w14:textFill>
        </w:rPr>
        <w:t>pa</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and </w:t>
      </w:r>
      <w:r>
        <w:rPr>
          <w:rFonts w:hint="default" w:ascii="Times New Roman" w:hAnsi="Times New Roman" w:cs="Times New Roman"/>
          <w:b w:val="0"/>
          <w:bCs w:val="0"/>
          <w:i/>
          <w:iCs/>
          <w:color w:val="000000" w:themeColor="text1"/>
          <w:kern w:val="2"/>
          <w:sz w:val="22"/>
          <w:szCs w:val="22"/>
          <w:highlight w:val="none"/>
          <w:lang w:val="en-US" w:eastAsia="zh-CN" w:bidi="ar-SA"/>
          <w14:textFill>
            <w14:solidFill>
              <w14:schemeClr w14:val="tx1"/>
            </w14:solidFill>
          </w14:textFill>
        </w:rPr>
        <w:t>i</w:t>
      </w:r>
      <w:r>
        <w:rPr>
          <w:rFonts w:hint="default" w:ascii="Times New Roman" w:hAnsi="Times New Roman" w:cs="Times New Roman"/>
          <w:b w:val="0"/>
          <w:bCs w:val="0"/>
          <w:i w:val="0"/>
          <w:iCs w:val="0"/>
          <w:color w:val="000000" w:themeColor="text1"/>
          <w:kern w:val="2"/>
          <w:sz w:val="22"/>
          <w:szCs w:val="22"/>
          <w:highlight w:val="none"/>
          <w:vertAlign w:val="subscript"/>
          <w:lang w:val="en-US" w:eastAsia="zh-CN" w:bidi="ar-SA"/>
          <w14:textFill>
            <w14:solidFill>
              <w14:schemeClr w14:val="tx1"/>
            </w14:solidFill>
          </w14:textFill>
        </w:rPr>
        <w:t>pc</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was proportional to the </w:t>
      </w:r>
      <w:r>
        <w:rPr>
          <w:rFonts w:hint="default" w:ascii="Times New Roman" w:hAnsi="Times New Roman" w:cs="Times New Roman" w:eastAsiaTheme="minorEastAsia"/>
          <w:b w:val="0"/>
          <w:bCs w:val="0"/>
          <w:i w:val="0"/>
          <w:iCs w:val="0"/>
          <w:color w:val="000000" w:themeColor="text1"/>
          <w:kern w:val="2"/>
          <w:sz w:val="22"/>
          <w:szCs w:val="22"/>
          <w:highlight w:val="none"/>
          <w:lang w:val="en-US" w:eastAsia="zh-CN" w:bidi="ar-SA"/>
          <w14:textFill>
            <w14:solidFill>
              <w14:schemeClr w14:val="tx1"/>
            </w14:solidFill>
          </w14:textFill>
        </w:rPr>
        <w:t>square root of scan rate</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w:t>
      </w:r>
      <w:r>
        <w:rPr>
          <w:rFonts w:hint="default" w:ascii="Times New Roman" w:hAnsi="Times New Roman" w:cs="Times New Roman"/>
          <w:b w:val="0"/>
          <w:bCs w:val="0"/>
          <w:i/>
          <w:iCs/>
          <w:color w:val="000000" w:themeColor="text1"/>
          <w:kern w:val="2"/>
          <w:sz w:val="22"/>
          <w:szCs w:val="22"/>
          <w:highlight w:val="none"/>
          <w:lang w:val="en-US" w:eastAsia="zh-CN" w:bidi="ar-SA"/>
          <w14:textFill>
            <w14:solidFill>
              <w14:schemeClr w14:val="tx1"/>
            </w14:solidFill>
          </w14:textFill>
        </w:rPr>
        <w:t>v</w:t>
      </w:r>
      <w:r>
        <w:rPr>
          <w:rFonts w:hint="default" w:ascii="Times New Roman" w:hAnsi="Times New Roman" w:cs="Times New Roman"/>
          <w:b w:val="0"/>
          <w:bCs w:val="0"/>
          <w:i w:val="0"/>
          <w:iCs w:val="0"/>
          <w:color w:val="000000" w:themeColor="text1"/>
          <w:kern w:val="2"/>
          <w:sz w:val="22"/>
          <w:szCs w:val="22"/>
          <w:highlight w:val="none"/>
          <w:vertAlign w:val="superscript"/>
          <w:lang w:val="en-US" w:eastAsia="zh-CN" w:bidi="ar-SA"/>
          <w14:textFill>
            <w14:solidFill>
              <w14:schemeClr w14:val="tx1"/>
            </w14:solidFill>
          </w14:textFill>
        </w:rPr>
        <w:t>1/2</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impl</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ying</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a</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kern w:val="2"/>
          <w:sz w:val="22"/>
          <w:szCs w:val="22"/>
          <w:highlight w:val="none"/>
          <w:lang w:val="en-US" w:eastAsia="zh-CN" w:bidi="ar-SA"/>
          <w14:textFill>
            <w14:solidFill>
              <w14:schemeClr w14:val="tx1"/>
            </w14:solidFill>
          </w14:textFill>
        </w:rPr>
        <w:t>diffusion-controlled</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process of Li</w:t>
      </w:r>
      <w:r>
        <w:rPr>
          <w:rFonts w:hint="default" w:ascii="Times New Roman" w:hAnsi="Times New Roman" w:cs="Times New Roman"/>
          <w:b w:val="0"/>
          <w:bCs w:val="0"/>
          <w:i w:val="0"/>
          <w:iCs w:val="0"/>
          <w:color w:val="000000" w:themeColor="text1"/>
          <w:kern w:val="2"/>
          <w:sz w:val="22"/>
          <w:szCs w:val="22"/>
          <w:highlight w:val="none"/>
          <w:vertAlign w:val="superscript"/>
          <w:lang w:val="en-US" w:eastAsia="zh-CN" w:bidi="ar-SA"/>
          <w14:textFill>
            <w14:solidFill>
              <w14:schemeClr w14:val="tx1"/>
            </w14:solidFill>
          </w14:textFill>
        </w:rPr>
        <w:t>+</w:t>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extraction and insertion</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w:t>
      </w:r>
      <w:r>
        <w:rPr>
          <w:rFonts w:hint="default" w:ascii="Times New Roman" w:hAnsi="Times New Roman" w:cs="Times New Roman"/>
          <w:b w:val="0"/>
          <w:bCs w:val="0"/>
          <w:i w:val="0"/>
          <w:iCs w:val="0"/>
          <w:color w:val="000000" w:themeColor="text1"/>
          <w:kern w:val="2"/>
          <w:sz w:val="22"/>
          <w:szCs w:val="22"/>
          <w:highlight w:val="yellow"/>
          <w:lang w:val="en-US" w:eastAsia="zh-CN" w:bidi="ar-SA"/>
          <w14:textFill>
            <w14:solidFill>
              <w14:schemeClr w14:val="tx1"/>
            </w14:solidFill>
          </w14:textFill>
        </w:rPr>
        <w:fldChar w:fldCharType="begin"/>
      </w:r>
      <w:r>
        <w:rPr>
          <w:rFonts w:hint="eastAsia" w:ascii="Times New Roman" w:hAnsi="Times New Roman" w:cs="Times New Roman"/>
          <w:b w:val="0"/>
          <w:bCs w:val="0"/>
          <w:i w:val="0"/>
          <w:iCs w:val="0"/>
          <w:color w:val="000000" w:themeColor="text1"/>
          <w:kern w:val="2"/>
          <w:sz w:val="22"/>
          <w:szCs w:val="22"/>
          <w:highlight w:val="yellow"/>
          <w:lang w:val="en-US" w:eastAsia="zh-CN" w:bidi="ar-SA"/>
          <w14:textFill>
            <w14:solidFill>
              <w14:schemeClr w14:val="tx1"/>
            </w14:solidFill>
          </w14:textFill>
        </w:rPr>
        <w:instrText xml:space="preserve"> ADDIN NE.Ref.{29CEB3F1-A9BD-4753-9B68-2A11BA393686}</w:instrText>
      </w:r>
      <w:r>
        <w:rPr>
          <w:rFonts w:hint="default" w:ascii="Times New Roman" w:hAnsi="Times New Roman" w:cs="Times New Roman"/>
          <w:b w:val="0"/>
          <w:bCs w:val="0"/>
          <w:i w:val="0"/>
          <w:iCs w:val="0"/>
          <w:color w:val="000000" w:themeColor="text1"/>
          <w:kern w:val="2"/>
          <w:sz w:val="22"/>
          <w:szCs w:val="22"/>
          <w:highlight w:val="yellow"/>
          <w:lang w:val="en-US" w:eastAsia="zh-CN" w:bidi="ar-SA"/>
          <w14:textFill>
            <w14:solidFill>
              <w14:schemeClr w14:val="tx1"/>
            </w14:solidFill>
          </w14:textFill>
        </w:rPr>
        <w:fldChar w:fldCharType="separate"/>
      </w:r>
      <w:r>
        <w:rPr>
          <w:rFonts w:hint="default" w:ascii="Times New Roman" w:hAnsi="Times New Roman" w:eastAsia="Times New Roman"/>
          <w:color w:val="080000"/>
          <w:sz w:val="22"/>
          <w:szCs w:val="24"/>
          <w:vertAlign w:val="superscript"/>
        </w:rPr>
        <w:t>14</w:t>
      </w:r>
      <w:r>
        <w:rPr>
          <w:rFonts w:hint="default" w:ascii="Times New Roman" w:hAnsi="Times New Roman" w:cs="Times New Roman"/>
          <w:b w:val="0"/>
          <w:bCs w:val="0"/>
          <w:i w:val="0"/>
          <w:iCs w:val="0"/>
          <w:color w:val="000000" w:themeColor="text1"/>
          <w:kern w:val="2"/>
          <w:sz w:val="22"/>
          <w:szCs w:val="22"/>
          <w:highlight w:val="yellow"/>
          <w:lang w:val="en-US" w:eastAsia="zh-CN" w:bidi="ar-SA"/>
          <w14:textFill>
            <w14:solidFill>
              <w14:schemeClr w14:val="tx1"/>
            </w14:solidFill>
          </w14:textFill>
        </w:rPr>
        <w:fldChar w:fldCharType="end"/>
      </w:r>
      <w:r>
        <w:rPr>
          <w:rFonts w:hint="default"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w:t>
      </w: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rPr>
      </w:pPr>
    </w:p>
    <w:p>
      <w:pPr>
        <w:spacing w:line="360" w:lineRule="auto"/>
        <w:jc w:val="center"/>
        <w:rPr>
          <w:rFonts w:hint="eastAsia" w:ascii="Times New Roman" w:hAnsi="Times New Roman" w:cs="Times New Roman" w:eastAsiaTheme="minorEastAsia"/>
          <w:lang w:eastAsia="zh-CN"/>
        </w:rPr>
      </w:pPr>
      <w:r>
        <w:rPr>
          <w:rFonts w:hint="eastAsia" w:ascii="Times New Roman" w:hAnsi="Times New Roman" w:cs="Times New Roman" w:eastAsiaTheme="minorEastAsia"/>
          <w:lang w:eastAsia="zh-CN"/>
        </w:rPr>
        <w:drawing>
          <wp:inline distT="0" distB="0" distL="114300" distR="114300">
            <wp:extent cx="5313045" cy="3528695"/>
            <wp:effectExtent l="0" t="0" r="8255" b="1905"/>
            <wp:docPr id="3" name="图片 3" descr="Fig S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 S16"/>
                    <pic:cNvPicPr>
                      <a:picLocks noChangeAspect="1"/>
                    </pic:cNvPicPr>
                  </pic:nvPicPr>
                  <pic:blipFill>
                    <a:blip r:embed="rId19"/>
                    <a:srcRect l="2086" r="3617" b="16509"/>
                    <a:stretch>
                      <a:fillRect/>
                    </a:stretch>
                  </pic:blipFill>
                  <pic:spPr>
                    <a:xfrm>
                      <a:off x="0" y="0"/>
                      <a:ext cx="5313045" cy="3528695"/>
                    </a:xfrm>
                    <a:prstGeom prst="rect">
                      <a:avLst/>
                    </a:prstGeom>
                  </pic:spPr>
                </pic:pic>
              </a:graphicData>
            </a:graphic>
          </wp:inline>
        </w:drawing>
      </w:r>
    </w:p>
    <w:p>
      <w:pPr>
        <w:spacing w:line="360" w:lineRule="auto"/>
        <w:jc w:val="center"/>
        <w:rPr>
          <w:rFonts w:hint="default" w:ascii="Times New Roman" w:hAnsi="Times New Roman" w:cs="Times New Roman" w:eastAsiaTheme="minorEastAsia"/>
          <w:lang w:val="en-US" w:eastAsia="zh-CN"/>
        </w:rPr>
      </w:pPr>
    </w:p>
    <w:p>
      <w:pPr>
        <w:spacing w:line="360" w:lineRule="auto"/>
        <w:jc w:val="both"/>
        <w:rPr>
          <w:rFonts w:hint="default" w:ascii="Times New Roman" w:hAnsi="Times New Roman" w:cs="Times New Roman"/>
          <w:b w:val="0"/>
          <w:bCs w:val="0"/>
          <w:sz w:val="22"/>
          <w:szCs w:val="24"/>
          <w:highlight w:val="none"/>
          <w:lang w:val="en-US" w:eastAsia="zh-CN"/>
        </w:rPr>
      </w:pPr>
      <w:bookmarkStart w:id="6" w:name="OLE_LINK8"/>
      <w:r>
        <w:rPr>
          <w:rFonts w:hint="default" w:ascii="Times New Roman" w:hAnsi="Times New Roman" w:cs="Times New Roman"/>
          <w:b/>
          <w:bCs/>
          <w:sz w:val="22"/>
          <w:szCs w:val="24"/>
          <w:highlight w:val="none"/>
          <w:lang w:val="en-US" w:eastAsia="zh-CN"/>
        </w:rPr>
        <w:t>Supplementary Fig.</w:t>
      </w:r>
      <w:r>
        <w:rPr>
          <w:rFonts w:hint="eastAsia" w:ascii="Times New Roman" w:hAnsi="Times New Roman" w:cs="Times New Roman"/>
          <w:b/>
          <w:bCs/>
          <w:sz w:val="22"/>
          <w:szCs w:val="24"/>
          <w:highlight w:val="none"/>
          <w:lang w:val="en-US" w:eastAsia="zh-CN"/>
        </w:rPr>
        <w:t xml:space="preserve"> </w:t>
      </w:r>
      <w:r>
        <w:rPr>
          <w:rFonts w:hint="default" w:ascii="Times New Roman" w:hAnsi="Times New Roman" w:cs="Times New Roman"/>
          <w:b/>
          <w:bCs/>
          <w:sz w:val="22"/>
          <w:szCs w:val="22"/>
          <w:lang w:val="en-US" w:eastAsia="zh-CN"/>
        </w:rPr>
        <w:t>1</w:t>
      </w:r>
      <w:r>
        <w:rPr>
          <w:rFonts w:hint="eastAsia" w:ascii="Times New Roman" w:hAnsi="Times New Roman" w:cs="Times New Roman"/>
          <w:b/>
          <w:bCs/>
          <w:sz w:val="22"/>
          <w:szCs w:val="22"/>
          <w:lang w:val="en-US" w:eastAsia="zh-CN"/>
        </w:rPr>
        <w:t>6</w:t>
      </w:r>
      <w:bookmarkEnd w:id="6"/>
      <w:r>
        <w:rPr>
          <w:rFonts w:hint="default" w:ascii="Times New Roman" w:hAnsi="Times New Roman" w:cs="Times New Roman"/>
          <w:b/>
          <w:bCs/>
          <w:sz w:val="22"/>
          <w:szCs w:val="22"/>
          <w:lang w:val="en-US" w:eastAsia="zh-CN"/>
        </w:rPr>
        <w:t xml:space="preserve"> </w:t>
      </w:r>
      <w:r>
        <w:rPr>
          <w:rFonts w:hint="eastAsia" w:ascii="Times New Roman" w:hAnsi="Times New Roman" w:cs="Times New Roman"/>
          <w:b w:val="0"/>
          <w:bCs w:val="0"/>
          <w:sz w:val="22"/>
          <w:szCs w:val="22"/>
          <w:lang w:val="en-US" w:eastAsia="zh-CN"/>
        </w:rPr>
        <w:t>(a-c)</w:t>
      </w:r>
      <w:r>
        <w:rPr>
          <w:rFonts w:hint="eastAsia" w:ascii="Times New Roman" w:hAnsi="Times New Roman" w:cs="Times New Roman"/>
          <w:b/>
          <w:bCs/>
          <w:sz w:val="22"/>
          <w:szCs w:val="22"/>
          <w:lang w:val="en-US" w:eastAsia="zh-CN"/>
        </w:rPr>
        <w:t xml:space="preserve"> </w:t>
      </w:r>
      <w:r>
        <w:rPr>
          <w:rFonts w:hint="default" w:ascii="Times New Roman" w:hAnsi="Times New Roman" w:cs="Times New Roman"/>
          <w:b w:val="0"/>
          <w:bCs w:val="0"/>
          <w:sz w:val="22"/>
          <w:szCs w:val="22"/>
          <w:lang w:val="en-US" w:eastAsia="zh-CN"/>
        </w:rPr>
        <w:t>SEM image, element mapping, and EDS analysis</w:t>
      </w:r>
      <w:r>
        <w:rPr>
          <w:rFonts w:hint="eastAsia" w:ascii="Times New Roman" w:hAnsi="Times New Roman" w:cs="Times New Roman"/>
          <w:b w:val="0"/>
          <w:bCs w:val="0"/>
          <w:sz w:val="22"/>
          <w:szCs w:val="22"/>
          <w:lang w:val="en-US" w:eastAsia="zh-CN"/>
        </w:rPr>
        <w:t>,</w:t>
      </w:r>
      <w:r>
        <w:rPr>
          <w:rFonts w:hint="default" w:ascii="Times New Roman" w:hAnsi="Times New Roman" w:cs="Times New Roman"/>
          <w:b w:val="0"/>
          <w:bCs w:val="0"/>
          <w:sz w:val="22"/>
          <w:szCs w:val="24"/>
          <w:highlight w:val="none"/>
          <w:lang w:val="en-US" w:eastAsia="zh-CN"/>
        </w:rPr>
        <w:t xml:space="preserve"> </w:t>
      </w:r>
      <w:r>
        <w:rPr>
          <w:rFonts w:hint="eastAsia" w:ascii="Times New Roman" w:hAnsi="Times New Roman" w:cs="Times New Roman"/>
          <w:b w:val="0"/>
          <w:bCs w:val="0"/>
          <w:sz w:val="22"/>
          <w:szCs w:val="24"/>
          <w:highlight w:val="none"/>
          <w:lang w:val="en-US" w:eastAsia="zh-CN"/>
        </w:rPr>
        <w:t>(d)</w:t>
      </w:r>
      <w:r>
        <w:rPr>
          <w:rFonts w:hint="default" w:ascii="Times New Roman" w:hAnsi="Times New Roman" w:cs="Times New Roman"/>
          <w:b w:val="0"/>
          <w:bCs w:val="0"/>
          <w:sz w:val="22"/>
          <w:szCs w:val="24"/>
          <w:highlight w:val="none"/>
          <w:lang w:val="en-US" w:eastAsia="zh-CN"/>
        </w:rPr>
        <w:t xml:space="preserve"> </w:t>
      </w:r>
      <w:r>
        <w:rPr>
          <w:rFonts w:hint="default" w:ascii="Times New Roman" w:hAnsi="Times New Roman" w:cs="Times New Roman"/>
          <w:b w:val="0"/>
          <w:bCs w:val="0"/>
          <w:sz w:val="22"/>
          <w:szCs w:val="22"/>
          <w:lang w:val="en-US" w:eastAsia="zh-CN"/>
        </w:rPr>
        <w:t>XRD patterns</w:t>
      </w:r>
      <w:r>
        <w:rPr>
          <w:rFonts w:hint="eastAsia" w:ascii="Times New Roman" w:hAnsi="Times New Roman" w:cs="Times New Roman"/>
          <w:b w:val="0"/>
          <w:bCs w:val="0"/>
          <w:sz w:val="22"/>
          <w:szCs w:val="22"/>
          <w:lang w:val="en-US" w:eastAsia="zh-CN"/>
        </w:rPr>
        <w:t>, and</w:t>
      </w:r>
      <w:r>
        <w:rPr>
          <w:rFonts w:hint="default" w:ascii="Times New Roman" w:hAnsi="Times New Roman" w:cs="Times New Roman"/>
          <w:b w:val="0"/>
          <w:bCs w:val="0"/>
          <w:sz w:val="22"/>
          <w:szCs w:val="22"/>
          <w:lang w:val="en-US" w:eastAsia="zh-CN"/>
        </w:rPr>
        <w:t xml:space="preserve"> </w:t>
      </w:r>
      <w:r>
        <w:rPr>
          <w:rFonts w:hint="eastAsia" w:ascii="Times New Roman" w:hAnsi="Times New Roman" w:cs="Times New Roman"/>
          <w:b w:val="0"/>
          <w:bCs w:val="0"/>
          <w:sz w:val="22"/>
          <w:szCs w:val="22"/>
          <w:lang w:val="en-US" w:eastAsia="zh-CN"/>
        </w:rPr>
        <w:t>(e) h</w:t>
      </w:r>
      <w:r>
        <w:rPr>
          <w:rFonts w:hint="default" w:ascii="Times New Roman" w:hAnsi="Times New Roman" w:cs="Times New Roman"/>
          <w:sz w:val="22"/>
          <w:szCs w:val="24"/>
          <w:lang w:val="en-US" w:eastAsia="zh-CN"/>
        </w:rPr>
        <w:t>ydrodynamic diameter and (inset)</w:t>
      </w:r>
      <w:r>
        <w:rPr>
          <w:rFonts w:hint="eastAsia" w:ascii="Times New Roman" w:hAnsi="Times New Roman" w:cs="Times New Roman"/>
          <w:sz w:val="22"/>
          <w:szCs w:val="24"/>
          <w:lang w:val="en-US" w:eastAsia="zh-CN"/>
        </w:rPr>
        <w:t xml:space="preserve"> Z</w:t>
      </w:r>
      <w:r>
        <w:rPr>
          <w:rFonts w:hint="default" w:ascii="Times New Roman" w:hAnsi="Times New Roman" w:cs="Times New Roman"/>
          <w:sz w:val="22"/>
          <w:szCs w:val="24"/>
          <w:lang w:val="en-US" w:eastAsia="zh-CN"/>
        </w:rPr>
        <w:t xml:space="preserve">eta potential </w:t>
      </w:r>
      <w:r>
        <w:rPr>
          <w:rFonts w:hint="eastAsia" w:ascii="Times New Roman" w:hAnsi="Times New Roman" w:cs="Times New Roman"/>
          <w:sz w:val="22"/>
          <w:szCs w:val="24"/>
          <w:lang w:val="en-US" w:eastAsia="zh-CN"/>
        </w:rPr>
        <w:t xml:space="preserve">of </w:t>
      </w:r>
      <w:r>
        <w:rPr>
          <w:rFonts w:hint="default" w:ascii="Times New Roman" w:hAnsi="Times New Roman" w:cs="Times New Roman"/>
          <w:b w:val="0"/>
          <w:bCs w:val="0"/>
          <w:sz w:val="22"/>
          <w:szCs w:val="24"/>
          <w:highlight w:val="none"/>
          <w:lang w:val="en-US" w:eastAsia="zh-CN"/>
        </w:rPr>
        <w:t>NaLiFePO</w:t>
      </w:r>
      <w:r>
        <w:rPr>
          <w:rFonts w:hint="default" w:ascii="Times New Roman" w:hAnsi="Times New Roman" w:cs="Times New Roman"/>
          <w:b w:val="0"/>
          <w:bCs w:val="0"/>
          <w:sz w:val="22"/>
          <w:szCs w:val="24"/>
          <w:highlight w:val="none"/>
          <w:vertAlign w:val="subscript"/>
          <w:lang w:val="en-US" w:eastAsia="zh-CN"/>
        </w:rPr>
        <w:t>4</w:t>
      </w:r>
      <w:r>
        <w:rPr>
          <w:rFonts w:hint="default" w:ascii="Times New Roman" w:hAnsi="Times New Roman" w:cs="Times New Roman"/>
          <w:b w:val="0"/>
          <w:bCs w:val="0"/>
          <w:sz w:val="22"/>
          <w:szCs w:val="24"/>
          <w:highlight w:val="none"/>
          <w:vertAlign w:val="baseline"/>
          <w:lang w:val="en-US" w:eastAsia="zh-CN"/>
        </w:rPr>
        <w:t>-1</w:t>
      </w:r>
      <w:r>
        <w:rPr>
          <w:rFonts w:hint="default" w:ascii="Times New Roman" w:hAnsi="Times New Roman" w:cs="Times New Roman"/>
          <w:b w:val="0"/>
          <w:bCs w:val="0"/>
          <w:sz w:val="22"/>
          <w:szCs w:val="24"/>
          <w:highlight w:val="none"/>
          <w:lang w:val="en-US" w:eastAsia="zh-CN"/>
        </w:rPr>
        <w:t>, NaLiFePO</w:t>
      </w:r>
      <w:r>
        <w:rPr>
          <w:rFonts w:hint="default" w:ascii="Times New Roman" w:hAnsi="Times New Roman" w:cs="Times New Roman"/>
          <w:b w:val="0"/>
          <w:bCs w:val="0"/>
          <w:sz w:val="22"/>
          <w:szCs w:val="24"/>
          <w:highlight w:val="none"/>
          <w:vertAlign w:val="subscript"/>
          <w:lang w:val="en-US" w:eastAsia="zh-CN"/>
        </w:rPr>
        <w:t>4</w:t>
      </w:r>
      <w:r>
        <w:rPr>
          <w:rFonts w:hint="default" w:ascii="Times New Roman" w:hAnsi="Times New Roman" w:cs="Times New Roman"/>
          <w:b w:val="0"/>
          <w:bCs w:val="0"/>
          <w:sz w:val="22"/>
          <w:szCs w:val="24"/>
          <w:highlight w:val="none"/>
          <w:vertAlign w:val="baseline"/>
          <w:lang w:val="en-US" w:eastAsia="zh-CN"/>
        </w:rPr>
        <w:t xml:space="preserve">-5, and </w:t>
      </w:r>
      <w:r>
        <w:rPr>
          <w:rFonts w:hint="default" w:ascii="Times New Roman" w:hAnsi="Times New Roman" w:cs="Times New Roman"/>
          <w:b w:val="0"/>
          <w:bCs w:val="0"/>
          <w:sz w:val="22"/>
          <w:szCs w:val="24"/>
          <w:highlight w:val="none"/>
          <w:lang w:val="en-US" w:eastAsia="zh-CN"/>
        </w:rPr>
        <w:t>NaLiFePO</w:t>
      </w:r>
      <w:r>
        <w:rPr>
          <w:rFonts w:hint="default" w:ascii="Times New Roman" w:hAnsi="Times New Roman" w:cs="Times New Roman"/>
          <w:b w:val="0"/>
          <w:bCs w:val="0"/>
          <w:sz w:val="22"/>
          <w:szCs w:val="24"/>
          <w:highlight w:val="none"/>
          <w:vertAlign w:val="subscript"/>
          <w:lang w:val="en-US" w:eastAsia="zh-CN"/>
        </w:rPr>
        <w:t>4</w:t>
      </w:r>
      <w:r>
        <w:rPr>
          <w:rFonts w:hint="default" w:ascii="Times New Roman" w:hAnsi="Times New Roman" w:cs="Times New Roman"/>
          <w:b w:val="0"/>
          <w:bCs w:val="0"/>
          <w:sz w:val="22"/>
          <w:szCs w:val="24"/>
          <w:highlight w:val="none"/>
          <w:vertAlign w:val="baseline"/>
          <w:lang w:val="en-US" w:eastAsia="zh-CN"/>
        </w:rPr>
        <w:t>-10.</w:t>
      </w:r>
    </w:p>
    <w:p>
      <w:pPr>
        <w:spacing w:line="360" w:lineRule="auto"/>
        <w:jc w:val="both"/>
        <w:rPr>
          <w:rFonts w:hint="default" w:ascii="Times New Roman" w:hAnsi="Times New Roman" w:cs="Times New Roman"/>
          <w:b w:val="0"/>
          <w:bCs w:val="0"/>
          <w:sz w:val="22"/>
          <w:szCs w:val="24"/>
          <w:highlight w:val="none"/>
          <w:lang w:val="en-US" w:eastAsia="zh-CN"/>
        </w:rPr>
      </w:pPr>
    </w:p>
    <w:p>
      <w:pPr>
        <w:spacing w:line="480" w:lineRule="auto"/>
        <w:ind w:firstLine="440" w:firstLineChars="200"/>
        <w:jc w:val="both"/>
        <w:rPr>
          <w:rFonts w:hint="default" w:ascii="Times New Roman" w:hAnsi="Times New Roman" w:cs="Times New Roman"/>
        </w:rPr>
      </w:pP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 xml:space="preserve">Based on the synthetic </w:t>
      </w:r>
      <w:r>
        <w:rPr>
          <w:rFonts w:hint="default" w:ascii="Times New Roman" w:hAnsi="Times New Roman" w:cs="Times New Roman"/>
          <w:b w:val="0"/>
          <w:bCs w:val="0"/>
          <w:i w:val="0"/>
          <w:iCs w:val="0"/>
          <w:color w:val="000000" w:themeColor="text1"/>
          <w:sz w:val="22"/>
          <w:szCs w:val="22"/>
          <w:lang w:val="en-US" w:eastAsia="zh-CN"/>
          <w14:textFill>
            <w14:solidFill>
              <w14:schemeClr w14:val="tx1"/>
            </w14:solidFill>
          </w14:textFill>
        </w:rPr>
        <w:t xml:space="preserve">strategy of </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Li</w:t>
      </w:r>
      <w:r>
        <w:rPr>
          <w:rFonts w:hint="default" w:ascii="Times New Roman" w:hAnsi="Times New Roman" w:cs="Times New Roman"/>
          <w:b w:val="0"/>
          <w:bCs w:val="0"/>
          <w:i w:val="0"/>
          <w:iCs w:val="0"/>
          <w:color w:val="000000" w:themeColor="text1"/>
          <w:sz w:val="22"/>
          <w:szCs w:val="22"/>
          <w14:textFill>
            <w14:solidFill>
              <w14:schemeClr w14:val="tx1"/>
            </w14:solidFill>
          </w14:textFill>
        </w:rPr>
        <w:t>FePO</w:t>
      </w:r>
      <w:r>
        <w:rPr>
          <w:rFonts w:hint="default" w:ascii="Times New Roman" w:hAnsi="Times New Roman" w:cs="Times New Roman"/>
          <w:b w:val="0"/>
          <w:bCs w:val="0"/>
          <w:i w:val="0"/>
          <w:iCs w:val="0"/>
          <w:color w:val="000000" w:themeColor="text1"/>
          <w:sz w:val="22"/>
          <w:szCs w:val="22"/>
          <w:vertAlign w:val="subscript"/>
          <w14:textFill>
            <w14:solidFill>
              <w14:schemeClr w14:val="tx1"/>
            </w14:solidFill>
          </w14:textFill>
        </w:rPr>
        <w:t>4</w:t>
      </w:r>
      <w:r>
        <w:rPr>
          <w:rFonts w:hint="default" w:ascii="Times New Roman" w:hAnsi="Times New Roman" w:cs="Times New Roman"/>
          <w:b w:val="0"/>
          <w:bCs w:val="0"/>
          <w:i w:val="0"/>
          <w:iCs w:val="0"/>
          <w:color w:val="000000" w:themeColor="text1"/>
          <w:sz w:val="22"/>
          <w:szCs w:val="22"/>
          <w14:textFill>
            <w14:solidFill>
              <w14:schemeClr w14:val="tx1"/>
            </w14:solidFill>
          </w14:textFill>
        </w:rPr>
        <w:t xml:space="preserve"> NPs</w:t>
      </w:r>
      <w:r>
        <w:rPr>
          <w:rFonts w:hint="default" w:ascii="Times New Roman" w:hAnsi="Times New Roman" w:cs="Times New Roman"/>
          <w:b w:val="0"/>
          <w:bCs w:val="0"/>
          <w:i w:val="0"/>
          <w:iCs w:val="0"/>
          <w:color w:val="000000" w:themeColor="text1"/>
          <w:sz w:val="22"/>
          <w:szCs w:val="22"/>
          <w:lang w:val="en-US" w:eastAsia="zh-CN"/>
          <w14:textFill>
            <w14:solidFill>
              <w14:schemeClr w14:val="tx1"/>
            </w14:solidFill>
          </w14:textFill>
        </w:rPr>
        <w:t>,</w:t>
      </w:r>
      <w:r>
        <w:rPr>
          <w:rFonts w:hint="default" w:ascii="Times New Roman" w:hAnsi="Times New Roman" w:cs="Times New Roman"/>
          <w:b w:val="0"/>
          <w:bCs w:val="0"/>
          <w:i w:val="0"/>
          <w:iCs w:val="0"/>
          <w:color w:val="000000" w:themeColor="text1"/>
          <w:sz w:val="22"/>
          <w:szCs w:val="22"/>
          <w:lang w:val="en-US" w:eastAsia="zh-CN"/>
          <w14:textFill>
            <w14:solidFill>
              <w14:schemeClr w14:val="tx1"/>
            </w14:solidFill>
          </w14:textFill>
        </w:rPr>
        <w:fldChar w:fldCharType="begin"/>
      </w:r>
      <w:r>
        <w:rPr>
          <w:rFonts w:hint="default" w:ascii="Times New Roman" w:hAnsi="Times New Roman" w:cs="Times New Roman"/>
          <w:b w:val="0"/>
          <w:bCs w:val="0"/>
          <w:i w:val="0"/>
          <w:iCs w:val="0"/>
          <w:color w:val="000000" w:themeColor="text1"/>
          <w:sz w:val="22"/>
          <w:szCs w:val="22"/>
          <w:lang w:val="en-US" w:eastAsia="zh-CN"/>
          <w14:textFill>
            <w14:solidFill>
              <w14:schemeClr w14:val="tx1"/>
            </w14:solidFill>
          </w14:textFill>
        </w:rPr>
        <w:instrText xml:space="preserve"> ADDIN NE.Ref.{FD32BCC4-3713-4120-9BA2-509CDD55A57F}</w:instrText>
      </w:r>
      <w:r>
        <w:rPr>
          <w:rFonts w:hint="default" w:ascii="Times New Roman" w:hAnsi="Times New Roman" w:cs="Times New Roman"/>
          <w:b w:val="0"/>
          <w:bCs w:val="0"/>
          <w:i w:val="0"/>
          <w:iCs w:val="0"/>
          <w:color w:val="000000" w:themeColor="text1"/>
          <w:sz w:val="22"/>
          <w:szCs w:val="22"/>
          <w:lang w:val="en-US" w:eastAsia="zh-CN"/>
          <w14:textFill>
            <w14:solidFill>
              <w14:schemeClr w14:val="tx1"/>
            </w14:solidFill>
          </w14:textFill>
        </w:rPr>
        <w:fldChar w:fldCharType="separate"/>
      </w:r>
      <w:r>
        <w:rPr>
          <w:rFonts w:hint="default" w:ascii="Times New Roman" w:hAnsi="Times New Roman" w:eastAsia="等线" w:cs="Times New Roman"/>
          <w:color w:val="080000"/>
          <w:sz w:val="21"/>
          <w:szCs w:val="24"/>
          <w:vertAlign w:val="superscript"/>
        </w:rPr>
        <w:t>10</w:t>
      </w:r>
      <w:r>
        <w:rPr>
          <w:rFonts w:hint="default" w:ascii="Times New Roman" w:hAnsi="Times New Roman" w:cs="Times New Roman"/>
          <w:b w:val="0"/>
          <w:bCs w:val="0"/>
          <w:i w:val="0"/>
          <w:iCs w:val="0"/>
          <w:color w:val="000000" w:themeColor="text1"/>
          <w:sz w:val="22"/>
          <w:szCs w:val="22"/>
          <w:lang w:val="en-US" w:eastAsia="zh-CN"/>
          <w14:textFill>
            <w14:solidFill>
              <w14:schemeClr w14:val="tx1"/>
            </w14:solidFill>
          </w14:textFill>
        </w:rPr>
        <w:fldChar w:fldCharType="end"/>
      </w:r>
      <w:r>
        <w:rPr>
          <w:rFonts w:hint="default" w:ascii="Times New Roman" w:hAnsi="Times New Roman" w:cs="Times New Roman"/>
          <w:b w:val="0"/>
          <w:bCs w:val="0"/>
          <w:i w:val="0"/>
          <w:iCs w:val="0"/>
          <w:color w:val="000000" w:themeColor="text1"/>
          <w:sz w:val="22"/>
          <w:szCs w:val="22"/>
          <w:lang w:val="en-US" w:eastAsia="zh-CN"/>
          <w14:textFill>
            <w14:solidFill>
              <w14:schemeClr w14:val="tx1"/>
            </w14:solidFill>
          </w14:textFill>
        </w:rPr>
        <w:t xml:space="preserve"> </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Na-doped LiFePO</w:t>
      </w:r>
      <w:r>
        <w:rPr>
          <w:rFonts w:hint="default" w:ascii="Times New Roman" w:hAnsi="Times New Roman" w:cs="Times New Roman"/>
          <w:b w:val="0"/>
          <w:bCs w:val="0"/>
          <w:i w:val="0"/>
          <w:iCs w:val="0"/>
          <w:color w:val="000000" w:themeColor="text1"/>
          <w:kern w:val="2"/>
          <w:sz w:val="22"/>
          <w:szCs w:val="22"/>
          <w:vertAlign w:val="subscript"/>
          <w:lang w:val="en-US" w:eastAsia="zh-CN" w:bidi="ar-SA"/>
          <w14:textFill>
            <w14:solidFill>
              <w14:schemeClr w14:val="tx1"/>
            </w14:solidFill>
          </w14:textFill>
        </w:rPr>
        <w:t>4</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 xml:space="preserve"> NPs</w:t>
      </w:r>
      <w:r>
        <w:rPr>
          <w:rFonts w:hint="eastAsia"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 xml:space="preserve"> with similar </w:t>
      </w:r>
      <w:r>
        <w:rPr>
          <w:rFonts w:hint="eastAsia" w:ascii="Times New Roman" w:hAnsi="Times New Roman" w:cs="Times New Roman"/>
          <w:b w:val="0"/>
          <w:bCs w:val="0"/>
          <w:i w:val="0"/>
          <w:iCs w:val="0"/>
          <w:color w:val="000000" w:themeColor="text1"/>
          <w:sz w:val="22"/>
          <w:szCs w:val="22"/>
          <w:highlight w:val="none"/>
          <w:vertAlign w:val="baseline"/>
          <w:lang w:val="en-US" w:eastAsia="zh-CN"/>
          <w14:textFill>
            <w14:solidFill>
              <w14:schemeClr w14:val="tx1"/>
            </w14:solidFill>
          </w14:textFill>
        </w:rPr>
        <w:t>physicochemical properties</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 xml:space="preserve"> were prepared by replacing 1%, 5%, and 10% of the Li source with Na source,</w:t>
      </w:r>
      <w:r>
        <w:rPr>
          <w:rFonts w:hint="default" w:ascii="Times New Roman" w:hAnsi="Times New Roman" w:cs="Times New Roman"/>
          <w:b w:val="0"/>
          <w:bCs w:val="0"/>
          <w:i w:val="0"/>
          <w:iCs w:val="0"/>
          <w:color w:val="000000" w:themeColor="text1"/>
          <w:sz w:val="22"/>
          <w:szCs w:val="22"/>
          <w:lang w:val="en-US" w:eastAsia="zh-CN"/>
          <w14:textFill>
            <w14:solidFill>
              <w14:schemeClr w14:val="tx1"/>
            </w14:solidFill>
          </w14:textFill>
        </w:rPr>
        <w:t xml:space="preserve"> named as Na</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Li</w:t>
      </w:r>
      <w:r>
        <w:rPr>
          <w:rFonts w:hint="default" w:ascii="Times New Roman" w:hAnsi="Times New Roman" w:cs="Times New Roman"/>
          <w:b w:val="0"/>
          <w:bCs w:val="0"/>
          <w:i w:val="0"/>
          <w:iCs w:val="0"/>
          <w:color w:val="000000" w:themeColor="text1"/>
          <w:sz w:val="22"/>
          <w:szCs w:val="22"/>
          <w14:textFill>
            <w14:solidFill>
              <w14:schemeClr w14:val="tx1"/>
            </w14:solidFill>
          </w14:textFill>
        </w:rPr>
        <w:t>FePO</w:t>
      </w:r>
      <w:r>
        <w:rPr>
          <w:rFonts w:hint="default" w:ascii="Times New Roman" w:hAnsi="Times New Roman" w:cs="Times New Roman"/>
          <w:b w:val="0"/>
          <w:bCs w:val="0"/>
          <w:i w:val="0"/>
          <w:iCs w:val="0"/>
          <w:color w:val="000000" w:themeColor="text1"/>
          <w:sz w:val="22"/>
          <w:szCs w:val="22"/>
          <w:vertAlign w:val="subscript"/>
          <w14:textFill>
            <w14:solidFill>
              <w14:schemeClr w14:val="tx1"/>
            </w14:solidFill>
          </w14:textFill>
        </w:rPr>
        <w:t>4</w:t>
      </w:r>
      <w:r>
        <w:rPr>
          <w:rFonts w:hint="default" w:ascii="Times New Roman" w:hAnsi="Times New Roman" w:cs="Times New Roman"/>
          <w:b w:val="0"/>
          <w:bCs w:val="0"/>
          <w:i w:val="0"/>
          <w:iCs w:val="0"/>
          <w:color w:val="000000" w:themeColor="text1"/>
          <w:sz w:val="22"/>
          <w:szCs w:val="22"/>
          <w:lang w:val="en-US" w:eastAsia="zh-CN"/>
          <w14:textFill>
            <w14:solidFill>
              <w14:schemeClr w14:val="tx1"/>
            </w14:solidFill>
          </w14:textFill>
        </w:rPr>
        <w:t>-1, Na</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Li</w:t>
      </w:r>
      <w:r>
        <w:rPr>
          <w:rFonts w:hint="default" w:ascii="Times New Roman" w:hAnsi="Times New Roman" w:cs="Times New Roman"/>
          <w:b w:val="0"/>
          <w:bCs w:val="0"/>
          <w:i w:val="0"/>
          <w:iCs w:val="0"/>
          <w:color w:val="000000" w:themeColor="text1"/>
          <w:sz w:val="22"/>
          <w:szCs w:val="22"/>
          <w14:textFill>
            <w14:solidFill>
              <w14:schemeClr w14:val="tx1"/>
            </w14:solidFill>
          </w14:textFill>
        </w:rPr>
        <w:t>FePO</w:t>
      </w:r>
      <w:r>
        <w:rPr>
          <w:rFonts w:hint="default" w:ascii="Times New Roman" w:hAnsi="Times New Roman" w:cs="Times New Roman"/>
          <w:b w:val="0"/>
          <w:bCs w:val="0"/>
          <w:i w:val="0"/>
          <w:iCs w:val="0"/>
          <w:color w:val="000000" w:themeColor="text1"/>
          <w:sz w:val="22"/>
          <w:szCs w:val="22"/>
          <w:vertAlign w:val="subscript"/>
          <w14:textFill>
            <w14:solidFill>
              <w14:schemeClr w14:val="tx1"/>
            </w14:solidFill>
          </w14:textFill>
        </w:rPr>
        <w:t>4</w:t>
      </w:r>
      <w:r>
        <w:rPr>
          <w:rFonts w:hint="default" w:ascii="Times New Roman" w:hAnsi="Times New Roman" w:cs="Times New Roman"/>
          <w:b w:val="0"/>
          <w:bCs w:val="0"/>
          <w:i w:val="0"/>
          <w:iCs w:val="0"/>
          <w:color w:val="000000" w:themeColor="text1"/>
          <w:sz w:val="22"/>
          <w:szCs w:val="22"/>
          <w:lang w:val="en-US" w:eastAsia="zh-CN"/>
          <w14:textFill>
            <w14:solidFill>
              <w14:schemeClr w14:val="tx1"/>
            </w14:solidFill>
          </w14:textFill>
        </w:rPr>
        <w:t>-5, and Na</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Li</w:t>
      </w:r>
      <w:r>
        <w:rPr>
          <w:rFonts w:hint="default" w:ascii="Times New Roman" w:hAnsi="Times New Roman" w:cs="Times New Roman"/>
          <w:b w:val="0"/>
          <w:bCs w:val="0"/>
          <w:i w:val="0"/>
          <w:iCs w:val="0"/>
          <w:color w:val="000000" w:themeColor="text1"/>
          <w:sz w:val="22"/>
          <w:szCs w:val="22"/>
          <w14:textFill>
            <w14:solidFill>
              <w14:schemeClr w14:val="tx1"/>
            </w14:solidFill>
          </w14:textFill>
        </w:rPr>
        <w:t>FePO</w:t>
      </w:r>
      <w:r>
        <w:rPr>
          <w:rFonts w:hint="default" w:ascii="Times New Roman" w:hAnsi="Times New Roman" w:cs="Times New Roman"/>
          <w:b w:val="0"/>
          <w:bCs w:val="0"/>
          <w:i w:val="0"/>
          <w:iCs w:val="0"/>
          <w:color w:val="000000" w:themeColor="text1"/>
          <w:sz w:val="22"/>
          <w:szCs w:val="22"/>
          <w:vertAlign w:val="subscript"/>
          <w14:textFill>
            <w14:solidFill>
              <w14:schemeClr w14:val="tx1"/>
            </w14:solidFill>
          </w14:textFill>
        </w:rPr>
        <w:t>4</w:t>
      </w:r>
      <w:r>
        <w:rPr>
          <w:rFonts w:hint="default" w:ascii="Times New Roman" w:hAnsi="Times New Roman" w:cs="Times New Roman"/>
          <w:b w:val="0"/>
          <w:bCs w:val="0"/>
          <w:i w:val="0"/>
          <w:iCs w:val="0"/>
          <w:color w:val="000000" w:themeColor="text1"/>
          <w:sz w:val="22"/>
          <w:szCs w:val="22"/>
          <w:lang w:val="en-US" w:eastAsia="zh-CN"/>
          <w14:textFill>
            <w14:solidFill>
              <w14:schemeClr w14:val="tx1"/>
            </w14:solidFill>
          </w14:textFill>
        </w:rPr>
        <w:t>-10</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w:t>
      </w:r>
      <w:r>
        <w:rPr>
          <w:rFonts w:hint="default" w:ascii="Times New Roman" w:hAnsi="Times New Roman" w:cs="Times New Roman"/>
          <w:b w:val="0"/>
          <w:bCs w:val="0"/>
          <w:i w:val="0"/>
          <w:iCs w:val="0"/>
          <w:color w:val="000000" w:themeColor="text1"/>
          <w:sz w:val="22"/>
          <w:szCs w:val="22"/>
          <w:lang w:val="en-US" w:eastAsia="zh-CN"/>
          <w14:textFill>
            <w14:solidFill>
              <w14:schemeClr w14:val="tx1"/>
            </w14:solidFill>
          </w14:textFill>
        </w:rPr>
        <w:t xml:space="preserve"> respectively</w:t>
      </w:r>
      <w:r>
        <w:rPr>
          <w:rFonts w:hint="eastAsia" w:ascii="Times New Roman" w:hAnsi="Times New Roman" w:cs="Times New Roman"/>
          <w:b w:val="0"/>
          <w:bCs w:val="0"/>
          <w:i w:val="0"/>
          <w:iCs w:val="0"/>
          <w:color w:val="000000" w:themeColor="text1"/>
          <w:sz w:val="22"/>
          <w:szCs w:val="22"/>
          <w:lang w:val="en-US" w:eastAsia="zh-CN"/>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kern w:val="2"/>
          <w:sz w:val="22"/>
          <w:szCs w:val="22"/>
          <w:highlight w:val="none"/>
          <w:lang w:val="en-US" w:eastAsia="zh-CN" w:bidi="ar-SA"/>
          <w14:textFill>
            <w14:solidFill>
              <w14:schemeClr w14:val="tx1"/>
            </w14:solidFill>
          </w14:textFill>
        </w:rPr>
        <w:t xml:space="preserve">EDS </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w:t>
      </w:r>
      <w:r>
        <w:rPr>
          <w:rFonts w:hint="default" w:ascii="Times New Roman" w:hAnsi="Times New Roman" w:cs="Times New Roman"/>
          <w:sz w:val="22"/>
          <w:szCs w:val="24"/>
          <w:highlight w:val="none"/>
          <w:lang w:val="en-US" w:eastAsia="zh-CN"/>
        </w:rPr>
        <w:t>Supplementary Fig.</w:t>
      </w:r>
      <w:r>
        <w:rPr>
          <w:rFonts w:hint="eastAsia" w:ascii="Times New Roman" w:hAnsi="Times New Roman" w:cs="Times New Roman"/>
          <w:sz w:val="22"/>
          <w:szCs w:val="24"/>
          <w:highlight w:val="none"/>
          <w:lang w:val="en-US" w:eastAsia="zh-CN"/>
        </w:rPr>
        <w:t xml:space="preserve"> </w:t>
      </w:r>
      <w:r>
        <w:rPr>
          <w:rFonts w:hint="default" w:ascii="Times New Roman" w:hAnsi="Times New Roman" w:cs="Times New Roman"/>
          <w:b w:val="0"/>
          <w:bCs w:val="0"/>
          <w:i w:val="0"/>
          <w:iCs w:val="0"/>
          <w:color w:val="000000" w:themeColor="text1"/>
          <w:sz w:val="22"/>
          <w:szCs w:val="22"/>
          <w:highlight w:val="none"/>
          <w:vertAlign w:val="baseline"/>
          <w:lang w:val="en-US" w:eastAsia="zh-CN"/>
          <w14:textFill>
            <w14:solidFill>
              <w14:schemeClr w14:val="tx1"/>
            </w14:solidFill>
          </w14:textFill>
        </w:rPr>
        <w:t>1</w:t>
      </w:r>
      <w:r>
        <w:rPr>
          <w:rFonts w:hint="eastAsia" w:ascii="Times New Roman" w:hAnsi="Times New Roman" w:cs="Times New Roman"/>
          <w:b w:val="0"/>
          <w:bCs w:val="0"/>
          <w:i w:val="0"/>
          <w:iCs w:val="0"/>
          <w:color w:val="000000" w:themeColor="text1"/>
          <w:sz w:val="22"/>
          <w:szCs w:val="22"/>
          <w:highlight w:val="none"/>
          <w:vertAlign w:val="baseline"/>
          <w:lang w:val="en-US" w:eastAsia="zh-CN"/>
          <w14:textFill>
            <w14:solidFill>
              <w14:schemeClr w14:val="tx1"/>
            </w14:solidFill>
          </w14:textFill>
        </w:rPr>
        <w:t>6a-c</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kern w:val="2"/>
          <w:sz w:val="22"/>
          <w:szCs w:val="22"/>
          <w:highlight w:val="none"/>
          <w:lang w:val="en-US" w:eastAsia="zh-CN" w:bidi="ar-SA"/>
          <w14:textFill>
            <w14:solidFill>
              <w14:schemeClr w14:val="tx1"/>
            </w14:solidFill>
          </w14:textFill>
        </w:rPr>
        <w:t>and ICP</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 xml:space="preserve"> (</w:t>
      </w:r>
      <w:r>
        <w:rPr>
          <w:rFonts w:hint="eastAsia" w:ascii="Times New Roman" w:hAnsi="Times New Roman" w:cs="Times New Roman"/>
          <w:b w:val="0"/>
          <w:bCs w:val="0"/>
          <w:i w:val="0"/>
          <w:iCs w:val="0"/>
          <w:color w:val="000000" w:themeColor="text1"/>
          <w:sz w:val="22"/>
          <w:szCs w:val="22"/>
          <w:highlight w:val="none"/>
          <w:vertAlign w:val="baseline"/>
          <w:lang w:val="en-US" w:eastAsia="zh-CN"/>
          <w14:textFill>
            <w14:solidFill>
              <w14:schemeClr w14:val="tx1"/>
            </w14:solidFill>
          </w14:textFill>
        </w:rPr>
        <w:t>Table S3</w:t>
      </w:r>
      <w:r>
        <w:rPr>
          <w:rFonts w:hint="eastAsia" w:ascii="Times New Roman" w:hAnsi="Times New Roman" w:cs="Times New Roman"/>
          <w:b w:val="0"/>
          <w:bCs w:val="0"/>
          <w:i w:val="0"/>
          <w:iCs w:val="0"/>
          <w:color w:val="000000" w:themeColor="text1"/>
          <w:kern w:val="2"/>
          <w:sz w:val="22"/>
          <w:szCs w:val="22"/>
          <w:highlight w:val="none"/>
          <w:lang w:val="en-US" w:eastAsia="zh-CN" w:bidi="ar-SA"/>
          <w14:textFill>
            <w14:solidFill>
              <w14:schemeClr w14:val="tx1"/>
            </w14:solidFill>
          </w14:textFill>
        </w:rPr>
        <w:t>)</w:t>
      </w:r>
      <w:r>
        <w:rPr>
          <w:rFonts w:hint="default" w:ascii="Times New Roman" w:hAnsi="Times New Roman" w:cs="Times New Roman" w:eastAsiaTheme="minorEastAsia"/>
          <w:b w:val="0"/>
          <w:bCs w:val="0"/>
          <w:i w:val="0"/>
          <w:iCs w:val="0"/>
          <w:color w:val="000000" w:themeColor="text1"/>
          <w:kern w:val="2"/>
          <w:sz w:val="22"/>
          <w:szCs w:val="22"/>
          <w:highlight w:val="none"/>
          <w:lang w:val="en-US" w:eastAsia="zh-CN" w:bidi="ar-SA"/>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kern w:val="2"/>
          <w:sz w:val="22"/>
          <w:szCs w:val="22"/>
          <w:lang w:val="en-US" w:eastAsia="zh-CN" w:bidi="ar-SA"/>
          <w14:textFill>
            <w14:solidFill>
              <w14:schemeClr w14:val="tx1"/>
            </w14:solidFill>
          </w14:textFill>
        </w:rPr>
        <w:t xml:space="preserve">results show that the </w:t>
      </w:r>
      <w:r>
        <w:rPr>
          <w:rFonts w:hint="eastAsia"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 xml:space="preserve">amount of Na and the </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 xml:space="preserve">molar </w:t>
      </w:r>
      <w:r>
        <w:rPr>
          <w:rFonts w:hint="default" w:ascii="Times New Roman" w:hAnsi="Times New Roman" w:cs="Times New Roman" w:eastAsiaTheme="minorEastAsia"/>
          <w:b w:val="0"/>
          <w:bCs w:val="0"/>
          <w:i w:val="0"/>
          <w:iCs w:val="0"/>
          <w:color w:val="000000" w:themeColor="text1"/>
          <w:kern w:val="2"/>
          <w:sz w:val="22"/>
          <w:szCs w:val="22"/>
          <w:lang w:val="en-US" w:eastAsia="zh-CN" w:bidi="ar-SA"/>
          <w14:textFill>
            <w14:solidFill>
              <w14:schemeClr w14:val="tx1"/>
            </w14:solidFill>
          </w14:textFill>
        </w:rPr>
        <w:t>ratio of Na</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kern w:val="2"/>
          <w:sz w:val="22"/>
          <w:szCs w:val="22"/>
          <w:lang w:val="en-US" w:eastAsia="zh-CN" w:bidi="ar-SA"/>
          <w14:textFill>
            <w14:solidFill>
              <w14:schemeClr w14:val="tx1"/>
            </w14:solidFill>
          </w14:textFill>
        </w:rPr>
        <w:t xml:space="preserve">Li </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 xml:space="preserve">in </w:t>
      </w:r>
      <w:r>
        <w:rPr>
          <w:rFonts w:hint="eastAsia"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NPs</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kern w:val="2"/>
          <w:sz w:val="22"/>
          <w:szCs w:val="22"/>
          <w:lang w:val="en-US" w:eastAsia="zh-CN" w:bidi="ar-SA"/>
          <w14:textFill>
            <w14:solidFill>
              <w14:schemeClr w14:val="tx1"/>
            </w14:solidFill>
          </w14:textFill>
        </w:rPr>
        <w:t>increase</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d</w:t>
      </w:r>
      <w:r>
        <w:rPr>
          <w:rFonts w:hint="default" w:ascii="Times New Roman" w:hAnsi="Times New Roman" w:cs="Times New Roman" w:eastAsiaTheme="minorEastAsia"/>
          <w:b w:val="0"/>
          <w:bCs w:val="0"/>
          <w:i w:val="0"/>
          <w:iCs w:val="0"/>
          <w:color w:val="000000" w:themeColor="text1"/>
          <w:kern w:val="2"/>
          <w:sz w:val="22"/>
          <w:szCs w:val="22"/>
          <w:lang w:val="en-US" w:eastAsia="zh-CN" w:bidi="ar-SA"/>
          <w14:textFill>
            <w14:solidFill>
              <w14:schemeClr w14:val="tx1"/>
            </w14:solidFill>
          </w14:textFill>
        </w:rPr>
        <w:t xml:space="preserve"> with the</w:t>
      </w:r>
      <w:r>
        <w:rPr>
          <w:rFonts w:hint="eastAsia"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 xml:space="preserve"> </w:t>
      </w:r>
      <w:r>
        <w:rPr>
          <w:rFonts w:hint="default" w:ascii="Times New Roman" w:hAnsi="Times New Roman" w:cs="Times New Roman" w:eastAsiaTheme="minorEastAsia"/>
          <w:b w:val="0"/>
          <w:bCs w:val="0"/>
          <w:i w:val="0"/>
          <w:iCs w:val="0"/>
          <w:color w:val="000000" w:themeColor="text1"/>
          <w:kern w:val="2"/>
          <w:sz w:val="22"/>
          <w:szCs w:val="22"/>
          <w:lang w:val="en-US" w:eastAsia="zh-CN" w:bidi="ar-SA"/>
          <w14:textFill>
            <w14:solidFill>
              <w14:schemeClr w14:val="tx1"/>
            </w14:solidFill>
          </w14:textFill>
        </w:rPr>
        <w:t>feeding</w:t>
      </w:r>
      <w:r>
        <w:rPr>
          <w:rFonts w:hint="eastAsia"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 xml:space="preserve"> amount of Na</w:t>
      </w:r>
      <w:r>
        <w:rPr>
          <w:rFonts w:hint="default" w:ascii="Times New Roman" w:hAnsi="Times New Roman" w:cs="Times New Roman"/>
          <w:color w:val="000000" w:themeColor="text1"/>
          <w:sz w:val="22"/>
          <w:szCs w:val="22"/>
          <w:lang w:val="en-US" w:eastAsia="zh-CN"/>
          <w14:textFill>
            <w14:solidFill>
              <w14:schemeClr w14:val="tx1"/>
            </w14:solidFill>
          </w14:textFill>
        </w:rPr>
        <w:t xml:space="preserve">. In addition, the doping of Na did not affect the original </w:t>
      </w:r>
      <w:r>
        <w:rPr>
          <w:rFonts w:hint="default" w:ascii="Times New Roman" w:hAnsi="Times New Roman" w:cs="Times New Roman" w:eastAsiaTheme="minorEastAsia"/>
          <w:b w:val="0"/>
          <w:bCs w:val="0"/>
          <w:kern w:val="2"/>
          <w:sz w:val="22"/>
          <w:szCs w:val="22"/>
          <w:lang w:val="en-US" w:eastAsia="zh-CN" w:bidi="ar-SA"/>
        </w:rPr>
        <w:t xml:space="preserve">orthorhombic olivine structure </w:t>
      </w:r>
      <w:r>
        <w:rPr>
          <w:rFonts w:hint="default" w:ascii="Times New Roman" w:hAnsi="Times New Roman" w:cs="Times New Roman"/>
          <w:b w:val="0"/>
          <w:bCs w:val="0"/>
          <w:kern w:val="2"/>
          <w:sz w:val="22"/>
          <w:szCs w:val="22"/>
          <w:lang w:val="en-US" w:eastAsia="zh-CN" w:bidi="ar-SA"/>
        </w:rPr>
        <w:t>of LiFePO</w:t>
      </w:r>
      <w:r>
        <w:rPr>
          <w:rFonts w:hint="default" w:ascii="Times New Roman" w:hAnsi="Times New Roman" w:cs="Times New Roman"/>
          <w:b w:val="0"/>
          <w:bCs w:val="0"/>
          <w:kern w:val="2"/>
          <w:sz w:val="22"/>
          <w:szCs w:val="22"/>
          <w:vertAlign w:val="subscript"/>
          <w:lang w:val="en-US" w:eastAsia="zh-CN" w:bidi="ar-SA"/>
        </w:rPr>
        <w:t>4</w:t>
      </w:r>
      <w:r>
        <w:rPr>
          <w:rFonts w:hint="default" w:ascii="Times New Roman" w:hAnsi="Times New Roman" w:cs="Times New Roman"/>
          <w:b w:val="0"/>
          <w:bCs w:val="0"/>
          <w:kern w:val="2"/>
          <w:sz w:val="22"/>
          <w:szCs w:val="22"/>
          <w:lang w:val="en-US" w:eastAsia="zh-CN" w:bidi="ar-SA"/>
        </w:rPr>
        <w:t xml:space="preserve"> (</w:t>
      </w:r>
      <w:r>
        <w:rPr>
          <w:rFonts w:hint="default" w:ascii="Times New Roman" w:hAnsi="Times New Roman" w:cs="Times New Roman"/>
          <w:sz w:val="22"/>
          <w:szCs w:val="24"/>
          <w:highlight w:val="none"/>
          <w:lang w:val="en-US" w:eastAsia="zh-CN"/>
        </w:rPr>
        <w:t>Supplementary Fig.</w:t>
      </w:r>
      <w:r>
        <w:rPr>
          <w:rFonts w:hint="eastAsia" w:ascii="Times New Roman" w:hAnsi="Times New Roman" w:cs="Times New Roman"/>
          <w:sz w:val="22"/>
          <w:szCs w:val="24"/>
          <w:highlight w:val="none"/>
          <w:lang w:val="en-US" w:eastAsia="zh-CN"/>
        </w:rPr>
        <w:t xml:space="preserve"> </w:t>
      </w:r>
      <w:r>
        <w:rPr>
          <w:rFonts w:hint="default" w:ascii="Times New Roman" w:hAnsi="Times New Roman" w:cs="Times New Roman"/>
          <w:b w:val="0"/>
          <w:bCs w:val="0"/>
          <w:i w:val="0"/>
          <w:iCs w:val="0"/>
          <w:color w:val="000000" w:themeColor="text1"/>
          <w:sz w:val="22"/>
          <w:szCs w:val="22"/>
          <w:highlight w:val="none"/>
          <w:vertAlign w:val="baseline"/>
          <w:lang w:val="en-US" w:eastAsia="zh-CN"/>
          <w14:textFill>
            <w14:solidFill>
              <w14:schemeClr w14:val="tx1"/>
            </w14:solidFill>
          </w14:textFill>
        </w:rPr>
        <w:t>1</w:t>
      </w:r>
      <w:r>
        <w:rPr>
          <w:rFonts w:hint="eastAsia" w:ascii="Times New Roman" w:hAnsi="Times New Roman" w:cs="Times New Roman"/>
          <w:b w:val="0"/>
          <w:bCs w:val="0"/>
          <w:i w:val="0"/>
          <w:iCs w:val="0"/>
          <w:color w:val="000000" w:themeColor="text1"/>
          <w:sz w:val="22"/>
          <w:szCs w:val="22"/>
          <w:highlight w:val="none"/>
          <w:vertAlign w:val="baseline"/>
          <w:lang w:val="en-US" w:eastAsia="zh-CN"/>
          <w14:textFill>
            <w14:solidFill>
              <w14:schemeClr w14:val="tx1"/>
            </w14:solidFill>
          </w14:textFill>
        </w:rPr>
        <w:t>6d</w:t>
      </w:r>
      <w:r>
        <w:rPr>
          <w:rFonts w:hint="default" w:ascii="Times New Roman" w:hAnsi="Times New Roman" w:cs="Times New Roman"/>
          <w:b w:val="0"/>
          <w:bCs w:val="0"/>
          <w:kern w:val="2"/>
          <w:sz w:val="22"/>
          <w:szCs w:val="22"/>
          <w:lang w:val="en-US" w:eastAsia="zh-CN" w:bidi="ar-SA"/>
        </w:rPr>
        <w:t>). The</w:t>
      </w:r>
      <w:r>
        <w:rPr>
          <w:rFonts w:hint="eastAsia" w:ascii="Times New Roman" w:hAnsi="Times New Roman" w:cs="Times New Roman"/>
          <w:b w:val="0"/>
          <w:bCs w:val="0"/>
          <w:kern w:val="2"/>
          <w:sz w:val="22"/>
          <w:szCs w:val="22"/>
          <w:lang w:val="en-US" w:eastAsia="zh-CN" w:bidi="ar-SA"/>
        </w:rPr>
        <w:t xml:space="preserve">y </w:t>
      </w:r>
      <w:r>
        <w:rPr>
          <w:rFonts w:hint="default" w:ascii="Times New Roman" w:hAnsi="Times New Roman" w:cs="Times New Roman"/>
          <w:b w:val="0"/>
          <w:bCs w:val="0"/>
          <w:kern w:val="2"/>
          <w:sz w:val="22"/>
          <w:szCs w:val="22"/>
          <w:lang w:val="en-US" w:eastAsia="zh-CN" w:bidi="ar-SA"/>
        </w:rPr>
        <w:t xml:space="preserve">have </w:t>
      </w:r>
      <w:r>
        <w:rPr>
          <w:rFonts w:hint="eastAsia" w:ascii="Times New Roman" w:hAnsi="Times New Roman" w:cs="Times New Roman"/>
          <w:b w:val="0"/>
          <w:bCs w:val="0"/>
          <w:kern w:val="2"/>
          <w:sz w:val="22"/>
          <w:szCs w:val="22"/>
          <w:lang w:val="en-US" w:eastAsia="zh-CN" w:bidi="ar-SA"/>
        </w:rPr>
        <w:t xml:space="preserve">an </w:t>
      </w:r>
      <w:r>
        <w:rPr>
          <w:rFonts w:hint="default" w:ascii="Times New Roman" w:hAnsi="Times New Roman" w:cs="Times New Roman"/>
          <w:b w:val="0"/>
          <w:bCs w:val="0"/>
          <w:kern w:val="2"/>
          <w:sz w:val="22"/>
          <w:szCs w:val="22"/>
          <w:lang w:val="en-US" w:eastAsia="zh-CN" w:bidi="ar-SA"/>
        </w:rPr>
        <w:t>approximate hydrodynamic dimension and surface negative potential</w:t>
      </w:r>
      <w:r>
        <w:rPr>
          <w:rFonts w:hint="eastAsia" w:ascii="Times New Roman" w:hAnsi="Times New Roman" w:cs="Times New Roman"/>
          <w:b w:val="0"/>
          <w:bCs w:val="0"/>
          <w:kern w:val="2"/>
          <w:sz w:val="22"/>
          <w:szCs w:val="22"/>
          <w:lang w:val="en-US" w:eastAsia="zh-CN" w:bidi="ar-SA"/>
        </w:rPr>
        <w:t>, compared</w:t>
      </w:r>
      <w:r>
        <w:rPr>
          <w:rFonts w:hint="default" w:ascii="Times New Roman" w:hAnsi="Times New Roman" w:cs="Times New Roman"/>
          <w:b w:val="0"/>
          <w:bCs w:val="0"/>
          <w:kern w:val="2"/>
          <w:sz w:val="22"/>
          <w:szCs w:val="22"/>
          <w:lang w:val="en-US" w:eastAsia="zh-CN" w:bidi="ar-SA"/>
        </w:rPr>
        <w:t xml:space="preserve"> </w:t>
      </w:r>
      <w:r>
        <w:rPr>
          <w:rFonts w:hint="eastAsia" w:ascii="Times New Roman" w:hAnsi="Times New Roman" w:cs="Times New Roman"/>
          <w:b w:val="0"/>
          <w:bCs w:val="0"/>
          <w:kern w:val="2"/>
          <w:sz w:val="22"/>
          <w:szCs w:val="22"/>
          <w:lang w:val="en-US" w:eastAsia="zh-CN" w:bidi="ar-SA"/>
        </w:rPr>
        <w:t>with</w:t>
      </w:r>
      <w:r>
        <w:rPr>
          <w:rFonts w:hint="default" w:ascii="Times New Roman" w:hAnsi="Times New Roman" w:cs="Times New Roman"/>
          <w:b w:val="0"/>
          <w:bCs w:val="0"/>
          <w:kern w:val="2"/>
          <w:sz w:val="22"/>
          <w:szCs w:val="22"/>
          <w:lang w:val="en-US" w:eastAsia="zh-CN" w:bidi="ar-SA"/>
        </w:rPr>
        <w:t xml:space="preserve"> LiFePO</w:t>
      </w:r>
      <w:r>
        <w:rPr>
          <w:rFonts w:hint="default" w:ascii="Times New Roman" w:hAnsi="Times New Roman" w:cs="Times New Roman"/>
          <w:b w:val="0"/>
          <w:bCs w:val="0"/>
          <w:kern w:val="2"/>
          <w:sz w:val="22"/>
          <w:szCs w:val="22"/>
          <w:vertAlign w:val="subscript"/>
          <w:lang w:val="en-US" w:eastAsia="zh-CN" w:bidi="ar-SA"/>
        </w:rPr>
        <w:t>4</w:t>
      </w:r>
      <w:r>
        <w:rPr>
          <w:rFonts w:hint="default" w:ascii="Times New Roman" w:hAnsi="Times New Roman" w:cs="Times New Roman"/>
          <w:b w:val="0"/>
          <w:bCs w:val="0"/>
          <w:kern w:val="2"/>
          <w:sz w:val="22"/>
          <w:szCs w:val="22"/>
          <w:vertAlign w:val="baseline"/>
          <w:lang w:val="en-US" w:eastAsia="zh-CN" w:bidi="ar-SA"/>
        </w:rPr>
        <w:t xml:space="preserve"> NPs (</w:t>
      </w:r>
      <w:r>
        <w:rPr>
          <w:rFonts w:hint="default" w:ascii="Times New Roman" w:hAnsi="Times New Roman" w:cs="Times New Roman"/>
          <w:sz w:val="22"/>
          <w:szCs w:val="24"/>
          <w:highlight w:val="none"/>
          <w:lang w:val="en-US" w:eastAsia="zh-CN"/>
        </w:rPr>
        <w:t>Supplementary Fig.</w:t>
      </w:r>
      <w:r>
        <w:rPr>
          <w:rFonts w:hint="eastAsia" w:ascii="Times New Roman" w:hAnsi="Times New Roman" w:cs="Times New Roman"/>
          <w:sz w:val="22"/>
          <w:szCs w:val="24"/>
          <w:highlight w:val="none"/>
          <w:lang w:val="en-US" w:eastAsia="zh-CN"/>
        </w:rPr>
        <w:t xml:space="preserve"> </w:t>
      </w:r>
      <w:r>
        <w:rPr>
          <w:rFonts w:hint="default" w:ascii="Times New Roman" w:hAnsi="Times New Roman" w:cs="Times New Roman"/>
          <w:b w:val="0"/>
          <w:bCs w:val="0"/>
          <w:i w:val="0"/>
          <w:iCs w:val="0"/>
          <w:color w:val="000000" w:themeColor="text1"/>
          <w:sz w:val="22"/>
          <w:szCs w:val="22"/>
          <w:highlight w:val="none"/>
          <w:vertAlign w:val="baseline"/>
          <w:lang w:val="en-US" w:eastAsia="zh-CN"/>
          <w14:textFill>
            <w14:solidFill>
              <w14:schemeClr w14:val="tx1"/>
            </w14:solidFill>
          </w14:textFill>
        </w:rPr>
        <w:t>1</w:t>
      </w:r>
      <w:r>
        <w:rPr>
          <w:rFonts w:hint="eastAsia" w:ascii="Times New Roman" w:hAnsi="Times New Roman" w:cs="Times New Roman"/>
          <w:b w:val="0"/>
          <w:bCs w:val="0"/>
          <w:i w:val="0"/>
          <w:iCs w:val="0"/>
          <w:color w:val="000000" w:themeColor="text1"/>
          <w:sz w:val="22"/>
          <w:szCs w:val="22"/>
          <w:highlight w:val="none"/>
          <w:vertAlign w:val="baseline"/>
          <w:lang w:val="en-US" w:eastAsia="zh-CN"/>
          <w14:textFill>
            <w14:solidFill>
              <w14:schemeClr w14:val="tx1"/>
            </w14:solidFill>
          </w14:textFill>
        </w:rPr>
        <w:t>6e</w:t>
      </w:r>
      <w:r>
        <w:rPr>
          <w:rFonts w:hint="default" w:ascii="Times New Roman" w:hAnsi="Times New Roman" w:cs="Times New Roman"/>
          <w:b w:val="0"/>
          <w:bCs w:val="0"/>
          <w:kern w:val="2"/>
          <w:sz w:val="22"/>
          <w:szCs w:val="22"/>
          <w:vertAlign w:val="baseline"/>
          <w:lang w:val="en-US" w:eastAsia="zh-CN" w:bidi="ar-SA"/>
        </w:rPr>
        <w:t xml:space="preserve">). </w:t>
      </w:r>
    </w:p>
    <w:p>
      <w:pPr>
        <w:spacing w:line="360" w:lineRule="auto"/>
        <w:jc w:val="center"/>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drawing>
          <wp:inline distT="0" distB="0" distL="114300" distR="114300">
            <wp:extent cx="5266690" cy="2096135"/>
            <wp:effectExtent l="0" t="0" r="3810" b="12065"/>
            <wp:docPr id="25" name="图片 25" descr="fig S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fig S18"/>
                    <pic:cNvPicPr>
                      <a:picLocks noChangeAspect="1"/>
                    </pic:cNvPicPr>
                  </pic:nvPicPr>
                  <pic:blipFill>
                    <a:blip r:embed="rId20"/>
                    <a:srcRect t="10448" b="36489"/>
                    <a:stretch>
                      <a:fillRect/>
                    </a:stretch>
                  </pic:blipFill>
                  <pic:spPr>
                    <a:xfrm>
                      <a:off x="0" y="0"/>
                      <a:ext cx="5266690" cy="2096135"/>
                    </a:xfrm>
                    <a:prstGeom prst="rect">
                      <a:avLst/>
                    </a:prstGeom>
                  </pic:spPr>
                </pic:pic>
              </a:graphicData>
            </a:graphic>
          </wp:inline>
        </w:drawing>
      </w:r>
    </w:p>
    <w:p>
      <w:pPr>
        <w:spacing w:line="360" w:lineRule="auto"/>
        <w:jc w:val="both"/>
        <w:rPr>
          <w:rFonts w:hint="default" w:ascii="Times New Roman" w:hAnsi="Times New Roman" w:cs="Times New Roman"/>
          <w:sz w:val="22"/>
          <w:szCs w:val="22"/>
          <w:lang w:val="en-US"/>
        </w:rPr>
      </w:pPr>
      <w:r>
        <w:rPr>
          <w:rFonts w:hint="default" w:ascii="Times New Roman" w:hAnsi="Times New Roman" w:cs="Times New Roman"/>
          <w:b/>
          <w:bCs/>
          <w:sz w:val="22"/>
          <w:szCs w:val="24"/>
          <w:highlight w:val="none"/>
          <w:lang w:val="en-US" w:eastAsia="zh-CN"/>
        </w:rPr>
        <w:t>Supplementary Fig.</w:t>
      </w:r>
      <w:r>
        <w:rPr>
          <w:rFonts w:hint="eastAsia" w:ascii="Times New Roman" w:hAnsi="Times New Roman" w:cs="Times New Roman"/>
          <w:b/>
          <w:bCs/>
          <w:sz w:val="22"/>
          <w:szCs w:val="24"/>
          <w:highlight w:val="none"/>
          <w:lang w:val="en-US" w:eastAsia="zh-CN"/>
        </w:rPr>
        <w:t xml:space="preserve"> </w:t>
      </w:r>
      <w:r>
        <w:rPr>
          <w:rFonts w:hint="default" w:ascii="Times New Roman" w:hAnsi="Times New Roman" w:cs="Times New Roman"/>
          <w:b/>
          <w:bCs/>
          <w:sz w:val="22"/>
          <w:szCs w:val="22"/>
          <w:lang w:val="en-US" w:eastAsia="zh-CN"/>
        </w:rPr>
        <w:t>1</w:t>
      </w:r>
      <w:r>
        <w:rPr>
          <w:rFonts w:hint="eastAsia" w:ascii="Times New Roman" w:hAnsi="Times New Roman" w:cs="Times New Roman"/>
          <w:b/>
          <w:bCs/>
          <w:sz w:val="22"/>
          <w:szCs w:val="22"/>
          <w:lang w:val="en-US" w:eastAsia="zh-CN"/>
        </w:rPr>
        <w:t>7</w:t>
      </w:r>
      <w:r>
        <w:rPr>
          <w:rFonts w:hint="default" w:ascii="Times New Roman" w:hAnsi="Times New Roman" w:cs="Times New Roman"/>
          <w:b/>
          <w:bCs/>
          <w:sz w:val="22"/>
          <w:szCs w:val="22"/>
          <w:lang w:val="en-US" w:eastAsia="zh-CN"/>
        </w:rPr>
        <w:t xml:space="preserve"> </w:t>
      </w:r>
      <w:r>
        <w:rPr>
          <w:rFonts w:hint="default" w:ascii="Times New Roman" w:hAnsi="Times New Roman" w:cs="Times New Roman"/>
          <w:b w:val="0"/>
          <w:bCs w:val="0"/>
          <w:sz w:val="22"/>
          <w:szCs w:val="22"/>
          <w:lang w:val="en-US" w:eastAsia="zh-CN"/>
        </w:rPr>
        <w:t>SEM image and EDS analysis</w:t>
      </w:r>
      <w:r>
        <w:rPr>
          <w:rFonts w:hint="default" w:ascii="Times New Roman" w:hAnsi="Times New Roman" w:cs="Times New Roman"/>
          <w:b w:val="0"/>
          <w:bCs w:val="0"/>
          <w:sz w:val="22"/>
          <w:szCs w:val="24"/>
          <w:highlight w:val="none"/>
          <w:lang w:val="en-US" w:eastAsia="zh-CN"/>
        </w:rPr>
        <w:t xml:space="preserve"> of (a) KLiFePO</w:t>
      </w:r>
      <w:r>
        <w:rPr>
          <w:rFonts w:hint="default" w:ascii="Times New Roman" w:hAnsi="Times New Roman" w:cs="Times New Roman"/>
          <w:b w:val="0"/>
          <w:bCs w:val="0"/>
          <w:sz w:val="22"/>
          <w:szCs w:val="24"/>
          <w:highlight w:val="none"/>
          <w:vertAlign w:val="subscript"/>
          <w:lang w:val="en-US" w:eastAsia="zh-CN"/>
        </w:rPr>
        <w:t>4</w:t>
      </w:r>
      <w:r>
        <w:rPr>
          <w:rFonts w:hint="default" w:ascii="Times New Roman" w:hAnsi="Times New Roman" w:cs="Times New Roman"/>
          <w:b w:val="0"/>
          <w:bCs w:val="0"/>
          <w:sz w:val="22"/>
          <w:szCs w:val="24"/>
          <w:highlight w:val="none"/>
          <w:vertAlign w:val="baseline"/>
          <w:lang w:val="en-US" w:eastAsia="zh-CN"/>
        </w:rPr>
        <w:t>-1</w:t>
      </w:r>
      <w:r>
        <w:rPr>
          <w:rFonts w:hint="default" w:ascii="Times New Roman" w:hAnsi="Times New Roman" w:cs="Times New Roman"/>
          <w:b w:val="0"/>
          <w:bCs w:val="0"/>
          <w:sz w:val="22"/>
          <w:szCs w:val="24"/>
          <w:highlight w:val="none"/>
          <w:lang w:val="en-US" w:eastAsia="zh-CN"/>
        </w:rPr>
        <w:t>, (b) KLiFePO</w:t>
      </w:r>
      <w:r>
        <w:rPr>
          <w:rFonts w:hint="default" w:ascii="Times New Roman" w:hAnsi="Times New Roman" w:cs="Times New Roman"/>
          <w:b w:val="0"/>
          <w:bCs w:val="0"/>
          <w:sz w:val="22"/>
          <w:szCs w:val="24"/>
          <w:highlight w:val="none"/>
          <w:vertAlign w:val="subscript"/>
          <w:lang w:val="en-US" w:eastAsia="zh-CN"/>
        </w:rPr>
        <w:t>4</w:t>
      </w:r>
      <w:r>
        <w:rPr>
          <w:rFonts w:hint="default" w:ascii="Times New Roman" w:hAnsi="Times New Roman" w:cs="Times New Roman"/>
          <w:b w:val="0"/>
          <w:bCs w:val="0"/>
          <w:sz w:val="22"/>
          <w:szCs w:val="24"/>
          <w:highlight w:val="none"/>
          <w:vertAlign w:val="baseline"/>
          <w:lang w:val="en-US" w:eastAsia="zh-CN"/>
        </w:rPr>
        <w:t xml:space="preserve">-5, and (c) </w:t>
      </w:r>
      <w:r>
        <w:rPr>
          <w:rFonts w:hint="default" w:ascii="Times New Roman" w:hAnsi="Times New Roman" w:cs="Times New Roman"/>
          <w:b w:val="0"/>
          <w:bCs w:val="0"/>
          <w:sz w:val="22"/>
          <w:szCs w:val="24"/>
          <w:highlight w:val="none"/>
          <w:lang w:val="en-US" w:eastAsia="zh-CN"/>
        </w:rPr>
        <w:t>KLiFePO</w:t>
      </w:r>
      <w:r>
        <w:rPr>
          <w:rFonts w:hint="default" w:ascii="Times New Roman" w:hAnsi="Times New Roman" w:cs="Times New Roman"/>
          <w:b w:val="0"/>
          <w:bCs w:val="0"/>
          <w:sz w:val="22"/>
          <w:szCs w:val="24"/>
          <w:highlight w:val="none"/>
          <w:vertAlign w:val="subscript"/>
          <w:lang w:val="en-US" w:eastAsia="zh-CN"/>
        </w:rPr>
        <w:t>4</w:t>
      </w:r>
      <w:r>
        <w:rPr>
          <w:rFonts w:hint="default" w:ascii="Times New Roman" w:hAnsi="Times New Roman" w:cs="Times New Roman"/>
          <w:b w:val="0"/>
          <w:bCs w:val="0"/>
          <w:sz w:val="22"/>
          <w:szCs w:val="24"/>
          <w:highlight w:val="none"/>
          <w:vertAlign w:val="baseline"/>
          <w:lang w:val="en-US" w:eastAsia="zh-CN"/>
        </w:rPr>
        <w:t xml:space="preserve">-10. </w:t>
      </w: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b w:val="0"/>
          <w:bCs w:val="0"/>
          <w:sz w:val="22"/>
          <w:szCs w:val="24"/>
          <w:highlight w:val="none"/>
          <w:vertAlign w:val="baseline"/>
          <w:lang w:val="en-US" w:eastAsia="zh-CN"/>
        </w:rPr>
      </w:pPr>
    </w:p>
    <w:p>
      <w:pPr>
        <w:spacing w:line="360" w:lineRule="auto"/>
        <w:jc w:val="both"/>
        <w:rPr>
          <w:rFonts w:hint="default" w:ascii="Times New Roman" w:hAnsi="Times New Roman" w:cs="Times New Roman"/>
          <w:b w:val="0"/>
          <w:bCs w:val="0"/>
          <w:sz w:val="22"/>
          <w:szCs w:val="24"/>
          <w:highlight w:val="none"/>
          <w:vertAlign w:val="baseline"/>
          <w:lang w:val="en-US" w:eastAsia="zh-CN"/>
        </w:rPr>
      </w:pPr>
    </w:p>
    <w:p>
      <w:pPr>
        <w:spacing w:line="360" w:lineRule="auto"/>
        <w:jc w:val="both"/>
        <w:rPr>
          <w:rFonts w:hint="default" w:ascii="Times New Roman" w:hAnsi="Times New Roman" w:cs="Times New Roman"/>
          <w:b w:val="0"/>
          <w:bCs w:val="0"/>
          <w:sz w:val="22"/>
          <w:szCs w:val="24"/>
          <w:highlight w:val="none"/>
          <w:vertAlign w:val="baseline"/>
          <w:lang w:val="en-US" w:eastAsia="zh-CN"/>
        </w:rPr>
      </w:pPr>
    </w:p>
    <w:p>
      <w:pPr>
        <w:spacing w:line="360" w:lineRule="auto"/>
        <w:jc w:val="both"/>
        <w:rPr>
          <w:rFonts w:hint="default" w:ascii="Times New Roman" w:hAnsi="Times New Roman" w:cs="Times New Roman"/>
          <w:b w:val="0"/>
          <w:bCs w:val="0"/>
          <w:sz w:val="22"/>
          <w:szCs w:val="24"/>
          <w:highlight w:val="none"/>
          <w:vertAlign w:val="baseline"/>
          <w:lang w:val="en-US" w:eastAsia="zh-CN"/>
        </w:rPr>
      </w:pPr>
    </w:p>
    <w:p>
      <w:pPr>
        <w:spacing w:line="360" w:lineRule="auto"/>
        <w:jc w:val="both"/>
        <w:rPr>
          <w:rFonts w:hint="default" w:ascii="Times New Roman" w:hAnsi="Times New Roman" w:cs="Times New Roman"/>
          <w:b w:val="0"/>
          <w:bCs w:val="0"/>
          <w:sz w:val="22"/>
          <w:szCs w:val="24"/>
          <w:highlight w:val="none"/>
          <w:vertAlign w:val="baseline"/>
          <w:lang w:val="en-US" w:eastAsia="zh-CN"/>
        </w:rPr>
      </w:pPr>
    </w:p>
    <w:p>
      <w:pPr>
        <w:spacing w:line="360" w:lineRule="auto"/>
        <w:jc w:val="both"/>
        <w:rPr>
          <w:rFonts w:hint="default" w:ascii="Times New Roman" w:hAnsi="Times New Roman" w:cs="Times New Roman"/>
          <w:b w:val="0"/>
          <w:bCs w:val="0"/>
          <w:sz w:val="22"/>
          <w:szCs w:val="24"/>
          <w:highlight w:val="none"/>
          <w:vertAlign w:val="baseline"/>
          <w:lang w:val="en-US" w:eastAsia="zh-CN"/>
        </w:rPr>
      </w:pPr>
    </w:p>
    <w:p>
      <w:pPr>
        <w:spacing w:line="360" w:lineRule="auto"/>
        <w:jc w:val="both"/>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5144770" cy="2244090"/>
            <wp:effectExtent l="0" t="0" r="11430" b="3810"/>
            <wp:docPr id="29" name="图片 29" descr="fig S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fig S20"/>
                    <pic:cNvPicPr>
                      <a:picLocks noChangeAspect="1"/>
                    </pic:cNvPicPr>
                  </pic:nvPicPr>
                  <pic:blipFill>
                    <a:blip r:embed="rId21"/>
                    <a:srcRect l="11587" t="23485" r="17507" b="35284"/>
                    <a:stretch>
                      <a:fillRect/>
                    </a:stretch>
                  </pic:blipFill>
                  <pic:spPr>
                    <a:xfrm>
                      <a:off x="0" y="0"/>
                      <a:ext cx="5144770" cy="2244090"/>
                    </a:xfrm>
                    <a:prstGeom prst="rect">
                      <a:avLst/>
                    </a:prstGeom>
                  </pic:spPr>
                </pic:pic>
              </a:graphicData>
            </a:graphic>
          </wp:inline>
        </w:drawing>
      </w:r>
    </w:p>
    <w:p>
      <w:pPr>
        <w:spacing w:line="360" w:lineRule="auto"/>
        <w:jc w:val="both"/>
        <w:rPr>
          <w:rFonts w:hint="default" w:ascii="Times New Roman" w:hAnsi="Times New Roman" w:cs="Times New Roman"/>
          <w:lang w:val="en-US" w:eastAsia="zh-CN"/>
        </w:rPr>
      </w:pPr>
      <w:r>
        <w:rPr>
          <w:rFonts w:hint="default" w:ascii="Times New Roman" w:hAnsi="Times New Roman" w:cs="Times New Roman"/>
          <w:b/>
          <w:bCs/>
          <w:sz w:val="22"/>
          <w:szCs w:val="24"/>
          <w:highlight w:val="none"/>
          <w:lang w:val="en-US" w:eastAsia="zh-CN"/>
        </w:rPr>
        <w:t>Supplementary Fig.</w:t>
      </w:r>
      <w:r>
        <w:rPr>
          <w:rFonts w:hint="eastAsia" w:ascii="Times New Roman" w:hAnsi="Times New Roman" w:cs="Times New Roman"/>
          <w:b/>
          <w:bCs/>
          <w:sz w:val="22"/>
          <w:szCs w:val="24"/>
          <w:highlight w:val="none"/>
          <w:lang w:val="en-US" w:eastAsia="zh-CN"/>
        </w:rPr>
        <w:t xml:space="preserve"> </w:t>
      </w:r>
      <w:r>
        <w:rPr>
          <w:rFonts w:hint="default" w:ascii="Times New Roman" w:hAnsi="Times New Roman" w:cs="Times New Roman"/>
          <w:b/>
          <w:bCs/>
          <w:sz w:val="22"/>
          <w:szCs w:val="22"/>
          <w:lang w:val="en-US" w:eastAsia="zh-CN"/>
        </w:rPr>
        <w:t>1</w:t>
      </w:r>
      <w:r>
        <w:rPr>
          <w:rFonts w:hint="eastAsia" w:ascii="Times New Roman" w:hAnsi="Times New Roman" w:cs="Times New Roman"/>
          <w:b/>
          <w:bCs/>
          <w:sz w:val="22"/>
          <w:szCs w:val="22"/>
          <w:lang w:val="en-US" w:eastAsia="zh-CN"/>
        </w:rPr>
        <w:t>8</w:t>
      </w:r>
      <w:r>
        <w:rPr>
          <w:rFonts w:hint="default" w:ascii="Times New Roman" w:hAnsi="Times New Roman" w:cs="Times New Roman"/>
          <w:sz w:val="22"/>
          <w:szCs w:val="24"/>
          <w:vertAlign w:val="baseline"/>
          <w:lang w:val="en-US" w:eastAsia="zh-CN"/>
        </w:rPr>
        <w:t xml:space="preserve"> (a) H</w:t>
      </w:r>
      <w:r>
        <w:rPr>
          <w:rFonts w:hint="default" w:ascii="Times New Roman" w:hAnsi="Times New Roman" w:cs="Times New Roman"/>
          <w:sz w:val="22"/>
          <w:szCs w:val="24"/>
          <w:lang w:val="en-US" w:eastAsia="zh-CN"/>
        </w:rPr>
        <w:t xml:space="preserve">ydrodynamic diameter and (b) </w:t>
      </w:r>
      <w:r>
        <w:rPr>
          <w:rFonts w:hint="eastAsia" w:ascii="Times New Roman" w:hAnsi="Times New Roman" w:cs="Times New Roman"/>
          <w:sz w:val="22"/>
          <w:szCs w:val="24"/>
          <w:lang w:val="en-US" w:eastAsia="zh-CN"/>
        </w:rPr>
        <w:t>Z</w:t>
      </w:r>
      <w:r>
        <w:rPr>
          <w:rFonts w:hint="default" w:ascii="Times New Roman" w:hAnsi="Times New Roman" w:cs="Times New Roman"/>
          <w:sz w:val="22"/>
          <w:szCs w:val="24"/>
          <w:lang w:val="en-US" w:eastAsia="zh-CN"/>
        </w:rPr>
        <w:t xml:space="preserve">eta potential of </w:t>
      </w:r>
      <w:r>
        <w:rPr>
          <w:rFonts w:hint="default" w:ascii="Times New Roman" w:hAnsi="Times New Roman" w:cs="Times New Roman" w:eastAsiaTheme="minorEastAsia"/>
          <w:b w:val="0"/>
          <w:bCs w:val="0"/>
          <w:i w:val="0"/>
          <w:iCs w:val="0"/>
          <w:color w:val="000000" w:themeColor="text1"/>
          <w:kern w:val="2"/>
          <w:sz w:val="22"/>
          <w:szCs w:val="22"/>
          <w:lang w:val="en-US" w:eastAsia="zh-CN" w:bidi="ar-SA"/>
          <w14:textFill>
            <w14:solidFill>
              <w14:schemeClr w14:val="tx1"/>
            </w14:solidFill>
          </w14:textFill>
        </w:rPr>
        <w:t>commercial</w:t>
      </w:r>
      <w:r>
        <w:rPr>
          <w:rFonts w:hint="default" w:ascii="Times New Roman" w:hAnsi="Times New Roman" w:cs="Times New Roman"/>
          <w:b w:val="0"/>
          <w:bCs w:val="0"/>
          <w:i w:val="0"/>
          <w:iCs w:val="0"/>
          <w:color w:val="000000" w:themeColor="text1"/>
          <w:kern w:val="2"/>
          <w:sz w:val="22"/>
          <w:szCs w:val="22"/>
          <w:lang w:val="en-US" w:eastAsia="zh-CN" w:bidi="ar-SA"/>
          <w14:textFill>
            <w14:solidFill>
              <w14:schemeClr w14:val="tx1"/>
            </w14:solidFill>
          </w14:textFill>
        </w:rPr>
        <w:t xml:space="preserve"> Li</w:t>
      </w:r>
      <w:r>
        <w:rPr>
          <w:rFonts w:hint="default" w:ascii="Times New Roman" w:hAnsi="Times New Roman" w:cs="Times New Roman"/>
          <w:b w:val="0"/>
          <w:bCs w:val="0"/>
          <w:i w:val="0"/>
          <w:iCs w:val="0"/>
          <w:color w:val="000000" w:themeColor="text1"/>
          <w:sz w:val="22"/>
          <w:szCs w:val="22"/>
          <w14:textFill>
            <w14:solidFill>
              <w14:schemeClr w14:val="tx1"/>
            </w14:solidFill>
          </w14:textFill>
        </w:rPr>
        <w:t>FePO</w:t>
      </w:r>
      <w:r>
        <w:rPr>
          <w:rFonts w:hint="default" w:ascii="Times New Roman" w:hAnsi="Times New Roman" w:cs="Times New Roman"/>
          <w:b w:val="0"/>
          <w:bCs w:val="0"/>
          <w:i w:val="0"/>
          <w:iCs w:val="0"/>
          <w:color w:val="000000" w:themeColor="text1"/>
          <w:sz w:val="22"/>
          <w:szCs w:val="22"/>
          <w:vertAlign w:val="subscript"/>
          <w14:textFill>
            <w14:solidFill>
              <w14:schemeClr w14:val="tx1"/>
            </w14:solidFill>
          </w14:textFill>
        </w:rPr>
        <w:t>4</w:t>
      </w:r>
      <w:r>
        <w:rPr>
          <w:rFonts w:hint="default" w:ascii="Times New Roman" w:hAnsi="Times New Roman" w:cs="Times New Roman" w:eastAsiaTheme="minorEastAsia"/>
          <w:b w:val="0"/>
          <w:bCs w:val="0"/>
          <w:i w:val="0"/>
          <w:iCs w:val="0"/>
          <w:color w:val="000000" w:themeColor="text1"/>
          <w:kern w:val="2"/>
          <w:sz w:val="22"/>
          <w:szCs w:val="22"/>
          <w:lang w:val="en-US" w:eastAsia="zh-CN" w:bidi="ar-SA"/>
          <w14:textFill>
            <w14:solidFill>
              <w14:schemeClr w14:val="tx1"/>
            </w14:solidFill>
          </w14:textFill>
        </w:rPr>
        <w:t>, Fe</w:t>
      </w:r>
      <w:r>
        <w:rPr>
          <w:rFonts w:hint="default" w:ascii="Times New Roman" w:hAnsi="Times New Roman" w:cs="Times New Roman" w:eastAsiaTheme="minorEastAsia"/>
          <w:b w:val="0"/>
          <w:bCs w:val="0"/>
          <w:i w:val="0"/>
          <w:iCs w:val="0"/>
          <w:color w:val="000000" w:themeColor="text1"/>
          <w:kern w:val="2"/>
          <w:sz w:val="22"/>
          <w:szCs w:val="22"/>
          <w:vertAlign w:val="subscript"/>
          <w:lang w:val="en-US" w:eastAsia="zh-CN" w:bidi="ar-SA"/>
          <w14:textFill>
            <w14:solidFill>
              <w14:schemeClr w14:val="tx1"/>
            </w14:solidFill>
          </w14:textFill>
        </w:rPr>
        <w:t>3</w:t>
      </w:r>
      <w:r>
        <w:rPr>
          <w:rFonts w:hint="default" w:ascii="Times New Roman" w:hAnsi="Times New Roman" w:cs="Times New Roman" w:eastAsiaTheme="minorEastAsia"/>
          <w:b w:val="0"/>
          <w:bCs w:val="0"/>
          <w:i w:val="0"/>
          <w:iCs w:val="0"/>
          <w:color w:val="000000" w:themeColor="text1"/>
          <w:kern w:val="2"/>
          <w:sz w:val="22"/>
          <w:szCs w:val="22"/>
          <w:lang w:val="en-US" w:eastAsia="zh-CN" w:bidi="ar-SA"/>
          <w14:textFill>
            <w14:solidFill>
              <w14:schemeClr w14:val="tx1"/>
            </w14:solidFill>
          </w14:textFill>
        </w:rPr>
        <w:t>(PO</w:t>
      </w:r>
      <w:r>
        <w:rPr>
          <w:rFonts w:hint="default" w:ascii="Times New Roman" w:hAnsi="Times New Roman" w:cs="Times New Roman" w:eastAsiaTheme="minorEastAsia"/>
          <w:b w:val="0"/>
          <w:bCs w:val="0"/>
          <w:i w:val="0"/>
          <w:iCs w:val="0"/>
          <w:color w:val="000000" w:themeColor="text1"/>
          <w:kern w:val="2"/>
          <w:sz w:val="22"/>
          <w:szCs w:val="22"/>
          <w:vertAlign w:val="subscript"/>
          <w:lang w:val="en-US" w:eastAsia="zh-CN" w:bidi="ar-SA"/>
          <w14:textFill>
            <w14:solidFill>
              <w14:schemeClr w14:val="tx1"/>
            </w14:solidFill>
          </w14:textFill>
        </w:rPr>
        <w:t>4</w:t>
      </w:r>
      <w:r>
        <w:rPr>
          <w:rFonts w:hint="default" w:ascii="Times New Roman" w:hAnsi="Times New Roman" w:cs="Times New Roman" w:eastAsiaTheme="minorEastAsia"/>
          <w:b w:val="0"/>
          <w:bCs w:val="0"/>
          <w:i w:val="0"/>
          <w:iCs w:val="0"/>
          <w:color w:val="000000" w:themeColor="text1"/>
          <w:kern w:val="2"/>
          <w:sz w:val="22"/>
          <w:szCs w:val="22"/>
          <w:lang w:val="en-US" w:eastAsia="zh-CN" w:bidi="ar-SA"/>
          <w14:textFill>
            <w14:solidFill>
              <w14:schemeClr w14:val="tx1"/>
            </w14:solidFill>
          </w14:textFill>
        </w:rPr>
        <w:t>)</w:t>
      </w:r>
      <w:r>
        <w:rPr>
          <w:rFonts w:hint="default" w:ascii="Times New Roman" w:hAnsi="Times New Roman" w:cs="Times New Roman" w:eastAsiaTheme="minorEastAsia"/>
          <w:b w:val="0"/>
          <w:bCs w:val="0"/>
          <w:i w:val="0"/>
          <w:iCs w:val="0"/>
          <w:color w:val="000000" w:themeColor="text1"/>
          <w:kern w:val="2"/>
          <w:sz w:val="22"/>
          <w:szCs w:val="22"/>
          <w:vertAlign w:val="subscript"/>
          <w:lang w:val="en-US" w:eastAsia="zh-CN" w:bidi="ar-SA"/>
          <w14:textFill>
            <w14:solidFill>
              <w14:schemeClr w14:val="tx1"/>
            </w14:solidFill>
          </w14:textFill>
        </w:rPr>
        <w:t>2</w:t>
      </w:r>
      <w:r>
        <w:rPr>
          <w:rFonts w:hint="default" w:ascii="Times New Roman" w:hAnsi="Times New Roman" w:cs="Times New Roman"/>
          <w:b w:val="0"/>
          <w:bCs w:val="0"/>
          <w:i w:val="0"/>
          <w:iCs w:val="0"/>
          <w:color w:val="000000" w:themeColor="text1"/>
          <w:kern w:val="2"/>
          <w:sz w:val="22"/>
          <w:szCs w:val="22"/>
          <w:vertAlign w:val="baseline"/>
          <w:lang w:val="en-US" w:eastAsia="zh-CN" w:bidi="ar-SA"/>
          <w14:textFill>
            <w14:solidFill>
              <w14:schemeClr w14:val="tx1"/>
            </w14:solidFill>
          </w14:textFill>
        </w:rPr>
        <w:t>,</w:t>
      </w:r>
      <w:r>
        <w:rPr>
          <w:rFonts w:hint="default" w:ascii="Times New Roman" w:hAnsi="Times New Roman" w:cs="Times New Roman" w:eastAsiaTheme="minorEastAsia"/>
          <w:b w:val="0"/>
          <w:bCs w:val="0"/>
          <w:i w:val="0"/>
          <w:iCs w:val="0"/>
          <w:color w:val="000000" w:themeColor="text1"/>
          <w:kern w:val="2"/>
          <w:sz w:val="22"/>
          <w:szCs w:val="22"/>
          <w:lang w:val="en-US" w:eastAsia="zh-CN" w:bidi="ar-SA"/>
          <w14:textFill>
            <w14:solidFill>
              <w14:schemeClr w14:val="tx1"/>
            </w14:solidFill>
          </w14:textFill>
        </w:rPr>
        <w:t xml:space="preserve"> and FePO</w:t>
      </w:r>
      <w:r>
        <w:rPr>
          <w:rFonts w:hint="default" w:ascii="Times New Roman" w:hAnsi="Times New Roman" w:cs="Times New Roman" w:eastAsiaTheme="minorEastAsia"/>
          <w:b w:val="0"/>
          <w:bCs w:val="0"/>
          <w:i w:val="0"/>
          <w:iCs w:val="0"/>
          <w:color w:val="000000" w:themeColor="text1"/>
          <w:kern w:val="2"/>
          <w:sz w:val="22"/>
          <w:szCs w:val="22"/>
          <w:vertAlign w:val="subscript"/>
          <w:lang w:val="en-US" w:eastAsia="zh-CN" w:bidi="ar-SA"/>
          <w14:textFill>
            <w14:solidFill>
              <w14:schemeClr w14:val="tx1"/>
            </w14:solidFill>
          </w14:textFill>
        </w:rPr>
        <w:t>4</w:t>
      </w:r>
      <w:r>
        <w:rPr>
          <w:rFonts w:hint="default" w:ascii="Times New Roman" w:hAnsi="Times New Roman" w:cs="Times New Roman"/>
          <w:b w:val="0"/>
          <w:bCs w:val="0"/>
          <w:i w:val="0"/>
          <w:iCs w:val="0"/>
          <w:color w:val="000000" w:themeColor="text1"/>
          <w:kern w:val="2"/>
          <w:sz w:val="22"/>
          <w:szCs w:val="22"/>
          <w:vertAlign w:val="baseline"/>
          <w:lang w:val="en-US" w:eastAsia="zh-CN" w:bidi="ar-SA"/>
          <w14:textFill>
            <w14:solidFill>
              <w14:schemeClr w14:val="tx1"/>
            </w14:solidFill>
          </w14:textFill>
        </w:rPr>
        <w:t xml:space="preserve"> aqueous solution.</w:t>
      </w:r>
    </w:p>
    <w:p>
      <w:pPr>
        <w:spacing w:line="360" w:lineRule="auto"/>
        <w:jc w:val="center"/>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p>
    <w:p>
      <w:pPr>
        <w:spacing w:line="360" w:lineRule="auto"/>
        <w:jc w:val="center"/>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both"/>
        <w:rPr>
          <w:rFonts w:hint="default" w:ascii="Times New Roman" w:hAnsi="Times New Roman" w:cs="Times New Roman"/>
          <w:lang w:val="en-US" w:eastAsia="zh-CN"/>
        </w:rPr>
      </w:pPr>
    </w:p>
    <w:p>
      <w:pPr>
        <w:spacing w:line="360" w:lineRule="auto"/>
        <w:jc w:val="center"/>
        <w:rPr>
          <w:rFonts w:hint="default" w:ascii="Times New Roman" w:hAnsi="Times New Roman" w:cs="Times New Roman"/>
          <w:b/>
          <w:bCs/>
          <w:sz w:val="22"/>
          <w:szCs w:val="22"/>
          <w:highlight w:val="none"/>
          <w:vertAlign w:val="subscript"/>
          <w:lang w:val="en-US" w:eastAsia="zh-CN"/>
        </w:rPr>
      </w:pPr>
      <w:bookmarkStart w:id="7" w:name="OLE_LINK4"/>
      <w:r>
        <w:rPr>
          <w:rFonts w:hint="default" w:ascii="Times New Roman" w:hAnsi="Times New Roman" w:cs="Times New Roman"/>
          <w:b/>
          <w:bCs/>
          <w:sz w:val="22"/>
          <w:szCs w:val="22"/>
          <w:highlight w:val="none"/>
          <w:lang w:val="en-US" w:eastAsia="zh-CN"/>
        </w:rPr>
        <w:t>Table S1.</w:t>
      </w:r>
      <w:bookmarkEnd w:id="7"/>
      <w:r>
        <w:rPr>
          <w:rFonts w:hint="default" w:ascii="Times New Roman" w:hAnsi="Times New Roman" w:cs="Times New Roman"/>
          <w:b/>
          <w:bCs/>
          <w:sz w:val="22"/>
          <w:szCs w:val="22"/>
          <w:highlight w:val="none"/>
          <w:lang w:val="en-US" w:eastAsia="zh-CN"/>
        </w:rPr>
        <w:t xml:space="preserve"> FTIR spetrum of LiFePO</w:t>
      </w:r>
      <w:r>
        <w:rPr>
          <w:rFonts w:hint="default" w:ascii="Times New Roman" w:hAnsi="Times New Roman" w:cs="Times New Roman"/>
          <w:b/>
          <w:bCs/>
          <w:sz w:val="22"/>
          <w:szCs w:val="22"/>
          <w:highlight w:val="none"/>
          <w:vertAlign w:val="subscript"/>
          <w:lang w:val="en-US" w:eastAsia="zh-CN"/>
        </w:rPr>
        <w:t>4</w:t>
      </w:r>
      <w:r>
        <w:rPr>
          <w:rFonts w:hint="default" w:ascii="Times New Roman" w:hAnsi="Times New Roman" w:cs="Times New Roman"/>
          <w:b/>
          <w:bCs/>
          <w:sz w:val="22"/>
          <w:szCs w:val="22"/>
          <w:highlight w:val="none"/>
          <w:vertAlign w:val="baseline"/>
          <w:lang w:val="en-US" w:eastAsia="zh-CN"/>
        </w:rPr>
        <w:t xml:space="preserve"> NPs.</w:t>
      </w:r>
      <w:r>
        <w:rPr>
          <w:rFonts w:hint="default" w:ascii="Times New Roman" w:hAnsi="Times New Roman" w:cs="Times New Roman"/>
          <w:b/>
          <w:bCs/>
          <w:sz w:val="22"/>
          <w:szCs w:val="22"/>
          <w:highlight w:val="none"/>
          <w:vertAlign w:val="baseline"/>
          <w:lang w:val="en-US" w:eastAsia="zh-CN"/>
        </w:rPr>
        <w:fldChar w:fldCharType="begin"/>
      </w:r>
      <w:r>
        <w:rPr>
          <w:rFonts w:hint="eastAsia" w:ascii="Times New Roman" w:hAnsi="Times New Roman" w:cs="Times New Roman"/>
          <w:b/>
          <w:bCs/>
          <w:sz w:val="22"/>
          <w:szCs w:val="22"/>
          <w:highlight w:val="none"/>
          <w:vertAlign w:val="baseline"/>
          <w:lang w:val="en-US" w:eastAsia="zh-CN"/>
        </w:rPr>
        <w:instrText xml:space="preserve"> ADDIN NE.Ref.{599DA4D2-A82F-4F30-B4EA-09891BC0BF99}</w:instrText>
      </w:r>
      <w:r>
        <w:rPr>
          <w:rFonts w:hint="default" w:ascii="Times New Roman" w:hAnsi="Times New Roman" w:cs="Times New Roman"/>
          <w:b/>
          <w:bCs/>
          <w:sz w:val="22"/>
          <w:szCs w:val="22"/>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9,10</w:t>
      </w:r>
      <w:r>
        <w:rPr>
          <w:rFonts w:hint="default" w:ascii="Times New Roman" w:hAnsi="Times New Roman" w:cs="Times New Roman"/>
          <w:b/>
          <w:bCs/>
          <w:sz w:val="22"/>
          <w:szCs w:val="22"/>
          <w:highlight w:val="none"/>
          <w:vertAlign w:val="baseline"/>
          <w:lang w:val="en-US" w:eastAsia="zh-CN"/>
        </w:rPr>
        <w:fldChar w:fldCharType="end"/>
      </w:r>
    </w:p>
    <w:tbl>
      <w:tblPr>
        <w:tblStyle w:val="6"/>
        <w:tblpPr w:leftFromText="180" w:rightFromText="180" w:vertAnchor="text" w:horzAnchor="page" w:tblpXSpec="center" w:tblpY="20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51"/>
        <w:gridCol w:w="2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3951" w:type="dxa"/>
            <w:tcBorders>
              <w:top w:val="single" w:color="auto" w:sz="4" w:space="0"/>
              <w:left w:val="nil"/>
              <w:bottom w:val="single" w:color="auto" w:sz="2" w:space="0"/>
              <w:right w:val="nil"/>
            </w:tcBorders>
            <w:vAlign w:val="center"/>
          </w:tcPr>
          <w:p>
            <w:pPr>
              <w:pStyle w:val="11"/>
              <w:numPr>
                <w:ilvl w:val="0"/>
                <w:numId w:val="0"/>
              </w:numPr>
              <w:spacing w:line="240" w:lineRule="auto"/>
              <w:jc w:val="center"/>
              <w:rPr>
                <w:rFonts w:hint="default" w:ascii="Times New Roman" w:hAnsi="Times New Roman" w:cs="Times New Roman"/>
                <w:b/>
                <w:bCs/>
                <w:i/>
                <w:iCs/>
                <w:color w:val="000000" w:themeColor="text1"/>
                <w:kern w:val="2"/>
                <w:sz w:val="20"/>
                <w:szCs w:val="20"/>
                <w:vertAlign w:val="baseline"/>
                <w:lang w:val="en-US" w:eastAsia="zh-CN" w:bidi="ar-SA"/>
                <w14:textFill>
                  <w14:solidFill>
                    <w14:schemeClr w14:val="tx1"/>
                  </w14:solidFill>
                </w14:textFill>
              </w:rPr>
            </w:pPr>
            <w:r>
              <w:rPr>
                <w:rFonts w:hint="default" w:ascii="Times New Roman" w:hAnsi="Times New Roman" w:cs="Times New Roman"/>
                <w:b/>
                <w:bCs/>
                <w:color w:val="000000"/>
                <w:sz w:val="20"/>
                <w:szCs w:val="20"/>
                <w:lang w:val="en-US" w:eastAsia="zh-CN"/>
              </w:rPr>
              <w:t>Vibration Model</w:t>
            </w:r>
          </w:p>
        </w:tc>
        <w:tc>
          <w:tcPr>
            <w:tcW w:w="2368" w:type="dxa"/>
            <w:tcBorders>
              <w:top w:val="single" w:color="auto" w:sz="4" w:space="0"/>
              <w:left w:val="nil"/>
              <w:bottom w:val="single" w:color="auto" w:sz="2" w:space="0"/>
              <w:right w:val="nil"/>
            </w:tcBorders>
            <w:vAlign w:val="center"/>
          </w:tcPr>
          <w:p>
            <w:pPr>
              <w:pStyle w:val="11"/>
              <w:numPr>
                <w:ilvl w:val="0"/>
                <w:numId w:val="0"/>
              </w:numPr>
              <w:spacing w:line="240" w:lineRule="auto"/>
              <w:jc w:val="center"/>
              <w:rPr>
                <w:rFonts w:hint="default" w:ascii="Times New Roman" w:hAnsi="Times New Roman" w:cs="Times New Roman" w:eastAsiaTheme="minorEastAsia"/>
                <w:b/>
                <w:bCs/>
                <w:i/>
                <w:iCs/>
                <w:color w:val="000000" w:themeColor="text1"/>
                <w:kern w:val="2"/>
                <w:sz w:val="20"/>
                <w:szCs w:val="20"/>
                <w:vertAlign w:val="baseline"/>
                <w:lang w:val="en-US" w:eastAsia="zh-CN" w:bidi="ar-SA"/>
                <w14:textFill>
                  <w14:solidFill>
                    <w14:schemeClr w14:val="tx1"/>
                  </w14:solidFill>
                </w14:textFill>
              </w:rPr>
            </w:pPr>
            <w:r>
              <w:rPr>
                <w:rFonts w:hint="default" w:ascii="Times New Roman" w:hAnsi="Times New Roman" w:cs="Times New Roman"/>
                <w:b/>
                <w:bCs/>
                <w:color w:val="auto"/>
                <w:sz w:val="20"/>
                <w:szCs w:val="20"/>
                <w:lang w:val="en-US" w:eastAsia="zh-CN"/>
              </w:rPr>
              <w:t>Wavenumber (</w:t>
            </w:r>
            <w:r>
              <w:rPr>
                <w:rFonts w:hint="default" w:ascii="Times New Roman" w:hAnsi="Times New Roman" w:cs="Times New Roman"/>
                <w:b/>
                <w:bCs/>
                <w:color w:val="auto"/>
                <w:sz w:val="20"/>
                <w:szCs w:val="20"/>
              </w:rPr>
              <w:t>cm</w:t>
            </w:r>
            <w:r>
              <w:rPr>
                <w:rFonts w:hint="default" w:ascii="Times New Roman" w:hAnsi="Times New Roman" w:cs="Times New Roman"/>
                <w:b/>
                <w:bCs/>
                <w:color w:val="auto"/>
                <w:sz w:val="20"/>
                <w:szCs w:val="20"/>
                <w:vertAlign w:val="superscript"/>
              </w:rPr>
              <w:t>-1</w:t>
            </w:r>
            <w:r>
              <w:rPr>
                <w:rFonts w:hint="default" w:ascii="Times New Roman" w:hAnsi="Times New Roman" w:cs="Times New Roman"/>
                <w:b/>
                <w:bCs/>
                <w:color w:val="auto"/>
                <w:sz w:val="20"/>
                <w:szCs w:val="2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3951" w:type="dxa"/>
            <w:tcBorders>
              <w:top w:val="single" w:color="auto" w:sz="2" w:space="0"/>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kern w:val="0"/>
                <w:sz w:val="20"/>
                <w:szCs w:val="20"/>
                <w:lang w:val="en-US" w:eastAsia="zh-CN" w:bidi="ar"/>
              </w:rPr>
            </w:pPr>
            <w:r>
              <w:rPr>
                <w:rFonts w:hint="default" w:ascii="Times New Roman" w:hAnsi="Times New Roman" w:cs="Times New Roman"/>
                <w:b w:val="0"/>
                <w:bCs w:val="0"/>
                <w:color w:val="000000"/>
                <w:sz w:val="20"/>
                <w:szCs w:val="20"/>
                <w:lang w:val="en-US" w:eastAsia="zh-CN"/>
              </w:rPr>
              <w:t>Stretching mode of O-</w:t>
            </w:r>
            <w:r>
              <w:rPr>
                <w:rFonts w:hint="default" w:ascii="Times New Roman" w:hAnsi="Times New Roman" w:cs="Times New Roman"/>
                <w:b w:val="0"/>
                <w:bCs w:val="0"/>
                <w:color w:val="000000"/>
                <w:sz w:val="20"/>
                <w:szCs w:val="20"/>
              </w:rPr>
              <w:t>P</w:t>
            </w:r>
            <w:r>
              <w:rPr>
                <w:rFonts w:hint="default" w:ascii="Times New Roman" w:hAnsi="Times New Roman" w:cs="Times New Roman"/>
                <w:b w:val="0"/>
                <w:bCs w:val="0"/>
                <w:color w:val="000000"/>
                <w:sz w:val="20"/>
                <w:szCs w:val="20"/>
                <w:lang w:val="en-US" w:eastAsia="zh-CN"/>
              </w:rPr>
              <w:t>-</w:t>
            </w:r>
            <w:r>
              <w:rPr>
                <w:rFonts w:hint="default" w:ascii="Times New Roman" w:hAnsi="Times New Roman" w:cs="Times New Roman"/>
                <w:b w:val="0"/>
                <w:bCs w:val="0"/>
                <w:color w:val="000000"/>
                <w:sz w:val="20"/>
                <w:szCs w:val="20"/>
              </w:rPr>
              <w:t>O</w:t>
            </w:r>
          </w:p>
        </w:tc>
        <w:tc>
          <w:tcPr>
            <w:tcW w:w="2368" w:type="dxa"/>
            <w:tcBorders>
              <w:top w:val="single" w:color="auto" w:sz="2" w:space="0"/>
              <w:left w:val="nil"/>
              <w:bottom w:val="nil"/>
              <w:right w:val="nil"/>
            </w:tcBorders>
            <w:shd w:val="clear" w:color="auto" w:fill="auto"/>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kern w:val="0"/>
                <w:sz w:val="20"/>
                <w:szCs w:val="20"/>
                <w:highlight w:val="none"/>
                <w:lang w:val="en-US" w:eastAsia="zh-CN" w:bidi="ar"/>
              </w:rPr>
            </w:pPr>
            <w:r>
              <w:rPr>
                <w:rFonts w:hint="default" w:ascii="Times New Roman" w:hAnsi="Times New Roman" w:cs="Times New Roman"/>
                <w:b w:val="0"/>
                <w:bCs w:val="0"/>
                <w:color w:val="000000"/>
                <w:sz w:val="20"/>
                <w:szCs w:val="20"/>
              </w:rPr>
              <w:t>1136.3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951" w:type="dxa"/>
            <w:tcBorders>
              <w:top w:val="nil"/>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kern w:val="0"/>
                <w:sz w:val="20"/>
                <w:szCs w:val="20"/>
                <w:lang w:val="en-US" w:eastAsia="zh-CN" w:bidi="ar"/>
              </w:rPr>
            </w:pPr>
            <w:r>
              <w:rPr>
                <w:rFonts w:hint="default" w:ascii="Times New Roman" w:hAnsi="Times New Roman" w:cs="Times New Roman"/>
                <w:b w:val="0"/>
                <w:bCs w:val="0"/>
                <w:color w:val="000000"/>
                <w:sz w:val="20"/>
                <w:szCs w:val="20"/>
                <w:lang w:val="en-US" w:eastAsia="zh-CN"/>
              </w:rPr>
              <w:t>Anti-</w:t>
            </w:r>
            <w:bookmarkStart w:id="8" w:name="OLE_LINK6"/>
            <w:r>
              <w:rPr>
                <w:rFonts w:hint="default" w:ascii="Times New Roman" w:hAnsi="Times New Roman" w:cs="Times New Roman"/>
                <w:b w:val="0"/>
                <w:bCs w:val="0"/>
                <w:color w:val="000000"/>
                <w:sz w:val="20"/>
                <w:szCs w:val="20"/>
                <w:lang w:val="en-US" w:eastAsia="zh-CN"/>
              </w:rPr>
              <w:t xml:space="preserve">symmetric stretching mode of </w:t>
            </w:r>
            <w:r>
              <w:rPr>
                <w:rFonts w:hint="default" w:ascii="Times New Roman" w:hAnsi="Times New Roman" w:cs="Times New Roman"/>
                <w:b w:val="0"/>
                <w:bCs w:val="0"/>
                <w:color w:val="000000"/>
                <w:sz w:val="20"/>
                <w:szCs w:val="20"/>
              </w:rPr>
              <w:t>P</w:t>
            </w:r>
            <w:r>
              <w:rPr>
                <w:rFonts w:hint="default" w:ascii="Times New Roman" w:hAnsi="Times New Roman" w:cs="Times New Roman"/>
                <w:b w:val="0"/>
                <w:bCs w:val="0"/>
                <w:color w:val="000000"/>
                <w:sz w:val="20"/>
                <w:szCs w:val="20"/>
                <w:lang w:val="en-US" w:eastAsia="zh-CN"/>
              </w:rPr>
              <w:t>-</w:t>
            </w:r>
            <w:r>
              <w:rPr>
                <w:rFonts w:hint="default" w:ascii="Times New Roman" w:hAnsi="Times New Roman" w:cs="Times New Roman"/>
                <w:b w:val="0"/>
                <w:bCs w:val="0"/>
                <w:color w:val="000000"/>
                <w:sz w:val="20"/>
                <w:szCs w:val="20"/>
              </w:rPr>
              <w:t>O</w:t>
            </w:r>
            <w:bookmarkEnd w:id="8"/>
          </w:p>
        </w:tc>
        <w:tc>
          <w:tcPr>
            <w:tcW w:w="2368" w:type="dxa"/>
            <w:tcBorders>
              <w:top w:val="nil"/>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kern w:val="0"/>
                <w:sz w:val="20"/>
                <w:szCs w:val="20"/>
                <w:lang w:val="en-US" w:eastAsia="zh-CN" w:bidi="ar"/>
              </w:rPr>
            </w:pPr>
            <w:r>
              <w:rPr>
                <w:rFonts w:hint="default" w:ascii="Times New Roman" w:hAnsi="Times New Roman" w:cs="Times New Roman"/>
                <w:b w:val="0"/>
                <w:bCs w:val="0"/>
                <w:color w:val="000000"/>
                <w:sz w:val="20"/>
                <w:szCs w:val="20"/>
              </w:rPr>
              <w:t>1073.5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951" w:type="dxa"/>
            <w:vMerge w:val="restart"/>
            <w:tcBorders>
              <w:top w:val="nil"/>
              <w:left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kern w:val="0"/>
                <w:sz w:val="20"/>
                <w:szCs w:val="20"/>
                <w:lang w:val="en-US" w:eastAsia="zh-CN" w:bidi="ar"/>
              </w:rPr>
            </w:pPr>
            <w:r>
              <w:rPr>
                <w:rFonts w:hint="default" w:ascii="Times New Roman" w:hAnsi="Times New Roman" w:cs="Times New Roman"/>
                <w:b w:val="0"/>
                <w:bCs w:val="0"/>
                <w:color w:val="000000"/>
                <w:sz w:val="20"/>
                <w:szCs w:val="20"/>
                <w:lang w:val="en-US" w:eastAsia="zh-CN"/>
              </w:rPr>
              <w:t xml:space="preserve">Symmetric stretching mode of </w:t>
            </w:r>
            <w:r>
              <w:rPr>
                <w:rFonts w:hint="default" w:ascii="Times New Roman" w:hAnsi="Times New Roman" w:cs="Times New Roman"/>
                <w:b w:val="0"/>
                <w:bCs w:val="0"/>
                <w:color w:val="000000"/>
                <w:sz w:val="20"/>
                <w:szCs w:val="20"/>
              </w:rPr>
              <w:t>P</w:t>
            </w:r>
            <w:r>
              <w:rPr>
                <w:rFonts w:hint="default" w:ascii="Times New Roman" w:hAnsi="Times New Roman" w:cs="Times New Roman"/>
                <w:b w:val="0"/>
                <w:bCs w:val="0"/>
                <w:color w:val="000000"/>
                <w:sz w:val="20"/>
                <w:szCs w:val="20"/>
                <w:lang w:val="en-US" w:eastAsia="zh-CN"/>
              </w:rPr>
              <w:t>-</w:t>
            </w:r>
            <w:r>
              <w:rPr>
                <w:rFonts w:hint="default" w:ascii="Times New Roman" w:hAnsi="Times New Roman" w:cs="Times New Roman"/>
                <w:b w:val="0"/>
                <w:bCs w:val="0"/>
                <w:color w:val="000000"/>
                <w:sz w:val="20"/>
                <w:szCs w:val="20"/>
              </w:rPr>
              <w:t>O</w:t>
            </w:r>
          </w:p>
        </w:tc>
        <w:tc>
          <w:tcPr>
            <w:tcW w:w="2368" w:type="dxa"/>
            <w:tcBorders>
              <w:top w:val="nil"/>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kern w:val="0"/>
                <w:sz w:val="20"/>
                <w:szCs w:val="20"/>
                <w:lang w:val="en-US" w:eastAsia="zh-CN" w:bidi="ar"/>
              </w:rPr>
            </w:pPr>
            <w:r>
              <w:rPr>
                <w:rFonts w:hint="default" w:ascii="Times New Roman" w:hAnsi="Times New Roman" w:cs="Times New Roman"/>
                <w:b w:val="0"/>
                <w:bCs w:val="0"/>
                <w:color w:val="000000"/>
                <w:sz w:val="20"/>
                <w:szCs w:val="20"/>
              </w:rPr>
              <w:t>965.6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951" w:type="dxa"/>
            <w:vMerge w:val="continue"/>
            <w:tcBorders>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b w:val="0"/>
                <w:bCs w:val="0"/>
                <w:color w:val="000000"/>
                <w:sz w:val="20"/>
                <w:szCs w:val="20"/>
                <w:lang w:val="en-US" w:eastAsia="zh-CN"/>
              </w:rPr>
            </w:pPr>
          </w:p>
        </w:tc>
        <w:tc>
          <w:tcPr>
            <w:tcW w:w="2368" w:type="dxa"/>
            <w:tcBorders>
              <w:top w:val="nil"/>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b w:val="0"/>
                <w:bCs w:val="0"/>
                <w:color w:val="000000"/>
                <w:sz w:val="20"/>
                <w:szCs w:val="20"/>
              </w:rPr>
            </w:pPr>
            <w:r>
              <w:rPr>
                <w:rFonts w:hint="default" w:ascii="Times New Roman" w:hAnsi="Times New Roman" w:cs="Times New Roman"/>
                <w:b w:val="0"/>
                <w:bCs w:val="0"/>
                <w:color w:val="000000"/>
                <w:sz w:val="20"/>
                <w:szCs w:val="20"/>
              </w:rPr>
              <w:t>634.4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951" w:type="dxa"/>
            <w:tcBorders>
              <w:top w:val="nil"/>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b w:val="0"/>
                <w:bCs w:val="0"/>
                <w:i/>
                <w:iCs/>
                <w:color w:val="000000" w:themeColor="text1"/>
                <w:kern w:val="2"/>
                <w:sz w:val="20"/>
                <w:szCs w:val="20"/>
                <w:vertAlign w:val="baseline"/>
                <w:lang w:val="en-US" w:eastAsia="zh-CN" w:bidi="ar-SA"/>
                <w14:textFill>
                  <w14:solidFill>
                    <w14:schemeClr w14:val="tx1"/>
                  </w14:solidFill>
                </w14:textFill>
              </w:rPr>
            </w:pPr>
            <w:r>
              <w:rPr>
                <w:rFonts w:hint="default" w:ascii="Times New Roman" w:hAnsi="Times New Roman" w:cs="Times New Roman"/>
                <w:b w:val="0"/>
                <w:bCs w:val="0"/>
                <w:color w:val="000000"/>
                <w:sz w:val="20"/>
                <w:szCs w:val="20"/>
                <w:lang w:val="en-US" w:eastAsia="zh-CN"/>
              </w:rPr>
              <w:t>Anti-symmetric bending mode of O-</w:t>
            </w:r>
            <w:r>
              <w:rPr>
                <w:rFonts w:hint="default" w:ascii="Times New Roman" w:hAnsi="Times New Roman" w:cs="Times New Roman"/>
                <w:b w:val="0"/>
                <w:bCs w:val="0"/>
                <w:color w:val="000000"/>
                <w:sz w:val="20"/>
                <w:szCs w:val="20"/>
              </w:rPr>
              <w:t>P</w:t>
            </w:r>
            <w:r>
              <w:rPr>
                <w:rFonts w:hint="default" w:ascii="Times New Roman" w:hAnsi="Times New Roman" w:cs="Times New Roman"/>
                <w:b w:val="0"/>
                <w:bCs w:val="0"/>
                <w:color w:val="000000"/>
                <w:sz w:val="20"/>
                <w:szCs w:val="20"/>
                <w:lang w:val="en-US" w:eastAsia="zh-CN"/>
              </w:rPr>
              <w:t>-</w:t>
            </w:r>
            <w:r>
              <w:rPr>
                <w:rFonts w:hint="default" w:ascii="Times New Roman" w:hAnsi="Times New Roman" w:cs="Times New Roman"/>
                <w:b w:val="0"/>
                <w:bCs w:val="0"/>
                <w:color w:val="000000"/>
                <w:sz w:val="20"/>
                <w:szCs w:val="20"/>
              </w:rPr>
              <w:t>O</w:t>
            </w:r>
          </w:p>
        </w:tc>
        <w:tc>
          <w:tcPr>
            <w:tcW w:w="2368" w:type="dxa"/>
            <w:tcBorders>
              <w:top w:val="nil"/>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color w:val="auto"/>
                <w:kern w:val="0"/>
                <w:sz w:val="20"/>
                <w:szCs w:val="20"/>
                <w:lang w:val="en-US" w:eastAsia="zh-CN" w:bidi="ar"/>
              </w:rPr>
            </w:pPr>
            <w:r>
              <w:rPr>
                <w:rFonts w:hint="default" w:ascii="Times New Roman" w:hAnsi="Times New Roman" w:cs="Times New Roman"/>
                <w:b w:val="0"/>
                <w:bCs w:val="0"/>
                <w:color w:val="000000"/>
                <w:sz w:val="20"/>
                <w:szCs w:val="20"/>
              </w:rPr>
              <w:t>579.5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951" w:type="dxa"/>
            <w:vMerge w:val="restart"/>
            <w:tcBorders>
              <w:top w:val="nil"/>
              <w:left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kern w:val="0"/>
                <w:sz w:val="20"/>
                <w:szCs w:val="20"/>
                <w:lang w:val="en-US" w:eastAsia="zh-CN" w:bidi="ar"/>
              </w:rPr>
            </w:pPr>
            <w:r>
              <w:rPr>
                <w:rFonts w:hint="default" w:ascii="Times New Roman" w:hAnsi="Times New Roman" w:cs="Times New Roman"/>
                <w:b w:val="0"/>
                <w:bCs w:val="0"/>
                <w:color w:val="000000"/>
                <w:sz w:val="20"/>
                <w:szCs w:val="20"/>
                <w:lang w:val="en-US" w:eastAsia="zh-CN"/>
              </w:rPr>
              <w:t>symmetric bending mode of O-</w:t>
            </w:r>
            <w:r>
              <w:rPr>
                <w:rFonts w:hint="default" w:ascii="Times New Roman" w:hAnsi="Times New Roman" w:cs="Times New Roman"/>
                <w:b w:val="0"/>
                <w:bCs w:val="0"/>
                <w:color w:val="000000"/>
                <w:sz w:val="20"/>
                <w:szCs w:val="20"/>
              </w:rPr>
              <w:t>P</w:t>
            </w:r>
            <w:r>
              <w:rPr>
                <w:rFonts w:hint="default" w:ascii="Times New Roman" w:hAnsi="Times New Roman" w:cs="Times New Roman"/>
                <w:b w:val="0"/>
                <w:bCs w:val="0"/>
                <w:color w:val="000000"/>
                <w:sz w:val="20"/>
                <w:szCs w:val="20"/>
                <w:lang w:val="en-US" w:eastAsia="zh-CN"/>
              </w:rPr>
              <w:t>-</w:t>
            </w:r>
            <w:r>
              <w:rPr>
                <w:rFonts w:hint="default" w:ascii="Times New Roman" w:hAnsi="Times New Roman" w:cs="Times New Roman"/>
                <w:b w:val="0"/>
                <w:bCs w:val="0"/>
                <w:color w:val="000000"/>
                <w:sz w:val="20"/>
                <w:szCs w:val="20"/>
              </w:rPr>
              <w:t>O</w:t>
            </w:r>
          </w:p>
        </w:tc>
        <w:tc>
          <w:tcPr>
            <w:tcW w:w="2368" w:type="dxa"/>
            <w:tcBorders>
              <w:top w:val="nil"/>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kern w:val="0"/>
                <w:sz w:val="20"/>
                <w:szCs w:val="20"/>
                <w:lang w:val="en-US" w:eastAsia="zh-CN" w:bidi="ar"/>
              </w:rPr>
            </w:pPr>
            <w:r>
              <w:rPr>
                <w:rFonts w:hint="default" w:ascii="Times New Roman" w:hAnsi="Times New Roman" w:cs="Times New Roman"/>
                <w:b w:val="0"/>
                <w:bCs w:val="0"/>
                <w:color w:val="000000"/>
                <w:sz w:val="20"/>
                <w:szCs w:val="20"/>
              </w:rPr>
              <w:t>549.1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951" w:type="dxa"/>
            <w:vMerge w:val="continue"/>
            <w:tcBorders>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b w:val="0"/>
                <w:bCs w:val="0"/>
                <w:color w:val="000000"/>
                <w:sz w:val="20"/>
                <w:szCs w:val="20"/>
                <w:lang w:val="en-US" w:eastAsia="zh-CN"/>
              </w:rPr>
            </w:pPr>
            <w:bookmarkStart w:id="9" w:name="OLE_LINK7"/>
          </w:p>
        </w:tc>
        <w:tc>
          <w:tcPr>
            <w:tcW w:w="2368" w:type="dxa"/>
            <w:tcBorders>
              <w:top w:val="nil"/>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b w:val="0"/>
                <w:bCs w:val="0"/>
                <w:color w:val="000000"/>
                <w:sz w:val="20"/>
                <w:szCs w:val="20"/>
              </w:rPr>
            </w:pPr>
            <w:r>
              <w:rPr>
                <w:rFonts w:hint="default" w:ascii="Times New Roman" w:hAnsi="Times New Roman" w:cs="Times New Roman"/>
                <w:b w:val="0"/>
                <w:bCs w:val="0"/>
                <w:color w:val="000000"/>
                <w:sz w:val="20"/>
                <w:szCs w:val="20"/>
              </w:rPr>
              <w:t>501.9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51" w:type="dxa"/>
            <w:tcBorders>
              <w:top w:val="nil"/>
              <w:left w:val="nil"/>
              <w:bottom w:val="single" w:color="auto" w:sz="4" w:space="0"/>
              <w:right w:val="nil"/>
            </w:tcBorders>
            <w:vAlign w:val="center"/>
          </w:tcPr>
          <w:p>
            <w:pPr>
              <w:pStyle w:val="4"/>
              <w:keepNext w:val="0"/>
              <w:keepLines w:val="0"/>
              <w:widowControl/>
              <w:suppressLineNumbers w:val="0"/>
              <w:spacing w:line="240" w:lineRule="auto"/>
              <w:jc w:val="center"/>
              <w:rPr>
                <w:rFonts w:hint="default" w:ascii="Times New Roman" w:hAnsi="Times New Roman" w:cs="Times New Roman" w:eastAsiaTheme="minorEastAsia"/>
                <w:b w:val="0"/>
                <w:bCs w:val="0"/>
                <w:kern w:val="0"/>
                <w:sz w:val="20"/>
                <w:szCs w:val="20"/>
                <w:lang w:val="en-US" w:eastAsia="zh-CN" w:bidi="ar"/>
              </w:rPr>
            </w:pPr>
            <w:r>
              <w:rPr>
                <w:rFonts w:hint="default" w:ascii="Times New Roman" w:hAnsi="Times New Roman" w:cs="Times New Roman"/>
                <w:b w:val="0"/>
                <w:bCs w:val="0"/>
                <w:color w:val="000000"/>
                <w:sz w:val="20"/>
                <w:szCs w:val="20"/>
                <w:lang w:val="en-US" w:eastAsia="zh-CN"/>
              </w:rPr>
              <w:t>Mixture of symmetric and anti-symmetric bending mode of O-</w:t>
            </w:r>
            <w:r>
              <w:rPr>
                <w:rFonts w:hint="default" w:ascii="Times New Roman" w:hAnsi="Times New Roman" w:cs="Times New Roman"/>
                <w:b w:val="0"/>
                <w:bCs w:val="0"/>
                <w:color w:val="000000"/>
                <w:sz w:val="20"/>
                <w:szCs w:val="20"/>
              </w:rPr>
              <w:t>P</w:t>
            </w:r>
            <w:r>
              <w:rPr>
                <w:rFonts w:hint="default" w:ascii="Times New Roman" w:hAnsi="Times New Roman" w:cs="Times New Roman"/>
                <w:b w:val="0"/>
                <w:bCs w:val="0"/>
                <w:color w:val="000000"/>
                <w:sz w:val="20"/>
                <w:szCs w:val="20"/>
                <w:lang w:val="en-US" w:eastAsia="zh-CN"/>
              </w:rPr>
              <w:t>-</w:t>
            </w:r>
            <w:r>
              <w:rPr>
                <w:rFonts w:hint="default" w:ascii="Times New Roman" w:hAnsi="Times New Roman" w:cs="Times New Roman"/>
                <w:b w:val="0"/>
                <w:bCs w:val="0"/>
                <w:color w:val="000000"/>
                <w:sz w:val="20"/>
                <w:szCs w:val="20"/>
              </w:rPr>
              <w:t>O</w:t>
            </w:r>
            <w:bookmarkEnd w:id="9"/>
          </w:p>
        </w:tc>
        <w:tc>
          <w:tcPr>
            <w:tcW w:w="2368" w:type="dxa"/>
            <w:tcBorders>
              <w:top w:val="nil"/>
              <w:left w:val="nil"/>
              <w:bottom w:val="single" w:color="auto" w:sz="4" w:space="0"/>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kern w:val="0"/>
                <w:sz w:val="20"/>
                <w:szCs w:val="20"/>
                <w:lang w:val="en-US" w:eastAsia="zh-CN" w:bidi="ar"/>
              </w:rPr>
            </w:pPr>
            <w:r>
              <w:rPr>
                <w:rFonts w:hint="default" w:ascii="Times New Roman" w:hAnsi="Times New Roman" w:cs="Times New Roman"/>
                <w:b w:val="0"/>
                <w:bCs w:val="0"/>
                <w:color w:val="000000"/>
                <w:sz w:val="20"/>
                <w:szCs w:val="20"/>
              </w:rPr>
              <w:t>472.1</w:t>
            </w:r>
          </w:p>
        </w:tc>
      </w:tr>
    </w:tbl>
    <w:p>
      <w:pPr>
        <w:spacing w:line="240" w:lineRule="auto"/>
        <w:jc w:val="center"/>
        <w:rPr>
          <w:rFonts w:hint="default" w:ascii="Times New Roman" w:hAnsi="Times New Roman" w:cs="Times New Roman"/>
          <w:b/>
          <w:bCs/>
          <w:sz w:val="22"/>
          <w:szCs w:val="22"/>
          <w:vertAlign w:val="subscript"/>
          <w:lang w:val="en-US" w:eastAsia="zh-CN"/>
        </w:rPr>
      </w:pPr>
    </w:p>
    <w:p>
      <w:pPr>
        <w:spacing w:line="240" w:lineRule="auto"/>
        <w:jc w:val="both"/>
        <w:rPr>
          <w:rFonts w:hint="default" w:ascii="Times New Roman" w:hAnsi="Times New Roman" w:cs="Times New Roman"/>
          <w:b/>
          <w:bCs/>
          <w:sz w:val="20"/>
          <w:szCs w:val="20"/>
          <w:lang w:val="en-US" w:eastAsia="zh-CN"/>
        </w:rPr>
      </w:pPr>
    </w:p>
    <w:p>
      <w:pPr>
        <w:spacing w:line="240" w:lineRule="auto"/>
        <w:jc w:val="center"/>
        <w:rPr>
          <w:rFonts w:hint="default" w:ascii="Times New Roman" w:hAnsi="Times New Roman" w:cs="Times New Roman"/>
          <w:b/>
          <w:bCs/>
          <w:sz w:val="20"/>
          <w:szCs w:val="20"/>
          <w:lang w:val="en-US" w:eastAsia="zh-CN"/>
        </w:rPr>
      </w:pPr>
    </w:p>
    <w:p>
      <w:pPr>
        <w:spacing w:line="240" w:lineRule="auto"/>
        <w:jc w:val="center"/>
        <w:rPr>
          <w:rFonts w:hint="default" w:ascii="Times New Roman" w:hAnsi="Times New Roman" w:cs="Times New Roman"/>
          <w:b/>
          <w:bCs/>
          <w:sz w:val="20"/>
          <w:szCs w:val="20"/>
          <w:lang w:val="en-US" w:eastAsia="zh-CN"/>
        </w:rPr>
      </w:pPr>
    </w:p>
    <w:p>
      <w:pPr>
        <w:spacing w:line="240" w:lineRule="auto"/>
        <w:jc w:val="center"/>
        <w:rPr>
          <w:rFonts w:hint="default" w:ascii="Times New Roman" w:hAnsi="Times New Roman" w:cs="Times New Roman"/>
          <w:b/>
          <w:bCs/>
          <w:sz w:val="20"/>
          <w:szCs w:val="20"/>
          <w:lang w:val="en-US" w:eastAsia="zh-CN"/>
        </w:rPr>
      </w:pPr>
    </w:p>
    <w:p>
      <w:pPr>
        <w:spacing w:line="240" w:lineRule="auto"/>
        <w:jc w:val="center"/>
        <w:rPr>
          <w:rFonts w:hint="default" w:ascii="Times New Roman" w:hAnsi="Times New Roman" w:cs="Times New Roman"/>
          <w:b/>
          <w:bCs/>
          <w:sz w:val="20"/>
          <w:szCs w:val="20"/>
          <w:lang w:val="en-US" w:eastAsia="zh-CN"/>
        </w:rPr>
      </w:pPr>
    </w:p>
    <w:p>
      <w:pPr>
        <w:spacing w:line="240" w:lineRule="auto"/>
        <w:jc w:val="both"/>
        <w:rPr>
          <w:rFonts w:hint="default" w:ascii="Times New Roman" w:hAnsi="Times New Roman" w:cs="Times New Roman"/>
          <w:b/>
          <w:bCs/>
          <w:sz w:val="20"/>
          <w:szCs w:val="20"/>
          <w:lang w:val="en-US" w:eastAsia="zh-CN"/>
        </w:rPr>
      </w:pPr>
    </w:p>
    <w:p>
      <w:pPr>
        <w:spacing w:line="24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Table S2. XPS binding energy of various atoms for LiFePO</w:t>
      </w:r>
      <w:r>
        <w:rPr>
          <w:rFonts w:hint="default" w:ascii="Times New Roman" w:hAnsi="Times New Roman" w:cs="Times New Roman"/>
          <w:b/>
          <w:bCs/>
          <w:sz w:val="22"/>
          <w:szCs w:val="22"/>
          <w:vertAlign w:val="subscript"/>
          <w:lang w:val="en-US" w:eastAsia="zh-CN"/>
        </w:rPr>
        <w:t>4</w:t>
      </w:r>
      <w:r>
        <w:rPr>
          <w:rFonts w:hint="default" w:ascii="Times New Roman" w:hAnsi="Times New Roman" w:cs="Times New Roman"/>
          <w:b/>
          <w:bCs/>
          <w:sz w:val="22"/>
          <w:szCs w:val="22"/>
          <w:lang w:val="en-US" w:eastAsia="zh-CN"/>
        </w:rPr>
        <w:t xml:space="preserve"> NPs.</w:t>
      </w:r>
      <w:r>
        <w:rPr>
          <w:rFonts w:hint="default" w:ascii="Times New Roman" w:hAnsi="Times New Roman" w:cs="Times New Roman"/>
          <w:b/>
          <w:bCs/>
          <w:sz w:val="22"/>
          <w:szCs w:val="22"/>
          <w:lang w:val="en-US" w:eastAsia="zh-CN"/>
        </w:rPr>
        <w:fldChar w:fldCharType="begin"/>
      </w:r>
      <w:r>
        <w:rPr>
          <w:rFonts w:hint="eastAsia" w:ascii="Times New Roman" w:hAnsi="Times New Roman" w:cs="Times New Roman"/>
          <w:b/>
          <w:bCs/>
          <w:sz w:val="22"/>
          <w:szCs w:val="22"/>
          <w:lang w:val="en-US" w:eastAsia="zh-CN"/>
        </w:rPr>
        <w:instrText xml:space="preserve"> ADDIN NE.Ref.{9E0BEAB0-FB87-4BCD-AA49-694601794284}</w:instrText>
      </w:r>
      <w:r>
        <w:rPr>
          <w:rFonts w:hint="default" w:ascii="Times New Roman" w:hAnsi="Times New Roman" w:cs="Times New Roman"/>
          <w:b/>
          <w:bCs/>
          <w:sz w:val="22"/>
          <w:szCs w:val="22"/>
          <w:lang w:val="en-US" w:eastAsia="zh-CN"/>
        </w:rPr>
        <w:fldChar w:fldCharType="separate"/>
      </w:r>
      <w:r>
        <w:rPr>
          <w:rFonts w:hint="default" w:ascii="Times New Roman" w:hAnsi="Times New Roman" w:eastAsia="Times New Roman"/>
          <w:color w:val="080000"/>
          <w:sz w:val="21"/>
          <w:szCs w:val="24"/>
          <w:vertAlign w:val="superscript"/>
        </w:rPr>
        <w:t>8,11,12</w:t>
      </w:r>
      <w:r>
        <w:rPr>
          <w:rFonts w:hint="default" w:ascii="Times New Roman" w:hAnsi="Times New Roman" w:cs="Times New Roman"/>
          <w:b/>
          <w:bCs/>
          <w:sz w:val="22"/>
          <w:szCs w:val="22"/>
          <w:lang w:val="en-US" w:eastAsia="zh-CN"/>
        </w:rPr>
        <w:fldChar w:fldCharType="end"/>
      </w:r>
    </w:p>
    <w:tbl>
      <w:tblPr>
        <w:tblStyle w:val="6"/>
        <w:tblpPr w:leftFromText="180" w:rightFromText="180" w:vertAnchor="text" w:horzAnchor="page" w:tblpXSpec="center" w:tblpY="201"/>
        <w:tblOverlap w:val="never"/>
        <w:tblW w:w="6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1726"/>
        <w:gridCol w:w="2308"/>
        <w:gridCol w:w="1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91" w:type="dxa"/>
            <w:tcBorders>
              <w:top w:val="single" w:color="auto" w:sz="4" w:space="0"/>
              <w:left w:val="nil"/>
              <w:bottom w:val="single" w:color="auto" w:sz="2" w:space="0"/>
              <w:right w:val="nil"/>
            </w:tcBorders>
            <w:vAlign w:val="center"/>
          </w:tcPr>
          <w:p>
            <w:pPr>
              <w:spacing w:line="240" w:lineRule="auto"/>
              <w:jc w:val="center"/>
              <w:rPr>
                <w:rFonts w:hint="default" w:ascii="Times New Roman" w:hAnsi="Times New Roman" w:cs="Times New Roman"/>
                <w:b/>
                <w:bCs/>
                <w:i/>
                <w:iCs/>
                <w:color w:val="000000" w:themeColor="text1"/>
                <w:kern w:val="2"/>
                <w:sz w:val="20"/>
                <w:szCs w:val="20"/>
                <w:vertAlign w:val="baseline"/>
                <w:lang w:val="en-US" w:eastAsia="zh-CN" w:bidi="ar-SA"/>
                <w14:textFill>
                  <w14:solidFill>
                    <w14:schemeClr w14:val="tx1"/>
                  </w14:solidFill>
                </w14:textFill>
              </w:rPr>
            </w:pPr>
            <w:r>
              <w:rPr>
                <w:rFonts w:hint="default" w:ascii="Times New Roman" w:hAnsi="Times New Roman" w:cs="Times New Roman"/>
                <w:b/>
                <w:bCs/>
                <w:sz w:val="20"/>
                <w:szCs w:val="20"/>
              </w:rPr>
              <w:t>Atom</w:t>
            </w:r>
          </w:p>
        </w:tc>
        <w:tc>
          <w:tcPr>
            <w:tcW w:w="1726" w:type="dxa"/>
            <w:tcBorders>
              <w:top w:val="single" w:color="auto" w:sz="4" w:space="0"/>
              <w:left w:val="nil"/>
              <w:bottom w:val="single" w:color="auto" w:sz="2" w:space="0"/>
              <w:right w:val="nil"/>
            </w:tcBorders>
            <w:vAlign w:val="center"/>
          </w:tcPr>
          <w:p>
            <w:pPr>
              <w:spacing w:line="240" w:lineRule="auto"/>
              <w:jc w:val="center"/>
              <w:rPr>
                <w:rFonts w:hint="default" w:ascii="Times New Roman" w:hAnsi="Times New Roman" w:cs="Times New Roman"/>
                <w:b/>
                <w:bCs/>
                <w:i/>
                <w:iCs/>
                <w:color w:val="000000" w:themeColor="text1"/>
                <w:kern w:val="2"/>
                <w:sz w:val="20"/>
                <w:szCs w:val="20"/>
                <w:vertAlign w:val="baseline"/>
                <w:lang w:val="en-US" w:eastAsia="zh-CN" w:bidi="ar-SA"/>
                <w14:textFill>
                  <w14:solidFill>
                    <w14:schemeClr w14:val="tx1"/>
                  </w14:solidFill>
                </w14:textFill>
              </w:rPr>
            </w:pPr>
            <w:r>
              <w:rPr>
                <w:rFonts w:hint="default" w:ascii="Times New Roman" w:hAnsi="Times New Roman" w:cs="Times New Roman"/>
                <w:b/>
                <w:bCs/>
                <w:sz w:val="20"/>
                <w:szCs w:val="20"/>
              </w:rPr>
              <w:t>Emission peak</w:t>
            </w:r>
          </w:p>
        </w:tc>
        <w:tc>
          <w:tcPr>
            <w:tcW w:w="2308" w:type="dxa"/>
            <w:tcBorders>
              <w:top w:val="single" w:color="auto" w:sz="4" w:space="0"/>
              <w:left w:val="nil"/>
              <w:bottom w:val="single" w:color="auto" w:sz="2" w:space="0"/>
              <w:right w:val="nil"/>
            </w:tcBorders>
            <w:vAlign w:val="center"/>
          </w:tcPr>
          <w:p>
            <w:pPr>
              <w:spacing w:line="240" w:lineRule="auto"/>
              <w:jc w:val="center"/>
              <w:rPr>
                <w:rFonts w:hint="default" w:ascii="Times New Roman" w:hAnsi="Times New Roman" w:cs="Times New Roman"/>
                <w:b/>
                <w:bCs/>
                <w:color w:val="auto"/>
                <w:sz w:val="20"/>
                <w:szCs w:val="20"/>
              </w:rPr>
            </w:pPr>
            <w:r>
              <w:rPr>
                <w:rFonts w:hint="default" w:ascii="Times New Roman" w:hAnsi="Times New Roman" w:cs="Times New Roman"/>
                <w:b/>
                <w:bCs/>
                <w:sz w:val="20"/>
                <w:szCs w:val="20"/>
              </w:rPr>
              <w:t>Binding energy (eV)</w:t>
            </w:r>
          </w:p>
        </w:tc>
        <w:tc>
          <w:tcPr>
            <w:tcW w:w="1393" w:type="dxa"/>
            <w:tcBorders>
              <w:top w:val="single" w:color="auto" w:sz="4" w:space="0"/>
              <w:left w:val="nil"/>
              <w:bottom w:val="single" w:color="auto" w:sz="2" w:space="0"/>
              <w:right w:val="nil"/>
            </w:tcBorders>
            <w:vAlign w:val="center"/>
          </w:tcPr>
          <w:p>
            <w:pPr>
              <w:spacing w:line="240" w:lineRule="auto"/>
              <w:jc w:val="center"/>
              <w:rPr>
                <w:rFonts w:hint="default" w:ascii="Times New Roman" w:hAnsi="Times New Roman" w:cs="Times New Roman"/>
                <w:b/>
                <w:bCs/>
                <w:color w:val="auto"/>
                <w:sz w:val="20"/>
                <w:szCs w:val="20"/>
              </w:rPr>
            </w:pPr>
            <w:r>
              <w:rPr>
                <w:rFonts w:hint="default" w:ascii="Times New Roman" w:hAnsi="Times New Roman" w:cs="Times New Roman"/>
                <w:b/>
                <w:bCs/>
                <w:sz w:val="20"/>
                <w:szCs w:val="20"/>
              </w:rPr>
              <w:t>Assignation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91" w:type="dxa"/>
            <w:tcBorders>
              <w:top w:val="single" w:color="auto" w:sz="2" w:space="0"/>
              <w:left w:val="nil"/>
              <w:bottom w:val="nil"/>
              <w:right w:val="nil"/>
            </w:tcBorders>
            <w:vAlign w:val="center"/>
          </w:tcPr>
          <w:p>
            <w:pPr>
              <w:spacing w:line="240" w:lineRule="auto"/>
              <w:jc w:val="center"/>
              <w:rPr>
                <w:rFonts w:hint="default" w:ascii="Times New Roman" w:hAnsi="Times New Roman" w:cs="Times New Roman" w:eastAsiaTheme="minorEastAsia"/>
                <w:kern w:val="0"/>
                <w:sz w:val="20"/>
                <w:szCs w:val="20"/>
                <w:lang w:val="en-US" w:eastAsia="zh-CN" w:bidi="ar"/>
              </w:rPr>
            </w:pPr>
            <w:r>
              <w:rPr>
                <w:rFonts w:hint="default" w:ascii="Times New Roman" w:hAnsi="Times New Roman" w:cs="Times New Roman"/>
                <w:sz w:val="20"/>
                <w:szCs w:val="20"/>
              </w:rPr>
              <w:t>Li</w:t>
            </w:r>
          </w:p>
        </w:tc>
        <w:tc>
          <w:tcPr>
            <w:tcW w:w="1726" w:type="dxa"/>
            <w:tcBorders>
              <w:top w:val="single" w:color="auto" w:sz="2" w:space="0"/>
              <w:left w:val="nil"/>
              <w:bottom w:val="nil"/>
              <w:right w:val="nil"/>
            </w:tcBorders>
            <w:shd w:val="clear" w:color="auto" w:fill="auto"/>
            <w:vAlign w:val="center"/>
          </w:tcPr>
          <w:p>
            <w:pPr>
              <w:spacing w:line="240" w:lineRule="auto"/>
              <w:jc w:val="center"/>
              <w:rPr>
                <w:rFonts w:hint="default" w:ascii="Times New Roman" w:hAnsi="Times New Roman" w:cs="Times New Roman" w:eastAsiaTheme="minorEastAsia"/>
                <w:kern w:val="0"/>
                <w:sz w:val="20"/>
                <w:szCs w:val="20"/>
                <w:lang w:val="en-US" w:eastAsia="zh-CN" w:bidi="ar"/>
              </w:rPr>
            </w:pPr>
            <w:r>
              <w:rPr>
                <w:rFonts w:hint="default" w:ascii="Times New Roman" w:hAnsi="Times New Roman" w:cs="Times New Roman"/>
                <w:sz w:val="20"/>
                <w:szCs w:val="20"/>
              </w:rPr>
              <w:t>1s</w:t>
            </w:r>
          </w:p>
        </w:tc>
        <w:tc>
          <w:tcPr>
            <w:tcW w:w="2308" w:type="dxa"/>
            <w:tcBorders>
              <w:top w:val="single" w:color="auto" w:sz="2" w:space="0"/>
              <w:left w:val="nil"/>
              <w:bottom w:val="nil"/>
              <w:right w:val="nil"/>
            </w:tcBorders>
            <w:shd w:val="clear" w:color="auto" w:fill="auto"/>
            <w:vAlign w:val="center"/>
          </w:tcPr>
          <w:p>
            <w:pPr>
              <w:spacing w:line="240" w:lineRule="auto"/>
              <w:jc w:val="center"/>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sz w:val="20"/>
                <w:szCs w:val="20"/>
              </w:rPr>
              <w:t>55.49</w:t>
            </w:r>
          </w:p>
        </w:tc>
        <w:tc>
          <w:tcPr>
            <w:tcW w:w="1393" w:type="dxa"/>
            <w:tcBorders>
              <w:top w:val="single" w:color="auto" w:sz="2" w:space="0"/>
              <w:left w:val="nil"/>
              <w:bottom w:val="nil"/>
              <w:right w:val="nil"/>
            </w:tcBorders>
            <w:shd w:val="clear" w:color="auto" w:fill="auto"/>
            <w:vAlign w:val="center"/>
          </w:tcPr>
          <w:p>
            <w:pPr>
              <w:spacing w:line="240" w:lineRule="auto"/>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sz w:val="20"/>
                <w:szCs w:val="20"/>
              </w:rPr>
              <w:t>Li</w:t>
            </w:r>
            <w:r>
              <w:rPr>
                <w:rFonts w:hint="default" w:ascii="Times New Roman" w:hAnsi="Times New Roman" w:cs="Times New Roman"/>
                <w:sz w:val="20"/>
                <w:szCs w:val="20"/>
                <w:vertAlign w:val="superscrip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91" w:type="dxa"/>
            <w:vMerge w:val="restart"/>
            <w:tcBorders>
              <w:top w:val="nil"/>
              <w:left w:val="nil"/>
              <w:right w:val="nil"/>
            </w:tcBorders>
            <w:vAlign w:val="center"/>
          </w:tcPr>
          <w:p>
            <w:pPr>
              <w:spacing w:line="240" w:lineRule="auto"/>
              <w:jc w:val="center"/>
              <w:rPr>
                <w:rFonts w:hint="default" w:ascii="Times New Roman" w:hAnsi="Times New Roman" w:cs="Times New Roman"/>
                <w:b w:val="0"/>
                <w:bCs w:val="0"/>
                <w:i/>
                <w:iCs/>
                <w:color w:val="000000" w:themeColor="text1"/>
                <w:kern w:val="2"/>
                <w:sz w:val="20"/>
                <w:szCs w:val="20"/>
                <w:vertAlign w:val="baseline"/>
                <w:lang w:val="en-US" w:eastAsia="zh-CN" w:bidi="ar-SA"/>
                <w14:textFill>
                  <w14:solidFill>
                    <w14:schemeClr w14:val="tx1"/>
                  </w14:solidFill>
                </w14:textFill>
              </w:rPr>
            </w:pPr>
            <w:r>
              <w:rPr>
                <w:rFonts w:hint="default" w:ascii="Times New Roman" w:hAnsi="Times New Roman" w:cs="Times New Roman"/>
                <w:sz w:val="20"/>
                <w:szCs w:val="20"/>
              </w:rPr>
              <w:t>Fe</w:t>
            </w:r>
          </w:p>
        </w:tc>
        <w:tc>
          <w:tcPr>
            <w:tcW w:w="1726" w:type="dxa"/>
            <w:vMerge w:val="restart"/>
            <w:tcBorders>
              <w:top w:val="nil"/>
              <w:left w:val="nil"/>
              <w:right w:val="nil"/>
            </w:tcBorders>
            <w:shd w:val="clear" w:color="auto" w:fill="auto"/>
            <w:vAlign w:val="center"/>
          </w:tcPr>
          <w:p>
            <w:pPr>
              <w:spacing w:line="240" w:lineRule="auto"/>
              <w:jc w:val="center"/>
              <w:rPr>
                <w:rFonts w:hint="default" w:ascii="Times New Roman" w:hAnsi="Times New Roman" w:cs="Times New Roman" w:eastAsiaTheme="minorEastAsia"/>
                <w:b w:val="0"/>
                <w:bCs w:val="0"/>
                <w:kern w:val="0"/>
                <w:sz w:val="20"/>
                <w:szCs w:val="20"/>
                <w:lang w:val="en-US" w:eastAsia="zh-CN" w:bidi="ar"/>
              </w:rPr>
            </w:pPr>
            <w:r>
              <w:rPr>
                <w:rFonts w:hint="default" w:ascii="Times New Roman" w:hAnsi="Times New Roman" w:cs="Times New Roman"/>
                <w:sz w:val="20"/>
                <w:szCs w:val="20"/>
              </w:rPr>
              <w:t>2p</w:t>
            </w:r>
            <w:r>
              <w:rPr>
                <w:rFonts w:hint="default" w:ascii="Times New Roman" w:hAnsi="Times New Roman" w:cs="Times New Roman"/>
                <w:sz w:val="20"/>
                <w:szCs w:val="20"/>
                <w:vertAlign w:val="subscript"/>
              </w:rPr>
              <w:t>3/2</w:t>
            </w:r>
          </w:p>
        </w:tc>
        <w:tc>
          <w:tcPr>
            <w:tcW w:w="2308" w:type="dxa"/>
            <w:tcBorders>
              <w:top w:val="nil"/>
              <w:left w:val="nil"/>
              <w:bottom w:val="nil"/>
              <w:right w:val="nil"/>
            </w:tcBorders>
            <w:shd w:val="clear" w:color="auto" w:fill="auto"/>
            <w:vAlign w:val="center"/>
          </w:tcPr>
          <w:p>
            <w:pPr>
              <w:spacing w:line="240" w:lineRule="auto"/>
              <w:jc w:val="center"/>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sz w:val="20"/>
                <w:szCs w:val="20"/>
              </w:rPr>
              <w:t>710.98</w:t>
            </w:r>
          </w:p>
        </w:tc>
        <w:tc>
          <w:tcPr>
            <w:tcW w:w="1393" w:type="dxa"/>
            <w:tcBorders>
              <w:top w:val="nil"/>
              <w:left w:val="nil"/>
              <w:bottom w:val="nil"/>
              <w:right w:val="nil"/>
            </w:tcBorders>
            <w:shd w:val="clear" w:color="auto" w:fill="auto"/>
            <w:vAlign w:val="center"/>
          </w:tcPr>
          <w:p>
            <w:pPr>
              <w:spacing w:line="240" w:lineRule="auto"/>
              <w:jc w:val="center"/>
              <w:rPr>
                <w:rFonts w:hint="default" w:ascii="Times New Roman" w:hAnsi="Times New Roman" w:cs="Times New Roman" w:eastAsiaTheme="minorEastAsia"/>
                <w:color w:val="000000" w:themeColor="text1"/>
                <w:kern w:val="2"/>
                <w:sz w:val="20"/>
                <w:szCs w:val="20"/>
                <w:lang w:val="en-US" w:eastAsia="zh-CN" w:bidi="ar-SA"/>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Fe</w:t>
            </w:r>
            <w:r>
              <w:rPr>
                <w:rFonts w:hint="default" w:ascii="Times New Roman" w:hAnsi="Times New Roman" w:cs="Times New Roman"/>
                <w:color w:val="000000" w:themeColor="text1"/>
                <w:sz w:val="20"/>
                <w:szCs w:val="20"/>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791" w:type="dxa"/>
            <w:vMerge w:val="continue"/>
            <w:tcBorders>
              <w:left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kern w:val="0"/>
                <w:sz w:val="20"/>
                <w:szCs w:val="20"/>
                <w:lang w:val="en-US" w:eastAsia="zh-CN" w:bidi="ar"/>
              </w:rPr>
            </w:pPr>
          </w:p>
        </w:tc>
        <w:tc>
          <w:tcPr>
            <w:tcW w:w="1726" w:type="dxa"/>
            <w:vMerge w:val="continue"/>
            <w:tcBorders>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kern w:val="0"/>
                <w:sz w:val="20"/>
                <w:szCs w:val="20"/>
                <w:lang w:val="en-US" w:eastAsia="zh-CN" w:bidi="ar"/>
              </w:rPr>
            </w:pPr>
          </w:p>
        </w:tc>
        <w:tc>
          <w:tcPr>
            <w:tcW w:w="2308" w:type="dxa"/>
            <w:tcBorders>
              <w:top w:val="nil"/>
              <w:left w:val="nil"/>
              <w:bottom w:val="nil"/>
              <w:right w:val="nil"/>
            </w:tcBorders>
            <w:vAlign w:val="center"/>
          </w:tcPr>
          <w:p>
            <w:pPr>
              <w:spacing w:line="240" w:lineRule="auto"/>
              <w:jc w:val="center"/>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sz w:val="20"/>
                <w:szCs w:val="20"/>
              </w:rPr>
              <w:t>714.71</w:t>
            </w:r>
          </w:p>
        </w:tc>
        <w:tc>
          <w:tcPr>
            <w:tcW w:w="1393" w:type="dxa"/>
            <w:tcBorders>
              <w:top w:val="nil"/>
              <w:left w:val="nil"/>
              <w:bottom w:val="nil"/>
              <w:right w:val="nil"/>
            </w:tcBorders>
            <w:vAlign w:val="center"/>
          </w:tcPr>
          <w:p>
            <w:pPr>
              <w:spacing w:line="240" w:lineRule="auto"/>
              <w:jc w:val="center"/>
              <w:rPr>
                <w:rFonts w:hint="default" w:ascii="Times New Roman" w:hAnsi="Times New Roman" w:cs="Times New Roman" w:eastAsiaTheme="minorEastAsia"/>
                <w:color w:val="000000" w:themeColor="text1"/>
                <w:kern w:val="2"/>
                <w:sz w:val="20"/>
                <w:szCs w:val="20"/>
                <w:lang w:val="en-US" w:eastAsia="zh-CN" w:bidi="ar-SA"/>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Satellite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791" w:type="dxa"/>
            <w:vMerge w:val="continue"/>
            <w:tcBorders>
              <w:left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kern w:val="0"/>
                <w:sz w:val="20"/>
                <w:szCs w:val="20"/>
                <w:lang w:val="en-US" w:eastAsia="zh-CN" w:bidi="ar"/>
              </w:rPr>
            </w:pPr>
          </w:p>
        </w:tc>
        <w:tc>
          <w:tcPr>
            <w:tcW w:w="1726" w:type="dxa"/>
            <w:vMerge w:val="restart"/>
            <w:tcBorders>
              <w:top w:val="nil"/>
              <w:left w:val="nil"/>
              <w:right w:val="nil"/>
            </w:tcBorders>
            <w:vAlign w:val="center"/>
          </w:tcPr>
          <w:p>
            <w:pPr>
              <w:spacing w:line="240" w:lineRule="auto"/>
              <w:jc w:val="center"/>
              <w:rPr>
                <w:rFonts w:hint="default" w:ascii="Times New Roman" w:hAnsi="Times New Roman" w:cs="Times New Roman" w:eastAsiaTheme="minorEastAsia"/>
                <w:b w:val="0"/>
                <w:bCs w:val="0"/>
                <w:color w:val="auto"/>
                <w:kern w:val="0"/>
                <w:sz w:val="20"/>
                <w:szCs w:val="20"/>
                <w:lang w:val="en-US" w:eastAsia="zh-CN" w:bidi="ar"/>
              </w:rPr>
            </w:pPr>
            <w:r>
              <w:rPr>
                <w:rFonts w:hint="default" w:ascii="Times New Roman" w:hAnsi="Times New Roman" w:cs="Times New Roman"/>
                <w:sz w:val="20"/>
                <w:szCs w:val="20"/>
              </w:rPr>
              <w:t>2p</w:t>
            </w:r>
            <w:r>
              <w:rPr>
                <w:rFonts w:hint="default" w:ascii="Times New Roman" w:hAnsi="Times New Roman" w:cs="Times New Roman"/>
                <w:sz w:val="20"/>
                <w:szCs w:val="20"/>
                <w:vertAlign w:val="subscript"/>
              </w:rPr>
              <w:t>1/2</w:t>
            </w:r>
          </w:p>
        </w:tc>
        <w:tc>
          <w:tcPr>
            <w:tcW w:w="2308" w:type="dxa"/>
            <w:tcBorders>
              <w:top w:val="nil"/>
              <w:left w:val="nil"/>
              <w:bottom w:val="nil"/>
              <w:right w:val="nil"/>
            </w:tcBorders>
            <w:vAlign w:val="center"/>
          </w:tcPr>
          <w:p>
            <w:pPr>
              <w:spacing w:line="240" w:lineRule="auto"/>
              <w:jc w:val="center"/>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sz w:val="20"/>
                <w:szCs w:val="20"/>
              </w:rPr>
              <w:t>724.50</w:t>
            </w:r>
          </w:p>
        </w:tc>
        <w:tc>
          <w:tcPr>
            <w:tcW w:w="1393" w:type="dxa"/>
            <w:tcBorders>
              <w:top w:val="nil"/>
              <w:left w:val="nil"/>
              <w:bottom w:val="nil"/>
              <w:right w:val="nil"/>
            </w:tcBorders>
            <w:vAlign w:val="center"/>
          </w:tcPr>
          <w:p>
            <w:pPr>
              <w:spacing w:line="240" w:lineRule="auto"/>
              <w:jc w:val="center"/>
              <w:rPr>
                <w:rFonts w:hint="default" w:ascii="Times New Roman" w:hAnsi="Times New Roman" w:cs="Times New Roman" w:eastAsiaTheme="minorEastAsia"/>
                <w:color w:val="000000" w:themeColor="text1"/>
                <w:kern w:val="2"/>
                <w:sz w:val="20"/>
                <w:szCs w:val="20"/>
                <w:lang w:val="en-US" w:eastAsia="zh-CN" w:bidi="ar-SA"/>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Fe</w:t>
            </w:r>
            <w:r>
              <w:rPr>
                <w:rFonts w:hint="default" w:ascii="Times New Roman" w:hAnsi="Times New Roman" w:cs="Times New Roman"/>
                <w:color w:val="000000" w:themeColor="text1"/>
                <w:sz w:val="20"/>
                <w:szCs w:val="20"/>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791" w:type="dxa"/>
            <w:vMerge w:val="continue"/>
            <w:tcBorders>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b w:val="0"/>
                <w:bCs w:val="0"/>
                <w:i/>
                <w:iCs/>
                <w:color w:val="000000" w:themeColor="text1"/>
                <w:kern w:val="2"/>
                <w:sz w:val="20"/>
                <w:szCs w:val="20"/>
                <w:vertAlign w:val="baseline"/>
                <w:lang w:val="en-US" w:eastAsia="zh-CN" w:bidi="ar-SA"/>
                <w14:textFill>
                  <w14:solidFill>
                    <w14:schemeClr w14:val="tx1"/>
                  </w14:solidFill>
                </w14:textFill>
              </w:rPr>
            </w:pPr>
          </w:p>
        </w:tc>
        <w:tc>
          <w:tcPr>
            <w:tcW w:w="1726" w:type="dxa"/>
            <w:vMerge w:val="continue"/>
            <w:tcBorders>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eastAsiaTheme="minorEastAsia"/>
                <w:b w:val="0"/>
                <w:bCs w:val="0"/>
                <w:color w:val="auto"/>
                <w:kern w:val="0"/>
                <w:sz w:val="20"/>
                <w:szCs w:val="20"/>
                <w:lang w:val="en-US" w:eastAsia="zh-CN" w:bidi="ar"/>
              </w:rPr>
            </w:pPr>
          </w:p>
        </w:tc>
        <w:tc>
          <w:tcPr>
            <w:tcW w:w="2308" w:type="dxa"/>
            <w:tcBorders>
              <w:top w:val="nil"/>
              <w:left w:val="nil"/>
              <w:bottom w:val="nil"/>
              <w:right w:val="nil"/>
            </w:tcBorders>
            <w:vAlign w:val="center"/>
          </w:tcPr>
          <w:p>
            <w:pPr>
              <w:spacing w:line="240" w:lineRule="auto"/>
              <w:jc w:val="center"/>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sz w:val="20"/>
                <w:szCs w:val="20"/>
              </w:rPr>
              <w:t>728.61</w:t>
            </w:r>
          </w:p>
        </w:tc>
        <w:tc>
          <w:tcPr>
            <w:tcW w:w="1393" w:type="dxa"/>
            <w:tcBorders>
              <w:top w:val="nil"/>
              <w:left w:val="nil"/>
              <w:bottom w:val="nil"/>
              <w:right w:val="nil"/>
            </w:tcBorders>
            <w:vAlign w:val="center"/>
          </w:tcPr>
          <w:p>
            <w:pPr>
              <w:spacing w:line="240" w:lineRule="auto"/>
              <w:jc w:val="center"/>
              <w:rPr>
                <w:rFonts w:hint="default" w:ascii="Times New Roman" w:hAnsi="Times New Roman" w:cs="Times New Roman" w:eastAsiaTheme="minorEastAsia"/>
                <w:color w:val="000000" w:themeColor="text1"/>
                <w:kern w:val="2"/>
                <w:sz w:val="20"/>
                <w:szCs w:val="20"/>
                <w:lang w:val="en-US" w:eastAsia="zh-CN" w:bidi="ar-SA"/>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Satellite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91" w:type="dxa"/>
            <w:vMerge w:val="restart"/>
            <w:tcBorders>
              <w:top w:val="nil"/>
              <w:left w:val="nil"/>
              <w:right w:val="nil"/>
            </w:tcBorders>
            <w:vAlign w:val="center"/>
          </w:tcPr>
          <w:p>
            <w:pPr>
              <w:spacing w:line="240" w:lineRule="auto"/>
              <w:jc w:val="center"/>
              <w:rPr>
                <w:rFonts w:hint="default" w:ascii="Times New Roman" w:hAnsi="Times New Roman" w:cs="Times New Roman" w:eastAsiaTheme="minorEastAsia"/>
                <w:kern w:val="0"/>
                <w:sz w:val="20"/>
                <w:szCs w:val="20"/>
                <w:lang w:val="en-US" w:eastAsia="zh-CN" w:bidi="ar"/>
              </w:rPr>
            </w:pPr>
            <w:r>
              <w:rPr>
                <w:rFonts w:hint="default" w:ascii="Times New Roman" w:hAnsi="Times New Roman" w:cs="Times New Roman"/>
                <w:sz w:val="20"/>
                <w:szCs w:val="20"/>
              </w:rPr>
              <w:t>P</w:t>
            </w:r>
          </w:p>
        </w:tc>
        <w:tc>
          <w:tcPr>
            <w:tcW w:w="1726" w:type="dxa"/>
            <w:tcBorders>
              <w:top w:val="nil"/>
              <w:left w:val="nil"/>
              <w:bottom w:val="nil"/>
              <w:right w:val="nil"/>
            </w:tcBorders>
            <w:vAlign w:val="center"/>
          </w:tcPr>
          <w:p>
            <w:pPr>
              <w:spacing w:line="240" w:lineRule="auto"/>
              <w:jc w:val="center"/>
              <w:rPr>
                <w:rFonts w:hint="default" w:ascii="Times New Roman" w:hAnsi="Times New Roman" w:cs="Times New Roman" w:eastAsiaTheme="minorEastAsia"/>
                <w:kern w:val="0"/>
                <w:sz w:val="20"/>
                <w:szCs w:val="20"/>
                <w:lang w:val="en-US" w:eastAsia="zh-CN" w:bidi="ar"/>
              </w:rPr>
            </w:pPr>
            <w:r>
              <w:rPr>
                <w:rFonts w:hint="default" w:ascii="Times New Roman" w:hAnsi="Times New Roman" w:cs="Times New Roman"/>
                <w:sz w:val="20"/>
                <w:szCs w:val="20"/>
              </w:rPr>
              <w:t>2p</w:t>
            </w:r>
            <w:r>
              <w:rPr>
                <w:rFonts w:hint="default" w:ascii="Times New Roman" w:hAnsi="Times New Roman" w:cs="Times New Roman"/>
                <w:sz w:val="20"/>
                <w:szCs w:val="20"/>
                <w:vertAlign w:val="subscript"/>
              </w:rPr>
              <w:t>3/2</w:t>
            </w:r>
          </w:p>
        </w:tc>
        <w:tc>
          <w:tcPr>
            <w:tcW w:w="2308" w:type="dxa"/>
            <w:tcBorders>
              <w:top w:val="nil"/>
              <w:left w:val="nil"/>
              <w:bottom w:val="nil"/>
              <w:right w:val="nil"/>
            </w:tcBorders>
            <w:vAlign w:val="center"/>
          </w:tcPr>
          <w:p>
            <w:pPr>
              <w:spacing w:line="240" w:lineRule="auto"/>
              <w:jc w:val="center"/>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sz w:val="20"/>
                <w:szCs w:val="20"/>
              </w:rPr>
              <w:t>133.38</w:t>
            </w:r>
          </w:p>
        </w:tc>
        <w:tc>
          <w:tcPr>
            <w:tcW w:w="1393" w:type="dxa"/>
            <w:vMerge w:val="restart"/>
            <w:tcBorders>
              <w:top w:val="nil"/>
              <w:left w:val="nil"/>
              <w:right w:val="nil"/>
            </w:tcBorders>
            <w:vAlign w:val="center"/>
          </w:tcPr>
          <w:p>
            <w:pPr>
              <w:spacing w:line="240" w:lineRule="auto"/>
              <w:jc w:val="center"/>
              <w:rPr>
                <w:rFonts w:hint="default" w:ascii="Times New Roman" w:hAnsi="Times New Roman" w:cs="Times New Roman"/>
                <w:b/>
                <w:bCs/>
                <w:color w:val="000000"/>
                <w:sz w:val="20"/>
                <w:szCs w:val="20"/>
              </w:rPr>
            </w:pPr>
            <w:r>
              <w:rPr>
                <w:rFonts w:hint="default" w:ascii="Times New Roman" w:hAnsi="Times New Roman" w:cs="Times New Roman"/>
                <w:sz w:val="20"/>
                <w:szCs w:val="20"/>
              </w:rPr>
              <w:t>[PO</w:t>
            </w:r>
            <w:r>
              <w:rPr>
                <w:rFonts w:hint="default" w:ascii="Times New Roman" w:hAnsi="Times New Roman" w:cs="Times New Roman"/>
                <w:sz w:val="20"/>
                <w:szCs w:val="20"/>
                <w:vertAlign w:val="subscript"/>
              </w:rPr>
              <w:t>4</w:t>
            </w:r>
            <w:r>
              <w:rPr>
                <w:rFonts w:hint="default" w:ascii="Times New Roman" w:hAnsi="Times New Roman" w:cs="Times New Roman"/>
                <w:sz w:val="20"/>
                <w:szCs w:val="20"/>
              </w:rPr>
              <w:t>]</w:t>
            </w:r>
            <w:r>
              <w:rPr>
                <w:rFonts w:hint="default" w:ascii="Times New Roman" w:hAnsi="Times New Roman" w:cs="Times New Roman"/>
                <w:sz w:val="20"/>
                <w:szCs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791" w:type="dxa"/>
            <w:vMerge w:val="continue"/>
            <w:tcBorders>
              <w:left w:val="nil"/>
              <w:bottom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b/>
                <w:bCs/>
                <w:color w:val="000000"/>
                <w:sz w:val="20"/>
                <w:szCs w:val="20"/>
              </w:rPr>
            </w:pPr>
          </w:p>
        </w:tc>
        <w:tc>
          <w:tcPr>
            <w:tcW w:w="1726" w:type="dxa"/>
            <w:tcBorders>
              <w:top w:val="nil"/>
              <w:left w:val="nil"/>
              <w:bottom w:val="nil"/>
              <w:right w:val="nil"/>
            </w:tcBorders>
            <w:vAlign w:val="center"/>
          </w:tcPr>
          <w:p>
            <w:pPr>
              <w:spacing w:line="240" w:lineRule="auto"/>
              <w:jc w:val="center"/>
              <w:rPr>
                <w:rFonts w:hint="default" w:ascii="Times New Roman" w:hAnsi="Times New Roman" w:cs="Times New Roman"/>
                <w:b/>
                <w:bCs/>
                <w:color w:val="000000"/>
                <w:sz w:val="20"/>
                <w:szCs w:val="20"/>
              </w:rPr>
            </w:pPr>
            <w:r>
              <w:rPr>
                <w:rFonts w:hint="default" w:ascii="Times New Roman" w:hAnsi="Times New Roman" w:cs="Times New Roman"/>
                <w:kern w:val="0"/>
                <w:sz w:val="20"/>
                <w:szCs w:val="20"/>
              </w:rPr>
              <w:t>2p</w:t>
            </w:r>
            <w:r>
              <w:rPr>
                <w:rFonts w:hint="default" w:ascii="Times New Roman" w:hAnsi="Times New Roman" w:cs="Times New Roman"/>
                <w:kern w:val="0"/>
                <w:sz w:val="20"/>
                <w:szCs w:val="20"/>
                <w:vertAlign w:val="subscript"/>
                <w:lang w:val="en-US" w:eastAsia="zh-CN"/>
              </w:rPr>
              <w:t>1</w:t>
            </w:r>
            <w:r>
              <w:rPr>
                <w:rFonts w:hint="default" w:ascii="Times New Roman" w:hAnsi="Times New Roman" w:cs="Times New Roman"/>
                <w:kern w:val="0"/>
                <w:sz w:val="20"/>
                <w:szCs w:val="20"/>
                <w:vertAlign w:val="subscript"/>
              </w:rPr>
              <w:t>/2</w:t>
            </w:r>
          </w:p>
        </w:tc>
        <w:tc>
          <w:tcPr>
            <w:tcW w:w="2308" w:type="dxa"/>
            <w:tcBorders>
              <w:top w:val="nil"/>
              <w:left w:val="nil"/>
              <w:bottom w:val="nil"/>
              <w:right w:val="nil"/>
            </w:tcBorders>
            <w:vAlign w:val="center"/>
          </w:tcPr>
          <w:p>
            <w:pPr>
              <w:spacing w:line="240" w:lineRule="auto"/>
              <w:jc w:val="center"/>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sz w:val="20"/>
                <w:szCs w:val="20"/>
              </w:rPr>
              <w:t>134.40</w:t>
            </w:r>
          </w:p>
        </w:tc>
        <w:tc>
          <w:tcPr>
            <w:tcW w:w="1393" w:type="dxa"/>
            <w:vMerge w:val="continue"/>
            <w:tcBorders>
              <w:left w:val="nil"/>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b/>
                <w:bCs/>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1" w:type="dxa"/>
            <w:tcBorders>
              <w:top w:val="nil"/>
              <w:left w:val="nil"/>
              <w:bottom w:val="single" w:color="auto" w:sz="4" w:space="0"/>
              <w:right w:val="nil"/>
            </w:tcBorders>
            <w:vAlign w:val="center"/>
          </w:tcPr>
          <w:p>
            <w:pPr>
              <w:spacing w:line="240" w:lineRule="auto"/>
              <w:jc w:val="center"/>
              <w:rPr>
                <w:rFonts w:hint="default" w:ascii="Times New Roman" w:hAnsi="Times New Roman" w:cs="Times New Roman" w:eastAsiaTheme="minorEastAsia"/>
                <w:kern w:val="0"/>
                <w:sz w:val="20"/>
                <w:szCs w:val="20"/>
                <w:lang w:val="en-US" w:eastAsia="zh-CN" w:bidi="ar"/>
              </w:rPr>
            </w:pPr>
            <w:r>
              <w:rPr>
                <w:rFonts w:hint="default" w:ascii="Times New Roman" w:hAnsi="Times New Roman" w:cs="Times New Roman"/>
                <w:sz w:val="20"/>
                <w:szCs w:val="20"/>
              </w:rPr>
              <w:t>O</w:t>
            </w:r>
          </w:p>
        </w:tc>
        <w:tc>
          <w:tcPr>
            <w:tcW w:w="1726" w:type="dxa"/>
            <w:tcBorders>
              <w:top w:val="nil"/>
              <w:left w:val="nil"/>
              <w:bottom w:val="single" w:color="auto" w:sz="4" w:space="0"/>
              <w:right w:val="nil"/>
            </w:tcBorders>
            <w:vAlign w:val="center"/>
          </w:tcPr>
          <w:p>
            <w:pPr>
              <w:spacing w:line="240" w:lineRule="auto"/>
              <w:jc w:val="center"/>
              <w:rPr>
                <w:rFonts w:hint="default" w:ascii="Times New Roman" w:hAnsi="Times New Roman" w:cs="Times New Roman" w:eastAsiaTheme="minorEastAsia"/>
                <w:kern w:val="0"/>
                <w:sz w:val="20"/>
                <w:szCs w:val="20"/>
                <w:lang w:val="en-US" w:eastAsia="zh-CN" w:bidi="ar"/>
              </w:rPr>
            </w:pPr>
            <w:r>
              <w:rPr>
                <w:rFonts w:hint="default" w:ascii="Times New Roman" w:hAnsi="Times New Roman" w:cs="Times New Roman"/>
                <w:sz w:val="20"/>
                <w:szCs w:val="20"/>
              </w:rPr>
              <w:t>1s</w:t>
            </w:r>
          </w:p>
        </w:tc>
        <w:tc>
          <w:tcPr>
            <w:tcW w:w="2308" w:type="dxa"/>
            <w:tcBorders>
              <w:top w:val="nil"/>
              <w:left w:val="nil"/>
              <w:bottom w:val="single" w:color="auto" w:sz="4" w:space="0"/>
              <w:right w:val="nil"/>
            </w:tcBorders>
            <w:vAlign w:val="center"/>
          </w:tcPr>
          <w:p>
            <w:pPr>
              <w:spacing w:line="240" w:lineRule="auto"/>
              <w:jc w:val="center"/>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sz w:val="20"/>
                <w:szCs w:val="20"/>
              </w:rPr>
              <w:t>531.08</w:t>
            </w:r>
          </w:p>
        </w:tc>
        <w:tc>
          <w:tcPr>
            <w:tcW w:w="1393" w:type="dxa"/>
            <w:vMerge w:val="continue"/>
            <w:tcBorders>
              <w:left w:val="nil"/>
              <w:bottom w:val="single" w:color="auto" w:sz="4" w:space="0"/>
              <w:right w:val="nil"/>
            </w:tcBorders>
            <w:vAlign w:val="center"/>
          </w:tcPr>
          <w:p>
            <w:pPr>
              <w:pStyle w:val="4"/>
              <w:keepNext w:val="0"/>
              <w:keepLines w:val="0"/>
              <w:widowControl/>
              <w:suppressLineNumbers w:val="0"/>
              <w:spacing w:line="240" w:lineRule="auto"/>
              <w:ind w:left="0" w:leftChars="0" w:right="0" w:rightChars="0"/>
              <w:jc w:val="center"/>
              <w:rPr>
                <w:rFonts w:hint="default" w:ascii="Times New Roman" w:hAnsi="Times New Roman" w:cs="Times New Roman"/>
                <w:b/>
                <w:bCs/>
                <w:color w:val="000000"/>
                <w:sz w:val="20"/>
                <w:szCs w:val="20"/>
              </w:rPr>
            </w:pPr>
          </w:p>
        </w:tc>
      </w:tr>
    </w:tbl>
    <w:p>
      <w:pPr>
        <w:spacing w:line="24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both"/>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spacing w:line="360" w:lineRule="auto"/>
        <w:jc w:val="center"/>
        <w:rPr>
          <w:rFonts w:hint="default" w:ascii="Times New Roman" w:hAnsi="Times New Roman" w:cs="Times New Roman"/>
          <w:b/>
          <w:bCs/>
          <w:sz w:val="20"/>
          <w:szCs w:val="20"/>
          <w:lang w:val="en-US" w:eastAsia="zh-CN"/>
        </w:rPr>
      </w:pPr>
    </w:p>
    <w:p>
      <w:pPr>
        <w:pStyle w:val="11"/>
        <w:numPr>
          <w:ilvl w:val="0"/>
          <w:numId w:val="0"/>
        </w:numPr>
        <w:spacing w:line="480" w:lineRule="auto"/>
        <w:jc w:val="center"/>
        <w:rPr>
          <w:rFonts w:hint="default" w:ascii="Times New Roman" w:hAnsi="Times New Roman" w:cs="Times New Roman"/>
          <w:b/>
          <w:bCs/>
          <w:sz w:val="22"/>
          <w:szCs w:val="22"/>
          <w:lang w:val="en-US" w:eastAsia="zh-CN"/>
        </w:rPr>
      </w:pPr>
      <w:r>
        <w:rPr>
          <w:rFonts w:hint="default" w:ascii="Times New Roman" w:hAnsi="Times New Roman" w:cs="Times New Roman"/>
          <w:b/>
          <w:bCs/>
          <w:sz w:val="22"/>
          <w:szCs w:val="22"/>
          <w:lang w:val="en-US" w:eastAsia="zh-CN"/>
        </w:rPr>
        <w:t>Table S3.</w:t>
      </w:r>
      <w:r>
        <w:rPr>
          <w:rFonts w:hint="default" w:ascii="Times New Roman" w:hAnsi="Times New Roman" w:cs="Times New Roman"/>
          <w:b/>
          <w:bCs/>
          <w:kern w:val="2"/>
          <w:sz w:val="21"/>
          <w:szCs w:val="21"/>
          <w:highlight w:val="none"/>
          <w:lang w:val="en-US" w:eastAsia="zh-CN" w:bidi="ar-SA"/>
        </w:rPr>
        <w:t xml:space="preserve"> </w:t>
      </w:r>
      <w:r>
        <w:rPr>
          <w:rFonts w:hint="default" w:ascii="Times New Roman" w:hAnsi="Times New Roman" w:cs="Times New Roman"/>
          <w:b/>
          <w:bCs/>
          <w:kern w:val="2"/>
          <w:sz w:val="22"/>
          <w:szCs w:val="22"/>
          <w:highlight w:val="none"/>
          <w:lang w:val="en-US" w:eastAsia="zh-CN" w:bidi="ar-SA"/>
        </w:rPr>
        <w:t xml:space="preserve">ICP analysis results of the </w:t>
      </w:r>
      <w:r>
        <w:rPr>
          <w:rFonts w:hint="default" w:ascii="Times New Roman" w:hAnsi="Times New Roman" w:cs="Times New Roman"/>
          <w:b/>
          <w:bCs/>
          <w:color w:val="auto"/>
          <w:sz w:val="22"/>
          <w:szCs w:val="22"/>
          <w:lang w:val="en-US" w:eastAsia="zh-CN"/>
        </w:rPr>
        <w:t>Na and K-doped LiFePO</w:t>
      </w:r>
      <w:r>
        <w:rPr>
          <w:rFonts w:hint="default" w:ascii="Times New Roman" w:hAnsi="Times New Roman" w:cs="Times New Roman"/>
          <w:b/>
          <w:bCs/>
          <w:color w:val="auto"/>
          <w:sz w:val="22"/>
          <w:szCs w:val="22"/>
          <w:vertAlign w:val="subscript"/>
          <w:lang w:val="en-US" w:eastAsia="zh-CN"/>
        </w:rPr>
        <w:t>4</w:t>
      </w:r>
      <w:r>
        <w:rPr>
          <w:rFonts w:hint="default" w:ascii="Times New Roman" w:hAnsi="Times New Roman" w:cs="Times New Roman"/>
          <w:b/>
          <w:bCs/>
          <w:color w:val="auto"/>
          <w:sz w:val="22"/>
          <w:szCs w:val="22"/>
          <w:lang w:val="en-US" w:eastAsia="zh-CN"/>
        </w:rPr>
        <w:t xml:space="preserve"> NPs.</w:t>
      </w:r>
    </w:p>
    <w:tbl>
      <w:tblPr>
        <w:tblStyle w:val="6"/>
        <w:tblpPr w:leftFromText="180" w:rightFromText="180" w:vertAnchor="text" w:horzAnchor="page" w:tblpXSpec="center" w:tblpY="201"/>
        <w:tblOverlap w:val="never"/>
        <w:tblW w:w="6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1"/>
        <w:gridCol w:w="1750"/>
        <w:gridCol w:w="2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301" w:type="dxa"/>
            <w:gridSpan w:val="2"/>
            <w:tcBorders>
              <w:top w:val="single" w:color="auto" w:sz="4" w:space="0"/>
              <w:left w:val="nil"/>
              <w:bottom w:val="single" w:color="auto" w:sz="2" w:space="0"/>
              <w:right w:val="nil"/>
            </w:tcBorders>
            <w:vAlign w:val="center"/>
          </w:tcPr>
          <w:p>
            <w:pPr>
              <w:pStyle w:val="11"/>
              <w:numPr>
                <w:ilvl w:val="0"/>
                <w:numId w:val="0"/>
              </w:numPr>
              <w:spacing w:line="240" w:lineRule="auto"/>
              <w:jc w:val="center"/>
              <w:rPr>
                <w:rFonts w:hint="default" w:ascii="Times New Roman" w:hAnsi="Times New Roman" w:cs="Times New Roman" w:eastAsiaTheme="minorEastAsia"/>
                <w:b/>
                <w:bCs/>
                <w:i/>
                <w:iCs/>
                <w:color w:val="000000" w:themeColor="text1"/>
                <w:kern w:val="2"/>
                <w:sz w:val="20"/>
                <w:szCs w:val="20"/>
                <w:vertAlign w:val="baseline"/>
                <w:lang w:val="en-US" w:eastAsia="zh-CN" w:bidi="ar-SA"/>
                <w14:textFill>
                  <w14:solidFill>
                    <w14:schemeClr w14:val="tx1"/>
                  </w14:solidFill>
                </w14:textFill>
              </w:rPr>
            </w:pPr>
            <w:r>
              <w:rPr>
                <w:rFonts w:hint="default" w:ascii="Times New Roman" w:hAnsi="Times New Roman" w:cs="Times New Roman"/>
                <w:b/>
                <w:bCs/>
                <w:color w:val="auto"/>
                <w:sz w:val="20"/>
                <w:szCs w:val="20"/>
                <w:lang w:val="en-US" w:eastAsia="zh-CN"/>
              </w:rPr>
              <w:t>Nanozymes</w:t>
            </w:r>
          </w:p>
        </w:tc>
        <w:tc>
          <w:tcPr>
            <w:tcW w:w="2798" w:type="dxa"/>
            <w:tcBorders>
              <w:top w:val="single" w:color="auto" w:sz="4" w:space="0"/>
              <w:left w:val="nil"/>
              <w:bottom w:val="single" w:color="auto" w:sz="2" w:space="0"/>
              <w:right w:val="nil"/>
            </w:tcBorders>
            <w:vAlign w:val="center"/>
          </w:tcPr>
          <w:p>
            <w:pPr>
              <w:pStyle w:val="11"/>
              <w:numPr>
                <w:ilvl w:val="0"/>
                <w:numId w:val="0"/>
              </w:numPr>
              <w:spacing w:line="240" w:lineRule="auto"/>
              <w:jc w:val="center"/>
              <w:rPr>
                <w:rFonts w:hint="default" w:ascii="Times New Roman" w:hAnsi="Times New Roman" w:cs="Times New Roman"/>
                <w:b/>
                <w:bCs/>
                <w:i/>
                <w:iCs/>
                <w:color w:val="000000" w:themeColor="text1"/>
                <w:kern w:val="2"/>
                <w:sz w:val="20"/>
                <w:szCs w:val="20"/>
                <w:vertAlign w:val="baseline"/>
                <w:lang w:val="en-US" w:eastAsia="zh-CN" w:bidi="ar-SA"/>
                <w14:textFill>
                  <w14:solidFill>
                    <w14:schemeClr w14:val="tx1"/>
                  </w14:solidFill>
                </w14:textFill>
              </w:rPr>
            </w:pPr>
            <w:r>
              <w:rPr>
                <w:rFonts w:hint="default" w:ascii="Times New Roman" w:hAnsi="Times New Roman" w:cs="Times New Roman"/>
                <w:b/>
                <w:bCs/>
                <w:i w:val="0"/>
                <w:iCs w:val="0"/>
                <w:color w:val="000000" w:themeColor="text1"/>
                <w:kern w:val="2"/>
                <w:sz w:val="20"/>
                <w:szCs w:val="20"/>
                <w:vertAlign w:val="baseline"/>
                <w:lang w:val="en-US" w:eastAsia="zh-CN" w:bidi="ar-SA"/>
                <w14:textFill>
                  <w14:solidFill>
                    <w14:schemeClr w14:val="tx1"/>
                  </w14:solidFill>
                </w14:textFill>
              </w:rPr>
              <w:t>Molar ratio of Na or K : Li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551" w:type="dxa"/>
            <w:vMerge w:val="restart"/>
            <w:tcBorders>
              <w:top w:val="single" w:color="auto" w:sz="2" w:space="0"/>
              <w:left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eastAsiaTheme="minorEastAsia"/>
                <w:b w:val="0"/>
                <w:bCs w:val="0"/>
                <w:color w:val="auto"/>
                <w:sz w:val="20"/>
                <w:szCs w:val="20"/>
                <w:lang w:val="en-US" w:eastAsia="zh-CN"/>
              </w:rPr>
            </w:pPr>
            <w:bookmarkStart w:id="10" w:name="OLE_LINK5"/>
            <w:r>
              <w:rPr>
                <w:rFonts w:hint="default" w:ascii="Times New Roman" w:hAnsi="Times New Roman" w:cs="Times New Roman"/>
                <w:b w:val="0"/>
                <w:bCs w:val="0"/>
                <w:color w:val="auto"/>
                <w:sz w:val="20"/>
                <w:szCs w:val="20"/>
                <w:lang w:val="en-US" w:eastAsia="zh-CN"/>
              </w:rPr>
              <w:t>Na-doped LiFePO</w:t>
            </w:r>
            <w:r>
              <w:rPr>
                <w:rFonts w:hint="default" w:ascii="Times New Roman" w:hAnsi="Times New Roman" w:cs="Times New Roman"/>
                <w:b w:val="0"/>
                <w:bCs w:val="0"/>
                <w:color w:val="auto"/>
                <w:sz w:val="20"/>
                <w:szCs w:val="20"/>
                <w:vertAlign w:val="subscript"/>
                <w:lang w:val="en-US" w:eastAsia="zh-CN"/>
              </w:rPr>
              <w:t>4</w:t>
            </w:r>
            <w:r>
              <w:rPr>
                <w:rFonts w:hint="default" w:ascii="Times New Roman" w:hAnsi="Times New Roman" w:cs="Times New Roman"/>
                <w:b w:val="0"/>
                <w:bCs w:val="0"/>
                <w:color w:val="auto"/>
                <w:sz w:val="20"/>
                <w:szCs w:val="20"/>
                <w:lang w:val="en-US" w:eastAsia="zh-CN"/>
              </w:rPr>
              <w:t xml:space="preserve"> NPs</w:t>
            </w:r>
            <w:bookmarkEnd w:id="10"/>
          </w:p>
        </w:tc>
        <w:tc>
          <w:tcPr>
            <w:tcW w:w="1750" w:type="dxa"/>
            <w:tcBorders>
              <w:top w:val="single" w:color="auto" w:sz="2" w:space="0"/>
              <w:left w:val="nil"/>
              <w:bottom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eastAsiaTheme="minorEastAsia"/>
                <w:b w:val="0"/>
                <w:bCs w:val="0"/>
                <w:color w:val="auto"/>
                <w:kern w:val="0"/>
                <w:sz w:val="20"/>
                <w:szCs w:val="20"/>
                <w:lang w:val="en-US" w:eastAsia="zh-CN" w:bidi="ar"/>
              </w:rPr>
            </w:pPr>
            <w:r>
              <w:rPr>
                <w:rFonts w:hint="default" w:ascii="Times New Roman" w:hAnsi="Times New Roman" w:cs="Times New Roman"/>
                <w:b w:val="0"/>
                <w:bCs w:val="0"/>
                <w:color w:val="auto"/>
                <w:sz w:val="20"/>
                <w:szCs w:val="20"/>
              </w:rPr>
              <w:t>NaLiFePO</w:t>
            </w:r>
            <w:r>
              <w:rPr>
                <w:rFonts w:hint="default" w:ascii="Times New Roman" w:hAnsi="Times New Roman" w:cs="Times New Roman"/>
                <w:b w:val="0"/>
                <w:bCs w:val="0"/>
                <w:color w:val="auto"/>
                <w:sz w:val="20"/>
                <w:szCs w:val="20"/>
                <w:vertAlign w:val="subscript"/>
              </w:rPr>
              <w:t>4</w:t>
            </w:r>
            <w:r>
              <w:rPr>
                <w:rFonts w:hint="default" w:ascii="Times New Roman" w:hAnsi="Times New Roman" w:cs="Times New Roman"/>
                <w:b w:val="0"/>
                <w:bCs w:val="0"/>
                <w:color w:val="auto"/>
                <w:sz w:val="20"/>
                <w:szCs w:val="20"/>
              </w:rPr>
              <w:t>-1</w:t>
            </w:r>
          </w:p>
        </w:tc>
        <w:tc>
          <w:tcPr>
            <w:tcW w:w="2798" w:type="dxa"/>
            <w:tcBorders>
              <w:top w:val="single" w:color="auto" w:sz="2" w:space="0"/>
              <w:left w:val="nil"/>
              <w:bottom w:val="nil"/>
              <w:right w:val="nil"/>
            </w:tcBorders>
            <w:shd w:val="clear" w:color="auto" w:fill="auto"/>
            <w:vAlign w:val="center"/>
          </w:tcPr>
          <w:p>
            <w:pPr>
              <w:pStyle w:val="4"/>
              <w:keepNext w:val="0"/>
              <w:keepLines w:val="0"/>
              <w:widowControl/>
              <w:suppressLineNumbers w:val="0"/>
              <w:ind w:left="0" w:leftChars="0" w:right="0" w:rightChars="0"/>
              <w:jc w:val="center"/>
              <w:rPr>
                <w:rFonts w:hint="default" w:ascii="Times New Roman" w:hAnsi="Times New Roman" w:cs="Times New Roman" w:eastAsiaTheme="minorEastAsia"/>
                <w:b w:val="0"/>
                <w:bCs w:val="0"/>
                <w:color w:val="auto"/>
                <w:kern w:val="0"/>
                <w:sz w:val="20"/>
                <w:szCs w:val="20"/>
                <w:highlight w:val="none"/>
                <w:lang w:val="en-US" w:eastAsia="zh-CN" w:bidi="ar"/>
              </w:rPr>
            </w:pPr>
            <w:r>
              <w:rPr>
                <w:rFonts w:hint="default" w:ascii="Times New Roman" w:hAnsi="Times New Roman" w:cs="Times New Roman"/>
                <w:b w:val="0"/>
                <w:bCs w:val="0"/>
                <w:color w:val="auto"/>
                <w:sz w:val="20"/>
                <w:szCs w:val="20"/>
              </w:rPr>
              <w:t>0.25 :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551" w:type="dxa"/>
            <w:vMerge w:val="continue"/>
            <w:tcBorders>
              <w:left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b w:val="0"/>
                <w:bCs w:val="0"/>
                <w:color w:val="auto"/>
                <w:sz w:val="20"/>
                <w:szCs w:val="20"/>
              </w:rPr>
            </w:pPr>
          </w:p>
        </w:tc>
        <w:tc>
          <w:tcPr>
            <w:tcW w:w="1750" w:type="dxa"/>
            <w:tcBorders>
              <w:top w:val="nil"/>
              <w:left w:val="nil"/>
              <w:bottom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eastAsiaTheme="minorEastAsia"/>
                <w:b w:val="0"/>
                <w:bCs w:val="0"/>
                <w:color w:val="auto"/>
                <w:kern w:val="0"/>
                <w:sz w:val="20"/>
                <w:szCs w:val="20"/>
                <w:lang w:val="en-US" w:eastAsia="zh-CN" w:bidi="ar"/>
              </w:rPr>
            </w:pPr>
            <w:r>
              <w:rPr>
                <w:rFonts w:hint="default" w:ascii="Times New Roman" w:hAnsi="Times New Roman" w:cs="Times New Roman"/>
                <w:b w:val="0"/>
                <w:bCs w:val="0"/>
                <w:color w:val="auto"/>
                <w:sz w:val="20"/>
                <w:szCs w:val="20"/>
              </w:rPr>
              <w:t>NaLiFePO</w:t>
            </w:r>
            <w:r>
              <w:rPr>
                <w:rFonts w:hint="default" w:ascii="Times New Roman" w:hAnsi="Times New Roman" w:cs="Times New Roman"/>
                <w:b w:val="0"/>
                <w:bCs w:val="0"/>
                <w:color w:val="auto"/>
                <w:sz w:val="20"/>
                <w:szCs w:val="20"/>
                <w:vertAlign w:val="subscript"/>
              </w:rPr>
              <w:t>4</w:t>
            </w:r>
            <w:r>
              <w:rPr>
                <w:rFonts w:hint="default" w:ascii="Times New Roman" w:hAnsi="Times New Roman" w:cs="Times New Roman"/>
                <w:b w:val="0"/>
                <w:bCs w:val="0"/>
                <w:color w:val="auto"/>
                <w:sz w:val="20"/>
                <w:szCs w:val="20"/>
              </w:rPr>
              <w:t>-</w:t>
            </w:r>
            <w:r>
              <w:rPr>
                <w:rFonts w:hint="default" w:ascii="Times New Roman" w:hAnsi="Times New Roman" w:cs="Times New Roman"/>
                <w:b w:val="0"/>
                <w:bCs w:val="0"/>
                <w:color w:val="auto"/>
                <w:sz w:val="20"/>
                <w:szCs w:val="20"/>
                <w:lang w:val="en-US" w:eastAsia="zh-CN"/>
              </w:rPr>
              <w:t>5</w:t>
            </w:r>
          </w:p>
        </w:tc>
        <w:tc>
          <w:tcPr>
            <w:tcW w:w="2798" w:type="dxa"/>
            <w:tcBorders>
              <w:top w:val="nil"/>
              <w:left w:val="nil"/>
              <w:bottom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eastAsiaTheme="minorEastAsia"/>
                <w:b w:val="0"/>
                <w:bCs w:val="0"/>
                <w:color w:val="auto"/>
                <w:kern w:val="0"/>
                <w:sz w:val="20"/>
                <w:szCs w:val="20"/>
                <w:lang w:val="en-US" w:eastAsia="zh-CN" w:bidi="ar"/>
              </w:rPr>
            </w:pPr>
            <w:r>
              <w:rPr>
                <w:rFonts w:hint="default" w:ascii="Times New Roman" w:hAnsi="Times New Roman" w:cs="Times New Roman"/>
                <w:b w:val="0"/>
                <w:bCs w:val="0"/>
                <w:color w:val="auto"/>
                <w:sz w:val="20"/>
                <w:szCs w:val="20"/>
              </w:rPr>
              <w:t>0.80 :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551" w:type="dxa"/>
            <w:vMerge w:val="continue"/>
            <w:tcBorders>
              <w:left w:val="nil"/>
              <w:bottom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b w:val="0"/>
                <w:bCs w:val="0"/>
                <w:color w:val="auto"/>
                <w:sz w:val="20"/>
                <w:szCs w:val="20"/>
              </w:rPr>
            </w:pPr>
          </w:p>
        </w:tc>
        <w:tc>
          <w:tcPr>
            <w:tcW w:w="1750" w:type="dxa"/>
            <w:tcBorders>
              <w:top w:val="nil"/>
              <w:left w:val="nil"/>
              <w:bottom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eastAsiaTheme="minorEastAsia"/>
                <w:b w:val="0"/>
                <w:bCs w:val="0"/>
                <w:color w:val="auto"/>
                <w:kern w:val="0"/>
                <w:sz w:val="20"/>
                <w:szCs w:val="20"/>
                <w:lang w:val="en-US" w:eastAsia="zh-CN" w:bidi="ar"/>
              </w:rPr>
            </w:pPr>
            <w:r>
              <w:rPr>
                <w:rFonts w:hint="default" w:ascii="Times New Roman" w:hAnsi="Times New Roman" w:cs="Times New Roman"/>
                <w:b w:val="0"/>
                <w:bCs w:val="0"/>
                <w:color w:val="auto"/>
                <w:sz w:val="20"/>
                <w:szCs w:val="20"/>
              </w:rPr>
              <w:t>NaLiFePO</w:t>
            </w:r>
            <w:r>
              <w:rPr>
                <w:rFonts w:hint="default" w:ascii="Times New Roman" w:hAnsi="Times New Roman" w:cs="Times New Roman"/>
                <w:b w:val="0"/>
                <w:bCs w:val="0"/>
                <w:color w:val="auto"/>
                <w:sz w:val="20"/>
                <w:szCs w:val="20"/>
                <w:vertAlign w:val="subscript"/>
              </w:rPr>
              <w:t>4</w:t>
            </w:r>
            <w:r>
              <w:rPr>
                <w:rFonts w:hint="default" w:ascii="Times New Roman" w:hAnsi="Times New Roman" w:cs="Times New Roman"/>
                <w:b w:val="0"/>
                <w:bCs w:val="0"/>
                <w:color w:val="auto"/>
                <w:sz w:val="20"/>
                <w:szCs w:val="20"/>
              </w:rPr>
              <w:t>-</w:t>
            </w:r>
            <w:r>
              <w:rPr>
                <w:rFonts w:hint="default" w:ascii="Times New Roman" w:hAnsi="Times New Roman" w:cs="Times New Roman"/>
                <w:b w:val="0"/>
                <w:bCs w:val="0"/>
                <w:color w:val="auto"/>
                <w:sz w:val="20"/>
                <w:szCs w:val="20"/>
                <w:lang w:val="en-US" w:eastAsia="zh-CN"/>
              </w:rPr>
              <w:t>10</w:t>
            </w:r>
          </w:p>
        </w:tc>
        <w:tc>
          <w:tcPr>
            <w:tcW w:w="2798" w:type="dxa"/>
            <w:tcBorders>
              <w:top w:val="nil"/>
              <w:left w:val="nil"/>
              <w:bottom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eastAsiaTheme="minorEastAsia"/>
                <w:b w:val="0"/>
                <w:bCs w:val="0"/>
                <w:color w:val="auto"/>
                <w:kern w:val="0"/>
                <w:sz w:val="20"/>
                <w:szCs w:val="20"/>
                <w:lang w:val="en-US" w:eastAsia="zh-CN" w:bidi="ar"/>
              </w:rPr>
            </w:pPr>
            <w:r>
              <w:rPr>
                <w:rFonts w:hint="default" w:ascii="Times New Roman" w:hAnsi="Times New Roman" w:cs="Times New Roman"/>
                <w:b w:val="0"/>
                <w:bCs w:val="0"/>
                <w:color w:val="auto"/>
                <w:sz w:val="20"/>
                <w:szCs w:val="20"/>
              </w:rPr>
              <w:t>1.33 :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551" w:type="dxa"/>
            <w:vMerge w:val="restart"/>
            <w:tcBorders>
              <w:top w:val="nil"/>
              <w:left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b w:val="0"/>
                <w:bCs w:val="0"/>
                <w:color w:val="auto"/>
                <w:sz w:val="20"/>
                <w:szCs w:val="20"/>
              </w:rPr>
            </w:pPr>
            <w:r>
              <w:rPr>
                <w:rFonts w:hint="default" w:ascii="Times New Roman" w:hAnsi="Times New Roman" w:cs="Times New Roman"/>
                <w:b w:val="0"/>
                <w:bCs w:val="0"/>
                <w:color w:val="auto"/>
                <w:sz w:val="20"/>
                <w:szCs w:val="20"/>
                <w:lang w:val="en-US" w:eastAsia="zh-CN"/>
              </w:rPr>
              <w:t>K-doped LiFePO</w:t>
            </w:r>
            <w:r>
              <w:rPr>
                <w:rFonts w:hint="default" w:ascii="Times New Roman" w:hAnsi="Times New Roman" w:cs="Times New Roman"/>
                <w:b w:val="0"/>
                <w:bCs w:val="0"/>
                <w:color w:val="auto"/>
                <w:sz w:val="20"/>
                <w:szCs w:val="20"/>
                <w:vertAlign w:val="subscript"/>
                <w:lang w:val="en-US" w:eastAsia="zh-CN"/>
              </w:rPr>
              <w:t>4</w:t>
            </w:r>
            <w:r>
              <w:rPr>
                <w:rFonts w:hint="default" w:ascii="Times New Roman" w:hAnsi="Times New Roman" w:cs="Times New Roman"/>
                <w:b w:val="0"/>
                <w:bCs w:val="0"/>
                <w:color w:val="auto"/>
                <w:sz w:val="20"/>
                <w:szCs w:val="20"/>
                <w:lang w:val="en-US" w:eastAsia="zh-CN"/>
              </w:rPr>
              <w:t xml:space="preserve"> NPs</w:t>
            </w:r>
          </w:p>
        </w:tc>
        <w:tc>
          <w:tcPr>
            <w:tcW w:w="1750" w:type="dxa"/>
            <w:tcBorders>
              <w:top w:val="nil"/>
              <w:left w:val="nil"/>
              <w:bottom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b w:val="0"/>
                <w:bCs w:val="0"/>
                <w:i/>
                <w:iCs/>
                <w:color w:val="auto"/>
                <w:kern w:val="2"/>
                <w:sz w:val="20"/>
                <w:szCs w:val="20"/>
                <w:vertAlign w:val="baseline"/>
                <w:lang w:val="en-US" w:eastAsia="zh-CN" w:bidi="ar-SA"/>
              </w:rPr>
            </w:pPr>
            <w:r>
              <w:rPr>
                <w:rFonts w:hint="default" w:ascii="Times New Roman" w:hAnsi="Times New Roman" w:cs="Times New Roman"/>
                <w:b w:val="0"/>
                <w:bCs w:val="0"/>
                <w:color w:val="auto"/>
                <w:sz w:val="20"/>
                <w:szCs w:val="20"/>
              </w:rPr>
              <w:t>KLiFePO</w:t>
            </w:r>
            <w:r>
              <w:rPr>
                <w:rFonts w:hint="default" w:ascii="Times New Roman" w:hAnsi="Times New Roman" w:cs="Times New Roman"/>
                <w:b w:val="0"/>
                <w:bCs w:val="0"/>
                <w:color w:val="auto"/>
                <w:sz w:val="20"/>
                <w:szCs w:val="20"/>
                <w:vertAlign w:val="subscript"/>
              </w:rPr>
              <w:t>4</w:t>
            </w:r>
            <w:r>
              <w:rPr>
                <w:rFonts w:hint="default" w:ascii="Times New Roman" w:hAnsi="Times New Roman" w:cs="Times New Roman"/>
                <w:b w:val="0"/>
                <w:bCs w:val="0"/>
                <w:color w:val="auto"/>
                <w:sz w:val="20"/>
                <w:szCs w:val="20"/>
              </w:rPr>
              <w:t>-1</w:t>
            </w:r>
          </w:p>
        </w:tc>
        <w:tc>
          <w:tcPr>
            <w:tcW w:w="2798" w:type="dxa"/>
            <w:tcBorders>
              <w:top w:val="nil"/>
              <w:left w:val="nil"/>
              <w:bottom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eastAsiaTheme="minorEastAsia"/>
                <w:b w:val="0"/>
                <w:bCs w:val="0"/>
                <w:color w:val="auto"/>
                <w:kern w:val="0"/>
                <w:sz w:val="20"/>
                <w:szCs w:val="20"/>
                <w:lang w:val="en-US" w:eastAsia="zh-CN" w:bidi="ar"/>
              </w:rPr>
            </w:pPr>
            <w:r>
              <w:rPr>
                <w:rFonts w:hint="default" w:ascii="Times New Roman" w:hAnsi="Times New Roman" w:cs="Times New Roman"/>
                <w:b w:val="0"/>
                <w:bCs w:val="0"/>
                <w:color w:val="auto"/>
                <w:sz w:val="20"/>
                <w:szCs w:val="20"/>
              </w:rPr>
              <w:t>0.04 :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551" w:type="dxa"/>
            <w:vMerge w:val="continue"/>
            <w:tcBorders>
              <w:left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b w:val="0"/>
                <w:bCs w:val="0"/>
                <w:color w:val="auto"/>
                <w:sz w:val="20"/>
                <w:szCs w:val="20"/>
              </w:rPr>
            </w:pPr>
          </w:p>
        </w:tc>
        <w:tc>
          <w:tcPr>
            <w:tcW w:w="1750" w:type="dxa"/>
            <w:tcBorders>
              <w:top w:val="nil"/>
              <w:left w:val="nil"/>
              <w:bottom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eastAsiaTheme="minorEastAsia"/>
                <w:b w:val="0"/>
                <w:bCs w:val="0"/>
                <w:color w:val="auto"/>
                <w:kern w:val="0"/>
                <w:sz w:val="20"/>
                <w:szCs w:val="20"/>
                <w:lang w:val="en-US" w:eastAsia="zh-CN" w:bidi="ar"/>
              </w:rPr>
            </w:pPr>
            <w:r>
              <w:rPr>
                <w:rFonts w:hint="default" w:ascii="Times New Roman" w:hAnsi="Times New Roman" w:cs="Times New Roman"/>
                <w:b w:val="0"/>
                <w:bCs w:val="0"/>
                <w:color w:val="auto"/>
                <w:sz w:val="20"/>
                <w:szCs w:val="20"/>
              </w:rPr>
              <w:t>KLiFePO</w:t>
            </w:r>
            <w:r>
              <w:rPr>
                <w:rFonts w:hint="default" w:ascii="Times New Roman" w:hAnsi="Times New Roman" w:cs="Times New Roman"/>
                <w:b w:val="0"/>
                <w:bCs w:val="0"/>
                <w:color w:val="auto"/>
                <w:sz w:val="20"/>
                <w:szCs w:val="20"/>
                <w:vertAlign w:val="subscript"/>
              </w:rPr>
              <w:t>4</w:t>
            </w:r>
            <w:r>
              <w:rPr>
                <w:rFonts w:hint="default" w:ascii="Times New Roman" w:hAnsi="Times New Roman" w:cs="Times New Roman"/>
                <w:b w:val="0"/>
                <w:bCs w:val="0"/>
                <w:color w:val="auto"/>
                <w:sz w:val="20"/>
                <w:szCs w:val="20"/>
              </w:rPr>
              <w:t>-</w:t>
            </w:r>
            <w:r>
              <w:rPr>
                <w:rFonts w:hint="default" w:ascii="Times New Roman" w:hAnsi="Times New Roman" w:cs="Times New Roman"/>
                <w:b w:val="0"/>
                <w:bCs w:val="0"/>
                <w:color w:val="auto"/>
                <w:sz w:val="20"/>
                <w:szCs w:val="20"/>
                <w:lang w:val="en-US" w:eastAsia="zh-CN"/>
              </w:rPr>
              <w:t>5</w:t>
            </w:r>
          </w:p>
        </w:tc>
        <w:tc>
          <w:tcPr>
            <w:tcW w:w="2798" w:type="dxa"/>
            <w:tcBorders>
              <w:top w:val="nil"/>
              <w:left w:val="nil"/>
              <w:bottom w:val="nil"/>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eastAsiaTheme="minorEastAsia"/>
                <w:b w:val="0"/>
                <w:bCs w:val="0"/>
                <w:color w:val="auto"/>
                <w:kern w:val="0"/>
                <w:sz w:val="20"/>
                <w:szCs w:val="20"/>
                <w:lang w:val="en-US" w:eastAsia="zh-CN" w:bidi="ar"/>
              </w:rPr>
            </w:pPr>
            <w:r>
              <w:rPr>
                <w:rFonts w:hint="default" w:ascii="Times New Roman" w:hAnsi="Times New Roman" w:cs="Times New Roman"/>
                <w:b w:val="0"/>
                <w:bCs w:val="0"/>
                <w:color w:val="auto"/>
                <w:sz w:val="20"/>
                <w:szCs w:val="20"/>
              </w:rPr>
              <w:t>0.05: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551" w:type="dxa"/>
            <w:vMerge w:val="continue"/>
            <w:tcBorders>
              <w:left w:val="nil"/>
              <w:bottom w:val="single" w:color="auto" w:sz="4" w:space="0"/>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b w:val="0"/>
                <w:bCs w:val="0"/>
                <w:color w:val="auto"/>
                <w:sz w:val="20"/>
                <w:szCs w:val="20"/>
              </w:rPr>
            </w:pPr>
          </w:p>
        </w:tc>
        <w:tc>
          <w:tcPr>
            <w:tcW w:w="1750" w:type="dxa"/>
            <w:tcBorders>
              <w:top w:val="nil"/>
              <w:left w:val="nil"/>
              <w:bottom w:val="single" w:color="auto" w:sz="4" w:space="0"/>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eastAsiaTheme="minorEastAsia"/>
                <w:b w:val="0"/>
                <w:bCs w:val="0"/>
                <w:color w:val="auto"/>
                <w:kern w:val="0"/>
                <w:sz w:val="20"/>
                <w:szCs w:val="20"/>
                <w:lang w:val="en-US" w:eastAsia="zh-CN" w:bidi="ar"/>
              </w:rPr>
            </w:pPr>
            <w:r>
              <w:rPr>
                <w:rFonts w:hint="default" w:ascii="Times New Roman" w:hAnsi="Times New Roman" w:cs="Times New Roman"/>
                <w:b w:val="0"/>
                <w:bCs w:val="0"/>
                <w:color w:val="auto"/>
                <w:sz w:val="20"/>
                <w:szCs w:val="20"/>
              </w:rPr>
              <w:t>KLiFePO</w:t>
            </w:r>
            <w:r>
              <w:rPr>
                <w:rFonts w:hint="default" w:ascii="Times New Roman" w:hAnsi="Times New Roman" w:cs="Times New Roman"/>
                <w:b w:val="0"/>
                <w:bCs w:val="0"/>
                <w:color w:val="auto"/>
                <w:sz w:val="20"/>
                <w:szCs w:val="20"/>
                <w:vertAlign w:val="subscript"/>
              </w:rPr>
              <w:t>4</w:t>
            </w:r>
            <w:r>
              <w:rPr>
                <w:rFonts w:hint="default" w:ascii="Times New Roman" w:hAnsi="Times New Roman" w:cs="Times New Roman"/>
                <w:b w:val="0"/>
                <w:bCs w:val="0"/>
                <w:color w:val="auto"/>
                <w:sz w:val="20"/>
                <w:szCs w:val="20"/>
              </w:rPr>
              <w:t>-</w:t>
            </w:r>
            <w:r>
              <w:rPr>
                <w:rFonts w:hint="default" w:ascii="Times New Roman" w:hAnsi="Times New Roman" w:cs="Times New Roman"/>
                <w:b w:val="0"/>
                <w:bCs w:val="0"/>
                <w:color w:val="auto"/>
                <w:sz w:val="20"/>
                <w:szCs w:val="20"/>
                <w:lang w:val="en-US" w:eastAsia="zh-CN"/>
              </w:rPr>
              <w:t>10</w:t>
            </w:r>
          </w:p>
        </w:tc>
        <w:tc>
          <w:tcPr>
            <w:tcW w:w="2798" w:type="dxa"/>
            <w:tcBorders>
              <w:top w:val="nil"/>
              <w:left w:val="nil"/>
              <w:bottom w:val="single" w:color="auto" w:sz="4" w:space="0"/>
              <w:right w:val="nil"/>
            </w:tcBorders>
            <w:vAlign w:val="center"/>
          </w:tcPr>
          <w:p>
            <w:pPr>
              <w:pStyle w:val="4"/>
              <w:keepNext w:val="0"/>
              <w:keepLines w:val="0"/>
              <w:widowControl/>
              <w:suppressLineNumbers w:val="0"/>
              <w:ind w:left="0" w:leftChars="0" w:right="0" w:rightChars="0"/>
              <w:jc w:val="center"/>
              <w:rPr>
                <w:rFonts w:hint="default" w:ascii="Times New Roman" w:hAnsi="Times New Roman" w:cs="Times New Roman" w:eastAsiaTheme="minorEastAsia"/>
                <w:b w:val="0"/>
                <w:bCs w:val="0"/>
                <w:color w:val="auto"/>
                <w:kern w:val="0"/>
                <w:sz w:val="20"/>
                <w:szCs w:val="20"/>
                <w:lang w:val="en-US" w:eastAsia="zh-CN" w:bidi="ar"/>
              </w:rPr>
            </w:pPr>
            <w:r>
              <w:rPr>
                <w:rFonts w:hint="default" w:ascii="Times New Roman" w:hAnsi="Times New Roman" w:cs="Times New Roman"/>
                <w:b w:val="0"/>
                <w:bCs w:val="0"/>
                <w:color w:val="auto"/>
                <w:sz w:val="20"/>
                <w:szCs w:val="20"/>
              </w:rPr>
              <w:t>0.04: 1</w:t>
            </w:r>
          </w:p>
        </w:tc>
      </w:tr>
    </w:tbl>
    <w:p>
      <w:pPr>
        <w:spacing w:beforeLines="0" w:afterLines="0" w:line="360" w:lineRule="auto"/>
        <w:jc w:val="left"/>
        <w:rPr>
          <w:rFonts w:hint="default"/>
          <w:sz w:val="24"/>
          <w:szCs w:val="24"/>
        </w:rPr>
      </w:pPr>
      <w:r>
        <w:rPr>
          <w:rFonts w:hint="default" w:ascii="Times New Roman" w:hAnsi="Times New Roman" w:cs="Times New Roman"/>
          <w:b/>
          <w:bCs/>
          <w:sz w:val="20"/>
          <w:szCs w:val="20"/>
          <w:lang w:val="en-US" w:eastAsia="zh-CN"/>
        </w:rPr>
        <w:fldChar w:fldCharType="begin"/>
      </w:r>
      <w:r>
        <w:rPr>
          <w:rFonts w:hint="default" w:ascii="Times New Roman" w:hAnsi="Times New Roman" w:cs="Times New Roman"/>
          <w:b/>
          <w:bCs/>
          <w:sz w:val="20"/>
          <w:szCs w:val="20"/>
          <w:lang w:val="en-US" w:eastAsia="zh-CN"/>
        </w:rPr>
        <w:instrText xml:space="preserve"> ADDIN NE.Bib</w:instrText>
      </w:r>
      <w:r>
        <w:rPr>
          <w:rFonts w:hint="default" w:ascii="Times New Roman" w:hAnsi="Times New Roman" w:cs="Times New Roman"/>
          <w:b/>
          <w:bCs/>
          <w:sz w:val="20"/>
          <w:szCs w:val="20"/>
          <w:lang w:val="en-US" w:eastAsia="zh-CN"/>
        </w:rPr>
        <w:fldChar w:fldCharType="separate"/>
      </w: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spacing w:beforeLines="0" w:afterLines="0" w:line="360" w:lineRule="auto"/>
        <w:jc w:val="left"/>
        <w:rPr>
          <w:rFonts w:hint="default" w:ascii="Times New Roman" w:hAnsi="Times New Roman" w:eastAsia="Times New Roman"/>
          <w:b/>
          <w:color w:val="000000"/>
          <w:sz w:val="40"/>
          <w:szCs w:val="24"/>
        </w:rPr>
      </w:pPr>
    </w:p>
    <w:p>
      <w:pPr>
        <w:numPr>
          <w:ilvl w:val="0"/>
          <w:numId w:val="0"/>
        </w:numPr>
        <w:spacing w:line="360" w:lineRule="auto"/>
        <w:ind w:leftChars="0"/>
        <w:rPr>
          <w:rFonts w:hint="default" w:ascii="Arial" w:hAnsi="Arial" w:cs="Arial"/>
          <w:b/>
          <w:bCs/>
          <w:sz w:val="24"/>
          <w:szCs w:val="28"/>
          <w:lang w:val="en-US" w:eastAsia="zh-CN"/>
        </w:rPr>
      </w:pPr>
      <w:r>
        <w:rPr>
          <w:rFonts w:hint="default" w:ascii="Arial" w:hAnsi="Arial" w:cs="Arial"/>
          <w:b/>
          <w:bCs/>
          <w:sz w:val="24"/>
          <w:szCs w:val="28"/>
          <w:lang w:val="en-US" w:eastAsia="zh-CN"/>
        </w:rPr>
        <w:t>References</w:t>
      </w:r>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 xml:space="preserve"> 1.</w:t>
      </w:r>
      <w:r>
        <w:rPr>
          <w:rFonts w:hint="default" w:ascii="Times New Roman" w:hAnsi="Times New Roman" w:eastAsia="Times New Roman"/>
          <w:color w:val="000000"/>
          <w:sz w:val="20"/>
          <w:szCs w:val="24"/>
        </w:rPr>
        <w:tab/>
      </w:r>
      <w:bookmarkStart w:id="11" w:name="_neb920F1BE9_4273_4945_B77C_D9141028A0B3"/>
      <w:r>
        <w:rPr>
          <w:rFonts w:hint="default" w:ascii="Times New Roman" w:hAnsi="Times New Roman" w:eastAsia="Times New Roman"/>
          <w:color w:val="000000"/>
          <w:sz w:val="20"/>
          <w:szCs w:val="24"/>
        </w:rPr>
        <w:t xml:space="preserve">Zhang, L. et al. Facile synthesis of iron oxides/reduced graphene oxide composites: application for electromagnetic wave absorption at high temperature. </w:t>
      </w:r>
      <w:r>
        <w:rPr>
          <w:rFonts w:hint="default" w:ascii="Times New Roman" w:hAnsi="Times New Roman" w:eastAsia="Times New Roman"/>
          <w:i/>
          <w:color w:val="000000"/>
          <w:sz w:val="20"/>
          <w:szCs w:val="24"/>
        </w:rPr>
        <w:t>Sci. Rep.-UK</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5</w:t>
      </w:r>
      <w:r>
        <w:rPr>
          <w:rFonts w:hint="default" w:ascii="Times New Roman" w:hAnsi="Times New Roman" w:eastAsia="Times New Roman"/>
          <w:color w:val="000000"/>
          <w:sz w:val="20"/>
          <w:szCs w:val="24"/>
        </w:rPr>
        <w:t>, (2015).</w:t>
      </w:r>
      <w:bookmarkEnd w:id="11"/>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 xml:space="preserve"> 2.</w:t>
      </w:r>
      <w:r>
        <w:rPr>
          <w:rFonts w:hint="default" w:ascii="Times New Roman" w:hAnsi="Times New Roman" w:eastAsia="Times New Roman"/>
          <w:color w:val="000000"/>
          <w:sz w:val="20"/>
          <w:szCs w:val="24"/>
        </w:rPr>
        <w:tab/>
      </w:r>
      <w:bookmarkStart w:id="12" w:name="_neb41744C87_3D7C_4C7D_8299_B308B6B448E0"/>
      <w:r>
        <w:rPr>
          <w:rFonts w:hint="default" w:ascii="Times New Roman" w:hAnsi="Times New Roman" w:eastAsia="Times New Roman"/>
          <w:color w:val="000000"/>
          <w:sz w:val="20"/>
          <w:szCs w:val="24"/>
        </w:rPr>
        <w:t>Gao, J. et al. One-step solvothermal synthesis of highly water-soluble, negatively charged superparamagnetic Fe</w:t>
      </w:r>
      <w:r>
        <w:rPr>
          <w:rFonts w:hint="default" w:ascii="Times New Roman" w:hAnsi="Times New Roman" w:eastAsia="Times New Roman"/>
          <w:color w:val="000000"/>
          <w:sz w:val="20"/>
          <w:szCs w:val="24"/>
          <w:vertAlign w:val="subscript"/>
        </w:rPr>
        <w:t>3</w:t>
      </w:r>
      <w:r>
        <w:rPr>
          <w:rFonts w:hint="default" w:ascii="Times New Roman" w:hAnsi="Times New Roman" w:eastAsia="Times New Roman"/>
          <w:color w:val="000000"/>
          <w:sz w:val="20"/>
          <w:szCs w:val="24"/>
        </w:rPr>
        <w:t>O</w:t>
      </w:r>
      <w:r>
        <w:rPr>
          <w:rFonts w:hint="default" w:ascii="Times New Roman" w:hAnsi="Times New Roman" w:eastAsia="Times New Roman"/>
          <w:color w:val="000000"/>
          <w:sz w:val="20"/>
          <w:szCs w:val="24"/>
          <w:vertAlign w:val="subscript"/>
        </w:rPr>
        <w:t>4</w:t>
      </w:r>
      <w:r>
        <w:rPr>
          <w:rFonts w:hint="default" w:ascii="Times New Roman" w:hAnsi="Times New Roman" w:eastAsia="Times New Roman"/>
          <w:color w:val="000000"/>
          <w:sz w:val="20"/>
          <w:szCs w:val="24"/>
        </w:rPr>
        <w:t xml:space="preserve"> colloidal nanocrystal clusters. </w:t>
      </w:r>
      <w:r>
        <w:rPr>
          <w:rFonts w:hint="default" w:ascii="Times New Roman" w:hAnsi="Times New Roman" w:eastAsia="Times New Roman"/>
          <w:i/>
          <w:color w:val="000000"/>
          <w:sz w:val="20"/>
          <w:szCs w:val="24"/>
        </w:rPr>
        <w:t>Nanoscale</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5</w:t>
      </w:r>
      <w:r>
        <w:rPr>
          <w:rFonts w:hint="default" w:ascii="Times New Roman" w:hAnsi="Times New Roman" w:eastAsia="Times New Roman"/>
          <w:color w:val="000000"/>
          <w:sz w:val="20"/>
          <w:szCs w:val="24"/>
        </w:rPr>
        <w:t>, 7026 (2013).</w:t>
      </w:r>
      <w:bookmarkEnd w:id="12"/>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 xml:space="preserve"> 3.</w:t>
      </w:r>
      <w:r>
        <w:rPr>
          <w:rFonts w:hint="default" w:ascii="Times New Roman" w:hAnsi="Times New Roman" w:eastAsia="Times New Roman"/>
          <w:color w:val="000000"/>
          <w:sz w:val="20"/>
          <w:szCs w:val="24"/>
        </w:rPr>
        <w:tab/>
      </w:r>
      <w:bookmarkStart w:id="13" w:name="_neb641E3DAC_758A_4391_9103_3EAEC2FC7D3F"/>
      <w:r>
        <w:rPr>
          <w:rFonts w:hint="default" w:ascii="Times New Roman" w:hAnsi="Times New Roman" w:eastAsia="Times New Roman"/>
          <w:color w:val="000000"/>
          <w:sz w:val="20"/>
          <w:szCs w:val="24"/>
        </w:rPr>
        <w:t xml:space="preserve">Sun, Y., Ma, M., Zhang, Y. &amp; Gu, N. Synthesis of nanometer-size maghemite particles from magnetite. </w:t>
      </w:r>
      <w:r>
        <w:rPr>
          <w:rFonts w:hint="default" w:ascii="Times New Roman" w:hAnsi="Times New Roman" w:eastAsia="Times New Roman"/>
          <w:i/>
          <w:color w:val="000000"/>
          <w:sz w:val="20"/>
          <w:szCs w:val="24"/>
        </w:rPr>
        <w:t>Colloids Surf., A</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245</w:t>
      </w:r>
      <w:r>
        <w:rPr>
          <w:rFonts w:hint="default" w:ascii="Times New Roman" w:hAnsi="Times New Roman" w:eastAsia="Times New Roman"/>
          <w:color w:val="000000"/>
          <w:sz w:val="20"/>
          <w:szCs w:val="24"/>
        </w:rPr>
        <w:t>, 15-19 (2004).</w:t>
      </w:r>
      <w:bookmarkEnd w:id="13"/>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 xml:space="preserve"> 4.</w:t>
      </w:r>
      <w:r>
        <w:rPr>
          <w:rFonts w:hint="default" w:ascii="Times New Roman" w:hAnsi="Times New Roman" w:eastAsia="Times New Roman"/>
          <w:color w:val="000000"/>
          <w:sz w:val="20"/>
          <w:szCs w:val="24"/>
        </w:rPr>
        <w:tab/>
      </w:r>
      <w:bookmarkStart w:id="14" w:name="_neb83720ECA_7F56_4FDB_B660_47A5B2EC39E0"/>
      <w:r>
        <w:rPr>
          <w:rFonts w:hint="default" w:ascii="Times New Roman" w:hAnsi="Times New Roman" w:eastAsia="Times New Roman"/>
          <w:color w:val="000000"/>
          <w:sz w:val="20"/>
          <w:szCs w:val="24"/>
        </w:rPr>
        <w:t>Shebanova, O. N. &amp; Lazor, P. Raman study of magnetite (Fe</w:t>
      </w:r>
      <w:r>
        <w:rPr>
          <w:rFonts w:hint="default" w:ascii="Times New Roman" w:hAnsi="Times New Roman" w:eastAsia="Times New Roman"/>
          <w:color w:val="000000"/>
          <w:sz w:val="20"/>
          <w:szCs w:val="24"/>
          <w:vertAlign w:val="subscript"/>
        </w:rPr>
        <w:t>3</w:t>
      </w:r>
      <w:r>
        <w:rPr>
          <w:rFonts w:hint="default" w:ascii="Times New Roman" w:hAnsi="Times New Roman" w:eastAsia="Times New Roman"/>
          <w:color w:val="000000"/>
          <w:sz w:val="20"/>
          <w:szCs w:val="24"/>
        </w:rPr>
        <w:t>O</w:t>
      </w:r>
      <w:r>
        <w:rPr>
          <w:rFonts w:hint="default" w:ascii="Times New Roman" w:hAnsi="Times New Roman" w:eastAsia="Times New Roman"/>
          <w:color w:val="000000"/>
          <w:sz w:val="20"/>
          <w:szCs w:val="24"/>
          <w:vertAlign w:val="subscript"/>
        </w:rPr>
        <w:t>4</w:t>
      </w:r>
      <w:r>
        <w:rPr>
          <w:rFonts w:hint="default" w:ascii="Times New Roman" w:hAnsi="Times New Roman" w:eastAsia="Times New Roman"/>
          <w:color w:val="000000"/>
          <w:sz w:val="20"/>
          <w:szCs w:val="24"/>
        </w:rPr>
        <w:t xml:space="preserve">): laser-induced thermal effects and oxidation. </w:t>
      </w:r>
      <w:r>
        <w:rPr>
          <w:rFonts w:hint="default" w:ascii="Times New Roman" w:hAnsi="Times New Roman" w:eastAsia="Times New Roman"/>
          <w:i/>
          <w:color w:val="000000"/>
          <w:sz w:val="20"/>
          <w:szCs w:val="24"/>
        </w:rPr>
        <w:t>J. Raman Spectrosc.</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34</w:t>
      </w:r>
      <w:r>
        <w:rPr>
          <w:rFonts w:hint="default" w:ascii="Times New Roman" w:hAnsi="Times New Roman" w:eastAsia="Times New Roman"/>
          <w:color w:val="000000"/>
          <w:sz w:val="20"/>
          <w:szCs w:val="24"/>
        </w:rPr>
        <w:t>, 845-852 (2003).</w:t>
      </w:r>
      <w:bookmarkEnd w:id="14"/>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 xml:space="preserve"> 5.</w:t>
      </w:r>
      <w:r>
        <w:rPr>
          <w:rFonts w:hint="default" w:ascii="Times New Roman" w:hAnsi="Times New Roman" w:eastAsia="Times New Roman"/>
          <w:color w:val="000000"/>
          <w:sz w:val="20"/>
          <w:szCs w:val="24"/>
        </w:rPr>
        <w:tab/>
      </w:r>
      <w:bookmarkStart w:id="15" w:name="_neb7F964350_F9DD_4E69_9912_2BBFBB3D2DCB"/>
      <w:r>
        <w:rPr>
          <w:rFonts w:hint="default" w:ascii="Times New Roman" w:hAnsi="Times New Roman" w:eastAsia="Times New Roman"/>
          <w:color w:val="000000"/>
          <w:sz w:val="20"/>
          <w:szCs w:val="24"/>
        </w:rPr>
        <w:t>Guo, C., Hu, Y., Qian, H., Ning, J. &amp; Xu, S. Magnetite (Fe</w:t>
      </w:r>
      <w:r>
        <w:rPr>
          <w:rFonts w:hint="default" w:ascii="Times New Roman" w:hAnsi="Times New Roman" w:eastAsia="Times New Roman"/>
          <w:color w:val="000000"/>
          <w:sz w:val="20"/>
          <w:szCs w:val="24"/>
          <w:vertAlign w:val="subscript"/>
        </w:rPr>
        <w:t>3</w:t>
      </w:r>
      <w:r>
        <w:rPr>
          <w:rFonts w:hint="default" w:ascii="Times New Roman" w:hAnsi="Times New Roman" w:eastAsia="Times New Roman"/>
          <w:color w:val="000000"/>
          <w:sz w:val="20"/>
          <w:szCs w:val="24"/>
        </w:rPr>
        <w:t>O</w:t>
      </w:r>
      <w:r>
        <w:rPr>
          <w:rFonts w:hint="default" w:ascii="Times New Roman" w:hAnsi="Times New Roman" w:eastAsia="Times New Roman"/>
          <w:color w:val="000000"/>
          <w:sz w:val="20"/>
          <w:szCs w:val="24"/>
          <w:vertAlign w:val="subscript"/>
        </w:rPr>
        <w:t>4</w:t>
      </w:r>
      <w:r>
        <w:rPr>
          <w:rFonts w:hint="default" w:ascii="Times New Roman" w:hAnsi="Times New Roman" w:eastAsia="Times New Roman"/>
          <w:color w:val="000000"/>
          <w:sz w:val="20"/>
          <w:szCs w:val="24"/>
        </w:rPr>
        <w:t xml:space="preserve">) tetrakaidecahedral microcrystals: synthesis, characterization, and micro-Raman study. </w:t>
      </w:r>
      <w:r>
        <w:rPr>
          <w:rFonts w:hint="default" w:ascii="Times New Roman" w:hAnsi="Times New Roman" w:eastAsia="Times New Roman"/>
          <w:i/>
          <w:color w:val="000000"/>
          <w:sz w:val="20"/>
          <w:szCs w:val="24"/>
        </w:rPr>
        <w:t>Mater. Charact.</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62</w:t>
      </w:r>
      <w:r>
        <w:rPr>
          <w:rFonts w:hint="default" w:ascii="Times New Roman" w:hAnsi="Times New Roman" w:eastAsia="Times New Roman"/>
          <w:color w:val="000000"/>
          <w:sz w:val="20"/>
          <w:szCs w:val="24"/>
        </w:rPr>
        <w:t>, 148-151 (2011).</w:t>
      </w:r>
      <w:bookmarkEnd w:id="15"/>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 xml:space="preserve"> 6.</w:t>
      </w:r>
      <w:r>
        <w:rPr>
          <w:rFonts w:hint="default" w:ascii="Times New Roman" w:hAnsi="Times New Roman" w:eastAsia="Times New Roman"/>
          <w:color w:val="000000"/>
          <w:sz w:val="20"/>
          <w:szCs w:val="24"/>
        </w:rPr>
        <w:tab/>
      </w:r>
      <w:bookmarkStart w:id="16" w:name="_neb49EDE4B5_1CC7_48E1_B8B2_4645D58DBAE8"/>
      <w:r>
        <w:rPr>
          <w:rFonts w:hint="default" w:ascii="Times New Roman" w:hAnsi="Times New Roman" w:eastAsia="Times New Roman"/>
          <w:color w:val="000000"/>
          <w:sz w:val="20"/>
          <w:szCs w:val="24"/>
        </w:rPr>
        <w:t xml:space="preserve">Jubb, A. M. &amp; Allen, H. C. Vibrational spectroscopic characterization of hematite, maghemite, and magnetite thin films produced by vapor deposition. </w:t>
      </w:r>
      <w:r>
        <w:rPr>
          <w:rFonts w:hint="default" w:ascii="Times New Roman" w:hAnsi="Times New Roman" w:eastAsia="Times New Roman"/>
          <w:i/>
          <w:color w:val="000000"/>
          <w:sz w:val="20"/>
          <w:szCs w:val="24"/>
        </w:rPr>
        <w:t>ACS Appl. Mater. Inter.</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2</w:t>
      </w:r>
      <w:r>
        <w:rPr>
          <w:rFonts w:hint="default" w:ascii="Times New Roman" w:hAnsi="Times New Roman" w:eastAsia="Times New Roman"/>
          <w:color w:val="000000"/>
          <w:sz w:val="20"/>
          <w:szCs w:val="24"/>
        </w:rPr>
        <w:t>, 2804-2812 (2010).</w:t>
      </w:r>
      <w:bookmarkEnd w:id="16"/>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 xml:space="preserve"> 7.</w:t>
      </w:r>
      <w:r>
        <w:rPr>
          <w:rFonts w:hint="default" w:ascii="Times New Roman" w:hAnsi="Times New Roman" w:eastAsia="Times New Roman"/>
          <w:color w:val="000000"/>
          <w:sz w:val="20"/>
          <w:szCs w:val="24"/>
        </w:rPr>
        <w:tab/>
      </w:r>
      <w:bookmarkStart w:id="17" w:name="_nebE6189285_A033_489F_92C3_EE505F791EC8"/>
      <w:r>
        <w:rPr>
          <w:rFonts w:hint="default" w:ascii="Times New Roman" w:hAnsi="Times New Roman" w:eastAsia="Times New Roman"/>
          <w:color w:val="000000"/>
          <w:sz w:val="20"/>
          <w:szCs w:val="24"/>
        </w:rPr>
        <w:t>Gu, S., Risse, S., Lu, Y. &amp; Ballauff, M. Mechanism of the oxidation of 3,</w:t>
      </w:r>
      <w:r>
        <w:rPr>
          <w:rFonts w:hint="eastAsia" w:ascii="Times New Roman" w:hAnsi="Times New Roman" w:eastAsia="宋体"/>
          <w:color w:val="000000"/>
          <w:sz w:val="20"/>
          <w:szCs w:val="24"/>
          <w:lang w:val="en-US" w:eastAsia="zh-CN"/>
        </w:rPr>
        <w:t xml:space="preserve"> </w:t>
      </w:r>
      <w:r>
        <w:rPr>
          <w:rFonts w:hint="default" w:ascii="Times New Roman" w:hAnsi="Times New Roman" w:eastAsia="Times New Roman"/>
          <w:color w:val="000000"/>
          <w:sz w:val="20"/>
          <w:szCs w:val="24"/>
        </w:rPr>
        <w:t>3</w:t>
      </w:r>
      <w:r>
        <w:rPr>
          <w:rFonts w:hint="eastAsia" w:ascii="Times New Roman" w:hAnsi="Times New Roman" w:eastAsia="宋体"/>
          <w:color w:val="000000"/>
          <w:sz w:val="20"/>
          <w:szCs w:val="24"/>
          <w:lang w:val="en-US" w:eastAsia="zh-CN"/>
        </w:rPr>
        <w:t>'</w:t>
      </w:r>
      <w:r>
        <w:rPr>
          <w:rFonts w:hint="default" w:ascii="Times New Roman" w:hAnsi="Times New Roman" w:eastAsia="Times New Roman"/>
          <w:color w:val="000000"/>
          <w:sz w:val="20"/>
          <w:szCs w:val="24"/>
        </w:rPr>
        <w:t>,</w:t>
      </w:r>
      <w:r>
        <w:rPr>
          <w:rFonts w:hint="eastAsia" w:ascii="Times New Roman" w:hAnsi="Times New Roman" w:eastAsia="宋体"/>
          <w:color w:val="000000"/>
          <w:sz w:val="20"/>
          <w:szCs w:val="24"/>
          <w:lang w:val="en-US" w:eastAsia="zh-CN"/>
        </w:rPr>
        <w:t xml:space="preserve"> </w:t>
      </w:r>
      <w:r>
        <w:rPr>
          <w:rFonts w:hint="default" w:ascii="Times New Roman" w:hAnsi="Times New Roman" w:eastAsia="Times New Roman"/>
          <w:color w:val="000000"/>
          <w:sz w:val="20"/>
          <w:szCs w:val="24"/>
        </w:rPr>
        <w:t>5,</w:t>
      </w:r>
      <w:r>
        <w:rPr>
          <w:rFonts w:hint="eastAsia" w:ascii="Times New Roman" w:hAnsi="Times New Roman" w:eastAsia="宋体"/>
          <w:color w:val="000000"/>
          <w:sz w:val="20"/>
          <w:szCs w:val="24"/>
          <w:lang w:val="en-US" w:eastAsia="zh-CN"/>
        </w:rPr>
        <w:t xml:space="preserve"> 5' </w:t>
      </w:r>
      <w:r>
        <w:rPr>
          <w:rFonts w:hint="default" w:ascii="Times New Roman" w:hAnsi="Times New Roman" w:eastAsia="Times New Roman"/>
          <w:color w:val="000000"/>
          <w:sz w:val="20"/>
          <w:szCs w:val="24"/>
        </w:rPr>
        <w:t xml:space="preserve">-tetramethylbenzidine catalyzed by peroxidase-like Pt nanoparticles immobilized in spherical polyelectrolyte brushes: a kinetic study. </w:t>
      </w:r>
      <w:r>
        <w:rPr>
          <w:rFonts w:hint="default" w:ascii="Times New Roman" w:hAnsi="Times New Roman" w:eastAsia="Times New Roman"/>
          <w:i/>
          <w:color w:val="000000"/>
          <w:sz w:val="20"/>
          <w:szCs w:val="24"/>
        </w:rPr>
        <w:t>ChemPhysChem</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21</w:t>
      </w:r>
      <w:r>
        <w:rPr>
          <w:rFonts w:hint="default" w:ascii="Times New Roman" w:hAnsi="Times New Roman" w:eastAsia="Times New Roman"/>
          <w:color w:val="000000"/>
          <w:sz w:val="20"/>
          <w:szCs w:val="24"/>
        </w:rPr>
        <w:t>, (2020).</w:t>
      </w:r>
      <w:bookmarkEnd w:id="17"/>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 xml:space="preserve"> 8.</w:t>
      </w:r>
      <w:r>
        <w:rPr>
          <w:rFonts w:hint="default" w:ascii="Times New Roman" w:hAnsi="Times New Roman" w:eastAsia="Times New Roman"/>
          <w:color w:val="000000"/>
          <w:sz w:val="20"/>
          <w:szCs w:val="24"/>
        </w:rPr>
        <w:tab/>
      </w:r>
      <w:bookmarkStart w:id="18" w:name="_nebB4EE0290_BE72_4F7B_BF75_4E64A9029451"/>
      <w:r>
        <w:rPr>
          <w:rFonts w:hint="default" w:ascii="Times New Roman" w:hAnsi="Times New Roman" w:eastAsia="Times New Roman"/>
          <w:color w:val="000000"/>
          <w:sz w:val="20"/>
          <w:szCs w:val="24"/>
        </w:rPr>
        <w:t>Ma, J., Li, B., Du, H., Xu, C. &amp; Kang, F. Inorganic-based sol-gel synthesis of nano-structured LiFePO</w:t>
      </w:r>
      <w:r>
        <w:rPr>
          <w:rFonts w:hint="default" w:ascii="Times New Roman" w:hAnsi="Times New Roman" w:eastAsia="Times New Roman"/>
          <w:color w:val="000000"/>
          <w:sz w:val="20"/>
          <w:szCs w:val="24"/>
          <w:vertAlign w:val="subscript"/>
        </w:rPr>
        <w:t>4</w:t>
      </w:r>
      <w:r>
        <w:rPr>
          <w:rFonts w:hint="default" w:ascii="Times New Roman" w:hAnsi="Times New Roman" w:eastAsia="Times New Roman"/>
          <w:color w:val="000000"/>
          <w:sz w:val="20"/>
          <w:szCs w:val="24"/>
        </w:rPr>
        <w:t xml:space="preserve">/C composite materials for lithium ion batteries. </w:t>
      </w:r>
      <w:r>
        <w:rPr>
          <w:rFonts w:hint="default" w:ascii="Times New Roman" w:hAnsi="Times New Roman" w:eastAsia="Times New Roman"/>
          <w:i/>
          <w:color w:val="000000"/>
          <w:sz w:val="20"/>
          <w:szCs w:val="24"/>
        </w:rPr>
        <w:t>J. Solid State Electr.</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16</w:t>
      </w:r>
      <w:r>
        <w:rPr>
          <w:rFonts w:hint="default" w:ascii="Times New Roman" w:hAnsi="Times New Roman" w:eastAsia="Times New Roman"/>
          <w:color w:val="000000"/>
          <w:sz w:val="20"/>
          <w:szCs w:val="24"/>
        </w:rPr>
        <w:t>, 1353-1362 (2012).</w:t>
      </w:r>
      <w:bookmarkEnd w:id="18"/>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 xml:space="preserve"> 9.</w:t>
      </w:r>
      <w:r>
        <w:rPr>
          <w:rFonts w:hint="default" w:ascii="Times New Roman" w:hAnsi="Times New Roman" w:eastAsia="Times New Roman"/>
          <w:color w:val="000000"/>
          <w:sz w:val="20"/>
          <w:szCs w:val="24"/>
        </w:rPr>
        <w:tab/>
      </w:r>
      <w:bookmarkStart w:id="19" w:name="_nebE89F1DD4_71FD_4211_AF3F_1A92E0E617BA"/>
      <w:r>
        <w:rPr>
          <w:rFonts w:hint="default" w:ascii="Times New Roman" w:hAnsi="Times New Roman" w:eastAsia="Times New Roman"/>
          <w:color w:val="000000"/>
          <w:sz w:val="20"/>
          <w:szCs w:val="24"/>
        </w:rPr>
        <w:t xml:space="preserve">Salah, A. et al. Local structure and redox energies of lithium phosphates with olivine- and nasicon-like structures. </w:t>
      </w:r>
      <w:r>
        <w:rPr>
          <w:rFonts w:hint="default" w:ascii="Times New Roman" w:hAnsi="Times New Roman" w:eastAsia="Times New Roman"/>
          <w:i/>
          <w:color w:val="000000"/>
          <w:sz w:val="20"/>
          <w:szCs w:val="24"/>
        </w:rPr>
        <w:t>J. Power Sources</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140</w:t>
      </w:r>
      <w:r>
        <w:rPr>
          <w:rFonts w:hint="default" w:ascii="Times New Roman" w:hAnsi="Times New Roman" w:eastAsia="Times New Roman"/>
          <w:color w:val="000000"/>
          <w:sz w:val="20"/>
          <w:szCs w:val="24"/>
        </w:rPr>
        <w:t>, 370-375 (2005).</w:t>
      </w:r>
      <w:bookmarkEnd w:id="19"/>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10.</w:t>
      </w:r>
      <w:r>
        <w:rPr>
          <w:rFonts w:hint="default" w:ascii="Times New Roman" w:hAnsi="Times New Roman" w:eastAsia="Times New Roman"/>
          <w:color w:val="000000"/>
          <w:sz w:val="20"/>
          <w:szCs w:val="24"/>
        </w:rPr>
        <w:tab/>
      </w:r>
      <w:bookmarkStart w:id="20" w:name="_neb5C5604F7_9171_42E5_98B5_F8DC1FBDB3A3"/>
      <w:r>
        <w:rPr>
          <w:rFonts w:hint="default" w:ascii="Times New Roman" w:hAnsi="Times New Roman" w:eastAsia="Times New Roman"/>
          <w:color w:val="000000"/>
          <w:sz w:val="20"/>
          <w:szCs w:val="24"/>
        </w:rPr>
        <w:t>Wang, L. et al. Crystal orientation tuning of LiFePO</w:t>
      </w:r>
      <w:r>
        <w:rPr>
          <w:rFonts w:hint="default" w:ascii="Times New Roman" w:hAnsi="Times New Roman" w:eastAsia="Times New Roman"/>
          <w:color w:val="000000"/>
          <w:sz w:val="20"/>
          <w:szCs w:val="24"/>
          <w:vertAlign w:val="subscript"/>
        </w:rPr>
        <w:t>4</w:t>
      </w:r>
      <w:r>
        <w:rPr>
          <w:rFonts w:hint="default" w:ascii="Times New Roman" w:hAnsi="Times New Roman" w:eastAsia="Times New Roman"/>
          <w:color w:val="000000"/>
          <w:sz w:val="20"/>
          <w:szCs w:val="24"/>
        </w:rPr>
        <w:t xml:space="preserve"> nanoplates for high rate lithium battery cathode materials. </w:t>
      </w:r>
      <w:r>
        <w:rPr>
          <w:rFonts w:hint="default" w:ascii="Times New Roman" w:hAnsi="Times New Roman" w:eastAsia="Times New Roman"/>
          <w:i/>
          <w:color w:val="000000"/>
          <w:sz w:val="20"/>
          <w:szCs w:val="24"/>
        </w:rPr>
        <w:t>Nano Lett.</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12</w:t>
      </w:r>
      <w:r>
        <w:rPr>
          <w:rFonts w:hint="default" w:ascii="Times New Roman" w:hAnsi="Times New Roman" w:eastAsia="Times New Roman"/>
          <w:color w:val="000000"/>
          <w:sz w:val="20"/>
          <w:szCs w:val="24"/>
        </w:rPr>
        <w:t>, 5632-5636 (2012).</w:t>
      </w:r>
      <w:bookmarkEnd w:id="20"/>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11.</w:t>
      </w:r>
      <w:r>
        <w:rPr>
          <w:rFonts w:hint="default" w:ascii="Times New Roman" w:hAnsi="Times New Roman" w:eastAsia="Times New Roman"/>
          <w:color w:val="000000"/>
          <w:sz w:val="20"/>
          <w:szCs w:val="24"/>
        </w:rPr>
        <w:tab/>
      </w:r>
      <w:bookmarkStart w:id="21" w:name="_nebB9048F3E_50C7_4981_841E_58504E9D19DB"/>
      <w:r>
        <w:rPr>
          <w:rFonts w:hint="default" w:ascii="Times New Roman" w:hAnsi="Times New Roman" w:eastAsia="Times New Roman"/>
          <w:color w:val="000000"/>
          <w:sz w:val="20"/>
          <w:szCs w:val="24"/>
        </w:rPr>
        <w:t>Bhuvaneswari, M. S., Bramnik, N. N., Ensling, D., Ehrenberg, H. &amp; Jaegermann, W. Synthesis and characterization of carbon nano fiber/LiFePO</w:t>
      </w:r>
      <w:r>
        <w:rPr>
          <w:rFonts w:hint="default" w:ascii="Times New Roman" w:hAnsi="Times New Roman" w:eastAsia="Times New Roman"/>
          <w:color w:val="000000"/>
          <w:sz w:val="20"/>
          <w:szCs w:val="24"/>
          <w:vertAlign w:val="subscript"/>
        </w:rPr>
        <w:t>4</w:t>
      </w:r>
      <w:r>
        <w:rPr>
          <w:rFonts w:hint="default" w:ascii="Times New Roman" w:hAnsi="Times New Roman" w:eastAsia="Times New Roman"/>
          <w:color w:val="000000"/>
          <w:sz w:val="20"/>
          <w:szCs w:val="24"/>
        </w:rPr>
        <w:t xml:space="preserve"> composites for Li-ion batteries. </w:t>
      </w:r>
      <w:r>
        <w:rPr>
          <w:rFonts w:hint="default" w:ascii="Times New Roman" w:hAnsi="Times New Roman" w:eastAsia="Times New Roman"/>
          <w:i/>
          <w:color w:val="000000"/>
          <w:sz w:val="20"/>
          <w:szCs w:val="24"/>
        </w:rPr>
        <w:t>J. Power Sources</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180</w:t>
      </w:r>
      <w:r>
        <w:rPr>
          <w:rFonts w:hint="default" w:ascii="Times New Roman" w:hAnsi="Times New Roman" w:eastAsia="Times New Roman"/>
          <w:color w:val="000000"/>
          <w:sz w:val="20"/>
          <w:szCs w:val="24"/>
        </w:rPr>
        <w:t>, 553-560 (2008).</w:t>
      </w:r>
      <w:bookmarkEnd w:id="21"/>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12.</w:t>
      </w:r>
      <w:r>
        <w:rPr>
          <w:rFonts w:hint="default" w:ascii="Times New Roman" w:hAnsi="Times New Roman" w:eastAsia="Times New Roman"/>
          <w:color w:val="000000"/>
          <w:sz w:val="20"/>
          <w:szCs w:val="24"/>
        </w:rPr>
        <w:tab/>
      </w:r>
      <w:bookmarkStart w:id="22" w:name="_neb932C5F4D_001E_4DC9_A1DA_9707374B7B32"/>
      <w:r>
        <w:rPr>
          <w:rFonts w:hint="default" w:ascii="Times New Roman" w:hAnsi="Times New Roman" w:eastAsia="Times New Roman"/>
          <w:color w:val="000000"/>
          <w:sz w:val="20"/>
          <w:szCs w:val="24"/>
        </w:rPr>
        <w:t>Caballero, A., Cruz Yusta, M., Morales, J., Santos Peña, J. &amp; Rodríguez Castellón, E. A new and fast synthesis of nanosized LiFePO</w:t>
      </w:r>
      <w:r>
        <w:rPr>
          <w:rFonts w:hint="default" w:ascii="Times New Roman" w:hAnsi="Times New Roman" w:eastAsia="Times New Roman"/>
          <w:color w:val="000000"/>
          <w:sz w:val="20"/>
          <w:szCs w:val="24"/>
          <w:vertAlign w:val="subscript"/>
        </w:rPr>
        <w:t>4</w:t>
      </w:r>
      <w:r>
        <w:rPr>
          <w:rFonts w:hint="default" w:ascii="Times New Roman" w:hAnsi="Times New Roman" w:eastAsia="Times New Roman"/>
          <w:color w:val="000000"/>
          <w:sz w:val="20"/>
          <w:szCs w:val="24"/>
        </w:rPr>
        <w:t xml:space="preserve"> electrode materials. </w:t>
      </w:r>
      <w:r>
        <w:rPr>
          <w:rFonts w:hint="default" w:ascii="Times New Roman" w:hAnsi="Times New Roman" w:eastAsia="Times New Roman"/>
          <w:i/>
          <w:color w:val="000000"/>
          <w:sz w:val="20"/>
          <w:szCs w:val="24"/>
        </w:rPr>
        <w:t>Eur. J. Inorg. Chem.</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2006</w:t>
      </w:r>
      <w:r>
        <w:rPr>
          <w:rFonts w:hint="default" w:ascii="Times New Roman" w:hAnsi="Times New Roman" w:eastAsia="Times New Roman"/>
          <w:color w:val="000000"/>
          <w:sz w:val="20"/>
          <w:szCs w:val="24"/>
        </w:rPr>
        <w:t>, 1758-1764 (2006).</w:t>
      </w:r>
      <w:bookmarkEnd w:id="22"/>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13.</w:t>
      </w:r>
      <w:r>
        <w:rPr>
          <w:rFonts w:hint="default" w:ascii="Times New Roman" w:hAnsi="Times New Roman" w:eastAsia="Times New Roman"/>
          <w:color w:val="000000"/>
          <w:sz w:val="20"/>
          <w:szCs w:val="24"/>
        </w:rPr>
        <w:tab/>
      </w:r>
      <w:bookmarkStart w:id="23" w:name="_neb5FA88F02_A09C_44F4_B50A_7B6957A5C69F"/>
      <w:r>
        <w:rPr>
          <w:rFonts w:hint="default" w:ascii="Times New Roman" w:hAnsi="Times New Roman" w:eastAsia="Times New Roman"/>
          <w:color w:val="000000"/>
          <w:sz w:val="20"/>
          <w:szCs w:val="24"/>
        </w:rPr>
        <w:t xml:space="preserve">Kim, J. et al. Enhancement of electrochemical performance of lithium iron phosphate by controlled sol-gel synthesis. </w:t>
      </w:r>
      <w:r>
        <w:rPr>
          <w:rFonts w:hint="default" w:ascii="Times New Roman" w:hAnsi="Times New Roman" w:eastAsia="Times New Roman"/>
          <w:i/>
          <w:color w:val="000000"/>
          <w:sz w:val="20"/>
          <w:szCs w:val="24"/>
        </w:rPr>
        <w:t>Electrochim. Acta</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53</w:t>
      </w:r>
      <w:r>
        <w:rPr>
          <w:rFonts w:hint="default" w:ascii="Times New Roman" w:hAnsi="Times New Roman" w:eastAsia="Times New Roman"/>
          <w:color w:val="000000"/>
          <w:sz w:val="20"/>
          <w:szCs w:val="24"/>
        </w:rPr>
        <w:t>, 8258-8264 (2008).</w:t>
      </w:r>
      <w:bookmarkEnd w:id="23"/>
    </w:p>
    <w:p>
      <w:pPr>
        <w:spacing w:beforeLines="0" w:afterLines="0" w:line="360" w:lineRule="auto"/>
        <w:ind w:left="420" w:hanging="420"/>
        <w:rPr>
          <w:rFonts w:hint="default"/>
          <w:sz w:val="24"/>
          <w:szCs w:val="24"/>
        </w:rPr>
      </w:pPr>
      <w:r>
        <w:rPr>
          <w:rFonts w:hint="default" w:ascii="Times New Roman" w:hAnsi="Times New Roman" w:eastAsia="Times New Roman"/>
          <w:color w:val="000000"/>
          <w:sz w:val="20"/>
          <w:szCs w:val="24"/>
        </w:rPr>
        <w:t>14.</w:t>
      </w:r>
      <w:r>
        <w:rPr>
          <w:rFonts w:hint="default" w:ascii="Times New Roman" w:hAnsi="Times New Roman" w:eastAsia="Times New Roman"/>
          <w:color w:val="000000"/>
          <w:sz w:val="20"/>
          <w:szCs w:val="24"/>
        </w:rPr>
        <w:tab/>
      </w:r>
      <w:bookmarkStart w:id="24" w:name="_nebBCAD2CAA_7E8A_4CC2_9591_BEAA76672E95"/>
      <w:r>
        <w:rPr>
          <w:rFonts w:hint="default" w:ascii="Times New Roman" w:hAnsi="Times New Roman" w:eastAsia="Times New Roman"/>
          <w:color w:val="000000"/>
          <w:sz w:val="20"/>
          <w:szCs w:val="24"/>
        </w:rPr>
        <w:t>Tang, K., Yu, X., Sun, J., Li, H. &amp; Huang, X. Kinetic analysis on LiFePO</w:t>
      </w:r>
      <w:r>
        <w:rPr>
          <w:rFonts w:hint="default" w:ascii="Times New Roman" w:hAnsi="Times New Roman" w:eastAsia="Times New Roman"/>
          <w:color w:val="000000"/>
          <w:sz w:val="20"/>
          <w:szCs w:val="24"/>
          <w:vertAlign w:val="subscript"/>
        </w:rPr>
        <w:t>4</w:t>
      </w:r>
      <w:r>
        <w:rPr>
          <w:rFonts w:hint="default" w:ascii="Times New Roman" w:hAnsi="Times New Roman" w:eastAsia="Times New Roman"/>
          <w:color w:val="000000"/>
          <w:sz w:val="20"/>
          <w:szCs w:val="24"/>
        </w:rPr>
        <w:t xml:space="preserve"> thin films by CV, GITT, and EIS. </w:t>
      </w:r>
      <w:r>
        <w:rPr>
          <w:rFonts w:hint="default" w:ascii="Times New Roman" w:hAnsi="Times New Roman" w:eastAsia="Times New Roman"/>
          <w:i/>
          <w:color w:val="000000"/>
          <w:sz w:val="20"/>
          <w:szCs w:val="24"/>
        </w:rPr>
        <w:t>Electrochim. Acta</w:t>
      </w:r>
      <w:r>
        <w:rPr>
          <w:rFonts w:hint="default" w:ascii="Times New Roman" w:hAnsi="Times New Roman" w:eastAsia="Times New Roman"/>
          <w:color w:val="000000"/>
          <w:sz w:val="20"/>
          <w:szCs w:val="24"/>
        </w:rPr>
        <w:t xml:space="preserve">. </w:t>
      </w:r>
      <w:r>
        <w:rPr>
          <w:rFonts w:hint="default" w:ascii="Times New Roman" w:hAnsi="Times New Roman" w:eastAsia="Times New Roman"/>
          <w:b/>
          <w:color w:val="000000"/>
          <w:sz w:val="20"/>
          <w:szCs w:val="24"/>
        </w:rPr>
        <w:t>56</w:t>
      </w:r>
      <w:r>
        <w:rPr>
          <w:rFonts w:hint="default" w:ascii="Times New Roman" w:hAnsi="Times New Roman" w:eastAsia="Times New Roman"/>
          <w:color w:val="000000"/>
          <w:sz w:val="20"/>
          <w:szCs w:val="24"/>
        </w:rPr>
        <w:t>, 4869-4875 (2011).</w:t>
      </w:r>
      <w:bookmarkEnd w:id="24"/>
    </w:p>
    <w:p>
      <w:pPr>
        <w:spacing w:line="360" w:lineRule="auto"/>
        <w:jc w:val="both"/>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fldChar w:fldCharType="end"/>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NE.Ref{1772895D-52F0-4EEA-B87D-BC5DED1796B2}" w:val=" ADDIN NE.Ref.{1772895D-52F0-4EEA-B87D-BC5DED1796B2}&lt;Citation&gt;&lt;Group&gt;&lt;References&gt;&lt;Item&gt;&lt;ID&gt;504&lt;/ID&gt;&lt;UID&gt;{83720ECA-7F56-4FDB-B660-47A5B2EC39E0}&lt;/UID&gt;&lt;Title&gt;Raman study of magnetite (Fe3O4): laser-induced thermal effects and oxidation&lt;/Title&gt;&lt;Template&gt;Journal Article&lt;/Template&gt;&lt;Star&gt;0&lt;/Star&gt;&lt;Tag&gt;0&lt;/Tag&gt;&lt;Author&gt;Shebanova, Olga N; Lazor, Peter&lt;/Author&gt;&lt;Year&gt;2003&lt;/Year&gt;&lt;Details&gt;&lt;_accessed&gt;64158437&lt;/_accessed&gt;&lt;_collection_scope&gt;SCI;SCIE&lt;/_collection_scope&gt;&lt;_created&gt;64157755&lt;/_created&gt;&lt;_db_updated&gt;CrossRef&lt;/_db_updated&gt;&lt;_doi&gt;10.1002/jrs.1056&lt;/_doi&gt;&lt;_impact_factor&gt;   3.133&lt;/_impact_factor&gt;&lt;_isbn&gt;0377-0486&lt;/_isbn&gt;&lt;_issue&gt;11&lt;/_issue&gt;&lt;_journal&gt;Journal of Raman Spectroscopy&lt;/_journal&gt;&lt;_modified&gt;64158437&lt;/_modified&gt;&lt;_pages&gt;845-852&lt;/_pages&gt;&lt;_tertiary_title&gt;J. Raman Spectrosc.&lt;/_tertiary_title&gt;&lt;_url&gt;https://onlinelibrary.wiley.com/doi/10.1002/jrs.1056_x000d__x000a_https://onlinelibrary.wiley.com/doi/full/10.1002/jrs.1056&lt;/_url&gt;&lt;_volume&gt;34&lt;/_volume&gt;&lt;_marked_fields&gt;title;SUB|29|1 SUB|31|1 _x000d__x000a_&lt;/_marked_fields&gt;&lt;/Details&gt;&lt;Extra&gt;&lt;DBUID&gt;{F96A950B-833F-4880-A151-76DA2D6A2879}&lt;/DBUID&gt;&lt;/Extra&gt;&lt;/Item&gt;&lt;/References&gt;&lt;/Group&gt;&lt;Group&gt;&lt;References&gt;&lt;Item&gt;&lt;ID&gt;505&lt;/ID&gt;&lt;UID&gt;{7F964350-F9DD-4E69-9912-2BBFBB3D2DCB}&lt;/UID&gt;&lt;Title&gt;Magnetite (Fe3O4) tetrakaidecahedral microcrystals: synthesis, characterization, and micro-Raman study&lt;/Title&gt;&lt;Template&gt;Journal Article&lt;/Template&gt;&lt;Star&gt;0&lt;/Star&gt;&lt;Tag&gt;0&lt;/Tag&gt;&lt;Author&gt;Guo, Changfa; Hu, Yong; Qian, Haisheng; Ning, Jiqiang; Xu, Shijie&lt;/Author&gt;&lt;Year&gt;2011&lt;/Year&gt;&lt;Details&gt;&lt;_accessed&gt;64158406&lt;/_accessed&gt;&lt;_collection_scope&gt;SCI;SCIE;EI&lt;/_collection_scope&gt;&lt;_created&gt;64157755&lt;/_created&gt;&lt;_db_updated&gt;CrossRef&lt;/_db_updated&gt;&lt;_doi&gt;10.1016/j.matchar.2010.10.016&lt;/_doi&gt;&lt;_impact_factor&gt;   4.342&lt;/_impact_factor&gt;&lt;_isbn&gt;10445803&lt;/_isbn&gt;&lt;_issue&gt;1&lt;/_issue&gt;&lt;_journal&gt;Materials Characterization&lt;/_journal&gt;&lt;_modified&gt;64158406&lt;/_modified&gt;&lt;_pages&gt;148-151&lt;/_pages&gt;&lt;_tertiary_title&gt;Materials Characterization&lt;/_tertiary_title&gt;&lt;_url&gt;https://linkinghub.elsevier.com/retrieve/pii/S1044580310003189_x000d__x000a_https://api.elsevier.com/content/article/PII:S1044580310003189?httpAccept=text/xml&lt;/_url&gt;&lt;_volume&gt;62&lt;/_volume&gt;&lt;_marked_fields&gt;title;SUB|14|1 SUB|16|1 _x000d__x000a_&lt;/_marked_fields&gt;&lt;/Details&gt;&lt;Extra&gt;&lt;DBUID&gt;{F96A950B-833F-4880-A151-76DA2D6A2879}&lt;/DBUID&gt;&lt;/Extra&gt;&lt;/Item&gt;&lt;/References&gt;&lt;/Group&gt;&lt;Group&gt;&lt;References&gt;&lt;Item&gt;&lt;ID&gt;506&lt;/ID&gt;&lt;UID&gt;{49EDE4B5-1CC7-48E1-B8B2-4645D58DBAE8}&lt;/UID&gt;&lt;Title&gt;Vibrational spectroscopic characterization of hematite, maghemite, and magnetite thin films produced by vapor deposition&lt;/Title&gt;&lt;Template&gt;Journal Article&lt;/Template&gt;&lt;Star&gt;0&lt;/Star&gt;&lt;Tag&gt;0&lt;/Tag&gt;&lt;Author&gt;Jubb, Aaron M; Allen, Heather C&lt;/Author&gt;&lt;Year&gt;2010&lt;/Year&gt;&lt;Details&gt;&lt;_accessed&gt;64158406&lt;/_accessed&gt;&lt;_collection_scope&gt;SCI;SCIE;EI&lt;/_collection_scope&gt;&lt;_created&gt;64157755&lt;/_created&gt;&lt;_date&gt;57854880&lt;/_date&gt;&lt;_date_display&gt;2010&lt;/_date_display&gt;&lt;_db_updated&gt;PKU Search&lt;/_db_updated&gt;&lt;_doi&gt;10.1021/am1004943&lt;/_doi&gt;&lt;_impact_factor&gt;   9.229&lt;/_impact_factor&gt;&lt;_isbn&gt;1944-8244&lt;/_isbn&gt;&lt;_issue&gt;10&lt;/_issue&gt;&lt;_journal&gt;ACS applied materials &amp;amp; interfaces&lt;/_journal&gt;&lt;_modified&gt;64158407&lt;/_modified&gt;&lt;_number&gt;1&lt;/_number&gt;&lt;_ori_publication&gt;American Chemical Society&lt;/_ori_publication&gt;&lt;_pages&gt;2804-2812&lt;/_pages&gt;&lt;_url&gt;https://go.exlibris.link/g088M0MX&lt;/_url&gt;&lt;_volume&gt;2&lt;/_volume&gt;&lt;/Details&gt;&lt;Extra&gt;&lt;DBUID&gt;{F96A950B-833F-4880-A151-76DA2D6A2879}&lt;/DBUID&gt;&lt;/Extra&gt;&lt;/Item&gt;&lt;/References&gt;&lt;/Group&gt;&lt;/Citation&gt;_x000a_"/>
    <w:docVar w:name="NE.Ref{27258132-18FC-4195-A1C7-5854E2FFB082}" w:val=" ADDIN NE.Ref.{27258132-18FC-4195-A1C7-5854E2FFB082}&lt;Citation&gt;&lt;Group&gt;&lt;References&gt;&lt;Item&gt;&lt;ID&gt;505&lt;/ID&gt;&lt;UID&gt;{7F964350-F9DD-4E69-9912-2BBFBB3D2DCB}&lt;/UID&gt;&lt;Title&gt;Magnetite (Fe3O4) tetrakaidecahedral microcrystals: synthesis, characterization, and micro-Raman study&lt;/Title&gt;&lt;Template&gt;Journal Article&lt;/Template&gt;&lt;Star&gt;0&lt;/Star&gt;&lt;Tag&gt;0&lt;/Tag&gt;&lt;Author&gt;Guo, Changfa; Hu, Yong; Qian, Haisheng; Ning, Jiqiang; Xu, Shijie&lt;/Author&gt;&lt;Year&gt;2011&lt;/Year&gt;&lt;Details&gt;&lt;_accessed&gt;64158406&lt;/_accessed&gt;&lt;_collection_scope&gt;SCI;SCIE;EI&lt;/_collection_scope&gt;&lt;_created&gt;64157755&lt;/_created&gt;&lt;_db_updated&gt;CrossRef&lt;/_db_updated&gt;&lt;_doi&gt;10.1016/j.matchar.2010.10.016&lt;/_doi&gt;&lt;_impact_factor&gt;   4.342&lt;/_impact_factor&gt;&lt;_isbn&gt;10445803&lt;/_isbn&gt;&lt;_issue&gt;1&lt;/_issue&gt;&lt;_journal&gt;Materials Characterization&lt;/_journal&gt;&lt;_marked_fields&gt;title;SUB|14|1 SUB|16|1 _x000d__x000a_&lt;/_marked_fields&gt;&lt;_modified&gt;64158406&lt;/_modified&gt;&lt;_pages&gt;148-151&lt;/_pages&gt;&lt;_tertiary_title&gt;Materials Characterization&lt;/_tertiary_title&gt;&lt;_url&gt;https://linkinghub.elsevier.com/retrieve/pii/S1044580310003189_x000d__x000a_https://api.elsevier.com/content/article/PII:S1044580310003189?httpAccept=text/xml&lt;/_url&gt;&lt;_volume&gt;62&lt;/_volume&gt;&lt;/Details&gt;&lt;Extra&gt;&lt;DBUID&gt;{F96A950B-833F-4880-A151-76DA2D6A2879}&lt;/DBUID&gt;&lt;/Extra&gt;&lt;/Item&gt;&lt;/References&gt;&lt;/Group&gt;&lt;Group&gt;&lt;References&gt;&lt;Item&gt;&lt;ID&gt;506&lt;/ID&gt;&lt;UID&gt;{49EDE4B5-1CC7-48E1-B8B2-4645D58DBAE8}&lt;/UID&gt;&lt;Title&gt;Vibrational spectroscopic characterization of hematite, maghemite, and magnetite thin films produced by vapor deposition&lt;/Title&gt;&lt;Template&gt;Journal Article&lt;/Template&gt;&lt;Star&gt;0&lt;/Star&gt;&lt;Tag&gt;0&lt;/Tag&gt;&lt;Author&gt;Jubb, Aaron M; Allen, Heather C&lt;/Author&gt;&lt;Year&gt;2010&lt;/Year&gt;&lt;Details&gt;&lt;_accessed&gt;64158406&lt;/_accessed&gt;&lt;_collection_scope&gt;SCI;SCIE;EI&lt;/_collection_scope&gt;&lt;_created&gt;64157755&lt;/_created&gt;&lt;_date&gt;57854880&lt;/_date&gt;&lt;_date_display&gt;2010&lt;/_date_display&gt;&lt;_db_updated&gt;PKU Search&lt;/_db_updated&gt;&lt;_doi&gt;10.1021/am1004943&lt;/_doi&gt;&lt;_impact_factor&gt;   9.229&lt;/_impact_factor&gt;&lt;_isbn&gt;1944-8244&lt;/_isbn&gt;&lt;_issue&gt;10&lt;/_issue&gt;&lt;_journal&gt;ACS applied materials &amp;amp; interfaces&lt;/_journal&gt;&lt;_modified&gt;64158407&lt;/_modified&gt;&lt;_number&gt;1&lt;/_number&gt;&lt;_ori_publication&gt;American Chemical Society&lt;/_ori_publication&gt;&lt;_pages&gt;2804-2812&lt;/_pages&gt;&lt;_url&gt;https://go.exlibris.link/g088M0MX&lt;/_url&gt;&lt;_volume&gt;2&lt;/_volume&gt;&lt;/Details&gt;&lt;Extra&gt;&lt;DBUID&gt;{F96A950B-833F-4880-A151-76DA2D6A2879}&lt;/DBUID&gt;&lt;/Extra&gt;&lt;/Item&gt;&lt;/References&gt;&lt;/Group&gt;&lt;Group&gt;&lt;References&gt;&lt;Item&gt;&lt;ID&gt;504&lt;/ID&gt;&lt;UID&gt;{83720ECA-7F56-4FDB-B660-47A5B2EC39E0}&lt;/UID&gt;&lt;Title&gt;Raman study of magnetite (Fe3O4): laser-induced thermal effects and oxidation&lt;/Title&gt;&lt;Template&gt;Journal Article&lt;/Template&gt;&lt;Star&gt;0&lt;/Star&gt;&lt;Tag&gt;0&lt;/Tag&gt;&lt;Author&gt;Shebanova, Olga N; Lazor, Peter&lt;/Author&gt;&lt;Year&gt;2003&lt;/Year&gt;&lt;Details&gt;&lt;_accessed&gt;64158437&lt;/_accessed&gt;&lt;_collection_scope&gt;SCI;SCIE&lt;/_collection_scope&gt;&lt;_created&gt;64157755&lt;/_created&gt;&lt;_db_updated&gt;CrossRef&lt;/_db_updated&gt;&lt;_doi&gt;10.1002/jrs.1056&lt;/_doi&gt;&lt;_impact_factor&gt;   3.133&lt;/_impact_factor&gt;&lt;_isbn&gt;0377-0486&lt;/_isbn&gt;&lt;_issue&gt;11&lt;/_issue&gt;&lt;_journal&gt;Journal of Raman Spectroscopy&lt;/_journal&gt;&lt;_marked_fields&gt;title;SUB|29|1 SUB|31|1 _x000d__x000a_&lt;/_marked_fields&gt;&lt;_modified&gt;64158437&lt;/_modified&gt;&lt;_pages&gt;845-852&lt;/_pages&gt;&lt;_tertiary_title&gt;J. Raman Spectrosc.&lt;/_tertiary_title&gt;&lt;_url&gt;https://onlinelibrary.wiley.com/doi/10.1002/jrs.1056_x000d__x000a_https://onlinelibrary.wiley.com/doi/full/10.1002/jrs.1056&lt;/_url&gt;&lt;_volume&gt;34&lt;/_volume&gt;&lt;/Details&gt;&lt;Extra&gt;&lt;DBUID&gt;{F96A950B-833F-4880-A151-76DA2D6A2879}&lt;/DBUID&gt;&lt;/Extra&gt;&lt;/Item&gt;&lt;/References&gt;&lt;/Group&gt;&lt;/Citation&gt;_x000a_"/>
    <w:docVar w:name="NE.Ref{29CEB3F1-A9BD-4753-9B68-2A11BA393686}" w:val=" ADDIN NE.Ref.{29CEB3F1-A9BD-4753-9B68-2A11BA393686}&lt;Citation&gt;&lt;Group&gt;&lt;References&gt;&lt;Item&gt;&lt;ID&gt;500&lt;/ID&gt;&lt;UID&gt;{BCAD2CAA-7E8A-4CC2-9591-BEAA76672E95}&lt;/UID&gt;&lt;Title&gt;Kinetic analysis on LiFePO4 thin films by CV, GITT, and EIS&lt;/Title&gt;&lt;Template&gt;Journal Article&lt;/Template&gt;&lt;Star&gt;0&lt;/Star&gt;&lt;Tag&gt;0&lt;/Tag&gt;&lt;Author&gt;Tang, Kun; Yu, Xiqian; Sun, Jinpeng; Li, Hong; Huang, Xuejie&lt;/Author&gt;&lt;Year&gt;2011&lt;/Year&gt;&lt;Details&gt;&lt;_accessed&gt;64158412&lt;/_accessed&gt;&lt;_collection_scope&gt;SCI;SCIE;EI&lt;/_collection_scope&gt;&lt;_created&gt;64157717&lt;/_created&gt;&lt;_db_updated&gt;CrossRef&lt;/_db_updated&gt;&lt;_doi&gt;10.1016/j.electacta.2011.02.119&lt;/_doi&gt;&lt;_impact_factor&gt;   6.901&lt;/_impact_factor&gt;&lt;_isbn&gt;00134686&lt;/_isbn&gt;&lt;_issue&gt;13&lt;/_issue&gt;&lt;_journal&gt;Electrochimica Acta&lt;/_journal&gt;&lt;_marked_fields&gt;title;SUB|27|1 _x000d__x000a_&lt;/_marked_fields&gt;&lt;_modified&gt;64157717&lt;/_modified&gt;&lt;_pages&gt;4869-4875&lt;/_pages&gt;&lt;_tertiary_title&gt;Electrochimica Acta&lt;/_tertiary_title&gt;&lt;_url&gt;https://linkinghub.elsevier.com/retrieve/pii/S0013468611003902_x000d__x000a_https://api.elsevier.com/content/article/PII:S0013468611003902?httpAccept=text/xml&lt;/_url&gt;&lt;_volume&gt;56&lt;/_volume&gt;&lt;/Details&gt;&lt;Extra&gt;&lt;DBUID&gt;{F96A950B-833F-4880-A151-76DA2D6A2879}&lt;/DBUID&gt;&lt;/Extra&gt;&lt;/Item&gt;&lt;/References&gt;&lt;/Group&gt;&lt;/Citation&gt;_x000a_"/>
    <w:docVar w:name="NE.Ref{599DA4D2-A82F-4F30-B4EA-09891BC0BF99}" w:val=" ADDIN NE.Ref.{599DA4D2-A82F-4F30-B4EA-09891BC0BF99}&lt;Citation&gt;&lt;Group&gt;&lt;References&gt;&lt;Item&gt;&lt;ID&gt;488&lt;/ID&gt;&lt;UID&gt;{5C5604F7-9171-42E5-98B5-F8DC1FBDB3A3}&lt;/UID&gt;&lt;Title&gt;Crystal orientation tuning of LiFePO4 nanoplates for high rate lithium battery cathode materials&lt;/Title&gt;&lt;Template&gt;Journal Article&lt;/Template&gt;&lt;Star&gt;0&lt;/Star&gt;&lt;Tag&gt;0&lt;/Tag&gt;&lt;Author&gt;Wang, Li; He, Xiangming; Sun, Wenting; Wang, Jianlong; Li, Yadong; Fan, Shoushan&lt;/Author&gt;&lt;Year&gt;2012&lt;/Year&gt;&lt;Details&gt;&lt;_accessed&gt;64180647&lt;/_accessed&gt;&lt;_collection_scope&gt;SCI;SCIE;EI&lt;/_collection_scope&gt;&lt;_created&gt;64157667&lt;/_created&gt;&lt;_date&gt;59364000&lt;/_date&gt;&lt;_db_updated&gt;CrossRef&lt;/_db_updated&gt;&lt;_doi&gt;10.1021/nl3027839&lt;/_doi&gt;&lt;_impact_factor&gt;  11.189&lt;/_impact_factor&gt;&lt;_isbn&gt;1530-6984&lt;/_isbn&gt;&lt;_issue&gt;11&lt;/_issue&gt;&lt;_journal&gt;Nano Letters&lt;/_journal&gt;&lt;_marked_fields&gt;title;SUB|37|1 _x000d__x000a_&lt;/_marked_fields&gt;&lt;_modified&gt;64158411&lt;/_modified&gt;&lt;_pages&gt;5632-5636&lt;/_pages&gt;&lt;_tertiary_title&gt;Nano Lett.&lt;/_tertiary_title&gt;&lt;_url&gt;https://pubs.acs.org/doi/10.1021/nl3027839_x000d__x000a_https://pubs.acs.org/doi/pdf/10.1021/nl3027839&lt;/_url&gt;&lt;_volume&gt;12&lt;/_volume&gt;&lt;/Details&gt;&lt;Extra&gt;&lt;DBUID&gt;{F96A950B-833F-4880-A151-76DA2D6A2879}&lt;/DBUID&gt;&lt;/Extra&gt;&lt;/Item&gt;&lt;/References&gt;&lt;/Group&gt;&lt;Group&gt;&lt;References&gt;&lt;Item&gt;&lt;ID&gt;494&lt;/ID&gt;&lt;UID&gt;{E89F1DD4-71FD-4211-AF3F-1A92E0E617BA}&lt;/UID&gt;&lt;Title&gt;Local structure and redox energies of lithium phosphates with olivine- and nasicon-like structures&lt;/Title&gt;&lt;Template&gt;Journal Article&lt;/Template&gt;&lt;Star&gt;0&lt;/Star&gt;&lt;Tag&gt;0&lt;/Tag&gt;&lt;Author&gt;Salah, A; Jozwiak, P; Garbarczyk, J; Benkhouja, K; Zaghib, K; Gendron, F; Julien, C&lt;/Author&gt;&lt;Year&gt;2005&lt;/Year&gt;&lt;Details&gt;&lt;_accessed&gt;64158444&lt;/_accessed&gt;&lt;_collection_scope&gt;SCI;SCIE;EI&lt;/_collection_scope&gt;&lt;_created&gt;64157683&lt;/_created&gt;&lt;_date&gt;55271520&lt;/_date&gt;&lt;_db_updated&gt;CrossRef&lt;/_db_updated&gt;&lt;_doi&gt;10.1016/j.jpowsour.2004.08.029&lt;/_doi&gt;&lt;_impact_factor&gt;   9.127&lt;/_impact_factor&gt;&lt;_isbn&gt;03787753&lt;/_isbn&gt;&lt;_issue&gt;2&lt;/_issue&gt;&lt;_journal&gt;Journal of Power Sources&lt;/_journal&gt;&lt;_modified&gt;64158445&lt;/_modified&gt;&lt;_pages&gt;370-375&lt;/_pages&gt;&lt;_tertiary_title&gt;Journal of Power Sources&lt;/_tertiary_title&gt;&lt;_url&gt;https://linkinghub.elsevier.com/retrieve/pii/S0378775304009358_x000d__x000a_https://api.elsevier.com/content/article/PII:S0378775304009358?httpAccept=text/xml&lt;/_url&gt;&lt;_volume&gt;140&lt;/_volume&gt;&lt;/Details&gt;&lt;Extra&gt;&lt;DBUID&gt;{F96A950B-833F-4880-A151-76DA2D6A2879}&lt;/DBUID&gt;&lt;/Extra&gt;&lt;/Item&gt;&lt;/References&gt;&lt;/Group&gt;&lt;/Citation&gt;_x000a_"/>
    <w:docVar w:name="NE.Ref{8DDC2B2D-2339-467E-A76B-21C0C303907F}" w:val=" ADDIN NE.Ref.{8DDC2B2D-2339-467E-A76B-21C0C303907F}&lt;Citation&gt;&lt;Group&gt;&lt;References&gt;&lt;Item&gt;&lt;ID&gt;494&lt;/ID&gt;&lt;UID&gt;{E89F1DD4-71FD-4211-AF3F-1A92E0E617BA}&lt;/UID&gt;&lt;Title&gt;Local structure and redox energies of lithium phosphates with olivine- and nasicon-like structures&lt;/Title&gt;&lt;Template&gt;Journal Article&lt;/Template&gt;&lt;Star&gt;0&lt;/Star&gt;&lt;Tag&gt;0&lt;/Tag&gt;&lt;Author&gt;Salah, A; Jozwiak, P; Garbarczyk, J; Benkhouja, K; Zaghib, K; Gendron, F; Julien, C&lt;/Author&gt;&lt;Year&gt;2005&lt;/Year&gt;&lt;Details&gt;&lt;_accessed&gt;64158444&lt;/_accessed&gt;&lt;_collection_scope&gt;SCI;SCIE;EI&lt;/_collection_scope&gt;&lt;_created&gt;64157683&lt;/_created&gt;&lt;_date&gt;55271520&lt;/_date&gt;&lt;_db_updated&gt;CrossRef&lt;/_db_updated&gt;&lt;_doi&gt;10.1016/j.jpowsour.2004.08.029&lt;/_doi&gt;&lt;_impact_factor&gt;   9.127&lt;/_impact_factor&gt;&lt;_isbn&gt;03787753&lt;/_isbn&gt;&lt;_issue&gt;2&lt;/_issue&gt;&lt;_journal&gt;Journal of Power Sources&lt;/_journal&gt;&lt;_modified&gt;64158445&lt;/_modified&gt;&lt;_pages&gt;370-375&lt;/_pages&gt;&lt;_tertiary_title&gt;Journal of Power Sources&lt;/_tertiary_title&gt;&lt;_url&gt;https://linkinghub.elsevier.com/retrieve/pii/S0378775304009358_x000d__x000a_https://api.elsevier.com/content/article/PII:S0378775304009358?httpAccept=text/xml&lt;/_url&gt;&lt;_volume&gt;140&lt;/_volume&gt;&lt;/Details&gt;&lt;Extra&gt;&lt;DBUID&gt;{F96A950B-833F-4880-A151-76DA2D6A2879}&lt;/DBUID&gt;&lt;/Extra&gt;&lt;/Item&gt;&lt;/References&gt;&lt;/Group&gt;&lt;Group&gt;&lt;References&gt;&lt;Item&gt;&lt;ID&gt;488&lt;/ID&gt;&lt;UID&gt;{5C5604F7-9171-42E5-98B5-F8DC1FBDB3A3}&lt;/UID&gt;&lt;Title&gt;Crystal orientation tuning of LiFePO4 nanoplates for high rate lithium battery cathode materials&lt;/Title&gt;&lt;Template&gt;Journal Article&lt;/Template&gt;&lt;Star&gt;0&lt;/Star&gt;&lt;Tag&gt;0&lt;/Tag&gt;&lt;Author&gt;Wang, Li; He, Xiangming; Sun, Wenting; Wang, Jianlong; Li, Yadong; Fan, Shoushan&lt;/Author&gt;&lt;Year&gt;2012&lt;/Year&gt;&lt;Details&gt;&lt;_accessed&gt;64180647&lt;/_accessed&gt;&lt;_collection_scope&gt;SCI;SCIE;EI&lt;/_collection_scope&gt;&lt;_created&gt;64157667&lt;/_created&gt;&lt;_date&gt;59364000&lt;/_date&gt;&lt;_db_updated&gt;CrossRef&lt;/_db_updated&gt;&lt;_doi&gt;10.1021/nl3027839&lt;/_doi&gt;&lt;_impact_factor&gt;  11.189&lt;/_impact_factor&gt;&lt;_isbn&gt;1530-6984&lt;/_isbn&gt;&lt;_issue&gt;11&lt;/_issue&gt;&lt;_journal&gt;Nano Letters&lt;/_journal&gt;&lt;_marked_fields&gt;title;SUB|37|1 _x000d__x000a_&lt;/_marked_fields&gt;&lt;_modified&gt;64158411&lt;/_modified&gt;&lt;_pages&gt;5632-5636&lt;/_pages&gt;&lt;_tertiary_title&gt;Nano Lett.&lt;/_tertiary_title&gt;&lt;_url&gt;https://pubs.acs.org/doi/10.1021/nl3027839_x000d__x000a_https://pubs.acs.org/doi/pdf/10.1021/nl3027839&lt;/_url&gt;&lt;_volume&gt;12&lt;/_volume&gt;&lt;/Details&gt;&lt;Extra&gt;&lt;DBUID&gt;{F96A950B-833F-4880-A151-76DA2D6A2879}&lt;/DBUID&gt;&lt;/Extra&gt;&lt;/Item&gt;&lt;/References&gt;&lt;/Group&gt;&lt;/Citation&gt;_x000a_"/>
    <w:docVar w:name="NE.Ref{9E0BEAB0-FB87-4BCD-AA49-694601794284}" w:val=" ADDIN NE.Ref.{9E0BEAB0-FB87-4BCD-AA49-694601794284}&lt;Citation&gt;&lt;Group&gt;&lt;References&gt;&lt;Item&gt;&lt;ID&gt;490&lt;/ID&gt;&lt;UID&gt;{B4EE0290-BE72-4F7B-BF75-4E64A9029451}&lt;/UID&gt;&lt;Title&gt;Inorganic-based sol-gel synthesis of nano-structured LiFePO4/C composite materials for lithium ion batteries&lt;/Title&gt;&lt;Template&gt;Journal Article&lt;/Template&gt;&lt;Star&gt;0&lt;/Star&gt;&lt;Tag&gt;0&lt;/Tag&gt;&lt;Author&gt;Ma, Jun; Li, Baohua; Du, Hongda; Xu, Chengjun; Kang, Feiyu&lt;/Author&gt;&lt;Year&gt;2012&lt;/Year&gt;&lt;Details&gt;&lt;_accessed&gt;64158443&lt;/_accessed&gt;&lt;_collection_scope&gt;SCIE;EI&lt;/_collection_scope&gt;&lt;_created&gt;64157678&lt;/_created&gt;&lt;_db_updated&gt;CrossRef&lt;/_db_updated&gt;&lt;_doi&gt;10.1007/s10008-011-1491-8&lt;/_doi&gt;&lt;_impact_factor&gt;   2.647&lt;/_impact_factor&gt;&lt;_isbn&gt;1432-8488&lt;/_isbn&gt;&lt;_issue&gt;4&lt;/_issue&gt;&lt;_journal&gt;Journal of Solid State Electrochemistry&lt;/_journal&gt;&lt;_marked_fields&gt;title;SUB|60|1 _x000d__x000a_&lt;/_marked_fields&gt;&lt;_modified&gt;64158443&lt;/_modified&gt;&lt;_pages&gt;1353-1362&lt;/_pages&gt;&lt;_tertiary_title&gt;J Solid State Electrochem&lt;/_tertiary_title&gt;&lt;_url&gt;http://link.springer.com/10.1007/s10008-011-1491-8_x000d__x000a_http://link.springer.com/content/pdf/10.1007/s10008-011-1491-8&lt;/_url&gt;&lt;_volume&gt;16&lt;/_volume&gt;&lt;/Details&gt;&lt;Extra&gt;&lt;DBUID&gt;{F96A950B-833F-4880-A151-76DA2D6A2879}&lt;/DBUID&gt;&lt;/Extra&gt;&lt;/Item&gt;&lt;/References&gt;&lt;/Group&gt;&lt;Group&gt;&lt;References&gt;&lt;Item&gt;&lt;ID&gt;489&lt;/ID&gt;&lt;UID&gt;{B9048F3E-50C7-4981-841E-58504E9D19DB}&lt;/UID&gt;&lt;Title&gt;Synthesis and characterization of carbon nano fiber/LiFePO4 composites for Li-ion batteries&lt;/Title&gt;&lt;Template&gt;Journal Article&lt;/Template&gt;&lt;Star&gt;0&lt;/Star&gt;&lt;Tag&gt;0&lt;/Tag&gt;&lt;Author&gt;Bhuvaneswari, M S; Bramnik, N N; Ensling, D; Ehrenberg, H; Jaegermann, W&lt;/Author&gt;&lt;Year&gt;2008&lt;/Year&gt;&lt;Details&gt;&lt;_accessed&gt;64158412&lt;/_accessed&gt;&lt;_collection_scope&gt;SCI;SCIE;EI&lt;/_collection_scope&gt;&lt;_created&gt;64157678&lt;/_created&gt;&lt;_db_updated&gt;CrossRef&lt;/_db_updated&gt;&lt;_doi&gt;10.1016/j.jpowsour.2008.01.090&lt;/_doi&gt;&lt;_impact_factor&gt;   9.127&lt;/_impact_factor&gt;&lt;_isbn&gt;03787753&lt;/_isbn&gt;&lt;_issue&gt;1&lt;/_issue&gt;&lt;_journal&gt;Journal of Power Sources&lt;/_journal&gt;&lt;_marked_fields&gt;title;SUB|59|1 _x000d__x000a_&lt;/_marked_fields&gt;&lt;_modified&gt;64158412&lt;/_modified&gt;&lt;_pages&gt;553-560&lt;/_pages&gt;&lt;_tertiary_title&gt;Journal of Power Sources&lt;/_tertiary_title&gt;&lt;_url&gt;https://linkinghub.elsevier.com/retrieve/pii/S0378775308002814_x000d__x000a_https://api.elsevier.com/content/article/PII:S0378775308002814?httpAccept=text/xml&lt;/_url&gt;&lt;_volume&gt;180&lt;/_volume&gt;&lt;/Details&gt;&lt;Extra&gt;&lt;DBUID&gt;{F96A950B-833F-4880-A151-76DA2D6A2879}&lt;/DBUID&gt;&lt;/Extra&gt;&lt;/Item&gt;&lt;/References&gt;&lt;/Group&gt;&lt;Group&gt;&lt;References&gt;&lt;Item&gt;&lt;ID&gt;491&lt;/ID&gt;&lt;UID&gt;{932C5F4D-001E-4DC9-A1DA-9707374B7B32}&lt;/UID&gt;&lt;Title&gt;A new and fast synthesis of nanosized LiFePO4 electrode materials&lt;/Title&gt;&lt;Template&gt;Journal Article&lt;/Template&gt;&lt;Star&gt;0&lt;/Star&gt;&lt;Tag&gt;0&lt;/Tag&gt;&lt;Author&gt;Caballero, Alvaro; Cruz Yusta, Manuel; Morales, Julián; Santos Peña, Jesús; Rodríguez Castellón, Enrique&lt;/Author&gt;&lt;Year&gt;2006&lt;/Year&gt;&lt;Details&gt;&lt;_accessed&gt;64158412&lt;/_accessed&gt;&lt;_collection_scope&gt;SCI;SCIE&lt;/_collection_scope&gt;&lt;_created&gt;64157678&lt;/_created&gt;&lt;_db_updated&gt;CrossRef&lt;/_db_updated&gt;&lt;_doi&gt;10.1002/ejic.200501013&lt;/_doi&gt;&lt;_impact_factor&gt;   2.524&lt;/_impact_factor&gt;&lt;_isbn&gt;1434-1948&lt;/_isbn&gt;&lt;_issue&gt;9&lt;/_issue&gt;&lt;_journal&gt;European Journal of Inorganic Chemistry&lt;/_journal&gt;&lt;_marked_fields&gt;title;SUB|45|1 _x000d__x000a_&lt;/_marked_fields&gt;&lt;_modified&gt;64158413&lt;/_modified&gt;&lt;_pages&gt;1758-1764&lt;/_pages&gt;&lt;_tertiary_title&gt;Eur. J. Inorg. Chem.&lt;/_tertiary_title&gt;&lt;_url&gt;https://onlinelibrary.wiley.com/doi/10.1002/ejic.200501013_x000d__x000a_https://onlinelibrary.wiley.com/doi/pdf/10.1002/ejic.200501013&lt;/_url&gt;&lt;_volume&gt;2006&lt;/_volume&gt;&lt;/Details&gt;&lt;Extra&gt;&lt;DBUID&gt;{F96A950B-833F-4880-A151-76DA2D6A2879}&lt;/DBUID&gt;&lt;/Extra&gt;&lt;/Item&gt;&lt;/References&gt;&lt;/Group&gt;&lt;/Citation&gt;_x000a_"/>
    <w:docVar w:name="NE.Ref{A131C210-A90C-4E62-8144-1645994DB3C7}" w:val=" ADDIN NE.Ref.{A131C210-A90C-4E62-8144-1645994DB3C7}&lt;Citation&gt;&lt;Group&gt;&lt;References&gt;&lt;Item&gt;&lt;ID&gt;475&lt;/ID&gt;&lt;UID&gt;{920F1BE9-4273-4945-B77C-D9141028A0B3}&lt;/UID&gt;&lt;Title&gt;Facile synthesis of iron oxides/reduced graphene oxide composites: application for electromagnetic wave absorption at high temperature&lt;/Title&gt;&lt;Template&gt;Journal Article&lt;/Template&gt;&lt;Star&gt;0&lt;/Star&gt;&lt;Tag&gt;0&lt;/Tag&gt;&lt;Author&gt;Zhang, Lili; Yu, Xinxin; Hu, Hongrui; Li, Yang; Wu, Mingzai; Wang, Zhongzhu; Li, Guang; Sun, Zhaoqi; Chen, Changle&lt;/Author&gt;&lt;Year&gt;2015&lt;/Year&gt;&lt;Details&gt;&lt;_accessed&gt;64157757&lt;/_accessed&gt;&lt;_collection_scope&gt;SCI;SCIE&lt;/_collection_scope&gt;&lt;_created&gt;64157557&lt;/_created&gt;&lt;_db_updated&gt;CrossRef&lt;/_db_updated&gt;&lt;_doi&gt;10.1038/srep09298&lt;/_doi&gt;&lt;_impact_factor&gt;   4.379&lt;/_impact_factor&gt;&lt;_isbn&gt;2045-2322&lt;/_isbn&gt;&lt;_issue&gt;1&lt;/_issue&gt;&lt;_journal&gt;Scientific Reports&lt;/_journal&gt;&lt;_modified&gt;64157757&lt;/_modified&gt;&lt;_tertiary_title&gt;Sci Rep&lt;/_tertiary_title&gt;&lt;_url&gt;http://www.nature.com/articles/srep09298_x000d__x000a_http://www.nature.com/articles/srep09298.pdf&lt;/_url&gt;&lt;_volume&gt;5&lt;/_volume&gt;&lt;/Details&gt;&lt;Extra&gt;&lt;DBUID&gt;{F96A950B-833F-4880-A151-76DA2D6A2879}&lt;/DBUID&gt;&lt;/Extra&gt;&lt;/Item&gt;&lt;/References&gt;&lt;/Group&gt;&lt;Group&gt;&lt;References&gt;&lt;Item&gt;&lt;ID&gt;476&lt;/ID&gt;&lt;UID&gt;{41744C87-3D7C-4C7D-8299-B308B6B448E0}&lt;/UID&gt;&lt;Title&gt;One-step solvothermal synthesis of highly water-soluble, negatively charged superparamagnetic Fe3O4 colloidal nanocrystal clusters&lt;/Title&gt;&lt;Template&gt;Journal Article&lt;/Template&gt;&lt;Star&gt;0&lt;/Star&gt;&lt;Tag&gt;0&lt;/Tag&gt;&lt;Author&gt;Gao, Jining; Ran, Xinze; Shi, Chunmeng; Cheng, Humin; Cheng, Tianmin; Su, Yongping&lt;/Author&gt;&lt;Year&gt;2013&lt;/Year&gt;&lt;Details&gt;&lt;_accessed&gt;64158406&lt;/_accessed&gt;&lt;_collection_scope&gt;SCI;SCIE;EI&lt;/_collection_scope&gt;&lt;_created&gt;64157557&lt;/_created&gt;&lt;_db_updated&gt;CrossRef&lt;/_db_updated&gt;&lt;_doi&gt;10.1039/c3nr00931a&lt;/_doi&gt;&lt;_impact_factor&gt;   7.790&lt;/_impact_factor&gt;&lt;_isbn&gt;2040-3364&lt;/_isbn&gt;&lt;_issue&gt;15&lt;/_issue&gt;&lt;_journal&gt;Nanoscale&lt;/_journal&gt;&lt;_marked_fields&gt;title;SUB|97|1 SUB|99|1 _x000d__x000a_&lt;/_marked_fields&gt;&lt;_modified&gt;64158406&lt;/_modified&gt;&lt;_pages&gt;7026&lt;/_pages&gt;&lt;_tertiary_title&gt;Nanoscale&lt;/_tertiary_title&gt;&lt;_url&gt;http://xlink.rsc.org/?DOI=c3nr00931a_x000d__x000a_http://pubs.rsc.org/en/content/articlepdf/2013/NR/C3NR00931A&lt;/_url&gt;&lt;_volume&gt;5&lt;/_volume&gt;&lt;/Details&gt;&lt;Extra&gt;&lt;DBUID&gt;{F96A950B-833F-4880-A151-76DA2D6A2879}&lt;/DBUID&gt;&lt;/Extra&gt;&lt;/Item&gt;&lt;/References&gt;&lt;/Group&gt;&lt;Group&gt;&lt;References&gt;&lt;Item&gt;&lt;ID&gt;504&lt;/ID&gt;&lt;UID&gt;{83720ECA-7F56-4FDB-B660-47A5B2EC39E0}&lt;/UID&gt;&lt;Title&gt;Raman study of magnetite (Fe3O4): laser-induced thermal effects and oxidation&lt;/Title&gt;&lt;Template&gt;Journal Article&lt;/Template&gt;&lt;Star&gt;0&lt;/Star&gt;&lt;Tag&gt;0&lt;/Tag&gt;&lt;Author&gt;Shebanova, Olga N; Lazor, Peter&lt;/Author&gt;&lt;Year&gt;2003&lt;/Year&gt;&lt;Details&gt;&lt;_accessed&gt;64158437&lt;/_accessed&gt;&lt;_collection_scope&gt;SCI;SCIE&lt;/_collection_scope&gt;&lt;_created&gt;64157755&lt;/_created&gt;&lt;_db_updated&gt;CrossRef&lt;/_db_updated&gt;&lt;_doi&gt;10.1002/jrs.1056&lt;/_doi&gt;&lt;_impact_factor&gt;   3.133&lt;/_impact_factor&gt;&lt;_isbn&gt;0377-0486&lt;/_isbn&gt;&lt;_issue&gt;11&lt;/_issue&gt;&lt;_journal&gt;Journal of Raman Spectroscopy&lt;/_journal&gt;&lt;_marked_fields&gt;title;SUB|29|1 SUB|31|1 _x000d__x000a_&lt;/_marked_fields&gt;&lt;_modified&gt;64158437&lt;/_modified&gt;&lt;_pages&gt;845-852&lt;/_pages&gt;&lt;_tertiary_title&gt;J. Raman Spectrosc.&lt;/_tertiary_title&gt;&lt;_url&gt;https://onlinelibrary.wiley.com/doi/10.1002/jrs.1056_x000d__x000a_https://onlinelibrary.wiley.com/doi/full/10.1002/jrs.1056&lt;/_url&gt;&lt;_volume&gt;34&lt;/_volume&gt;&lt;/Details&gt;&lt;Extra&gt;&lt;DBUID&gt;{F96A950B-833F-4880-A151-76DA2D6A2879}&lt;/DBUID&gt;&lt;/Extra&gt;&lt;/Item&gt;&lt;/References&gt;&lt;/Group&gt;&lt;Group&gt;&lt;References&gt;&lt;Item&gt;&lt;ID&gt;505&lt;/ID&gt;&lt;UID&gt;{7F964350-F9DD-4E69-9912-2BBFBB3D2DCB}&lt;/UID&gt;&lt;Title&gt;Magnetite (Fe3O4) tetrakaidecahedral microcrystals: synthesis, characterization, and micro-Raman study&lt;/Title&gt;&lt;Template&gt;Journal Article&lt;/Template&gt;&lt;Star&gt;0&lt;/Star&gt;&lt;Tag&gt;0&lt;/Tag&gt;&lt;Author&gt;Guo, Changfa; Hu, Yong; Qian, Haisheng; Ning, Jiqiang; Xu, Shijie&lt;/Author&gt;&lt;Year&gt;2011&lt;/Year&gt;&lt;Details&gt;&lt;_accessed&gt;64158406&lt;/_accessed&gt;&lt;_collection_scope&gt;SCI;SCIE;EI&lt;/_collection_scope&gt;&lt;_created&gt;64157755&lt;/_created&gt;&lt;_db_updated&gt;CrossRef&lt;/_db_updated&gt;&lt;_doi&gt;10.1016/j.matchar.2010.10.016&lt;/_doi&gt;&lt;_impact_factor&gt;   4.342&lt;/_impact_factor&gt;&lt;_isbn&gt;10445803&lt;/_isbn&gt;&lt;_issue&gt;1&lt;/_issue&gt;&lt;_journal&gt;Materials Characterization&lt;/_journal&gt;&lt;_marked_fields&gt;title;SUB|14|1 SUB|16|1 _x000d__x000a_&lt;/_marked_fields&gt;&lt;_modified&gt;64158406&lt;/_modified&gt;&lt;_pages&gt;148-151&lt;/_pages&gt;&lt;_tertiary_title&gt;Materials Characterization&lt;/_tertiary_title&gt;&lt;_url&gt;https://linkinghub.elsevier.com/retrieve/pii/S1044580310003189_x000d__x000a_https://api.elsevier.com/content/article/PII:S1044580310003189?httpAccept=text/xml&lt;/_url&gt;&lt;_volume&gt;62&lt;/_volume&gt;&lt;/Details&gt;&lt;Extra&gt;&lt;DBUID&gt;{F96A950B-833F-4880-A151-76DA2D6A2879}&lt;/DBUID&gt;&lt;/Extra&gt;&lt;/Item&gt;&lt;/References&gt;&lt;/Group&gt;&lt;Group&gt;&lt;References&gt;&lt;Item&gt;&lt;ID&gt;506&lt;/ID&gt;&lt;UID&gt;{49EDE4B5-1CC7-48E1-B8B2-4645D58DBAE8}&lt;/UID&gt;&lt;Title&gt;Vibrational spectroscopic characterization of hematite, maghemite, and magnetite thin films produced by vapor deposition&lt;/Title&gt;&lt;Template&gt;Journal Article&lt;/Template&gt;&lt;Star&gt;0&lt;/Star&gt;&lt;Tag&gt;0&lt;/Tag&gt;&lt;Author&gt;Jubb, Aaron M; Allen, Heather C&lt;/Author&gt;&lt;Year&gt;2010&lt;/Year&gt;&lt;Details&gt;&lt;_accessed&gt;64158406&lt;/_accessed&gt;&lt;_collection_scope&gt;SCI;SCIE;EI&lt;/_collection_scope&gt;&lt;_created&gt;64157755&lt;/_created&gt;&lt;_date&gt;57854880&lt;/_date&gt;&lt;_date_display&gt;2010&lt;/_date_display&gt;&lt;_db_updated&gt;PKU Search&lt;/_db_updated&gt;&lt;_doi&gt;10.1021/am1004943&lt;/_doi&gt;&lt;_impact_factor&gt;   9.229&lt;/_impact_factor&gt;&lt;_isbn&gt;1944-8244&lt;/_isbn&gt;&lt;_issue&gt;10&lt;/_issue&gt;&lt;_journal&gt;ACS applied materials &amp;amp; interfaces&lt;/_journal&gt;&lt;_modified&gt;64158407&lt;/_modified&gt;&lt;_number&gt;1&lt;/_number&gt;&lt;_ori_publication&gt;American Chemical Society&lt;/_ori_publication&gt;&lt;_pages&gt;2804-2812&lt;/_pages&gt;&lt;_url&gt;https://go.exlibris.link/g088M0MX&lt;/_url&gt;&lt;_volume&gt;2&lt;/_volume&gt;&lt;/Details&gt;&lt;Extra&gt;&lt;DBUID&gt;{F96A950B-833F-4880-A151-76DA2D6A2879}&lt;/DBUID&gt;&lt;/Extra&gt;&lt;/Item&gt;&lt;/References&gt;&lt;/Group&gt;&lt;/Citation&gt;_x000a_"/>
    <w:docVar w:name="NE.Ref{D13F5C2E-D0E7-423D-9B3E-A79489D168F5}" w:val=" ADDIN NE.Ref.{D13F5C2E-D0E7-423D-9B3E-A79489D168F5}&lt;Citation&gt;&lt;Group&gt;&lt;References&gt;&lt;Item&gt;&lt;ID&gt;475&lt;/ID&gt;&lt;UID&gt;{920F1BE9-4273-4945-B77C-D9141028A0B3}&lt;/UID&gt;&lt;Title&gt;Facile synthesis of iron oxides/reduced graphene oxide composites: application for electromagnetic wave absorption at high temperature&lt;/Title&gt;&lt;Template&gt;Journal Article&lt;/Template&gt;&lt;Star&gt;0&lt;/Star&gt;&lt;Tag&gt;0&lt;/Tag&gt;&lt;Author&gt;Zhang, Lili; Yu, Xinxin; Hu, Hongrui; Li, Yang; Wu, Mingzai; Wang, Zhongzhu; Li, Guang; Sun, Zhaoqi; Chen, Changle&lt;/Author&gt;&lt;Year&gt;2015&lt;/Year&gt;&lt;Details&gt;&lt;_accessed&gt;64157757&lt;/_accessed&gt;&lt;_collection_scope&gt;SCI;SCIE&lt;/_collection_scope&gt;&lt;_created&gt;64157557&lt;/_created&gt;&lt;_db_updated&gt;CrossRef&lt;/_db_updated&gt;&lt;_doi&gt;10.1038/srep09298&lt;/_doi&gt;&lt;_impact_factor&gt;   4.379&lt;/_impact_factor&gt;&lt;_isbn&gt;2045-2322&lt;/_isbn&gt;&lt;_issue&gt;1&lt;/_issue&gt;&lt;_journal&gt;Scientific Reports&lt;/_journal&gt;&lt;_modified&gt;64157757&lt;/_modified&gt;&lt;_tertiary_title&gt;Sci Rep&lt;/_tertiary_title&gt;&lt;_url&gt;http://www.nature.com/articles/srep09298_x000d__x000a_http://www.nature.com/articles/srep09298.pdf&lt;/_url&gt;&lt;_volume&gt;5&lt;/_volume&gt;&lt;/Details&gt;&lt;Extra&gt;&lt;DBUID&gt;{F96A950B-833F-4880-A151-76DA2D6A2879}&lt;/DBUID&gt;&lt;/Extra&gt;&lt;/Item&gt;&lt;/References&gt;&lt;/Group&gt;&lt;Group&gt;&lt;References&gt;&lt;Item&gt;&lt;ID&gt;476&lt;/ID&gt;&lt;UID&gt;{41744C87-3D7C-4C7D-8299-B308B6B448E0}&lt;/UID&gt;&lt;Title&gt;One-step solvothermal synthesis of highly water-soluble, negatively charged superparamagnetic Fe3O4 colloidal nanocrystal clusters&lt;/Title&gt;&lt;Template&gt;Journal Article&lt;/Template&gt;&lt;Star&gt;0&lt;/Star&gt;&lt;Tag&gt;0&lt;/Tag&gt;&lt;Author&gt;Gao, Jining; Ran, Xinze; Shi, Chunmeng; Cheng, Humin; Cheng, Tianmin; Su, Yongping&lt;/Author&gt;&lt;Year&gt;2013&lt;/Year&gt;&lt;Details&gt;&lt;_accessed&gt;64158406&lt;/_accessed&gt;&lt;_collection_scope&gt;SCI;SCIE;EI&lt;/_collection_scope&gt;&lt;_created&gt;64157557&lt;/_created&gt;&lt;_db_updated&gt;CrossRef&lt;/_db_updated&gt;&lt;_doi&gt;10.1039/c3nr00931a&lt;/_doi&gt;&lt;_impact_factor&gt;   7.790&lt;/_impact_factor&gt;&lt;_isbn&gt;2040-3364&lt;/_isbn&gt;&lt;_issue&gt;15&lt;/_issue&gt;&lt;_journal&gt;Nanoscale&lt;/_journal&gt;&lt;_marked_fields&gt;title;SUB|97|1 SUB|99|1 _x000d__x000a_&lt;/_marked_fields&gt;&lt;_modified&gt;64158406&lt;/_modified&gt;&lt;_pages&gt;7026&lt;/_pages&gt;&lt;_tertiary_title&gt;Nanoscale&lt;/_tertiary_title&gt;&lt;_url&gt;http://xlink.rsc.org/?DOI=c3nr00931a_x000d__x000a_http://pubs.rsc.org/en/content/articlepdf/2013/NR/C3NR00931A&lt;/_url&gt;&lt;_volume&gt;5&lt;/_volume&gt;&lt;/Details&gt;&lt;Extra&gt;&lt;DBUID&gt;{F96A950B-833F-4880-A151-76DA2D6A2879}&lt;/DBUID&gt;&lt;/Extra&gt;&lt;/Item&gt;&lt;/References&gt;&lt;/Group&gt;&lt;Group&gt;&lt;References&gt;&lt;Item&gt;&lt;ID&gt;472&lt;/ID&gt;&lt;UID&gt;{641E3DAC-758A-4391-9103-3EAEC2FC7D3F}&lt;/UID&gt;&lt;Title&gt;Synthesis of nanometer-size maghemite particles from magnetite&lt;/Title&gt;&lt;Template&gt;Journal Article&lt;/Template&gt;&lt;Star&gt;0&lt;/Star&gt;&lt;Tag&gt;0&lt;/Tag&gt;&lt;Author&gt;Sun, Yong-kang; Ma, Ming; Zhang, Yu; Gu, Ning&lt;/Author&gt;&lt;Year&gt;2004&lt;/Year&gt;&lt;Details&gt;&lt;_accessed&gt;64157756&lt;/_accessed&gt;&lt;_created&gt;64157526&lt;/_created&gt;&lt;_db_updated&gt;CrossRef&lt;/_db_updated&gt;&lt;_doi&gt;10.1016/j.colsurfa.2004.05.009&lt;/_doi&gt;&lt;_impact_factor&gt;   4.539&lt;/_impact_factor&gt;&lt;_isbn&gt;09277757&lt;/_isbn&gt;&lt;_issue&gt;1-3&lt;/_issue&gt;&lt;_journal&gt;Colloids and Surfaces A: Physicochemical and Engineering Aspects&lt;/_journal&gt;&lt;_modified&gt;64157584&lt;/_modified&gt;&lt;_pages&gt;15-19&lt;/_pages&gt;&lt;_tertiary_title&gt;Colloids and Surfaces A: Physicochemical and Engineering Aspects&lt;/_tertiary_title&gt;&lt;_url&gt;https://linkinghub.elsevier.com/retrieve/pii/S0927775704003206_x000d__x000a_https://dul.usage.elsevier.com/doi/&lt;/_url&gt;&lt;_volume&gt;245&lt;/_volume&gt;&lt;/Details&gt;&lt;Extra&gt;&lt;DBUID&gt;{F96A950B-833F-4880-A151-76DA2D6A2879}&lt;/DBUID&gt;&lt;/Extra&gt;&lt;/Item&gt;&lt;/References&gt;&lt;/Group&gt;&lt;/Citation&gt;_x000a_"/>
    <w:docVar w:name="NE.Ref{D6C190D4-DB9C-40B1-ACDE-54DFE24D48FA}" w:val=" ADDIN NE.Ref.{D6C190D4-DB9C-40B1-ACDE-54DFE24D48FA}&lt;Citation&gt;&lt;Group&gt;&lt;References&gt;&lt;Item&gt;&lt;ID&gt;490&lt;/ID&gt;&lt;UID&gt;{B4EE0290-BE72-4F7B-BF75-4E64A9029451}&lt;/UID&gt;&lt;Title&gt;Inorganic-based sol-gel synthesis of nano-structured LiFePO4/C composite materials for lithium ion batteries&lt;/Title&gt;&lt;Template&gt;Journal Article&lt;/Template&gt;&lt;Star&gt;0&lt;/Star&gt;&lt;Tag&gt;0&lt;/Tag&gt;&lt;Author&gt;Ma, Jun; Li, Baohua; Du, Hongda; Xu, Chengjun; Kang, Feiyu&lt;/Author&gt;&lt;Year&gt;2012&lt;/Year&gt;&lt;Details&gt;&lt;_accessed&gt;64158443&lt;/_accessed&gt;&lt;_collection_scope&gt;SCIE;EI&lt;/_collection_scope&gt;&lt;_created&gt;64157678&lt;/_created&gt;&lt;_db_updated&gt;CrossRef&lt;/_db_updated&gt;&lt;_doi&gt;10.1007/s10008-011-1491-8&lt;/_doi&gt;&lt;_impact_factor&gt;   2.647&lt;/_impact_factor&gt;&lt;_isbn&gt;1432-8488&lt;/_isbn&gt;&lt;_issue&gt;4&lt;/_issue&gt;&lt;_journal&gt;Journal of Solid State Electrochemistry&lt;/_journal&gt;&lt;_marked_fields&gt;title;SUB|60|1 _x000d__x000a_&lt;/_marked_fields&gt;&lt;_modified&gt;64158443&lt;/_modified&gt;&lt;_pages&gt;1353-1362&lt;/_pages&gt;&lt;_tertiary_title&gt;J Solid State Electrochem&lt;/_tertiary_title&gt;&lt;_url&gt;http://link.springer.com/10.1007/s10008-011-1491-8_x000d__x000a_http://link.springer.com/content/pdf/10.1007/s10008-011-1491-8&lt;/_url&gt;&lt;_volume&gt;16&lt;/_volume&gt;&lt;/Details&gt;&lt;Extra&gt;&lt;DBUID&gt;{F96A950B-833F-4880-A151-76DA2D6A2879}&lt;/DBUID&gt;&lt;/Extra&gt;&lt;/Item&gt;&lt;/References&gt;&lt;/Group&gt;&lt;/Citation&gt;_x000a_"/>
    <w:docVar w:name="NE.Ref{ED813CA4-FEC8-450C-90AF-FBBE1F88D578}" w:val=" ADDIN NE.Ref.{ED813CA4-FEC8-450C-90AF-FBBE1F88D578}&lt;Citation&gt;&lt;Group&gt;&lt;References&gt;&lt;Item&gt;&lt;ID&gt;493&lt;/ID&gt;&lt;UID&gt;{5FA88F02-A09C-44F4-B50A-7B6957A5C69F}&lt;/UID&gt;&lt;Title&gt;Enhancement of electrochemical performance of lithium iron phosphate by controlled sol-gel synthesis&lt;/Title&gt;&lt;Template&gt;Journal Article&lt;/Template&gt;&lt;Star&gt;0&lt;/Star&gt;&lt;Tag&gt;0&lt;/Tag&gt;&lt;Author&gt;Kim, JaeKwang; Choi, JaeWon; Chauhan, Ghanshyam S; Ahn, JouHyeon; Hwang, GilChan; Choi, JinBeom; Ahn, HyoJun&lt;/Author&gt;&lt;Year&gt;2008&lt;/Year&gt;&lt;Details&gt;&lt;_accessed&gt;64158446&lt;/_accessed&gt;&lt;_collection_scope&gt;SCI;SCIE;EI&lt;/_collection_scope&gt;&lt;_created&gt;64157678&lt;/_created&gt;&lt;_db_updated&gt;CrossRef&lt;/_db_updated&gt;&lt;_doi&gt;10.1016/j.electacta.2008.06.049&lt;/_doi&gt;&lt;_impact_factor&gt;   6.901&lt;/_impact_factor&gt;&lt;_isbn&gt;00134686&lt;/_isbn&gt;&lt;_issue&gt;28&lt;/_issue&gt;&lt;_journal&gt;Electrochimica Acta&lt;/_journal&gt;&lt;_modified&gt;64158446&lt;/_modified&gt;&lt;_pages&gt;8258-8264&lt;/_pages&gt;&lt;_tertiary_title&gt;Electrochimica Acta&lt;/_tertiary_title&gt;&lt;_url&gt;https://linkinghub.elsevier.com/retrieve/pii/S0013468608008165_x000d__x000a_https://api.elsevier.com/content/article/PII:S0013468608008165?httpAccept=text/xml&lt;/_url&gt;&lt;_volume&gt;53&lt;/_volume&gt;&lt;/Details&gt;&lt;Extra&gt;&lt;DBUID&gt;{F96A950B-833F-4880-A151-76DA2D6A2879}&lt;/DBUID&gt;&lt;/Extra&gt;&lt;/Item&gt;&lt;/References&gt;&lt;/Group&gt;&lt;/Citation&gt;_x000a_"/>
    <w:docVar w:name="NE.Ref{F4CED4E8-39EF-4127-96BE-C9B5B19A92E6}" w:val=" ADDIN NE.Ref.{F4CED4E8-39EF-4127-96BE-C9B5B19A92E6}&lt;Citation&gt;&lt;Group&gt;&lt;References&gt;&lt;Item&gt;&lt;ID&gt;508&lt;/ID&gt;&lt;UID&gt;{E6189285-A033-489F-92C3-EE505F791EC8}&lt;/UID&gt;&lt;Title&gt;Mechanism of the oxidation of 3,3′,5,5′‐tetramethylbenzidine catalyzed by peroxidase‐like Pt nanoparticles immobilized in spherical polyelectrolyte brushes: a kinetic study&lt;/Title&gt;&lt;Template&gt;Journal Article&lt;/Template&gt;&lt;Star&gt;0&lt;/Star&gt;&lt;Tag&gt;0&lt;/Tag&gt;&lt;Author&gt;Gu, Sasa; Risse, Sebastian; Lu, Yan; Ballauff, Matthias&lt;/Author&gt;&lt;Year&gt;2020&lt;/Year&gt;&lt;Details&gt;&lt;_accessed&gt;64158472&lt;/_accessed&gt;&lt;_collection_scope&gt;SCI;SCIE&lt;/_collection_scope&gt;&lt;_created&gt;64157766&lt;/_created&gt;&lt;_impact_factor&gt;   3.102&lt;/_impact_factor&gt;&lt;_journal&gt;ChemPhysChem&lt;/_journal&gt;&lt;_modified&gt;64158406&lt;/_modified&gt;&lt;_volume&gt;21&lt;/_volume&gt;&lt;/Details&gt;&lt;Extra&gt;&lt;DBUID&gt;{F96A950B-833F-4880-A151-76DA2D6A2879}&lt;/DBUID&gt;&lt;/Extra&gt;&lt;/Item&gt;&lt;/References&gt;&lt;/Group&gt;&lt;/Citation&gt;_x000a_"/>
    <w:docVar w:name="NE.Ref{F7342D68-9C8C-40C2-8CA1-4B164FDD9430}" w:val=" ADDIN NE.Ref.{F7342D68-9C8C-40C2-8CA1-4B164FDD9430}&lt;Citation&gt;&lt;Group&gt;&lt;References&gt;&lt;Item&gt;&lt;ID&gt;490&lt;/ID&gt;&lt;UID&gt;{B4EE0290-BE72-4F7B-BF75-4E64A9029451}&lt;/UID&gt;&lt;Title&gt;Inorganic-based sol-gel synthesis of nano-structured LiFePO4/C composite materials for lithium ion batteries&lt;/Title&gt;&lt;Template&gt;Journal Article&lt;/Template&gt;&lt;Star&gt;0&lt;/Star&gt;&lt;Tag&gt;0&lt;/Tag&gt;&lt;Author&gt;Ma, Jun; Li, Baohua; Du, Hongda; Xu, Chengjun; Kang, Feiyu&lt;/Author&gt;&lt;Year&gt;2012&lt;/Year&gt;&lt;Details&gt;&lt;_accessed&gt;64158443&lt;/_accessed&gt;&lt;_collection_scope&gt;SCIE;EI&lt;/_collection_scope&gt;&lt;_created&gt;64157678&lt;/_created&gt;&lt;_db_updated&gt;CrossRef&lt;/_db_updated&gt;&lt;_doi&gt;10.1007/s10008-011-1491-8&lt;/_doi&gt;&lt;_impact_factor&gt;   2.647&lt;/_impact_factor&gt;&lt;_isbn&gt;1432-8488&lt;/_isbn&gt;&lt;_issue&gt;4&lt;/_issue&gt;&lt;_journal&gt;Journal of Solid State Electrochemistry&lt;/_journal&gt;&lt;_marked_fields&gt;title;SUB|60|1 _x000d__x000a_&lt;/_marked_fields&gt;&lt;_modified&gt;64158443&lt;/_modified&gt;&lt;_pages&gt;1353-1362&lt;/_pages&gt;&lt;_tertiary_title&gt;J Solid State Electrochem&lt;/_tertiary_title&gt;&lt;_url&gt;http://link.springer.com/10.1007/s10008-011-1491-8_x000d__x000a_http://link.springer.com/content/pdf/10.1007/s10008-011-1491-8&lt;/_url&gt;&lt;_volume&gt;16&lt;/_volume&gt;&lt;/Details&gt;&lt;Extra&gt;&lt;DBUID&gt;{F96A950B-833F-4880-A151-76DA2D6A2879}&lt;/DBUID&gt;&lt;/Extra&gt;&lt;/Item&gt;&lt;/References&gt;&lt;/Group&gt;&lt;Group&gt;&lt;References&gt;&lt;Item&gt;&lt;ID&gt;489&lt;/ID&gt;&lt;UID&gt;{B9048F3E-50C7-4981-841E-58504E9D19DB}&lt;/UID&gt;&lt;Title&gt;Synthesis and characterization of carbon nano fiber/LiFePO4 composites for Li-ion batteries&lt;/Title&gt;&lt;Template&gt;Journal Article&lt;/Template&gt;&lt;Star&gt;0&lt;/Star&gt;&lt;Tag&gt;0&lt;/Tag&gt;&lt;Author&gt;Bhuvaneswari, M S; Bramnik, N N; Ensling, D; Ehrenberg, H; Jaegermann, W&lt;/Author&gt;&lt;Year&gt;2008&lt;/Year&gt;&lt;Details&gt;&lt;_accessed&gt;64158412&lt;/_accessed&gt;&lt;_collection_scope&gt;SCI;SCIE;EI&lt;/_collection_scope&gt;&lt;_created&gt;64157678&lt;/_created&gt;&lt;_db_updated&gt;CrossRef&lt;/_db_updated&gt;&lt;_doi&gt;10.1016/j.jpowsour.2008.01.090&lt;/_doi&gt;&lt;_impact_factor&gt;   9.127&lt;/_impact_factor&gt;&lt;_isbn&gt;03787753&lt;/_isbn&gt;&lt;_issue&gt;1&lt;/_issue&gt;&lt;_journal&gt;Journal of Power Sources&lt;/_journal&gt;&lt;_marked_fields&gt;title;SUB|59|1 _x000d__x000a_&lt;/_marked_fields&gt;&lt;_modified&gt;64158412&lt;/_modified&gt;&lt;_pages&gt;553-560&lt;/_pages&gt;&lt;_tertiary_title&gt;Journal of Power Sources&lt;/_tertiary_title&gt;&lt;_url&gt;https://linkinghub.elsevier.com/retrieve/pii/S0378775308002814_x000d__x000a_https://api.elsevier.com/content/article/PII:S0378775308002814?httpAccept=text/xml&lt;/_url&gt;&lt;_volume&gt;180&lt;/_volume&gt;&lt;/Details&gt;&lt;Extra&gt;&lt;DBUID&gt;{F96A950B-833F-4880-A151-76DA2D6A2879}&lt;/DBUID&gt;&lt;/Extra&gt;&lt;/Item&gt;&lt;/References&gt;&lt;/Group&gt;&lt;Group&gt;&lt;References&gt;&lt;Item&gt;&lt;ID&gt;491&lt;/ID&gt;&lt;UID&gt;{932C5F4D-001E-4DC9-A1DA-9707374B7B32}&lt;/UID&gt;&lt;Title&gt;A new and fast synthesis of nanosized LiFePO4 electrode materials&lt;/Title&gt;&lt;Template&gt;Journal Article&lt;/Template&gt;&lt;Star&gt;0&lt;/Star&gt;&lt;Tag&gt;0&lt;/Tag&gt;&lt;Author&gt;Caballero, Alvaro; Cruz Yusta, Manuel; Morales, Julián; Santos Peña, Jesús; Rodríguez Castellón, Enrique&lt;/Author&gt;&lt;Year&gt;2006&lt;/Year&gt;&lt;Details&gt;&lt;_accessed&gt;64158412&lt;/_accessed&gt;&lt;_collection_scope&gt;SCI;SCIE&lt;/_collection_scope&gt;&lt;_created&gt;64157678&lt;/_created&gt;&lt;_db_updated&gt;CrossRef&lt;/_db_updated&gt;&lt;_doi&gt;10.1002/ejic.200501013&lt;/_doi&gt;&lt;_impact_factor&gt;   2.524&lt;/_impact_factor&gt;&lt;_isbn&gt;1434-1948&lt;/_isbn&gt;&lt;_issue&gt;9&lt;/_issue&gt;&lt;_journal&gt;European Journal of Inorganic Chemistry&lt;/_journal&gt;&lt;_marked_fields&gt;title;SUB|45|1 _x000d__x000a_&lt;/_marked_fields&gt;&lt;_modified&gt;64158413&lt;/_modified&gt;&lt;_pages&gt;1758-1764&lt;/_pages&gt;&lt;_tertiary_title&gt;Eur. J. Inorg. Chem.&lt;/_tertiary_title&gt;&lt;_url&gt;https://onlinelibrary.wiley.com/doi/10.1002/ejic.200501013_x000d__x000a_https://onlinelibrary.wiley.com/doi/pdf/10.1002/ejic.200501013&lt;/_url&gt;&lt;_volume&gt;2006&lt;/_volume&gt;&lt;/Details&gt;&lt;Extra&gt;&lt;DBUID&gt;{F96A950B-833F-4880-A151-76DA2D6A2879}&lt;/DBUID&gt;&lt;/Extra&gt;&lt;/Item&gt;&lt;/References&gt;&lt;/Group&gt;&lt;/Citation&gt;_x000a_"/>
    <w:docVar w:name="NE.Ref{FD32BCC4-3713-4120-9BA2-509CDD55A57F}" w:val=" ADDIN NE.Ref.{FD32BCC4-3713-4120-9BA2-509CDD55A57F}&lt;Citation&gt;&lt;Group&gt;&lt;References&gt;&lt;Item&gt;&lt;ID&gt;488&lt;/ID&gt;&lt;UID&gt;{5C5604F7-9171-42E5-98B5-F8DC1FBDB3A3}&lt;/UID&gt;&lt;Title&gt;Crystal orientation tuning of LiFePO4 nanoplates for high rate lithium battery cathode materials&lt;/Title&gt;&lt;Template&gt;Journal Article&lt;/Template&gt;&lt;Star&gt;0&lt;/Star&gt;&lt;Tag&gt;0&lt;/Tag&gt;&lt;Author&gt;Wang, Li; He, Xiangming; Sun, Wenting; Wang, Jianlong; Li, Yadong; Fan, Shoushan&lt;/Author&gt;&lt;Year&gt;2012&lt;/Year&gt;&lt;Details&gt;&lt;_accessed&gt;64180647&lt;/_accessed&gt;&lt;_collection_scope&gt;SCI;SCIE;EI&lt;/_collection_scope&gt;&lt;_created&gt;64157667&lt;/_created&gt;&lt;_date&gt;59364000&lt;/_date&gt;&lt;_db_updated&gt;CrossRef&lt;/_db_updated&gt;&lt;_doi&gt;10.1021/nl3027839&lt;/_doi&gt;&lt;_impact_factor&gt;  11.189&lt;/_impact_factor&gt;&lt;_isbn&gt;1530-6984&lt;/_isbn&gt;&lt;_issue&gt;11&lt;/_issue&gt;&lt;_journal&gt;Nano Letters&lt;/_journal&gt;&lt;_marked_fields&gt;title;SUB|37|1 _x000d__x000a_&lt;/_marked_fields&gt;&lt;_modified&gt;64158411&lt;/_modified&gt;&lt;_pages&gt;5632-5636&lt;/_pages&gt;&lt;_tertiary_title&gt;Nano Lett.&lt;/_tertiary_title&gt;&lt;_url&gt;https://pubs.acs.org/doi/10.1021/nl3027839_x000d__x000a_https://pubs.acs.org/doi/pdf/10.1021/nl3027839&lt;/_url&gt;&lt;_volume&gt;12&lt;/_volume&gt;&lt;/Details&gt;&lt;Extra&gt;&lt;DBUID&gt;{F96A950B-833F-4880-A151-76DA2D6A2879}&lt;/DBUID&gt;&lt;/Extra&gt;&lt;/Item&gt;&lt;/References&gt;&lt;/Group&gt;&lt;/Citation&gt;_x000a_"/>
    <w:docVar w:name="ne_docsoft" w:val="MSWord"/>
    <w:docVar w:name="ne_docversion" w:val="NoteExpress 2.0"/>
    <w:docVar w:name="ne_stylename" w:val="Nature Communications"/>
  </w:docVars>
  <w:rsids>
    <w:rsidRoot w:val="00172A27"/>
    <w:rsid w:val="00334CCE"/>
    <w:rsid w:val="003E1F5E"/>
    <w:rsid w:val="004132D9"/>
    <w:rsid w:val="004A40A2"/>
    <w:rsid w:val="00595782"/>
    <w:rsid w:val="007D57E4"/>
    <w:rsid w:val="009E29B2"/>
    <w:rsid w:val="00F72CA9"/>
    <w:rsid w:val="01BA0BC8"/>
    <w:rsid w:val="027878D0"/>
    <w:rsid w:val="04673CA2"/>
    <w:rsid w:val="04BD126D"/>
    <w:rsid w:val="04DE1209"/>
    <w:rsid w:val="0564335A"/>
    <w:rsid w:val="069653ED"/>
    <w:rsid w:val="083F750E"/>
    <w:rsid w:val="08A234FA"/>
    <w:rsid w:val="08C778AC"/>
    <w:rsid w:val="097C3E27"/>
    <w:rsid w:val="09833E82"/>
    <w:rsid w:val="0A012227"/>
    <w:rsid w:val="0A9D6AED"/>
    <w:rsid w:val="0AD54ABA"/>
    <w:rsid w:val="0B1F751D"/>
    <w:rsid w:val="0CB952B6"/>
    <w:rsid w:val="0CC332A7"/>
    <w:rsid w:val="0D8049C7"/>
    <w:rsid w:val="0DE47066"/>
    <w:rsid w:val="0DEE0F57"/>
    <w:rsid w:val="0F3422EF"/>
    <w:rsid w:val="0FCD0ABB"/>
    <w:rsid w:val="109F1579"/>
    <w:rsid w:val="10DA2FCA"/>
    <w:rsid w:val="10E36146"/>
    <w:rsid w:val="12082D0E"/>
    <w:rsid w:val="133A59E7"/>
    <w:rsid w:val="135B70C7"/>
    <w:rsid w:val="13D65198"/>
    <w:rsid w:val="168E2434"/>
    <w:rsid w:val="17537917"/>
    <w:rsid w:val="182A399B"/>
    <w:rsid w:val="18DD450D"/>
    <w:rsid w:val="190511A8"/>
    <w:rsid w:val="190F4832"/>
    <w:rsid w:val="1B23261A"/>
    <w:rsid w:val="1B3F000A"/>
    <w:rsid w:val="1B862808"/>
    <w:rsid w:val="1C881E18"/>
    <w:rsid w:val="1D5E725F"/>
    <w:rsid w:val="1E5129B2"/>
    <w:rsid w:val="1E66712C"/>
    <w:rsid w:val="1EA73373"/>
    <w:rsid w:val="1ED82A9E"/>
    <w:rsid w:val="1F2708C1"/>
    <w:rsid w:val="201C5FEB"/>
    <w:rsid w:val="207911D5"/>
    <w:rsid w:val="2172513C"/>
    <w:rsid w:val="21D91885"/>
    <w:rsid w:val="21FE6E13"/>
    <w:rsid w:val="220A24BA"/>
    <w:rsid w:val="22A85759"/>
    <w:rsid w:val="22B66264"/>
    <w:rsid w:val="22BE73C5"/>
    <w:rsid w:val="25664CDA"/>
    <w:rsid w:val="25B34921"/>
    <w:rsid w:val="270D77B9"/>
    <w:rsid w:val="27AB1FC2"/>
    <w:rsid w:val="28F70FC4"/>
    <w:rsid w:val="295B24AB"/>
    <w:rsid w:val="29B1365C"/>
    <w:rsid w:val="29EA6657"/>
    <w:rsid w:val="2A622F4B"/>
    <w:rsid w:val="2AF17FE9"/>
    <w:rsid w:val="2C5C5093"/>
    <w:rsid w:val="2D2A502F"/>
    <w:rsid w:val="2EE10408"/>
    <w:rsid w:val="2EE142A4"/>
    <w:rsid w:val="2EE64E9E"/>
    <w:rsid w:val="2F775343"/>
    <w:rsid w:val="2F792F30"/>
    <w:rsid w:val="2FE778C1"/>
    <w:rsid w:val="311741D6"/>
    <w:rsid w:val="316B2774"/>
    <w:rsid w:val="32024492"/>
    <w:rsid w:val="35DC1E27"/>
    <w:rsid w:val="38EA7DB7"/>
    <w:rsid w:val="3B2C6AD0"/>
    <w:rsid w:val="3B457B92"/>
    <w:rsid w:val="3BFD5DB6"/>
    <w:rsid w:val="3C614448"/>
    <w:rsid w:val="3E0B0C1F"/>
    <w:rsid w:val="40C559FD"/>
    <w:rsid w:val="42AE5435"/>
    <w:rsid w:val="432810D9"/>
    <w:rsid w:val="43412CBD"/>
    <w:rsid w:val="437E251B"/>
    <w:rsid w:val="44064F4A"/>
    <w:rsid w:val="458115B6"/>
    <w:rsid w:val="45812155"/>
    <w:rsid w:val="45FE62D5"/>
    <w:rsid w:val="460B4824"/>
    <w:rsid w:val="47A94064"/>
    <w:rsid w:val="47BB02BB"/>
    <w:rsid w:val="480F17E5"/>
    <w:rsid w:val="4A135C7B"/>
    <w:rsid w:val="4A3C6E37"/>
    <w:rsid w:val="4A4554B8"/>
    <w:rsid w:val="4B08477A"/>
    <w:rsid w:val="4B550891"/>
    <w:rsid w:val="4C6A44D6"/>
    <w:rsid w:val="4EAD0AC6"/>
    <w:rsid w:val="4F5D5F9F"/>
    <w:rsid w:val="4F755AD1"/>
    <w:rsid w:val="501A1195"/>
    <w:rsid w:val="501C188E"/>
    <w:rsid w:val="50646F2B"/>
    <w:rsid w:val="516E1AD1"/>
    <w:rsid w:val="52B57148"/>
    <w:rsid w:val="533A7BBF"/>
    <w:rsid w:val="579572C0"/>
    <w:rsid w:val="57D05CBA"/>
    <w:rsid w:val="58895B67"/>
    <w:rsid w:val="58A86090"/>
    <w:rsid w:val="58AA02BE"/>
    <w:rsid w:val="58C457D8"/>
    <w:rsid w:val="5A6E45B7"/>
    <w:rsid w:val="5A742490"/>
    <w:rsid w:val="5A7D0C9E"/>
    <w:rsid w:val="5AAB27B9"/>
    <w:rsid w:val="5BD651ED"/>
    <w:rsid w:val="5C9B6400"/>
    <w:rsid w:val="5D353766"/>
    <w:rsid w:val="5D534E5C"/>
    <w:rsid w:val="5D8A2B2D"/>
    <w:rsid w:val="5F415C53"/>
    <w:rsid w:val="60CF1B28"/>
    <w:rsid w:val="63786E67"/>
    <w:rsid w:val="64602661"/>
    <w:rsid w:val="64FC7253"/>
    <w:rsid w:val="66D06FCE"/>
    <w:rsid w:val="66E4065D"/>
    <w:rsid w:val="672261D2"/>
    <w:rsid w:val="68F86EE2"/>
    <w:rsid w:val="6B237E52"/>
    <w:rsid w:val="6BAE515B"/>
    <w:rsid w:val="6CB33F0D"/>
    <w:rsid w:val="704109B2"/>
    <w:rsid w:val="70840E4B"/>
    <w:rsid w:val="708E1233"/>
    <w:rsid w:val="711B422F"/>
    <w:rsid w:val="72822E9E"/>
    <w:rsid w:val="728564EA"/>
    <w:rsid w:val="73560A24"/>
    <w:rsid w:val="740267B3"/>
    <w:rsid w:val="74A62D3A"/>
    <w:rsid w:val="74E87F7D"/>
    <w:rsid w:val="75805BCD"/>
    <w:rsid w:val="762947DA"/>
    <w:rsid w:val="76394A50"/>
    <w:rsid w:val="76595663"/>
    <w:rsid w:val="767D5BA3"/>
    <w:rsid w:val="76A43216"/>
    <w:rsid w:val="78014410"/>
    <w:rsid w:val="78DE6E97"/>
    <w:rsid w:val="79907FC1"/>
    <w:rsid w:val="79D400DF"/>
    <w:rsid w:val="7A3737C1"/>
    <w:rsid w:val="7AD93877"/>
    <w:rsid w:val="7ADE6B0C"/>
    <w:rsid w:val="7C7854A9"/>
    <w:rsid w:val="7C9D5D84"/>
    <w:rsid w:val="7D1028EB"/>
    <w:rsid w:val="7D361634"/>
    <w:rsid w:val="7D521FAC"/>
    <w:rsid w:val="7D850F4A"/>
    <w:rsid w:val="7DDE6A19"/>
    <w:rsid w:val="7DFC4DFB"/>
    <w:rsid w:val="7E235C52"/>
    <w:rsid w:val="7FB34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 w:type="paragraph" w:styleId="11">
    <w:name w:val="List Paragraph"/>
    <w:basedOn w:val="1"/>
    <w:qFormat/>
    <w:uiPriority w:val="34"/>
    <w:pPr>
      <w:ind w:firstLine="420" w:firstLineChars="200"/>
    </w:pPr>
  </w:style>
  <w:style w:type="paragraph" w:customStyle="1" w:styleId="12">
    <w:name w:val="Authors Full"/>
    <w:basedOn w:val="1"/>
    <w:qFormat/>
    <w:uiPriority w:val="0"/>
    <w:pPr>
      <w:widowControl/>
      <w:jc w:val="left"/>
    </w:pPr>
    <w:rPr>
      <w:rFonts w:ascii="Times New Roman" w:hAnsi="Times New Roman" w:eastAsia="宋体" w:cs="Times New Roman"/>
      <w:i/>
      <w:kern w:val="0"/>
      <w:sz w:val="24"/>
      <w:szCs w:val="24"/>
      <w:lang w:eastAsia="ja-JP"/>
    </w:rPr>
  </w:style>
  <w:style w:type="paragraph" w:customStyle="1" w:styleId="13">
    <w:name w:val="Addresses"/>
    <w:basedOn w:val="1"/>
    <w:qFormat/>
    <w:uiPriority w:val="0"/>
    <w:pPr>
      <w:widowControl/>
      <w:jc w:val="left"/>
    </w:pPr>
    <w:rPr>
      <w:rFonts w:ascii="Times New Roman" w:hAnsi="Times New Roman" w:eastAsia="宋体" w:cs="Times New Roman"/>
      <w:kern w:val="0"/>
      <w:sz w:val="24"/>
      <w:szCs w:val="24"/>
      <w:lang w:eastAsia="ja-JP"/>
    </w:rPr>
  </w:style>
</w:styles>
</file>

<file path=word/_rels/document.xml.rels><?xml version="1.0" encoding="UTF-8" standalone="yes"?>
<Relationships xmlns="http://schemas.openxmlformats.org/package/2006/relationships"><Relationship Id="rId9" Type="http://schemas.openxmlformats.org/officeDocument/2006/relationships/image" Target="media/image5.tiff"/><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png"/><Relationship Id="rId4" Type="http://schemas.openxmlformats.org/officeDocument/2006/relationships/image" Target="media/image1.tiff"/><Relationship Id="rId3" Type="http://schemas.openxmlformats.org/officeDocument/2006/relationships/theme" Target="theme/theme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17.tiff"/><Relationship Id="rId20" Type="http://schemas.openxmlformats.org/officeDocument/2006/relationships/image" Target="media/image16.tiff"/><Relationship Id="rId2" Type="http://schemas.openxmlformats.org/officeDocument/2006/relationships/settings" Target="settings.xml"/><Relationship Id="rId19" Type="http://schemas.openxmlformats.org/officeDocument/2006/relationships/image" Target="media/image15.tiff"/><Relationship Id="rId18" Type="http://schemas.openxmlformats.org/officeDocument/2006/relationships/image" Target="media/image14.tiff"/><Relationship Id="rId17" Type="http://schemas.openxmlformats.org/officeDocument/2006/relationships/image" Target="media/image13.tiff"/><Relationship Id="rId16" Type="http://schemas.openxmlformats.org/officeDocument/2006/relationships/image" Target="media/image12.tiff"/><Relationship Id="rId15" Type="http://schemas.openxmlformats.org/officeDocument/2006/relationships/image" Target="media/image11.tiff"/><Relationship Id="rId14" Type="http://schemas.openxmlformats.org/officeDocument/2006/relationships/image" Target="media/image10.tiff"/><Relationship Id="rId13" Type="http://schemas.openxmlformats.org/officeDocument/2006/relationships/image" Target="media/image9.tiff"/><Relationship Id="rId12" Type="http://schemas.openxmlformats.org/officeDocument/2006/relationships/image" Target="media/image8.tiff"/><Relationship Id="rId11" Type="http://schemas.openxmlformats.org/officeDocument/2006/relationships/image" Target="media/image7.tiff"/><Relationship Id="rId10" Type="http://schemas.openxmlformats.org/officeDocument/2006/relationships/image" Target="media/image6.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1922</Words>
  <Characters>10355</Characters>
  <Lines>3</Lines>
  <Paragraphs>1</Paragraphs>
  <TotalTime>0</TotalTime>
  <ScaleCrop>false</ScaleCrop>
  <LinksUpToDate>false</LinksUpToDate>
  <CharactersWithSpaces>13567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2021-11-12T07:39:00Z</dcterms:created>
  <dc:creator>董 海姣</dc:creator>
  <cp:lastModifiedBy>三月</cp:lastModifiedBy>
  <dcterms:modified xsi:type="dcterms:W3CDTF">2022-01-18T01:43:48Z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DEF8BC4057264B3AA7C67313AA15A371</vt:lpwstr>
  </property>
</Properties>
</file>