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8DA1C" w14:textId="77777777" w:rsidR="008D04FD" w:rsidRDefault="008D04FD" w:rsidP="008D04FD">
      <w:pPr>
        <w:jc w:val="center"/>
        <w:rPr>
          <w:rFonts w:ascii="Times New Roman" w:eastAsia="Calibri" w:hAnsi="Times New Roman" w:cs="Times New Roman"/>
          <w:b/>
          <w:bCs/>
          <w:sz w:val="28"/>
          <w:szCs w:val="28"/>
        </w:rPr>
      </w:pPr>
    </w:p>
    <w:p w14:paraId="3EE41F71" w14:textId="77777777" w:rsidR="008D04FD" w:rsidRPr="00C24797" w:rsidRDefault="008D04FD" w:rsidP="008D04FD">
      <w:pPr>
        <w:jc w:val="center"/>
        <w:rPr>
          <w:rFonts w:ascii="Times New Roman" w:eastAsia="Calibri" w:hAnsi="Times New Roman" w:cs="Times New Roman"/>
          <w:b/>
          <w:bCs/>
          <w:sz w:val="28"/>
          <w:szCs w:val="28"/>
        </w:rPr>
      </w:pPr>
      <w:r w:rsidRPr="00C24797">
        <w:rPr>
          <w:rFonts w:ascii="Times New Roman" w:eastAsia="Calibri" w:hAnsi="Times New Roman" w:cs="Times New Roman"/>
          <w:b/>
          <w:bCs/>
          <w:sz w:val="28"/>
          <w:szCs w:val="28"/>
        </w:rPr>
        <w:t>Supplementary Materials</w:t>
      </w:r>
    </w:p>
    <w:p w14:paraId="5096FF87" w14:textId="77777777" w:rsidR="008D04FD" w:rsidRDefault="008D04FD" w:rsidP="008D04FD">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Alginate modified graphene oxide for rapid and e</w:t>
      </w:r>
      <w:r w:rsidRPr="004A3981">
        <w:rPr>
          <w:rFonts w:asciiTheme="majorBidi" w:hAnsiTheme="majorBidi" w:cstheme="majorBidi"/>
          <w:b/>
          <w:bCs/>
          <w:sz w:val="28"/>
          <w:szCs w:val="28"/>
        </w:rPr>
        <w:t xml:space="preserve">ffective </w:t>
      </w:r>
      <w:r>
        <w:rPr>
          <w:rFonts w:asciiTheme="majorBidi" w:hAnsiTheme="majorBidi" w:cstheme="majorBidi"/>
          <w:b/>
          <w:bCs/>
          <w:sz w:val="28"/>
          <w:szCs w:val="28"/>
        </w:rPr>
        <w:t>s</w:t>
      </w:r>
      <w:r w:rsidRPr="004A3981">
        <w:rPr>
          <w:rFonts w:asciiTheme="majorBidi" w:hAnsiTheme="majorBidi" w:cstheme="majorBidi"/>
          <w:b/>
          <w:bCs/>
          <w:sz w:val="28"/>
          <w:szCs w:val="28"/>
        </w:rPr>
        <w:t>orption of</w:t>
      </w:r>
      <w:r>
        <w:rPr>
          <w:rFonts w:asciiTheme="majorBidi" w:hAnsiTheme="majorBidi" w:cstheme="majorBidi"/>
          <w:b/>
          <w:bCs/>
          <w:sz w:val="28"/>
          <w:szCs w:val="28"/>
        </w:rPr>
        <w:t xml:space="preserve"> some</w:t>
      </w:r>
      <w:r w:rsidRPr="004A3981">
        <w:rPr>
          <w:rFonts w:asciiTheme="majorBidi" w:hAnsiTheme="majorBidi" w:cstheme="majorBidi"/>
          <w:b/>
          <w:bCs/>
          <w:sz w:val="28"/>
          <w:szCs w:val="28"/>
        </w:rPr>
        <w:t xml:space="preserve"> </w:t>
      </w:r>
      <w:r>
        <w:rPr>
          <w:rFonts w:asciiTheme="majorBidi" w:hAnsiTheme="majorBidi" w:cstheme="majorBidi"/>
          <w:b/>
          <w:bCs/>
          <w:sz w:val="28"/>
          <w:szCs w:val="28"/>
        </w:rPr>
        <w:t>h</w:t>
      </w:r>
      <w:r w:rsidRPr="004A3981">
        <w:rPr>
          <w:rFonts w:asciiTheme="majorBidi" w:hAnsiTheme="majorBidi" w:cstheme="majorBidi"/>
          <w:b/>
          <w:bCs/>
          <w:sz w:val="28"/>
          <w:szCs w:val="28"/>
        </w:rPr>
        <w:t xml:space="preserve">eavy metal ions from </w:t>
      </w:r>
      <w:r>
        <w:rPr>
          <w:rFonts w:asciiTheme="majorBidi" w:hAnsiTheme="majorBidi" w:cstheme="majorBidi"/>
          <w:b/>
          <w:bCs/>
          <w:sz w:val="28"/>
          <w:szCs w:val="28"/>
        </w:rPr>
        <w:t>a</w:t>
      </w:r>
      <w:r w:rsidRPr="004A3981">
        <w:rPr>
          <w:rFonts w:asciiTheme="majorBidi" w:hAnsiTheme="majorBidi" w:cstheme="majorBidi"/>
          <w:b/>
          <w:bCs/>
          <w:sz w:val="28"/>
          <w:szCs w:val="28"/>
        </w:rPr>
        <w:t xml:space="preserve">queous </w:t>
      </w:r>
      <w:r>
        <w:rPr>
          <w:rFonts w:asciiTheme="majorBidi" w:hAnsiTheme="majorBidi" w:cstheme="majorBidi"/>
          <w:b/>
          <w:bCs/>
          <w:sz w:val="28"/>
          <w:szCs w:val="28"/>
        </w:rPr>
        <w:t>s</w:t>
      </w:r>
      <w:r w:rsidRPr="004A3981">
        <w:rPr>
          <w:rFonts w:asciiTheme="majorBidi" w:hAnsiTheme="majorBidi" w:cstheme="majorBidi"/>
          <w:b/>
          <w:bCs/>
          <w:sz w:val="28"/>
          <w:szCs w:val="28"/>
        </w:rPr>
        <w:t>olution</w:t>
      </w:r>
    </w:p>
    <w:p w14:paraId="4BD5B0D7" w14:textId="77777777" w:rsidR="008D04FD" w:rsidRPr="002F7A98" w:rsidRDefault="008D04FD" w:rsidP="008D04FD">
      <w:pPr>
        <w:spacing w:after="0" w:line="360" w:lineRule="auto"/>
        <w:jc w:val="center"/>
        <w:rPr>
          <w:rFonts w:ascii="Times New Roman" w:eastAsia="Times New Roman" w:hAnsi="Times New Roman" w:cs="Times New Roman"/>
          <w:sz w:val="24"/>
          <w:szCs w:val="24"/>
        </w:rPr>
      </w:pPr>
      <w:r w:rsidRPr="002F7A98">
        <w:rPr>
          <w:rFonts w:ascii="Times New Roman" w:eastAsia="Times New Roman" w:hAnsi="Times New Roman" w:cs="Times New Roman"/>
          <w:sz w:val="24"/>
          <w:szCs w:val="24"/>
        </w:rPr>
        <w:t>A.I. Abd-</w:t>
      </w:r>
      <w:proofErr w:type="spellStart"/>
      <w:r w:rsidRPr="002F7A98">
        <w:rPr>
          <w:rFonts w:ascii="Times New Roman" w:eastAsia="Times New Roman" w:hAnsi="Times New Roman" w:cs="Times New Roman"/>
          <w:sz w:val="24"/>
          <w:szCs w:val="24"/>
        </w:rPr>
        <w:t>Elhamid</w:t>
      </w:r>
      <w:r w:rsidRPr="002F7A98">
        <w:rPr>
          <w:rFonts w:ascii="Times New Roman" w:eastAsia="Times New Roman" w:hAnsi="Times New Roman" w:cs="Times New Roman"/>
          <w:sz w:val="24"/>
          <w:szCs w:val="24"/>
          <w:vertAlign w:val="superscript"/>
        </w:rPr>
        <w:t>a</w:t>
      </w:r>
      <w:proofErr w:type="spellEnd"/>
      <w:r>
        <w:rPr>
          <w:rFonts w:ascii="Times New Roman" w:eastAsia="Times New Roman" w:hAnsi="Times New Roman" w:cs="Times New Roman"/>
          <w:sz w:val="24"/>
          <w:szCs w:val="24"/>
        </w:rPr>
        <w:t xml:space="preserve">, </w:t>
      </w:r>
      <w:r w:rsidRPr="002F7A98">
        <w:rPr>
          <w:rFonts w:ascii="Times New Roman" w:eastAsia="Times New Roman" w:hAnsi="Times New Roman" w:cs="Times New Roman"/>
          <w:sz w:val="24"/>
          <w:szCs w:val="24"/>
        </w:rPr>
        <w:t xml:space="preserve">E.M. Abu </w:t>
      </w:r>
      <w:proofErr w:type="spellStart"/>
      <w:r w:rsidRPr="002F7A98">
        <w:rPr>
          <w:rFonts w:ascii="Times New Roman" w:eastAsia="Times New Roman" w:hAnsi="Times New Roman" w:cs="Times New Roman"/>
          <w:sz w:val="24"/>
          <w:szCs w:val="24"/>
        </w:rPr>
        <w:t>Elgoud</w:t>
      </w:r>
      <w:r>
        <w:rPr>
          <w:rFonts w:ascii="Times New Roman" w:eastAsia="Times New Roman" w:hAnsi="Times New Roman" w:cs="Times New Roman"/>
          <w:sz w:val="24"/>
          <w:szCs w:val="24"/>
          <w:vertAlign w:val="superscript"/>
        </w:rPr>
        <w:t>b</w:t>
      </w:r>
      <w:proofErr w:type="spellEnd"/>
      <w:r>
        <w:rPr>
          <w:rFonts w:ascii="Times New Roman" w:eastAsia="Times New Roman" w:hAnsi="Times New Roman" w:cs="Times New Roman"/>
          <w:sz w:val="24"/>
          <w:szCs w:val="24"/>
          <w:vertAlign w:val="superscript"/>
        </w:rPr>
        <w:t>*</w:t>
      </w:r>
      <w:r w:rsidRPr="002F7A9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F7A98">
        <w:rPr>
          <w:rFonts w:ascii="Times New Roman" w:eastAsia="Times New Roman" w:hAnsi="Times New Roman" w:cs="Times New Roman"/>
          <w:sz w:val="24"/>
          <w:szCs w:val="24"/>
        </w:rPr>
        <w:t xml:space="preserve">H.F. </w:t>
      </w:r>
      <w:proofErr w:type="spellStart"/>
      <w:r w:rsidRPr="002F7A98">
        <w:rPr>
          <w:rFonts w:ascii="Times New Roman" w:eastAsia="Times New Roman" w:hAnsi="Times New Roman" w:cs="Times New Roman"/>
          <w:sz w:val="24"/>
          <w:szCs w:val="24"/>
        </w:rPr>
        <w:t>Aly</w:t>
      </w:r>
      <w:r>
        <w:rPr>
          <w:rFonts w:ascii="Times New Roman" w:eastAsia="Times New Roman" w:hAnsi="Times New Roman" w:cs="Times New Roman"/>
          <w:sz w:val="24"/>
          <w:szCs w:val="24"/>
          <w:vertAlign w:val="superscript"/>
        </w:rPr>
        <w:t>b</w:t>
      </w:r>
      <w:proofErr w:type="spellEnd"/>
    </w:p>
    <w:p w14:paraId="5FEDF6EE" w14:textId="77777777" w:rsidR="008D04FD" w:rsidRPr="002F7A98" w:rsidRDefault="008D04FD" w:rsidP="008D04FD">
      <w:pPr>
        <w:spacing w:after="0" w:line="360" w:lineRule="auto"/>
        <w:rPr>
          <w:rFonts w:ascii="Times New Roman" w:eastAsia="Times New Roman" w:hAnsi="Times New Roman" w:cs="Times New Roman"/>
        </w:rPr>
      </w:pPr>
      <w:r w:rsidRPr="00C1159B">
        <w:rPr>
          <w:rFonts w:ascii="Times New Roman" w:eastAsia="Times New Roman" w:hAnsi="Times New Roman" w:cs="Times New Roman"/>
          <w:vertAlign w:val="superscript"/>
        </w:rPr>
        <w:t>a</w:t>
      </w:r>
      <w:r>
        <w:rPr>
          <w:rFonts w:ascii="Times New Roman" w:eastAsia="Times New Roman" w:hAnsi="Times New Roman" w:cs="Times New Roman"/>
          <w:vertAlign w:val="superscript"/>
        </w:rPr>
        <w:t xml:space="preserve"> </w:t>
      </w:r>
      <w:r w:rsidRPr="00C1159B">
        <w:rPr>
          <w:rFonts w:ascii="Times New Roman" w:eastAsia="Times New Roman" w:hAnsi="Times New Roman" w:cs="Times New Roman"/>
        </w:rPr>
        <w:t>Composites and Nanostructured Materials Research Department</w:t>
      </w:r>
      <w:r w:rsidRPr="00C1159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1159B">
        <w:rPr>
          <w:rFonts w:ascii="Times New Roman" w:eastAsia="Times New Roman" w:hAnsi="Times New Roman" w:cs="Times New Roman"/>
        </w:rPr>
        <w:t>Advanced</w:t>
      </w:r>
      <w:r w:rsidRPr="002F7A98">
        <w:rPr>
          <w:rFonts w:ascii="Times New Roman" w:eastAsia="Times New Roman" w:hAnsi="Times New Roman" w:cs="Times New Roman"/>
        </w:rPr>
        <w:t xml:space="preserve"> Technology and New Materials Research Institute, City of Scientific Research and Technological Applications (SRTA-City), New Borg Al-Arab, Alexandria 21934, Egypt</w:t>
      </w:r>
    </w:p>
    <w:p w14:paraId="4726E599" w14:textId="77777777" w:rsidR="008D04FD" w:rsidRDefault="008D04FD" w:rsidP="008D04FD">
      <w:pPr>
        <w:spacing w:after="0" w:line="360" w:lineRule="auto"/>
        <w:rPr>
          <w:rFonts w:asciiTheme="majorBidi" w:hAnsiTheme="majorBidi" w:cstheme="majorBidi"/>
          <w:b/>
          <w:bCs/>
        </w:rPr>
      </w:pPr>
      <w:r w:rsidRPr="002F7A98">
        <w:rPr>
          <w:rFonts w:ascii="Times New Roman" w:eastAsia="Times New Roman" w:hAnsi="Times New Roman" w:cs="Times New Roman"/>
          <w:sz w:val="24"/>
          <w:szCs w:val="24"/>
          <w:vertAlign w:val="superscript"/>
        </w:rPr>
        <w:t>b</w:t>
      </w:r>
      <w:r>
        <w:rPr>
          <w:rFonts w:ascii="Times New Roman" w:eastAsia="Times New Roman" w:hAnsi="Times New Roman" w:cs="Times New Roman"/>
          <w:sz w:val="24"/>
          <w:szCs w:val="24"/>
          <w:vertAlign w:val="superscript"/>
        </w:rPr>
        <w:t xml:space="preserve"> </w:t>
      </w:r>
      <w:r w:rsidRPr="002F7A98">
        <w:rPr>
          <w:rFonts w:ascii="Times New Roman" w:eastAsia="Times New Roman" w:hAnsi="Times New Roman" w:cs="Times New Roman"/>
        </w:rPr>
        <w:t>Hot Laboratories Center, Egyptian Atomic Energy Authority, 13759, Egypt</w:t>
      </w:r>
    </w:p>
    <w:p w14:paraId="3A42EFF4" w14:textId="77777777" w:rsidR="008D04FD" w:rsidRDefault="008D04FD" w:rsidP="008D04FD">
      <w:pPr>
        <w:spacing w:after="0" w:line="360" w:lineRule="auto"/>
        <w:rPr>
          <w:rFonts w:ascii="Times New Roman" w:eastAsia="Calibri" w:hAnsi="Times New Roman" w:cs="Times New Roman"/>
          <w:lang w:bidi="ar-EG"/>
        </w:rPr>
      </w:pPr>
      <w:r w:rsidRPr="002F7A98">
        <w:rPr>
          <w:rFonts w:ascii="Times New Roman" w:eastAsia="Calibri" w:hAnsi="Times New Roman" w:cs="Times New Roman"/>
          <w:vertAlign w:val="superscript"/>
          <w:lang w:bidi="ar-EG"/>
        </w:rPr>
        <w:sym w:font="Symbol" w:char="F02A"/>
      </w:r>
      <w:r w:rsidRPr="002F7A98">
        <w:rPr>
          <w:rFonts w:ascii="Times New Roman" w:eastAsia="Calibri" w:hAnsi="Times New Roman" w:cs="Times New Roman"/>
          <w:lang w:bidi="ar-EG"/>
        </w:rPr>
        <w:t xml:space="preserve">Corresponding author, email: </w:t>
      </w:r>
      <w:hyperlink r:id="rId4" w:history="1">
        <w:r w:rsidRPr="002F7A98">
          <w:rPr>
            <w:rFonts w:ascii="Times New Roman" w:eastAsia="Calibri" w:hAnsi="Times New Roman" w:cs="Times New Roman"/>
            <w:color w:val="0000FF"/>
            <w:u w:val="single"/>
            <w:lang w:val="en-GB" w:bidi="ar-EG"/>
          </w:rPr>
          <w:t>elsayedmustafa36@yahoo.com</w:t>
        </w:r>
      </w:hyperlink>
      <w:r w:rsidRPr="002F7A98">
        <w:rPr>
          <w:rFonts w:ascii="Times New Roman" w:eastAsia="Calibri" w:hAnsi="Times New Roman" w:cs="Times New Roman"/>
          <w:lang w:bidi="ar-EG"/>
        </w:rPr>
        <w:t xml:space="preserve">, </w:t>
      </w:r>
      <w:r w:rsidRPr="002F7A98">
        <w:rPr>
          <w:rFonts w:ascii="Times New Roman" w:eastAsia="Calibri" w:hAnsi="Times New Roman" w:cs="Times New Roman"/>
          <w:b/>
          <w:bCs/>
          <w:lang w:val="en-GB" w:bidi="ar-EG"/>
        </w:rPr>
        <w:t>Tel. (+2) 01552734381</w:t>
      </w:r>
    </w:p>
    <w:p w14:paraId="34FC4785" w14:textId="77777777" w:rsidR="008D04FD" w:rsidRPr="00C24797" w:rsidRDefault="008D04FD" w:rsidP="008D04FD">
      <w:pPr>
        <w:rPr>
          <w:rFonts w:ascii="Times New Roman" w:eastAsia="Calibri" w:hAnsi="Times New Roman" w:cs="Times New Roman"/>
          <w:b/>
          <w:bCs/>
          <w:sz w:val="28"/>
          <w:szCs w:val="28"/>
        </w:rPr>
      </w:pPr>
      <w:r w:rsidRPr="00C24797">
        <w:rPr>
          <w:rFonts w:ascii="Times New Roman" w:eastAsia="Calibri" w:hAnsi="Times New Roman" w:cs="Times New Roman"/>
          <w:b/>
          <w:bCs/>
          <w:sz w:val="28"/>
          <w:szCs w:val="28"/>
        </w:rPr>
        <w:t>2. Experimental</w:t>
      </w:r>
    </w:p>
    <w:p w14:paraId="4D509806" w14:textId="77777777" w:rsidR="008D04FD" w:rsidRPr="00C24797" w:rsidRDefault="008D04FD" w:rsidP="008D04FD">
      <w:pPr>
        <w:spacing w:line="360" w:lineRule="auto"/>
        <w:jc w:val="both"/>
        <w:rPr>
          <w:rFonts w:ascii="Times New Roman" w:eastAsia="Calibri" w:hAnsi="Times New Roman" w:cs="Times New Roman"/>
          <w:b/>
          <w:bCs/>
          <w:color w:val="000000"/>
          <w:sz w:val="24"/>
          <w:szCs w:val="24"/>
        </w:rPr>
      </w:pPr>
      <w:r w:rsidRPr="00C24797">
        <w:rPr>
          <w:rFonts w:ascii="Times New Roman" w:eastAsia="Calibri" w:hAnsi="Times New Roman" w:cs="Times New Roman"/>
          <w:b/>
          <w:bCs/>
          <w:color w:val="000000"/>
          <w:sz w:val="24"/>
          <w:szCs w:val="24"/>
        </w:rPr>
        <w:t>2.1. Materials and instrumentation</w:t>
      </w:r>
    </w:p>
    <w:p w14:paraId="27E50ECC" w14:textId="77777777" w:rsidR="008D04FD" w:rsidRPr="00C24797" w:rsidRDefault="008D04FD" w:rsidP="008D04FD">
      <w:pPr>
        <w:spacing w:line="360" w:lineRule="auto"/>
        <w:ind w:firstLine="720"/>
        <w:jc w:val="both"/>
        <w:rPr>
          <w:rFonts w:ascii="Times New Roman" w:eastAsia="Calibri" w:hAnsi="Times New Roman" w:cs="Times New Roman"/>
          <w:color w:val="000000"/>
          <w:sz w:val="24"/>
          <w:szCs w:val="24"/>
        </w:rPr>
      </w:pPr>
      <w:r w:rsidRPr="00C24797">
        <w:rPr>
          <w:rFonts w:ascii="Times New Roman" w:eastAsia="Calibri" w:hAnsi="Times New Roman" w:cs="Times New Roman"/>
          <w:color w:val="000000"/>
          <w:sz w:val="24"/>
          <w:szCs w:val="24"/>
        </w:rPr>
        <w:t xml:space="preserve"> The chemicals required were of analytical grade and utilized without further purification. H</w:t>
      </w:r>
      <w:r w:rsidRPr="00C24797">
        <w:rPr>
          <w:rFonts w:ascii="Times New Roman" w:eastAsia="Calibri" w:hAnsi="Times New Roman" w:cs="Times New Roman"/>
          <w:color w:val="000000"/>
          <w:sz w:val="24"/>
          <w:szCs w:val="24"/>
          <w:vertAlign w:val="subscript"/>
        </w:rPr>
        <w:t>2</w:t>
      </w:r>
      <w:r w:rsidRPr="00C24797">
        <w:rPr>
          <w:rFonts w:ascii="Times New Roman" w:eastAsia="Calibri" w:hAnsi="Times New Roman" w:cs="Times New Roman"/>
          <w:color w:val="000000"/>
          <w:sz w:val="24"/>
          <w:szCs w:val="24"/>
        </w:rPr>
        <w:t>SO</w:t>
      </w:r>
      <w:r w:rsidRPr="00C24797">
        <w:rPr>
          <w:rFonts w:ascii="Times New Roman" w:eastAsia="Calibri" w:hAnsi="Times New Roman" w:cs="Times New Roman"/>
          <w:color w:val="000000"/>
          <w:sz w:val="24"/>
          <w:szCs w:val="24"/>
          <w:vertAlign w:val="subscript"/>
        </w:rPr>
        <w:t>4</w:t>
      </w:r>
      <w:r w:rsidRPr="00C24797">
        <w:rPr>
          <w:rFonts w:ascii="Times New Roman" w:eastAsia="Calibri" w:hAnsi="Times New Roman" w:cs="Times New Roman"/>
          <w:color w:val="000000"/>
          <w:sz w:val="24"/>
          <w:szCs w:val="24"/>
        </w:rPr>
        <w:t xml:space="preserve"> (95–97%, Riedel </w:t>
      </w:r>
      <w:proofErr w:type="spellStart"/>
      <w:r w:rsidRPr="00C24797">
        <w:rPr>
          <w:rFonts w:ascii="Times New Roman" w:eastAsia="Calibri" w:hAnsi="Times New Roman" w:cs="Times New Roman"/>
          <w:color w:val="000000"/>
          <w:sz w:val="24"/>
          <w:szCs w:val="24"/>
        </w:rPr>
        <w:t>deHaen</w:t>
      </w:r>
      <w:proofErr w:type="spellEnd"/>
      <w:r w:rsidRPr="00C24797">
        <w:rPr>
          <w:rFonts w:ascii="Times New Roman" w:eastAsia="Calibri" w:hAnsi="Times New Roman" w:cs="Times New Roman"/>
          <w:color w:val="000000"/>
          <w:sz w:val="24"/>
          <w:szCs w:val="24"/>
        </w:rPr>
        <w:t>), H</w:t>
      </w:r>
      <w:r w:rsidRPr="00C24797">
        <w:rPr>
          <w:rFonts w:ascii="Times New Roman" w:eastAsia="Calibri" w:hAnsi="Times New Roman" w:cs="Times New Roman"/>
          <w:color w:val="000000"/>
          <w:sz w:val="24"/>
          <w:szCs w:val="24"/>
          <w:vertAlign w:val="subscript"/>
        </w:rPr>
        <w:t>2</w:t>
      </w:r>
      <w:r w:rsidRPr="00C24797">
        <w:rPr>
          <w:rFonts w:ascii="Times New Roman" w:eastAsia="Calibri" w:hAnsi="Times New Roman" w:cs="Times New Roman"/>
          <w:color w:val="000000"/>
          <w:sz w:val="24"/>
          <w:szCs w:val="24"/>
        </w:rPr>
        <w:t>O</w:t>
      </w:r>
      <w:r w:rsidRPr="00C24797">
        <w:rPr>
          <w:rFonts w:ascii="Times New Roman" w:eastAsia="Calibri" w:hAnsi="Times New Roman" w:cs="Times New Roman"/>
          <w:color w:val="000000"/>
          <w:sz w:val="24"/>
          <w:szCs w:val="24"/>
          <w:vertAlign w:val="subscript"/>
        </w:rPr>
        <w:t>2</w:t>
      </w:r>
      <w:r w:rsidRPr="00C24797">
        <w:rPr>
          <w:rFonts w:ascii="Times New Roman" w:eastAsia="Calibri" w:hAnsi="Times New Roman" w:cs="Times New Roman"/>
          <w:color w:val="000000"/>
          <w:sz w:val="24"/>
          <w:szCs w:val="24"/>
        </w:rPr>
        <w:t xml:space="preserve"> (36%, Pharaohs Trading and Import), HCl (30%, El Salam for Chemical Industries), KMnO</w:t>
      </w:r>
      <w:r w:rsidRPr="00C24797">
        <w:rPr>
          <w:rFonts w:ascii="Times New Roman" w:eastAsia="Calibri" w:hAnsi="Times New Roman" w:cs="Times New Roman"/>
          <w:color w:val="000000"/>
          <w:sz w:val="24"/>
          <w:szCs w:val="24"/>
          <w:vertAlign w:val="subscript"/>
        </w:rPr>
        <w:t>4</w:t>
      </w:r>
      <w:r w:rsidRPr="00C24797">
        <w:rPr>
          <w:rFonts w:ascii="Times New Roman" w:eastAsia="Calibri" w:hAnsi="Times New Roman" w:cs="Times New Roman"/>
          <w:color w:val="000000"/>
          <w:sz w:val="24"/>
          <w:szCs w:val="24"/>
        </w:rPr>
        <w:t xml:space="preserve"> (99%, Long live), and graphite (200mesh, 99.99%, Alpha </w:t>
      </w:r>
      <w:proofErr w:type="spellStart"/>
      <w:r w:rsidRPr="00C24797">
        <w:rPr>
          <w:rFonts w:ascii="Times New Roman" w:eastAsia="Calibri" w:hAnsi="Times New Roman" w:cs="Times New Roman"/>
          <w:color w:val="000000"/>
          <w:sz w:val="24"/>
          <w:szCs w:val="24"/>
        </w:rPr>
        <w:t>Aesar</w:t>
      </w:r>
      <w:proofErr w:type="spellEnd"/>
      <w:r w:rsidRPr="00C24797">
        <w:rPr>
          <w:rFonts w:ascii="Times New Roman" w:eastAsia="Calibri" w:hAnsi="Times New Roman" w:cs="Times New Roman"/>
          <w:color w:val="000000"/>
          <w:sz w:val="24"/>
          <w:szCs w:val="24"/>
        </w:rPr>
        <w:t xml:space="preserve">), sodium alginate (Alpha </w:t>
      </w:r>
      <w:proofErr w:type="spellStart"/>
      <w:r w:rsidRPr="00C24797">
        <w:rPr>
          <w:rFonts w:ascii="Times New Roman" w:eastAsia="Calibri" w:hAnsi="Times New Roman" w:cs="Times New Roman"/>
          <w:color w:val="000000"/>
          <w:sz w:val="24"/>
          <w:szCs w:val="24"/>
        </w:rPr>
        <w:t>Chemika</w:t>
      </w:r>
      <w:proofErr w:type="spellEnd"/>
      <w:r w:rsidRPr="00C24797">
        <w:rPr>
          <w:rFonts w:ascii="Times New Roman" w:eastAsia="Calibri" w:hAnsi="Times New Roman" w:cs="Times New Roman"/>
          <w:color w:val="000000"/>
          <w:sz w:val="24"/>
          <w:szCs w:val="24"/>
        </w:rPr>
        <w:t xml:space="preserve">, analytical reagent), TMOS (99%, Across), ethanol absolute (Sigma-Aldrich), </w:t>
      </w:r>
      <w:proofErr w:type="gramStart"/>
      <w:r w:rsidRPr="00C24797">
        <w:rPr>
          <w:rFonts w:ascii="Times New Roman" w:eastAsia="Calibri" w:hAnsi="Times New Roman" w:cs="Times New Roman"/>
          <w:color w:val="000000"/>
          <w:sz w:val="24"/>
          <w:szCs w:val="24"/>
        </w:rPr>
        <w:t>Pb(</w:t>
      </w:r>
      <w:proofErr w:type="gramEnd"/>
      <w:r w:rsidRPr="00C24797">
        <w:rPr>
          <w:rFonts w:ascii="Times New Roman" w:eastAsia="Calibri" w:hAnsi="Times New Roman" w:cs="Times New Roman"/>
          <w:color w:val="000000"/>
          <w:sz w:val="24"/>
          <w:szCs w:val="24"/>
        </w:rPr>
        <w:t>NO</w:t>
      </w:r>
      <w:r w:rsidRPr="00C24797">
        <w:rPr>
          <w:rFonts w:ascii="Times New Roman" w:eastAsia="Calibri" w:hAnsi="Times New Roman" w:cs="Times New Roman"/>
          <w:color w:val="000000"/>
          <w:sz w:val="24"/>
          <w:szCs w:val="24"/>
          <w:vertAlign w:val="subscript"/>
        </w:rPr>
        <w:t>3</w:t>
      </w:r>
      <w:r w:rsidRPr="00C24797">
        <w:rPr>
          <w:rFonts w:ascii="Times New Roman" w:eastAsia="Calibri" w:hAnsi="Times New Roman" w:cs="Times New Roman"/>
          <w:color w:val="000000"/>
          <w:sz w:val="24"/>
          <w:szCs w:val="24"/>
        </w:rPr>
        <w:t>)</w:t>
      </w:r>
      <w:r w:rsidRPr="00C24797">
        <w:rPr>
          <w:rFonts w:ascii="Times New Roman" w:eastAsia="Calibri" w:hAnsi="Times New Roman" w:cs="Times New Roman"/>
          <w:color w:val="000000"/>
          <w:sz w:val="24"/>
          <w:szCs w:val="24"/>
          <w:vertAlign w:val="subscript"/>
        </w:rPr>
        <w:t>2</w:t>
      </w:r>
      <w:r w:rsidRPr="00C24797">
        <w:rPr>
          <w:rFonts w:ascii="Times New Roman" w:eastAsia="Calibri" w:hAnsi="Times New Roman" w:cs="Times New Roman"/>
          <w:color w:val="000000"/>
          <w:sz w:val="24"/>
          <w:szCs w:val="24"/>
        </w:rPr>
        <w:t xml:space="preserve"> (99%, Sigma-Aldrich), Cd(NO</w:t>
      </w:r>
      <w:r w:rsidRPr="00C24797">
        <w:rPr>
          <w:rFonts w:ascii="Times New Roman" w:eastAsia="Calibri" w:hAnsi="Times New Roman" w:cs="Times New Roman"/>
          <w:color w:val="000000"/>
          <w:sz w:val="24"/>
          <w:szCs w:val="24"/>
          <w:vertAlign w:val="subscript"/>
        </w:rPr>
        <w:t>3</w:t>
      </w:r>
      <w:r w:rsidRPr="00C24797">
        <w:rPr>
          <w:rFonts w:ascii="Times New Roman" w:eastAsia="Calibri" w:hAnsi="Times New Roman" w:cs="Times New Roman"/>
          <w:color w:val="000000"/>
          <w:sz w:val="24"/>
          <w:szCs w:val="24"/>
        </w:rPr>
        <w:t>)</w:t>
      </w:r>
      <w:r w:rsidRPr="00C24797">
        <w:rPr>
          <w:rFonts w:ascii="Times New Roman" w:eastAsia="Calibri" w:hAnsi="Times New Roman" w:cs="Times New Roman"/>
          <w:color w:val="000000"/>
          <w:sz w:val="24"/>
          <w:szCs w:val="24"/>
          <w:vertAlign w:val="subscript"/>
        </w:rPr>
        <w:t>2</w:t>
      </w:r>
      <w:r w:rsidRPr="00C24797">
        <w:rPr>
          <w:rFonts w:ascii="Times New Roman" w:eastAsia="Calibri" w:hAnsi="Times New Roman" w:cs="Times New Roman"/>
          <w:color w:val="000000"/>
          <w:sz w:val="24"/>
          <w:szCs w:val="24"/>
        </w:rPr>
        <w:t> · 4H</w:t>
      </w:r>
      <w:r w:rsidRPr="00C24797">
        <w:rPr>
          <w:rFonts w:ascii="Times New Roman" w:eastAsia="Calibri" w:hAnsi="Times New Roman" w:cs="Times New Roman"/>
          <w:color w:val="000000"/>
          <w:sz w:val="24"/>
          <w:szCs w:val="24"/>
          <w:vertAlign w:val="subscript"/>
        </w:rPr>
        <w:t>2</w:t>
      </w:r>
      <w:r w:rsidRPr="00C24797">
        <w:rPr>
          <w:rFonts w:ascii="Times New Roman" w:eastAsia="Calibri" w:hAnsi="Times New Roman" w:cs="Times New Roman"/>
          <w:color w:val="000000"/>
          <w:sz w:val="24"/>
          <w:szCs w:val="24"/>
        </w:rPr>
        <w:t>O (99%, Sigma-Aldrich),  ZnSO4 .5 H</w:t>
      </w:r>
      <w:r w:rsidRPr="00C24797">
        <w:rPr>
          <w:rFonts w:ascii="Times New Roman" w:eastAsia="Calibri" w:hAnsi="Times New Roman" w:cs="Times New Roman"/>
          <w:color w:val="000000"/>
          <w:sz w:val="24"/>
          <w:szCs w:val="24"/>
          <w:vertAlign w:val="subscript"/>
        </w:rPr>
        <w:t>2</w:t>
      </w:r>
      <w:r w:rsidRPr="00C24797">
        <w:rPr>
          <w:rFonts w:ascii="Times New Roman" w:eastAsia="Calibri" w:hAnsi="Times New Roman" w:cs="Times New Roman"/>
          <w:color w:val="000000"/>
          <w:sz w:val="24"/>
          <w:szCs w:val="24"/>
        </w:rPr>
        <w:t xml:space="preserve">O (99%, </w:t>
      </w:r>
      <w:proofErr w:type="spellStart"/>
      <w:r w:rsidRPr="00C24797">
        <w:rPr>
          <w:rFonts w:ascii="Times New Roman" w:eastAsia="Calibri" w:hAnsi="Times New Roman" w:cs="Times New Roman"/>
          <w:color w:val="000000"/>
          <w:sz w:val="24"/>
          <w:szCs w:val="24"/>
        </w:rPr>
        <w:t>Loba</w:t>
      </w:r>
      <w:proofErr w:type="spellEnd"/>
      <w:r w:rsidRPr="00C24797">
        <w:rPr>
          <w:rFonts w:ascii="Times New Roman" w:eastAsia="Calibri" w:hAnsi="Times New Roman" w:cs="Times New Roman"/>
          <w:color w:val="000000"/>
          <w:sz w:val="24"/>
          <w:szCs w:val="24"/>
        </w:rPr>
        <w:t xml:space="preserve"> </w:t>
      </w:r>
      <w:proofErr w:type="spellStart"/>
      <w:r w:rsidRPr="00C24797">
        <w:rPr>
          <w:rFonts w:ascii="Times New Roman" w:eastAsia="Calibri" w:hAnsi="Times New Roman" w:cs="Times New Roman"/>
          <w:color w:val="000000"/>
          <w:sz w:val="24"/>
          <w:szCs w:val="24"/>
        </w:rPr>
        <w:t>Chemie</w:t>
      </w:r>
      <w:proofErr w:type="spellEnd"/>
      <w:r w:rsidRPr="00C24797">
        <w:rPr>
          <w:rFonts w:ascii="Times New Roman" w:eastAsia="Calibri" w:hAnsi="Times New Roman" w:cs="Times New Roman"/>
          <w:color w:val="000000"/>
          <w:sz w:val="24"/>
          <w:szCs w:val="24"/>
        </w:rPr>
        <w:t>).</w:t>
      </w:r>
    </w:p>
    <w:p w14:paraId="1975822D" w14:textId="77777777" w:rsidR="008D04FD" w:rsidRPr="00C24797" w:rsidRDefault="008D04FD" w:rsidP="008D04FD">
      <w:pPr>
        <w:spacing w:line="360" w:lineRule="auto"/>
        <w:ind w:firstLine="720"/>
        <w:jc w:val="both"/>
        <w:rPr>
          <w:rFonts w:ascii="Times New Roman" w:eastAsia="Calibri" w:hAnsi="Times New Roman" w:cs="Times New Roman"/>
          <w:color w:val="000000"/>
          <w:sz w:val="24"/>
          <w:szCs w:val="24"/>
        </w:rPr>
      </w:pPr>
      <w:r w:rsidRPr="00C24797">
        <w:rPr>
          <w:rFonts w:ascii="Times New Roman" w:eastAsia="Calibri" w:hAnsi="Times New Roman" w:cs="Times New Roman"/>
          <w:color w:val="000000"/>
          <w:sz w:val="24"/>
          <w:szCs w:val="24"/>
        </w:rPr>
        <w:t xml:space="preserve">Analytical balance (CP 2245, Sartorius, USA.), Hot plate stirrer (IKA, C-MAG HS7, IKA®-Werke GmbH &amp; Co. KG, Germany), pH meter (3510, </w:t>
      </w:r>
      <w:proofErr w:type="spellStart"/>
      <w:r w:rsidRPr="00C24797">
        <w:rPr>
          <w:rFonts w:ascii="Times New Roman" w:eastAsia="Calibri" w:hAnsi="Times New Roman" w:cs="Times New Roman"/>
          <w:color w:val="000000"/>
          <w:sz w:val="24"/>
          <w:szCs w:val="24"/>
        </w:rPr>
        <w:t>Genway</w:t>
      </w:r>
      <w:proofErr w:type="spellEnd"/>
      <w:r w:rsidRPr="00C24797">
        <w:rPr>
          <w:rFonts w:ascii="Times New Roman" w:eastAsia="Calibri" w:hAnsi="Times New Roman" w:cs="Times New Roman"/>
          <w:color w:val="000000"/>
          <w:sz w:val="24"/>
          <w:szCs w:val="24"/>
        </w:rPr>
        <w:t>), Hot plate stirrer (SB 162, Stuart, UK.), Centrifuge, (</w:t>
      </w:r>
      <w:proofErr w:type="spellStart"/>
      <w:r w:rsidRPr="00C24797">
        <w:rPr>
          <w:rFonts w:ascii="Times New Roman" w:eastAsia="Calibri" w:hAnsi="Times New Roman" w:cs="Times New Roman"/>
          <w:color w:val="000000"/>
          <w:sz w:val="24"/>
          <w:szCs w:val="24"/>
        </w:rPr>
        <w:t>Mikro</w:t>
      </w:r>
      <w:proofErr w:type="spellEnd"/>
      <w:r w:rsidRPr="00C24797">
        <w:rPr>
          <w:rFonts w:ascii="Times New Roman" w:eastAsia="Calibri" w:hAnsi="Times New Roman" w:cs="Times New Roman"/>
          <w:color w:val="000000"/>
          <w:sz w:val="24"/>
          <w:szCs w:val="24"/>
        </w:rPr>
        <w:t xml:space="preserve"> 220R, Hettich, UK.).</w:t>
      </w:r>
    </w:p>
    <w:p w14:paraId="4C0FB890" w14:textId="77777777" w:rsidR="008D04FD" w:rsidRPr="00C24797" w:rsidRDefault="008D04FD" w:rsidP="008D04FD">
      <w:pPr>
        <w:spacing w:line="360" w:lineRule="auto"/>
        <w:rPr>
          <w:rFonts w:ascii="Times New Roman" w:eastAsia="Calibri" w:hAnsi="Times New Roman" w:cs="Times New Roman"/>
          <w:b/>
          <w:bCs/>
          <w:color w:val="000000"/>
          <w:sz w:val="24"/>
          <w:szCs w:val="24"/>
        </w:rPr>
      </w:pPr>
      <w:r w:rsidRPr="00C24797">
        <w:rPr>
          <w:rFonts w:ascii="Times New Roman" w:eastAsia="Calibri" w:hAnsi="Times New Roman" w:cs="Times New Roman"/>
          <w:b/>
          <w:bCs/>
          <w:color w:val="000000"/>
          <w:sz w:val="24"/>
          <w:szCs w:val="24"/>
        </w:rPr>
        <w:t>2.4. Characterization</w:t>
      </w:r>
    </w:p>
    <w:p w14:paraId="12283958" w14:textId="77777777" w:rsidR="008D04FD" w:rsidRPr="00C24797" w:rsidRDefault="008D04FD" w:rsidP="008D04FD">
      <w:pPr>
        <w:spacing w:line="360" w:lineRule="auto"/>
        <w:rPr>
          <w:rFonts w:ascii="Times New Roman" w:eastAsia="Calibri" w:hAnsi="Times New Roman" w:cs="Times New Roman"/>
          <w:color w:val="000000"/>
          <w:sz w:val="24"/>
          <w:szCs w:val="24"/>
        </w:rPr>
      </w:pPr>
      <w:r w:rsidRPr="00C24797">
        <w:rPr>
          <w:rFonts w:ascii="Times New Roman" w:eastAsia="Calibri" w:hAnsi="Times New Roman" w:cs="Times New Roman"/>
          <w:color w:val="000000"/>
          <w:sz w:val="24"/>
          <w:szCs w:val="24"/>
        </w:rPr>
        <w:t xml:space="preserve">      The prepared material was characterized by Transition Electron Microscope (TEM) analysis was carried out by a JEM-1010 unit (JEOL Ltd., Tokyo, Japan). Scanning Electron Microscope (SEM)</w:t>
      </w:r>
      <w:r w:rsidRPr="00C24797">
        <w:rPr>
          <w:rFonts w:ascii="Times New Roman" w:eastAsia="Calibri" w:hAnsi="Times New Roman" w:cs="Times New Roman"/>
          <w:color w:val="FF0000"/>
          <w:sz w:val="24"/>
          <w:szCs w:val="24"/>
        </w:rPr>
        <w:t xml:space="preserve"> </w:t>
      </w:r>
      <w:r w:rsidRPr="00C24797">
        <w:rPr>
          <w:rFonts w:ascii="Times New Roman" w:eastAsia="Calibri" w:hAnsi="Times New Roman" w:cs="Times New Roman"/>
          <w:sz w:val="24"/>
          <w:szCs w:val="24"/>
        </w:rPr>
        <w:t>(JEOL GSM-6610LV. Japan) with additional EDS unit</w:t>
      </w:r>
      <w:r w:rsidRPr="00C24797">
        <w:rPr>
          <w:rFonts w:ascii="Times New Roman" w:eastAsia="Calibri" w:hAnsi="Times New Roman" w:cs="Times New Roman"/>
          <w:color w:val="000000"/>
          <w:sz w:val="24"/>
          <w:szCs w:val="24"/>
        </w:rPr>
        <w:t>, Light Optical Microscopy (LOM) (BX61, Olympus, Japan), Thermo-Gravimetric Analysis (TGA,</w:t>
      </w:r>
      <w:r w:rsidRPr="00C24797">
        <w:rPr>
          <w:rFonts w:ascii="Calibri" w:eastAsia="Calibri" w:hAnsi="Calibri" w:cs="Arial"/>
        </w:rPr>
        <w:t xml:space="preserve"> </w:t>
      </w:r>
      <w:r w:rsidRPr="00C24797">
        <w:rPr>
          <w:rFonts w:ascii="Times New Roman" w:eastAsia="Calibri" w:hAnsi="Times New Roman" w:cs="Times New Roman"/>
          <w:sz w:val="24"/>
          <w:szCs w:val="24"/>
        </w:rPr>
        <w:t>Shimadzu Thermal Gravimetric Analysis (TGA)—50, Japan).</w:t>
      </w:r>
      <w:r w:rsidRPr="00C24797">
        <w:rPr>
          <w:rFonts w:ascii="Calibri" w:eastAsia="Calibri" w:hAnsi="Calibri" w:cs="Arial"/>
        </w:rPr>
        <w:t xml:space="preserve"> </w:t>
      </w:r>
      <w:r w:rsidRPr="00C24797">
        <w:rPr>
          <w:rFonts w:ascii="Times New Roman" w:eastAsia="Calibri" w:hAnsi="Times New Roman" w:cs="Times New Roman"/>
          <w:color w:val="000000"/>
          <w:sz w:val="24"/>
          <w:szCs w:val="24"/>
        </w:rPr>
        <w:t>Elemental composition</w:t>
      </w:r>
      <w:r w:rsidRPr="00C24797">
        <w:rPr>
          <w:rFonts w:ascii="Times New Roman" w:eastAsia="Times New Roman" w:hAnsi="Times New Roman" w:cs="Times New Roman"/>
          <w:sz w:val="24"/>
          <w:szCs w:val="24"/>
        </w:rPr>
        <w:t xml:space="preserve"> of Cu (II) and Co (II) </w:t>
      </w:r>
      <w:r w:rsidRPr="00C24797">
        <w:rPr>
          <w:rFonts w:ascii="Times New Roman" w:eastAsia="Calibri" w:hAnsi="Times New Roman" w:cs="Times New Roman"/>
          <w:color w:val="000000"/>
          <w:sz w:val="24"/>
          <w:szCs w:val="24"/>
        </w:rPr>
        <w:t>sorption on</w:t>
      </w:r>
      <w:r w:rsidRPr="00C24797">
        <w:rPr>
          <w:rFonts w:ascii="Times New Roman" w:eastAsia="Calibri" w:hAnsi="Times New Roman" w:cs="Times New Roman"/>
          <w:sz w:val="24"/>
          <w:szCs w:val="24"/>
        </w:rPr>
        <w:t xml:space="preserve"> GO-C</w:t>
      </w:r>
      <w:r w:rsidRPr="00C24797">
        <w:rPr>
          <w:rFonts w:ascii="Times New Roman" w:eastAsia="Calibri" w:hAnsi="Times New Roman" w:cs="Times New Roman"/>
          <w:color w:val="000000"/>
          <w:sz w:val="24"/>
          <w:szCs w:val="24"/>
        </w:rPr>
        <w:t xml:space="preserve"> was displayed by an Oxford energy-dispersive X-ray (EDX) spectrometer (Oxford </w:t>
      </w:r>
      <w:r w:rsidRPr="00C24797">
        <w:rPr>
          <w:rFonts w:ascii="Times New Roman" w:eastAsia="Calibri" w:hAnsi="Times New Roman" w:cs="Times New Roman"/>
          <w:color w:val="000000"/>
          <w:sz w:val="24"/>
          <w:szCs w:val="24"/>
        </w:rPr>
        <w:lastRenderedPageBreak/>
        <w:t>Link ISIS, Japan). Fourier Transmission Infra-Red Spectroscopy (FT-IR) (8400s, Shimadzu, Japan) covered the range from 400 to 4000 cm</w:t>
      </w:r>
      <w:r w:rsidRPr="00C24797">
        <w:rPr>
          <w:rFonts w:ascii="Times New Roman" w:eastAsia="Calibri" w:hAnsi="Times New Roman" w:cs="Times New Roman"/>
          <w:color w:val="000000"/>
          <w:sz w:val="24"/>
          <w:szCs w:val="24"/>
          <w:vertAlign w:val="superscript"/>
        </w:rPr>
        <w:t>−1</w:t>
      </w:r>
      <w:r w:rsidRPr="00C24797">
        <w:rPr>
          <w:rFonts w:ascii="Times New Roman" w:eastAsia="Calibri" w:hAnsi="Times New Roman" w:cs="Times New Roman"/>
          <w:color w:val="000000"/>
          <w:sz w:val="24"/>
          <w:szCs w:val="24"/>
        </w:rPr>
        <w:t xml:space="preserve"> and Raman Spectroscopy (Bruker, </w:t>
      </w:r>
      <w:proofErr w:type="spellStart"/>
      <w:r w:rsidRPr="00C24797">
        <w:rPr>
          <w:rFonts w:ascii="Times New Roman" w:eastAsia="Calibri" w:hAnsi="Times New Roman" w:cs="Times New Roman"/>
          <w:color w:val="000000"/>
          <w:sz w:val="24"/>
          <w:szCs w:val="24"/>
        </w:rPr>
        <w:t>Senterra</w:t>
      </w:r>
      <w:proofErr w:type="spellEnd"/>
      <w:r w:rsidRPr="00C24797">
        <w:rPr>
          <w:rFonts w:ascii="Times New Roman" w:eastAsia="Calibri" w:hAnsi="Times New Roman" w:cs="Times New Roman"/>
          <w:color w:val="000000"/>
          <w:sz w:val="24"/>
          <w:szCs w:val="24"/>
        </w:rPr>
        <w:t xml:space="preserve"> II, Germany).</w:t>
      </w:r>
    </w:p>
    <w:p w14:paraId="2C2C8DF5" w14:textId="77777777" w:rsidR="008D04FD" w:rsidRPr="00C24797" w:rsidRDefault="008D04FD" w:rsidP="008D04FD">
      <w:pPr>
        <w:rPr>
          <w:rFonts w:ascii="Times New Roman" w:eastAsia="Calibri" w:hAnsi="Times New Roman" w:cs="Times New Roman"/>
          <w:b/>
          <w:bCs/>
          <w:sz w:val="24"/>
          <w:szCs w:val="24"/>
        </w:rPr>
      </w:pPr>
      <w:r w:rsidRPr="00C24797">
        <w:rPr>
          <w:rFonts w:ascii="Times New Roman" w:eastAsia="Calibri" w:hAnsi="Times New Roman" w:cs="Times New Roman"/>
          <w:b/>
          <w:bCs/>
          <w:sz w:val="24"/>
          <w:szCs w:val="24"/>
        </w:rPr>
        <w:t>2.5. Adsorption Kinetics Study</w:t>
      </w:r>
    </w:p>
    <w:p w14:paraId="444EB131" w14:textId="77777777" w:rsidR="008D04FD" w:rsidRPr="00C24797" w:rsidRDefault="008D04FD" w:rsidP="008D04FD">
      <w:pPr>
        <w:spacing w:after="0" w:line="360" w:lineRule="auto"/>
        <w:jc w:val="both"/>
        <w:rPr>
          <w:rFonts w:ascii="Times New Roman" w:eastAsia="Calibri" w:hAnsi="Times New Roman" w:cs="Times New Roman"/>
          <w:sz w:val="24"/>
          <w:szCs w:val="24"/>
          <w:lang w:bidi="ar-EG"/>
        </w:rPr>
      </w:pPr>
      <w:r w:rsidRPr="00C24797">
        <w:rPr>
          <w:rFonts w:ascii="Times New Roman" w:eastAsia="Calibri" w:hAnsi="Times New Roman" w:cs="Times New Roman"/>
          <w:sz w:val="24"/>
          <w:szCs w:val="24"/>
          <w:lang w:bidi="ar-EG"/>
        </w:rPr>
        <w:t>The pseudo second order equation investigated in a term;</w:t>
      </w:r>
    </w:p>
    <w:p w14:paraId="19F07FB1" w14:textId="77777777" w:rsidR="008D04FD" w:rsidRPr="00C24797" w:rsidRDefault="008D04FD" w:rsidP="008D04FD">
      <w:pPr>
        <w:spacing w:after="0" w:line="360" w:lineRule="auto"/>
        <w:jc w:val="both"/>
        <w:rPr>
          <w:rFonts w:ascii="Times New Roman" w:eastAsia="Calibri" w:hAnsi="Times New Roman" w:cs="Times New Roman"/>
          <w:sz w:val="24"/>
          <w:szCs w:val="24"/>
          <w:lang w:bidi="ar-EG"/>
        </w:rPr>
      </w:pPr>
      <w:r w:rsidRPr="00C24797">
        <w:rPr>
          <w:rFonts w:ascii="Calibri" w:eastAsia="Calibri" w:hAnsi="Calibri" w:cs="Arial"/>
          <w:position w:val="-30"/>
        </w:rPr>
        <w:object w:dxaOrig="1660" w:dyaOrig="680" w14:anchorId="4F5A1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6.75pt" o:ole="">
            <v:imagedata r:id="rId5" o:title=""/>
          </v:shape>
          <o:OLEObject Type="Embed" ProgID="Equation.DSMT4" ShapeID="_x0000_i1025" DrawAspect="Content" ObjectID="_1703943340" r:id="rId6"/>
        </w:object>
      </w:r>
      <w:r w:rsidRPr="00C24797">
        <w:rPr>
          <w:rFonts w:ascii="Times New Roman" w:eastAsia="Calibri" w:hAnsi="Times New Roman" w:cs="Times New Roman"/>
          <w:sz w:val="24"/>
          <w:szCs w:val="24"/>
          <w:lang w:bidi="ar-EG"/>
        </w:rPr>
        <w:t xml:space="preserve">                                                                                                                   (2) </w:t>
      </w:r>
    </w:p>
    <w:p w14:paraId="3A5F6971" w14:textId="77777777" w:rsidR="008D04FD" w:rsidRPr="00C24797" w:rsidRDefault="008D04FD" w:rsidP="008D04FD">
      <w:pPr>
        <w:spacing w:after="0" w:line="360" w:lineRule="auto"/>
        <w:jc w:val="both"/>
        <w:rPr>
          <w:rFonts w:ascii="Times New Roman" w:eastAsia="Calibri" w:hAnsi="Times New Roman" w:cs="Times New Roman"/>
          <w:sz w:val="24"/>
          <w:szCs w:val="24"/>
          <w:lang w:bidi="ar-EG"/>
        </w:rPr>
      </w:pPr>
      <w:r w:rsidRPr="00C24797">
        <w:rPr>
          <w:rFonts w:ascii="Times New Roman" w:eastAsia="Calibri" w:hAnsi="Times New Roman" w:cs="Times New Roman"/>
          <w:sz w:val="24"/>
          <w:szCs w:val="24"/>
          <w:lang w:bidi="ar-EG"/>
        </w:rPr>
        <w:t>Where, K</w:t>
      </w:r>
      <w:r w:rsidRPr="00C24797">
        <w:rPr>
          <w:rFonts w:ascii="Times New Roman" w:eastAsia="Calibri" w:hAnsi="Times New Roman" w:cs="Times New Roman"/>
          <w:sz w:val="24"/>
          <w:szCs w:val="24"/>
          <w:vertAlign w:val="subscript"/>
          <w:lang w:bidi="ar-EG"/>
        </w:rPr>
        <w:t>2</w:t>
      </w:r>
      <w:r w:rsidRPr="00C24797">
        <w:rPr>
          <w:rFonts w:ascii="Times New Roman" w:eastAsia="Calibri" w:hAnsi="Times New Roman" w:cs="Times New Roman"/>
          <w:sz w:val="24"/>
          <w:szCs w:val="24"/>
          <w:lang w:bidi="ar-EG"/>
        </w:rPr>
        <w:t xml:space="preserve"> (g mg</w:t>
      </w:r>
      <w:r w:rsidRPr="00C24797">
        <w:rPr>
          <w:rFonts w:ascii="Times New Roman" w:eastAsia="Calibri" w:hAnsi="Times New Roman" w:cs="Times New Roman"/>
          <w:sz w:val="24"/>
          <w:szCs w:val="24"/>
          <w:vertAlign w:val="superscript"/>
          <w:lang w:bidi="ar-EG"/>
        </w:rPr>
        <w:t>-1</w:t>
      </w:r>
      <w:r w:rsidRPr="00C24797">
        <w:rPr>
          <w:rFonts w:ascii="Times New Roman" w:eastAsia="Calibri" w:hAnsi="Times New Roman" w:cs="Times New Roman"/>
          <w:sz w:val="24"/>
          <w:szCs w:val="24"/>
          <w:lang w:bidi="ar-EG"/>
        </w:rPr>
        <w:t>min</w:t>
      </w:r>
      <w:r w:rsidRPr="00C24797">
        <w:rPr>
          <w:rFonts w:ascii="Times New Roman" w:eastAsia="Calibri" w:hAnsi="Times New Roman" w:cs="Times New Roman"/>
          <w:sz w:val="24"/>
          <w:szCs w:val="24"/>
          <w:vertAlign w:val="superscript"/>
          <w:lang w:bidi="ar-EG"/>
        </w:rPr>
        <w:t>-1</w:t>
      </w:r>
      <w:r w:rsidRPr="00C24797">
        <w:rPr>
          <w:rFonts w:ascii="Times New Roman" w:eastAsia="Calibri" w:hAnsi="Times New Roman" w:cs="Times New Roman"/>
          <w:sz w:val="24"/>
          <w:szCs w:val="24"/>
          <w:lang w:bidi="ar-EG"/>
        </w:rPr>
        <w:t xml:space="preserve">) is the rate constant of pseudo second order reaction and </w:t>
      </w:r>
      <w:proofErr w:type="spellStart"/>
      <w:r w:rsidRPr="00C24797">
        <w:rPr>
          <w:rFonts w:ascii="Times New Roman" w:eastAsia="Calibri" w:hAnsi="Times New Roman" w:cs="Times New Roman"/>
          <w:sz w:val="24"/>
          <w:szCs w:val="24"/>
          <w:lang w:bidi="ar-EG"/>
        </w:rPr>
        <w:t>q</w:t>
      </w:r>
      <w:r w:rsidRPr="00C24797">
        <w:rPr>
          <w:rFonts w:ascii="Times New Roman" w:eastAsia="Calibri" w:hAnsi="Times New Roman" w:cs="Times New Roman"/>
          <w:sz w:val="24"/>
          <w:szCs w:val="24"/>
          <w:vertAlign w:val="subscript"/>
          <w:lang w:bidi="ar-EG"/>
        </w:rPr>
        <w:t>e</w:t>
      </w:r>
      <w:proofErr w:type="spellEnd"/>
      <w:r w:rsidRPr="00C24797">
        <w:rPr>
          <w:rFonts w:ascii="Times New Roman" w:eastAsia="Calibri" w:hAnsi="Times New Roman" w:cs="Times New Roman"/>
          <w:sz w:val="24"/>
          <w:szCs w:val="24"/>
          <w:lang w:bidi="ar-EG"/>
        </w:rPr>
        <w:t xml:space="preserve"> (mg /g) is the quantity of sorbet species at equilibrium time, q</w:t>
      </w:r>
      <w:r w:rsidRPr="00C24797">
        <w:rPr>
          <w:rFonts w:ascii="Times New Roman" w:eastAsia="Calibri" w:hAnsi="Times New Roman" w:cs="Times New Roman"/>
          <w:sz w:val="24"/>
          <w:szCs w:val="24"/>
          <w:vertAlign w:val="subscript"/>
          <w:lang w:bidi="ar-EG"/>
        </w:rPr>
        <w:t>t</w:t>
      </w:r>
      <w:r w:rsidRPr="00C24797">
        <w:rPr>
          <w:rFonts w:ascii="Times New Roman" w:eastAsia="Calibri" w:hAnsi="Times New Roman" w:cs="Times New Roman"/>
          <w:sz w:val="24"/>
          <w:szCs w:val="24"/>
          <w:lang w:bidi="ar-EG"/>
        </w:rPr>
        <w:t xml:space="preserve"> (mg /g) is content of sorbet species at time t. </w:t>
      </w:r>
    </w:p>
    <w:p w14:paraId="795CDA1B" w14:textId="77777777" w:rsidR="008D04FD" w:rsidRPr="00C24797" w:rsidRDefault="008D04FD" w:rsidP="008D04FD">
      <w:pPr>
        <w:spacing w:after="0" w:line="360" w:lineRule="auto"/>
        <w:jc w:val="both"/>
        <w:rPr>
          <w:rFonts w:ascii="Times New Roman" w:eastAsia="Calibri" w:hAnsi="Times New Roman" w:cs="Times New Roman"/>
          <w:sz w:val="24"/>
          <w:szCs w:val="24"/>
          <w:lang w:bidi="ar-EG"/>
        </w:rPr>
      </w:pPr>
      <w:r w:rsidRPr="00C24797">
        <w:rPr>
          <w:rFonts w:ascii="Calibri" w:eastAsia="Calibri" w:hAnsi="Calibri" w:cs="Arial"/>
          <w:position w:val="-24"/>
        </w:rPr>
        <w:object w:dxaOrig="1719" w:dyaOrig="660" w14:anchorId="4D524CF5">
          <v:shape id="_x0000_i1026" type="#_x0000_t75" style="width:86.25pt;height:36.75pt" o:ole="">
            <v:imagedata r:id="rId7" o:title=""/>
          </v:shape>
          <o:OLEObject Type="Embed" ProgID="Equation.DSMT4" ShapeID="_x0000_i1026" DrawAspect="Content" ObjectID="_1703943341" r:id="rId8"/>
        </w:object>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t xml:space="preserve">           </w:t>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t>(3)</w:t>
      </w:r>
    </w:p>
    <w:p w14:paraId="7A2837A4" w14:textId="77777777" w:rsidR="008D04FD" w:rsidRPr="00C24797" w:rsidRDefault="008D04FD" w:rsidP="008D04FD">
      <w:pPr>
        <w:spacing w:after="0" w:line="360" w:lineRule="auto"/>
        <w:jc w:val="both"/>
        <w:rPr>
          <w:rFonts w:ascii="Times New Roman" w:eastAsia="Calibri" w:hAnsi="Times New Roman" w:cs="Times New Roman"/>
          <w:sz w:val="24"/>
          <w:szCs w:val="24"/>
          <w:lang w:bidi="ar-EG"/>
        </w:rPr>
      </w:pPr>
      <w:r w:rsidRPr="00C24797">
        <w:rPr>
          <w:rFonts w:ascii="Times New Roman" w:eastAsia="Calibri" w:hAnsi="Times New Roman" w:cs="Times New Roman"/>
          <w:sz w:val="24"/>
          <w:szCs w:val="24"/>
          <w:lang w:bidi="ar-EG"/>
        </w:rPr>
        <w:t>Where C</w:t>
      </w:r>
      <w:r w:rsidRPr="00C24797">
        <w:rPr>
          <w:rFonts w:ascii="Times New Roman" w:eastAsia="Calibri" w:hAnsi="Times New Roman" w:cs="Times New Roman"/>
          <w:sz w:val="24"/>
          <w:szCs w:val="24"/>
          <w:vertAlign w:val="subscript"/>
          <w:lang w:bidi="ar-EG"/>
        </w:rPr>
        <w:t>o</w:t>
      </w:r>
      <w:r w:rsidRPr="00C24797">
        <w:rPr>
          <w:rFonts w:ascii="Times New Roman" w:eastAsia="Calibri" w:hAnsi="Times New Roman" w:cs="Times New Roman"/>
          <w:sz w:val="24"/>
          <w:szCs w:val="24"/>
          <w:lang w:bidi="ar-EG"/>
        </w:rPr>
        <w:t xml:space="preserve"> is the initial concentration (mg/L), C</w:t>
      </w:r>
      <w:r w:rsidRPr="00C24797">
        <w:rPr>
          <w:rFonts w:ascii="Times New Roman" w:eastAsia="Calibri" w:hAnsi="Times New Roman" w:cs="Times New Roman"/>
          <w:sz w:val="24"/>
          <w:szCs w:val="24"/>
          <w:vertAlign w:val="subscript"/>
          <w:lang w:bidi="ar-EG"/>
        </w:rPr>
        <w:t>e</w:t>
      </w:r>
      <w:r w:rsidRPr="00C24797">
        <w:rPr>
          <w:rFonts w:ascii="Times New Roman" w:eastAsia="Calibri" w:hAnsi="Times New Roman" w:cs="Times New Roman"/>
          <w:sz w:val="24"/>
          <w:szCs w:val="24"/>
          <w:lang w:bidi="ar-EG"/>
        </w:rPr>
        <w:t xml:space="preserve"> is the dye concentration at equilibrium time intervals (mg/L), V is the volume of dye and metal ion solution (m L) and W is the mass of adsorbent (g.)</w:t>
      </w:r>
    </w:p>
    <w:p w14:paraId="73EB75E7" w14:textId="77777777" w:rsidR="008D04FD" w:rsidRPr="00C24797" w:rsidRDefault="008D04FD" w:rsidP="008D04FD">
      <w:pPr>
        <w:spacing w:after="0" w:line="360" w:lineRule="auto"/>
        <w:jc w:val="both"/>
        <w:rPr>
          <w:rFonts w:ascii="Times New Roman" w:eastAsia="Calibri" w:hAnsi="Times New Roman" w:cs="Times New Roman"/>
          <w:sz w:val="24"/>
          <w:szCs w:val="24"/>
          <w:rtl/>
          <w:lang w:bidi="ar-EG"/>
        </w:rPr>
      </w:pPr>
      <w:r w:rsidRPr="00C24797">
        <w:rPr>
          <w:rFonts w:ascii="Calibri" w:eastAsia="Calibri" w:hAnsi="Calibri" w:cs="Arial"/>
          <w:position w:val="-24"/>
        </w:rPr>
        <w:object w:dxaOrig="1700" w:dyaOrig="660" w14:anchorId="695F29C5">
          <v:shape id="_x0000_i1027" type="#_x0000_t75" style="width:86.25pt;height:36.75pt" o:ole="">
            <v:imagedata r:id="rId9" o:title=""/>
          </v:shape>
          <o:OLEObject Type="Embed" ProgID="Equation.DSMT4" ShapeID="_x0000_i1027" DrawAspect="Content" ObjectID="_1703943342" r:id="rId10"/>
        </w:object>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t xml:space="preserve">                       </w:t>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t xml:space="preserve">       (4)</w:t>
      </w:r>
    </w:p>
    <w:p w14:paraId="2B170B57" w14:textId="77777777" w:rsidR="008D04FD" w:rsidRPr="00C24797" w:rsidRDefault="008D04FD" w:rsidP="008D04FD">
      <w:pPr>
        <w:spacing w:after="0" w:line="360" w:lineRule="auto"/>
        <w:jc w:val="both"/>
        <w:rPr>
          <w:rFonts w:ascii="Times New Roman" w:eastAsia="Calibri" w:hAnsi="Times New Roman" w:cs="Times New Roman"/>
          <w:sz w:val="24"/>
          <w:szCs w:val="24"/>
          <w:lang w:bidi="ar-EG"/>
        </w:rPr>
      </w:pPr>
      <w:r w:rsidRPr="00C24797">
        <w:rPr>
          <w:rFonts w:ascii="Times New Roman" w:eastAsia="Calibri" w:hAnsi="Times New Roman" w:cs="Times New Roman"/>
          <w:sz w:val="24"/>
          <w:szCs w:val="24"/>
          <w:lang w:bidi="ar-EG"/>
        </w:rPr>
        <w:t>Where C</w:t>
      </w:r>
      <w:r w:rsidRPr="00C24797">
        <w:rPr>
          <w:rFonts w:ascii="Times New Roman" w:eastAsia="Calibri" w:hAnsi="Times New Roman" w:cs="Times New Roman"/>
          <w:sz w:val="24"/>
          <w:szCs w:val="24"/>
          <w:vertAlign w:val="subscript"/>
          <w:lang w:bidi="ar-EG"/>
        </w:rPr>
        <w:t>t</w:t>
      </w:r>
      <w:r w:rsidRPr="00C24797">
        <w:rPr>
          <w:rFonts w:ascii="Times New Roman" w:eastAsia="Calibri" w:hAnsi="Times New Roman" w:cs="Times New Roman"/>
          <w:sz w:val="24"/>
          <w:szCs w:val="24"/>
          <w:lang w:bidi="ar-EG"/>
        </w:rPr>
        <w:t xml:space="preserve"> is the dye and metal ion concentration at different time intervals (mg/L)    </w:t>
      </w:r>
    </w:p>
    <w:p w14:paraId="2E1ADC27" w14:textId="77777777" w:rsidR="008D04FD" w:rsidRPr="00C24797" w:rsidRDefault="008D04FD" w:rsidP="008D04FD">
      <w:pPr>
        <w:spacing w:after="0" w:line="360" w:lineRule="auto"/>
        <w:jc w:val="both"/>
        <w:rPr>
          <w:rFonts w:ascii="Times New Roman" w:eastAsia="Calibri" w:hAnsi="Times New Roman" w:cs="Times New Roman"/>
          <w:b/>
          <w:bCs/>
          <w:sz w:val="24"/>
          <w:szCs w:val="24"/>
        </w:rPr>
      </w:pPr>
      <w:r w:rsidRPr="00C24797">
        <w:rPr>
          <w:rFonts w:ascii="Times New Roman" w:eastAsia="Calibri" w:hAnsi="Times New Roman" w:cs="Times New Roman"/>
          <w:b/>
          <w:bCs/>
          <w:sz w:val="24"/>
          <w:szCs w:val="24"/>
        </w:rPr>
        <w:t>2.6. Adsorption isotherm</w:t>
      </w:r>
    </w:p>
    <w:p w14:paraId="577C8BF3" w14:textId="77777777" w:rsidR="008D04FD" w:rsidRPr="00C24797" w:rsidRDefault="008D04FD" w:rsidP="008D04FD">
      <w:pPr>
        <w:spacing w:after="0" w:line="360" w:lineRule="auto"/>
        <w:ind w:firstLine="720"/>
        <w:jc w:val="both"/>
        <w:rPr>
          <w:rFonts w:ascii="Times New Roman" w:eastAsia="Calibri" w:hAnsi="Times New Roman" w:cs="Times New Roman"/>
          <w:sz w:val="24"/>
          <w:szCs w:val="24"/>
        </w:rPr>
      </w:pPr>
      <w:r w:rsidRPr="00C24797">
        <w:rPr>
          <w:rFonts w:ascii="Times New Roman" w:eastAsia="Calibri" w:hAnsi="Times New Roman" w:cs="Times New Roman"/>
          <w:sz w:val="24"/>
          <w:szCs w:val="24"/>
        </w:rPr>
        <w:t>The interaction between the adsorbate and the solid binding sites were described using adsorption isotherm models. The two most used models Langmuir and Freundlich isotherms, and they can be expressed by as;</w:t>
      </w:r>
    </w:p>
    <w:p w14:paraId="6011C390" w14:textId="77777777" w:rsidR="008D04FD" w:rsidRPr="00C24797" w:rsidRDefault="008D04FD" w:rsidP="008D04FD">
      <w:pPr>
        <w:spacing w:after="0" w:line="360" w:lineRule="auto"/>
        <w:jc w:val="both"/>
        <w:rPr>
          <w:rFonts w:ascii="Times New Roman" w:eastAsia="Calibri" w:hAnsi="Times New Roman" w:cs="Times New Roman"/>
          <w:sz w:val="24"/>
          <w:szCs w:val="24"/>
        </w:rPr>
      </w:pPr>
      <w:r w:rsidRPr="00C24797">
        <w:rPr>
          <w:rFonts w:ascii="Times New Roman" w:eastAsia="Calibri" w:hAnsi="Times New Roman" w:cs="Times New Roman"/>
          <w:sz w:val="24"/>
          <w:szCs w:val="24"/>
        </w:rPr>
        <w:t>Langmuir isotherm:</w:t>
      </w:r>
    </w:p>
    <w:p w14:paraId="248866CC" w14:textId="77777777" w:rsidR="008D04FD" w:rsidRPr="00C24797" w:rsidRDefault="008D04FD" w:rsidP="008D04FD">
      <w:pPr>
        <w:spacing w:line="360" w:lineRule="auto"/>
        <w:jc w:val="both"/>
        <w:rPr>
          <w:rFonts w:ascii="Times New Roman" w:eastAsia="Calibri" w:hAnsi="Times New Roman" w:cs="Times New Roman"/>
          <w:sz w:val="24"/>
          <w:szCs w:val="24"/>
          <w:lang w:bidi="ar-EG"/>
        </w:rPr>
      </w:pPr>
      <w:r w:rsidRPr="00C24797">
        <w:rPr>
          <w:rFonts w:ascii="Times New Roman" w:eastAsia="Times New Roman" w:hAnsi="Times New Roman" w:cs="Times New Roman"/>
          <w:b/>
          <w:bCs/>
          <w:position w:val="-30"/>
          <w:sz w:val="24"/>
          <w:szCs w:val="24"/>
        </w:rPr>
        <w:object w:dxaOrig="2140" w:dyaOrig="700" w14:anchorId="02D25172">
          <v:shape id="_x0000_i1028" type="#_x0000_t75" style="width:129.75pt;height:42.75pt" o:ole="">
            <v:imagedata r:id="rId11" o:title=""/>
          </v:shape>
          <o:OLEObject Type="Embed" ProgID="Equation.DSMT4" ShapeID="_x0000_i1028" DrawAspect="Content" ObjectID="_1703943343" r:id="rId12"/>
        </w:object>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t>(5)</w:t>
      </w:r>
    </w:p>
    <w:p w14:paraId="1FDC60C6" w14:textId="77777777" w:rsidR="008D04FD" w:rsidRPr="00C24797" w:rsidRDefault="008D04FD" w:rsidP="008D04FD">
      <w:pPr>
        <w:tabs>
          <w:tab w:val="left" w:pos="2865"/>
        </w:tabs>
        <w:spacing w:line="360" w:lineRule="auto"/>
        <w:jc w:val="both"/>
        <w:rPr>
          <w:rFonts w:ascii="Times New Roman" w:eastAsia="Times New Roman" w:hAnsi="Times New Roman" w:cs="Times New Roman"/>
          <w:sz w:val="24"/>
          <w:szCs w:val="24"/>
          <w:lang w:bidi="ar-EG"/>
        </w:rPr>
      </w:pPr>
      <w:r w:rsidRPr="00C24797">
        <w:rPr>
          <w:rFonts w:ascii="Times New Roman" w:eastAsia="Times New Roman" w:hAnsi="Times New Roman" w:cs="Times New Roman"/>
          <w:sz w:val="24"/>
          <w:szCs w:val="24"/>
          <w:lang w:bidi="ar-EG"/>
        </w:rPr>
        <w:t>Freundlich isotherm:</w:t>
      </w:r>
    </w:p>
    <w:p w14:paraId="64795C67" w14:textId="77777777" w:rsidR="008D04FD" w:rsidRPr="00C24797" w:rsidRDefault="008D04FD" w:rsidP="008D04FD">
      <w:pPr>
        <w:tabs>
          <w:tab w:val="left" w:pos="2865"/>
        </w:tabs>
        <w:spacing w:line="360" w:lineRule="auto"/>
        <w:jc w:val="both"/>
        <w:rPr>
          <w:rFonts w:ascii="Times New Roman" w:eastAsia="Calibri" w:hAnsi="Times New Roman" w:cs="Times New Roman"/>
          <w:sz w:val="24"/>
          <w:szCs w:val="24"/>
        </w:rPr>
      </w:pPr>
      <w:r w:rsidRPr="00C24797">
        <w:rPr>
          <w:rFonts w:ascii="Calibri" w:eastAsia="Calibri" w:hAnsi="Calibri" w:cs="Arial"/>
          <w:position w:val="-24"/>
        </w:rPr>
        <w:object w:dxaOrig="2980" w:dyaOrig="620" w14:anchorId="598B44F3">
          <v:shape id="_x0000_i1029" type="#_x0000_t75" style="width:171.75pt;height:32.25pt" o:ole="">
            <v:imagedata r:id="rId13" o:title=""/>
          </v:shape>
          <o:OLEObject Type="Embed" ProgID="Equation.DSMT4" ShapeID="_x0000_i1029" DrawAspect="Content" ObjectID="_1703943344" r:id="rId14"/>
        </w:object>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r>
      <w:r w:rsidRPr="00C24797">
        <w:rPr>
          <w:rFonts w:ascii="Times New Roman" w:eastAsia="Calibri" w:hAnsi="Times New Roman" w:cs="Times New Roman"/>
          <w:sz w:val="24"/>
          <w:szCs w:val="24"/>
          <w:lang w:bidi="ar-EG"/>
        </w:rPr>
        <w:tab/>
        <w:t xml:space="preserve">           (6)</w:t>
      </w:r>
      <w:r w:rsidRPr="00C24797">
        <w:rPr>
          <w:rFonts w:ascii="Times New Roman" w:eastAsia="Calibri" w:hAnsi="Times New Roman" w:cs="Times New Roman"/>
          <w:sz w:val="24"/>
          <w:szCs w:val="24"/>
        </w:rPr>
        <w:t xml:space="preserve"> </w:t>
      </w:r>
    </w:p>
    <w:p w14:paraId="1EDAB868" w14:textId="77777777" w:rsidR="008D04FD" w:rsidRPr="00C24797" w:rsidRDefault="008D04FD" w:rsidP="008D04FD">
      <w:pPr>
        <w:spacing w:after="0" w:line="360" w:lineRule="auto"/>
        <w:jc w:val="both"/>
        <w:rPr>
          <w:rFonts w:ascii="Times New Roman" w:eastAsia="Times New Roman" w:hAnsi="Times New Roman" w:cs="Times New Roman"/>
          <w:sz w:val="24"/>
          <w:szCs w:val="24"/>
          <w:lang w:bidi="ar-EG"/>
        </w:rPr>
      </w:pPr>
      <w:r w:rsidRPr="00C24797">
        <w:rPr>
          <w:rFonts w:ascii="Times New Roman" w:eastAsia="Times New Roman" w:hAnsi="Times New Roman" w:cs="Times New Roman"/>
          <w:sz w:val="24"/>
          <w:szCs w:val="24"/>
          <w:lang w:bidi="ar-EG"/>
        </w:rPr>
        <w:t>Where, C</w:t>
      </w:r>
      <w:r w:rsidRPr="00C24797">
        <w:rPr>
          <w:rFonts w:ascii="Times New Roman" w:eastAsia="Times New Roman" w:hAnsi="Times New Roman" w:cs="Times New Roman"/>
          <w:sz w:val="24"/>
          <w:szCs w:val="24"/>
          <w:vertAlign w:val="subscript"/>
          <w:lang w:bidi="ar-EG"/>
        </w:rPr>
        <w:t>e</w:t>
      </w:r>
      <w:r w:rsidRPr="00C24797">
        <w:rPr>
          <w:rFonts w:ascii="Times New Roman" w:eastAsia="Times New Roman" w:hAnsi="Times New Roman" w:cs="Times New Roman"/>
          <w:sz w:val="24"/>
          <w:szCs w:val="24"/>
          <w:lang w:bidi="ar-EG"/>
        </w:rPr>
        <w:t xml:space="preserve"> is the equilibrium concentration (mg/L), </w:t>
      </w:r>
      <w:proofErr w:type="spellStart"/>
      <w:r w:rsidRPr="00C24797">
        <w:rPr>
          <w:rFonts w:ascii="Times New Roman" w:eastAsia="Times New Roman" w:hAnsi="Times New Roman" w:cs="Times New Roman"/>
          <w:sz w:val="24"/>
          <w:szCs w:val="24"/>
          <w:lang w:bidi="ar-EG"/>
        </w:rPr>
        <w:t>q</w:t>
      </w:r>
      <w:r w:rsidRPr="00C24797">
        <w:rPr>
          <w:rFonts w:ascii="Times New Roman" w:eastAsia="Times New Roman" w:hAnsi="Times New Roman" w:cs="Times New Roman"/>
          <w:sz w:val="24"/>
          <w:szCs w:val="24"/>
          <w:vertAlign w:val="subscript"/>
          <w:lang w:bidi="ar-EG"/>
        </w:rPr>
        <w:t>e</w:t>
      </w:r>
      <w:proofErr w:type="spellEnd"/>
      <w:r w:rsidRPr="00C24797">
        <w:rPr>
          <w:rFonts w:ascii="Times New Roman" w:eastAsia="Times New Roman" w:hAnsi="Times New Roman" w:cs="Times New Roman"/>
          <w:sz w:val="24"/>
          <w:szCs w:val="24"/>
          <w:lang w:bidi="ar-EG"/>
        </w:rPr>
        <w:t xml:space="preserve"> is the adsorbed quantity at equilibrium time (mg/g), Q</w:t>
      </w:r>
      <w:r w:rsidRPr="00C24797">
        <w:rPr>
          <w:rFonts w:ascii="Times New Roman" w:eastAsia="Times New Roman" w:hAnsi="Times New Roman" w:cs="Times New Roman"/>
          <w:b/>
          <w:bCs/>
          <w:sz w:val="16"/>
          <w:szCs w:val="16"/>
          <w:vertAlign w:val="subscript"/>
          <w:lang w:bidi="ar-EG"/>
        </w:rPr>
        <w:t>O</w:t>
      </w:r>
      <w:r w:rsidRPr="00C24797">
        <w:rPr>
          <w:rFonts w:ascii="Times New Roman" w:eastAsia="Times New Roman" w:hAnsi="Times New Roman" w:cs="Times New Roman"/>
          <w:sz w:val="24"/>
          <w:szCs w:val="24"/>
          <w:lang w:bidi="ar-EG"/>
        </w:rPr>
        <w:t xml:space="preserve"> is the maximum pollutant species adsorbed per unit mass of adsorbent (mg/g), which </w:t>
      </w:r>
      <w:r w:rsidRPr="00C24797">
        <w:rPr>
          <w:rFonts w:ascii="Times New Roman" w:eastAsia="Times New Roman" w:hAnsi="Times New Roman" w:cs="Times New Roman"/>
          <w:sz w:val="24"/>
          <w:szCs w:val="24"/>
          <w:lang w:bidi="ar-EG"/>
        </w:rPr>
        <w:lastRenderedPageBreak/>
        <w:t>is refereed to adsorption capacity and b is Langmuir constant (L/mol) which is exponentially proportional to the heat of adsorption and related to the adsorption intensity.</w:t>
      </w:r>
      <w:r w:rsidRPr="00C24797">
        <w:rPr>
          <w:rFonts w:ascii="Calibri" w:eastAsia="Calibri" w:hAnsi="Calibri" w:cs="Arial"/>
        </w:rPr>
        <w:t xml:space="preserve"> </w:t>
      </w:r>
      <w:proofErr w:type="spellStart"/>
      <w:r w:rsidRPr="00C24797">
        <w:rPr>
          <w:rFonts w:ascii="Times New Roman" w:eastAsia="Times New Roman" w:hAnsi="Times New Roman" w:cs="Times New Roman"/>
          <w:sz w:val="24"/>
          <w:szCs w:val="24"/>
          <w:lang w:bidi="ar-EG"/>
        </w:rPr>
        <w:t>Kf</w:t>
      </w:r>
      <w:proofErr w:type="spellEnd"/>
      <w:r w:rsidRPr="00C24797">
        <w:rPr>
          <w:rFonts w:ascii="Times New Roman" w:eastAsia="Times New Roman" w:hAnsi="Times New Roman" w:cs="Times New Roman"/>
          <w:sz w:val="24"/>
          <w:szCs w:val="24"/>
          <w:lang w:bidi="ar-EG"/>
        </w:rPr>
        <w:t xml:space="preserve"> (mg/g) and n are Freundlich constants incorporating all factors affecting the adsorption process such as adsorption capacity and intensity of adsorption.</w:t>
      </w:r>
    </w:p>
    <w:p w14:paraId="47E13137" w14:textId="77777777" w:rsidR="008D04FD" w:rsidRPr="00C24797" w:rsidRDefault="008D04FD" w:rsidP="008D04FD">
      <w:pPr>
        <w:spacing w:after="0" w:line="360" w:lineRule="auto"/>
        <w:jc w:val="both"/>
        <w:rPr>
          <w:rFonts w:ascii="Times New Roman" w:eastAsia="Calibri" w:hAnsi="Times New Roman" w:cs="Times New Roman"/>
          <w:b/>
          <w:bCs/>
          <w:sz w:val="24"/>
          <w:szCs w:val="24"/>
          <w:lang w:bidi="ar-EG"/>
        </w:rPr>
      </w:pPr>
    </w:p>
    <w:p w14:paraId="2529F71B" w14:textId="77777777" w:rsidR="008D04FD" w:rsidRPr="00C24797" w:rsidRDefault="008D04FD" w:rsidP="008D04FD">
      <w:pPr>
        <w:spacing w:after="0" w:line="360" w:lineRule="auto"/>
        <w:jc w:val="both"/>
        <w:rPr>
          <w:rFonts w:ascii="Times New Roman" w:eastAsia="Calibri" w:hAnsi="Times New Roman" w:cs="Times New Roman"/>
          <w:b/>
          <w:bCs/>
          <w:sz w:val="24"/>
          <w:szCs w:val="24"/>
          <w:lang w:bidi="ar-EG"/>
        </w:rPr>
      </w:pPr>
      <w:r w:rsidRPr="00C24797">
        <w:rPr>
          <w:rFonts w:ascii="Times New Roman" w:eastAsia="Calibri" w:hAnsi="Times New Roman" w:cs="Times New Roman"/>
          <w:b/>
          <w:bCs/>
          <w:sz w:val="24"/>
          <w:szCs w:val="24"/>
          <w:lang w:bidi="ar-EG"/>
        </w:rPr>
        <w:t>2.7. Thermodynamic Study of Adsorption</w:t>
      </w:r>
    </w:p>
    <w:p w14:paraId="55F97E68" w14:textId="77777777" w:rsidR="008D04FD" w:rsidRPr="00C24797" w:rsidRDefault="008D04FD" w:rsidP="008D04FD">
      <w:pPr>
        <w:spacing w:line="360" w:lineRule="auto"/>
        <w:jc w:val="both"/>
        <w:rPr>
          <w:rFonts w:ascii="Times New Roman" w:eastAsia="Calibri" w:hAnsi="Times New Roman" w:cs="Times New Roman"/>
        </w:rPr>
      </w:pPr>
      <w:r w:rsidRPr="00C24797">
        <w:rPr>
          <w:rFonts w:ascii="Times New Roman" w:eastAsia="Calibri" w:hAnsi="Times New Roman" w:cs="Times New Roman"/>
        </w:rPr>
        <w:t>Thermodynamic parameters such as the enthalpy change (ΔH), entropy change (ΔS) and Gibbs free energy change (ΔG) resulted when the heavy metal ion adsorbed over the GO-SA can be calculated based on the equilibrium adsorption capacity at various temperatures. Measured as:</w:t>
      </w:r>
    </w:p>
    <w:p w14:paraId="5F732D14" w14:textId="77777777" w:rsidR="008D04FD" w:rsidRPr="00C24797" w:rsidRDefault="008D04FD" w:rsidP="008D04FD">
      <w:pPr>
        <w:rPr>
          <w:rFonts w:ascii="Calibri" w:eastAsia="Times New Roman" w:hAnsi="Calibri" w:cs="Arial"/>
          <w:sz w:val="24"/>
          <w:szCs w:val="24"/>
        </w:rPr>
      </w:pPr>
      <m:oMathPara>
        <m:oMathParaPr>
          <m:jc m:val="left"/>
        </m:oMathParaPr>
        <m:oMath>
          <m:r>
            <w:rPr>
              <w:rFonts w:ascii="Cambria Math" w:eastAsia="Calibri" w:hAnsi="Cambria Math" w:cs="Arial"/>
              <w:sz w:val="24"/>
              <w:szCs w:val="24"/>
            </w:rPr>
            <m:t xml:space="preserve">Ln </m:t>
          </m:r>
          <m:sSub>
            <m:sSubPr>
              <m:ctrlPr>
                <w:rPr>
                  <w:rFonts w:ascii="Cambria Math" w:eastAsia="Calibri" w:hAnsi="Cambria Math" w:cs="Arial"/>
                  <w:i/>
                  <w:sz w:val="24"/>
                  <w:szCs w:val="24"/>
                </w:rPr>
              </m:ctrlPr>
            </m:sSubPr>
            <m:e>
              <m:r>
                <w:rPr>
                  <w:rFonts w:ascii="Cambria Math" w:eastAsia="Calibri" w:hAnsi="Cambria Math" w:cs="Arial"/>
                  <w:sz w:val="24"/>
                  <w:szCs w:val="24"/>
                </w:rPr>
                <m:t>K</m:t>
              </m:r>
            </m:e>
            <m:sub>
              <m:r>
                <w:rPr>
                  <w:rFonts w:ascii="Cambria Math" w:eastAsia="Calibri" w:hAnsi="Cambria Math" w:cs="Arial"/>
                  <w:sz w:val="24"/>
                  <w:szCs w:val="24"/>
                </w:rPr>
                <m:t xml:space="preserve">d </m:t>
              </m:r>
            </m:sub>
          </m:sSub>
          <m:r>
            <w:rPr>
              <w:rFonts w:ascii="Cambria Math" w:eastAsia="Calibri" w:hAnsi="Cambria Math" w:cs="Arial"/>
              <w:sz w:val="24"/>
              <w:szCs w:val="24"/>
            </w:rPr>
            <m:t xml:space="preserve">= </m:t>
          </m:r>
          <m:f>
            <m:fPr>
              <m:ctrlPr>
                <w:rPr>
                  <w:rFonts w:ascii="Cambria Math" w:eastAsia="Calibri" w:hAnsi="Cambria Math" w:cs="Arial"/>
                  <w:i/>
                  <w:sz w:val="24"/>
                  <w:szCs w:val="24"/>
                </w:rPr>
              </m:ctrlPr>
            </m:fPr>
            <m:num>
              <m:r>
                <w:rPr>
                  <w:rFonts w:ascii="Cambria Math" w:eastAsia="Calibri" w:hAnsi="Cambria Math" w:cs="Arial"/>
                  <w:sz w:val="24"/>
                  <w:szCs w:val="24"/>
                </w:rPr>
                <m:t>∆S</m:t>
              </m:r>
            </m:num>
            <m:den>
              <m:r>
                <w:rPr>
                  <w:rFonts w:ascii="Cambria Math" w:eastAsia="Calibri" w:hAnsi="Cambria Math" w:cs="Arial"/>
                  <w:sz w:val="24"/>
                  <w:szCs w:val="24"/>
                </w:rPr>
                <m:t>R</m:t>
              </m:r>
            </m:den>
          </m:f>
          <m:r>
            <w:rPr>
              <w:rFonts w:ascii="Cambria Math" w:eastAsia="Calibri" w:hAnsi="Cambria Math" w:cs="Arial"/>
              <w:sz w:val="24"/>
              <w:szCs w:val="24"/>
            </w:rPr>
            <m:t xml:space="preserve">- </m:t>
          </m:r>
          <m:f>
            <m:fPr>
              <m:ctrlPr>
                <w:rPr>
                  <w:rFonts w:ascii="Cambria Math" w:eastAsia="Calibri" w:hAnsi="Cambria Math" w:cs="Arial"/>
                  <w:i/>
                  <w:sz w:val="24"/>
                  <w:szCs w:val="24"/>
                </w:rPr>
              </m:ctrlPr>
            </m:fPr>
            <m:num>
              <m:r>
                <w:rPr>
                  <w:rFonts w:ascii="Cambria Math" w:eastAsia="Calibri" w:hAnsi="Cambria Math" w:cs="Arial"/>
                  <w:sz w:val="24"/>
                  <w:szCs w:val="24"/>
                </w:rPr>
                <m:t>∆H</m:t>
              </m:r>
            </m:num>
            <m:den>
              <m:r>
                <w:rPr>
                  <w:rFonts w:ascii="Cambria Math" w:eastAsia="Calibri" w:hAnsi="Cambria Math" w:cs="Arial"/>
                  <w:sz w:val="24"/>
                  <w:szCs w:val="24"/>
                </w:rPr>
                <m:t>RT</m:t>
              </m:r>
            </m:den>
          </m:f>
        </m:oMath>
      </m:oMathPara>
    </w:p>
    <w:p w14:paraId="6095352D" w14:textId="77777777" w:rsidR="008D04FD" w:rsidRPr="00C24797" w:rsidRDefault="008D04FD" w:rsidP="008D04FD">
      <w:pPr>
        <w:rPr>
          <w:rFonts w:ascii="Calibri" w:eastAsia="Times New Roman" w:hAnsi="Calibri" w:cs="Arial"/>
          <w:sz w:val="24"/>
          <w:szCs w:val="24"/>
        </w:rPr>
      </w:pPr>
      <m:oMathPara>
        <m:oMathParaPr>
          <m:jc m:val="left"/>
        </m:oMathParaPr>
        <m:oMath>
          <m:r>
            <w:rPr>
              <w:rFonts w:ascii="Cambria Math" w:eastAsia="Calibri" w:hAnsi="Cambria Math" w:cs="Arial"/>
              <w:sz w:val="24"/>
              <w:szCs w:val="24"/>
            </w:rPr>
            <m:t xml:space="preserve">∆G= -RT Ln </m:t>
          </m:r>
          <m:sSub>
            <m:sSubPr>
              <m:ctrlPr>
                <w:rPr>
                  <w:rFonts w:ascii="Cambria Math" w:eastAsia="Calibri" w:hAnsi="Cambria Math" w:cs="Arial"/>
                  <w:i/>
                  <w:sz w:val="24"/>
                  <w:szCs w:val="24"/>
                </w:rPr>
              </m:ctrlPr>
            </m:sSubPr>
            <m:e>
              <m:r>
                <w:rPr>
                  <w:rFonts w:ascii="Cambria Math" w:eastAsia="Calibri" w:hAnsi="Cambria Math" w:cs="Arial"/>
                  <w:sz w:val="24"/>
                  <w:szCs w:val="24"/>
                </w:rPr>
                <m:t>K</m:t>
              </m:r>
            </m:e>
            <m:sub>
              <m:r>
                <w:rPr>
                  <w:rFonts w:ascii="Cambria Math" w:eastAsia="Calibri" w:hAnsi="Cambria Math" w:cs="Arial"/>
                  <w:sz w:val="24"/>
                  <w:szCs w:val="24"/>
                </w:rPr>
                <m:t>d</m:t>
              </m:r>
            </m:sub>
          </m:sSub>
        </m:oMath>
      </m:oMathPara>
    </w:p>
    <w:p w14:paraId="5725E22D" w14:textId="77777777" w:rsidR="008D04FD" w:rsidRPr="00C24797" w:rsidRDefault="008D04FD" w:rsidP="008D04FD">
      <w:pPr>
        <w:spacing w:line="360" w:lineRule="auto"/>
        <w:jc w:val="both"/>
        <w:rPr>
          <w:rFonts w:ascii="Times New Roman" w:eastAsia="Calibri" w:hAnsi="Times New Roman" w:cs="Times New Roman"/>
          <w:sz w:val="24"/>
          <w:szCs w:val="24"/>
        </w:rPr>
      </w:pPr>
      <w:r w:rsidRPr="00C24797">
        <w:rPr>
          <w:rFonts w:ascii="Times New Roman" w:eastAsia="Calibri" w:hAnsi="Times New Roman" w:cs="Times New Roman"/>
          <w:sz w:val="24"/>
          <w:szCs w:val="24"/>
        </w:rPr>
        <w:t>where ΔG describe the variation value of Gibbs free energy during the process (kJ/mol), ΔH illustrate the alter value of enthalpy during the process (kJ/mol), ΔS represent entropy change value of the process (J mol</w:t>
      </w:r>
      <w:r w:rsidRPr="00C24797">
        <w:rPr>
          <w:rFonts w:ascii="Times New Roman" w:eastAsia="Calibri" w:hAnsi="Times New Roman" w:cs="Times New Roman"/>
          <w:sz w:val="24"/>
          <w:szCs w:val="24"/>
          <w:vertAlign w:val="superscript"/>
        </w:rPr>
        <w:t>−1</w:t>
      </w:r>
      <w:r w:rsidRPr="00C24797">
        <w:rPr>
          <w:rFonts w:ascii="Times New Roman" w:eastAsia="Calibri" w:hAnsi="Times New Roman" w:cs="Times New Roman"/>
          <w:sz w:val="24"/>
          <w:szCs w:val="24"/>
        </w:rPr>
        <w:t xml:space="preserve"> K</w:t>
      </w:r>
      <w:r w:rsidRPr="00C24797">
        <w:rPr>
          <w:rFonts w:ascii="Times New Roman" w:eastAsia="Calibri" w:hAnsi="Times New Roman" w:cs="Times New Roman"/>
          <w:sz w:val="24"/>
          <w:szCs w:val="24"/>
          <w:vertAlign w:val="superscript"/>
        </w:rPr>
        <w:t>−1</w:t>
      </w:r>
      <w:r w:rsidRPr="00C24797">
        <w:rPr>
          <w:rFonts w:ascii="Times New Roman" w:eastAsia="Calibri" w:hAnsi="Times New Roman" w:cs="Times New Roman"/>
          <w:sz w:val="24"/>
          <w:szCs w:val="24"/>
        </w:rPr>
        <w:t>), R represent gas constant (8.314 J·mol</w:t>
      </w:r>
      <w:r w:rsidRPr="00C24797">
        <w:rPr>
          <w:rFonts w:ascii="Times New Roman" w:eastAsia="Calibri" w:hAnsi="Times New Roman" w:cs="Times New Roman"/>
          <w:sz w:val="24"/>
          <w:szCs w:val="24"/>
          <w:vertAlign w:val="superscript"/>
        </w:rPr>
        <w:t>−1</w:t>
      </w:r>
      <w:r w:rsidRPr="00C24797">
        <w:rPr>
          <w:rFonts w:ascii="Times New Roman" w:eastAsia="Calibri" w:hAnsi="Times New Roman" w:cs="Times New Roman"/>
          <w:sz w:val="24"/>
          <w:szCs w:val="24"/>
        </w:rPr>
        <w:t xml:space="preserve"> K</w:t>
      </w:r>
      <w:r w:rsidRPr="00C24797">
        <w:rPr>
          <w:rFonts w:ascii="Times New Roman" w:eastAsia="Calibri" w:hAnsi="Times New Roman" w:cs="Times New Roman"/>
          <w:sz w:val="24"/>
          <w:szCs w:val="24"/>
          <w:vertAlign w:val="superscript"/>
        </w:rPr>
        <w:t>−1</w:t>
      </w:r>
      <w:r w:rsidRPr="00C24797">
        <w:rPr>
          <w:rFonts w:ascii="Times New Roman" w:eastAsia="Calibri" w:hAnsi="Times New Roman" w:cs="Times New Roman"/>
          <w:sz w:val="24"/>
          <w:szCs w:val="24"/>
        </w:rPr>
        <w:t>), and T represent absolute temperature (K).</w:t>
      </w:r>
    </w:p>
    <w:p w14:paraId="6362C897" w14:textId="77777777" w:rsidR="008D04FD" w:rsidRPr="00C24797" w:rsidRDefault="008D04FD" w:rsidP="008D04FD">
      <w:pPr>
        <w:spacing w:line="360" w:lineRule="auto"/>
        <w:jc w:val="both"/>
        <w:rPr>
          <w:rFonts w:ascii="Times New Roman" w:eastAsia="Calibri" w:hAnsi="Times New Roman" w:cs="Times New Roman"/>
          <w:b/>
          <w:bCs/>
          <w:sz w:val="28"/>
          <w:szCs w:val="28"/>
        </w:rPr>
      </w:pPr>
      <w:r w:rsidRPr="00C24797">
        <w:rPr>
          <w:rFonts w:ascii="Times New Roman" w:eastAsia="Calibri" w:hAnsi="Times New Roman" w:cs="Times New Roman"/>
          <w:b/>
          <w:bCs/>
          <w:sz w:val="28"/>
          <w:szCs w:val="28"/>
        </w:rPr>
        <w:t>3. Results and Discussion</w:t>
      </w:r>
    </w:p>
    <w:p w14:paraId="5FB62670" w14:textId="77777777" w:rsidR="008D04FD" w:rsidRPr="00C24797" w:rsidRDefault="008D04FD" w:rsidP="008D04FD">
      <w:pPr>
        <w:spacing w:line="360" w:lineRule="auto"/>
        <w:jc w:val="both"/>
        <w:rPr>
          <w:rFonts w:ascii="Times New Roman" w:eastAsia="Calibri" w:hAnsi="Times New Roman" w:cs="Times New Roman"/>
          <w:b/>
          <w:bCs/>
          <w:sz w:val="28"/>
          <w:szCs w:val="28"/>
        </w:rPr>
      </w:pPr>
      <w:r w:rsidRPr="00C24797">
        <w:rPr>
          <w:rFonts w:ascii="Times New Roman" w:eastAsia="Calibri" w:hAnsi="Times New Roman" w:cs="Times New Roman"/>
          <w:b/>
          <w:bCs/>
          <w:sz w:val="28"/>
          <w:szCs w:val="28"/>
        </w:rPr>
        <w:t>3.1.1. SEM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6"/>
        <w:gridCol w:w="3117"/>
        <w:gridCol w:w="3097"/>
      </w:tblGrid>
      <w:tr w:rsidR="008D04FD" w:rsidRPr="00C24797" w14:paraId="36A65078" w14:textId="77777777" w:rsidTr="007161D8">
        <w:trPr>
          <w:trHeight w:val="2270"/>
        </w:trPr>
        <w:tc>
          <w:tcPr>
            <w:tcW w:w="3214" w:type="dxa"/>
          </w:tcPr>
          <w:p w14:paraId="69ED91DE" w14:textId="77777777" w:rsidR="008D04FD" w:rsidRPr="00C24797" w:rsidRDefault="008D04FD" w:rsidP="007161D8">
            <w:pPr>
              <w:rPr>
                <w:rFonts w:ascii="Times New Roman" w:eastAsia="Calibri" w:hAnsi="Times New Roman" w:cs="Times New Roman"/>
                <w:b/>
                <w:bCs/>
                <w:sz w:val="28"/>
                <w:szCs w:val="28"/>
              </w:rPr>
            </w:pPr>
            <w:r w:rsidRPr="00C24797">
              <w:rPr>
                <w:rFonts w:ascii="Calibri" w:eastAsia="Calibri" w:hAnsi="Calibri" w:cs="Arial"/>
                <w:noProof/>
              </w:rPr>
              <w:drawing>
                <wp:anchor distT="0" distB="0" distL="114300" distR="114300" simplePos="0" relativeHeight="251659264" behindDoc="1" locked="0" layoutInCell="1" allowOverlap="1" wp14:anchorId="4D5E0E5D" wp14:editId="2C59F6EE">
                  <wp:simplePos x="0" y="0"/>
                  <wp:positionH relativeFrom="column">
                    <wp:posOffset>4445</wp:posOffset>
                  </wp:positionH>
                  <wp:positionV relativeFrom="paragraph">
                    <wp:posOffset>1905</wp:posOffset>
                  </wp:positionV>
                  <wp:extent cx="1854200" cy="1390650"/>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420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797">
              <w:rPr>
                <w:rFonts w:ascii="Times New Roman" w:eastAsia="Calibri" w:hAnsi="Times New Roman" w:cs="Times New Roman"/>
                <w:b/>
                <w:bCs/>
                <w:sz w:val="28"/>
                <w:szCs w:val="28"/>
              </w:rPr>
              <w:t xml:space="preserve"> </w:t>
            </w:r>
            <w:r w:rsidRPr="00C24797">
              <w:rPr>
                <w:rFonts w:ascii="Times New Roman" w:eastAsia="Calibri" w:hAnsi="Times New Roman" w:cs="Times New Roman"/>
                <w:b/>
                <w:bCs/>
                <w:color w:val="FF0000"/>
                <w:sz w:val="28"/>
                <w:szCs w:val="28"/>
              </w:rPr>
              <w:t>GO-SA-Pb</w:t>
            </w:r>
          </w:p>
        </w:tc>
        <w:tc>
          <w:tcPr>
            <w:tcW w:w="3070" w:type="dxa"/>
          </w:tcPr>
          <w:p w14:paraId="5A01E32A" w14:textId="77777777" w:rsidR="008D04FD" w:rsidRPr="00C24797" w:rsidRDefault="008D04FD" w:rsidP="007161D8">
            <w:pPr>
              <w:rPr>
                <w:rFonts w:ascii="Times New Roman" w:eastAsia="Calibri" w:hAnsi="Times New Roman" w:cs="Times New Roman"/>
                <w:b/>
                <w:bCs/>
                <w:sz w:val="28"/>
                <w:szCs w:val="28"/>
              </w:rPr>
            </w:pPr>
            <w:r w:rsidRPr="00C24797">
              <w:rPr>
                <w:rFonts w:ascii="Calibri" w:eastAsia="Calibri" w:hAnsi="Calibri" w:cs="Arial"/>
                <w:noProof/>
              </w:rPr>
              <w:drawing>
                <wp:inline distT="0" distB="0" distL="0" distR="0" wp14:anchorId="1262C694" wp14:editId="7268E57E">
                  <wp:extent cx="1866900" cy="1400175"/>
                  <wp:effectExtent l="0" t="0" r="0" b="9525"/>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6900" cy="1400175"/>
                          </a:xfrm>
                          <a:prstGeom prst="rect">
                            <a:avLst/>
                          </a:prstGeom>
                          <a:noFill/>
                          <a:ln>
                            <a:noFill/>
                          </a:ln>
                        </pic:spPr>
                      </pic:pic>
                    </a:graphicData>
                  </a:graphic>
                </wp:inline>
              </w:drawing>
            </w:r>
          </w:p>
        </w:tc>
        <w:tc>
          <w:tcPr>
            <w:tcW w:w="3050" w:type="dxa"/>
          </w:tcPr>
          <w:p w14:paraId="1574A338" w14:textId="77777777" w:rsidR="008D04FD" w:rsidRPr="00C24797" w:rsidRDefault="008D04FD" w:rsidP="007161D8">
            <w:pPr>
              <w:rPr>
                <w:rFonts w:ascii="Times New Roman" w:eastAsia="Calibri" w:hAnsi="Times New Roman" w:cs="Times New Roman"/>
                <w:b/>
                <w:bCs/>
                <w:sz w:val="28"/>
                <w:szCs w:val="28"/>
              </w:rPr>
            </w:pPr>
            <w:r w:rsidRPr="00C24797">
              <w:rPr>
                <w:rFonts w:ascii="Calibri" w:eastAsia="Calibri" w:hAnsi="Calibri" w:cs="Arial"/>
                <w:noProof/>
              </w:rPr>
              <w:drawing>
                <wp:inline distT="0" distB="0" distL="0" distR="0" wp14:anchorId="3D3908C9" wp14:editId="5012E428">
                  <wp:extent cx="1854200" cy="1390650"/>
                  <wp:effectExtent l="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4200" cy="1390650"/>
                          </a:xfrm>
                          <a:prstGeom prst="rect">
                            <a:avLst/>
                          </a:prstGeom>
                          <a:noFill/>
                          <a:ln>
                            <a:noFill/>
                          </a:ln>
                        </pic:spPr>
                      </pic:pic>
                    </a:graphicData>
                  </a:graphic>
                </wp:inline>
              </w:drawing>
            </w:r>
          </w:p>
        </w:tc>
      </w:tr>
      <w:tr w:rsidR="008D04FD" w:rsidRPr="00C24797" w14:paraId="2CE3A843" w14:textId="77777777" w:rsidTr="007161D8">
        <w:trPr>
          <w:trHeight w:val="2294"/>
        </w:trPr>
        <w:tc>
          <w:tcPr>
            <w:tcW w:w="3214" w:type="dxa"/>
          </w:tcPr>
          <w:p w14:paraId="2569DD1E" w14:textId="77777777" w:rsidR="008D04FD" w:rsidRPr="00C24797" w:rsidRDefault="008D04FD" w:rsidP="007161D8">
            <w:pPr>
              <w:rPr>
                <w:rFonts w:ascii="Times New Roman" w:eastAsia="Calibri" w:hAnsi="Times New Roman" w:cs="Times New Roman"/>
                <w:b/>
                <w:bCs/>
                <w:sz w:val="28"/>
                <w:szCs w:val="28"/>
              </w:rPr>
            </w:pPr>
            <w:r w:rsidRPr="00C24797">
              <w:rPr>
                <w:rFonts w:ascii="Calibri" w:eastAsia="Calibri" w:hAnsi="Calibri" w:cs="Arial"/>
                <w:noProof/>
              </w:rPr>
              <w:drawing>
                <wp:inline distT="0" distB="0" distL="0" distR="0" wp14:anchorId="7FC7A3E6" wp14:editId="28E7B8CD">
                  <wp:extent cx="1854200" cy="1390650"/>
                  <wp:effectExtent l="0" t="0" r="0" b="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55397" cy="1391548"/>
                          </a:xfrm>
                          <a:prstGeom prst="rect">
                            <a:avLst/>
                          </a:prstGeom>
                          <a:noFill/>
                          <a:ln>
                            <a:noFill/>
                          </a:ln>
                        </pic:spPr>
                      </pic:pic>
                    </a:graphicData>
                  </a:graphic>
                </wp:inline>
              </w:drawing>
            </w:r>
          </w:p>
        </w:tc>
        <w:tc>
          <w:tcPr>
            <w:tcW w:w="3070" w:type="dxa"/>
          </w:tcPr>
          <w:p w14:paraId="69549359" w14:textId="77777777" w:rsidR="008D04FD" w:rsidRPr="00C24797" w:rsidRDefault="008D04FD" w:rsidP="007161D8">
            <w:pPr>
              <w:rPr>
                <w:rFonts w:ascii="Times New Roman" w:eastAsia="Calibri" w:hAnsi="Times New Roman" w:cs="Times New Roman"/>
                <w:b/>
                <w:bCs/>
                <w:sz w:val="28"/>
                <w:szCs w:val="28"/>
              </w:rPr>
            </w:pPr>
          </w:p>
        </w:tc>
        <w:tc>
          <w:tcPr>
            <w:tcW w:w="3050" w:type="dxa"/>
          </w:tcPr>
          <w:p w14:paraId="6CA5BA29" w14:textId="77777777" w:rsidR="008D04FD" w:rsidRPr="00C24797" w:rsidRDefault="008D04FD" w:rsidP="007161D8">
            <w:pPr>
              <w:rPr>
                <w:rFonts w:ascii="Times New Roman" w:eastAsia="Calibri" w:hAnsi="Times New Roman" w:cs="Times New Roman"/>
                <w:b/>
                <w:bCs/>
                <w:sz w:val="28"/>
                <w:szCs w:val="28"/>
              </w:rPr>
            </w:pPr>
          </w:p>
        </w:tc>
      </w:tr>
      <w:tr w:rsidR="008D04FD" w:rsidRPr="00C24797" w14:paraId="0F6D9641" w14:textId="77777777" w:rsidTr="007161D8">
        <w:trPr>
          <w:trHeight w:val="2294"/>
        </w:trPr>
        <w:tc>
          <w:tcPr>
            <w:tcW w:w="3214" w:type="dxa"/>
          </w:tcPr>
          <w:p w14:paraId="34BAE570" w14:textId="77777777" w:rsidR="008D04FD" w:rsidRPr="00C24797" w:rsidRDefault="008D04FD" w:rsidP="007161D8">
            <w:pPr>
              <w:rPr>
                <w:rFonts w:ascii="Calibri" w:eastAsia="Calibri" w:hAnsi="Calibri" w:cs="Arial"/>
                <w:noProof/>
              </w:rPr>
            </w:pPr>
            <w:r w:rsidRPr="00C24797">
              <w:rPr>
                <w:rFonts w:ascii="Calibri" w:eastAsia="Calibri" w:hAnsi="Calibri" w:cs="Arial"/>
                <w:noProof/>
              </w:rPr>
              <w:lastRenderedPageBreak/>
              <w:drawing>
                <wp:anchor distT="0" distB="0" distL="114300" distR="114300" simplePos="0" relativeHeight="251660288" behindDoc="1" locked="0" layoutInCell="1" allowOverlap="1" wp14:anchorId="5CA948E4" wp14:editId="655E4A69">
                  <wp:simplePos x="0" y="0"/>
                  <wp:positionH relativeFrom="column">
                    <wp:posOffset>-11430</wp:posOffset>
                  </wp:positionH>
                  <wp:positionV relativeFrom="paragraph">
                    <wp:posOffset>24130</wp:posOffset>
                  </wp:positionV>
                  <wp:extent cx="1885950" cy="1331259"/>
                  <wp:effectExtent l="0" t="0" r="0" b="2540"/>
                  <wp:wrapNone/>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8872" cy="13333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4797">
              <w:rPr>
                <w:rFonts w:ascii="Times New Roman" w:eastAsia="Calibri" w:hAnsi="Times New Roman" w:cs="Times New Roman"/>
                <w:b/>
                <w:bCs/>
                <w:color w:val="FF0000"/>
                <w:sz w:val="28"/>
                <w:szCs w:val="28"/>
              </w:rPr>
              <w:t>GO-SA-Cd</w:t>
            </w:r>
            <w:r w:rsidRPr="00C24797">
              <w:rPr>
                <w:rFonts w:ascii="Calibri" w:eastAsia="Calibri" w:hAnsi="Calibri" w:cs="Arial"/>
                <w:noProof/>
              </w:rPr>
              <w:t xml:space="preserve"> </w:t>
            </w:r>
          </w:p>
        </w:tc>
        <w:tc>
          <w:tcPr>
            <w:tcW w:w="3070" w:type="dxa"/>
          </w:tcPr>
          <w:p w14:paraId="0100BE07" w14:textId="77777777" w:rsidR="008D04FD" w:rsidRPr="00C24797" w:rsidRDefault="008D04FD" w:rsidP="007161D8">
            <w:pPr>
              <w:rPr>
                <w:rFonts w:ascii="Times New Roman" w:eastAsia="Calibri" w:hAnsi="Times New Roman" w:cs="Times New Roman"/>
                <w:b/>
                <w:bCs/>
                <w:sz w:val="28"/>
                <w:szCs w:val="28"/>
              </w:rPr>
            </w:pPr>
            <w:r w:rsidRPr="00C24797">
              <w:rPr>
                <w:rFonts w:ascii="Calibri" w:eastAsia="Calibri" w:hAnsi="Calibri" w:cs="Arial"/>
                <w:noProof/>
              </w:rPr>
              <w:drawing>
                <wp:inline distT="0" distB="0" distL="0" distR="0" wp14:anchorId="6D599A73" wp14:editId="218714BB">
                  <wp:extent cx="1828800" cy="1371600"/>
                  <wp:effectExtent l="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c>
          <w:tcPr>
            <w:tcW w:w="3050" w:type="dxa"/>
          </w:tcPr>
          <w:p w14:paraId="1486B8D6" w14:textId="77777777" w:rsidR="008D04FD" w:rsidRPr="00C24797" w:rsidRDefault="008D04FD" w:rsidP="007161D8">
            <w:pPr>
              <w:rPr>
                <w:rFonts w:ascii="Times New Roman" w:eastAsia="Calibri" w:hAnsi="Times New Roman" w:cs="Times New Roman"/>
                <w:b/>
                <w:bCs/>
                <w:sz w:val="28"/>
                <w:szCs w:val="28"/>
              </w:rPr>
            </w:pPr>
            <w:r w:rsidRPr="00C24797">
              <w:rPr>
                <w:rFonts w:ascii="Calibri" w:eastAsia="Calibri" w:hAnsi="Calibri" w:cs="Arial"/>
                <w:noProof/>
              </w:rPr>
              <w:drawing>
                <wp:inline distT="0" distB="0" distL="0" distR="0" wp14:anchorId="56331396" wp14:editId="0083508A">
                  <wp:extent cx="1816100" cy="1362075"/>
                  <wp:effectExtent l="0" t="0" r="0" b="9525"/>
                  <wp:docPr id="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816100" cy="1362075"/>
                          </a:xfrm>
                          <a:prstGeom prst="rect">
                            <a:avLst/>
                          </a:prstGeom>
                          <a:noFill/>
                          <a:ln>
                            <a:noFill/>
                          </a:ln>
                        </pic:spPr>
                      </pic:pic>
                    </a:graphicData>
                  </a:graphic>
                </wp:inline>
              </w:drawing>
            </w:r>
          </w:p>
        </w:tc>
      </w:tr>
      <w:tr w:rsidR="008D04FD" w:rsidRPr="00C24797" w14:paraId="27E87B29" w14:textId="77777777" w:rsidTr="007161D8">
        <w:trPr>
          <w:trHeight w:val="2195"/>
        </w:trPr>
        <w:tc>
          <w:tcPr>
            <w:tcW w:w="3214" w:type="dxa"/>
          </w:tcPr>
          <w:p w14:paraId="7A29F68B" w14:textId="77777777" w:rsidR="008D04FD" w:rsidRPr="00C24797" w:rsidRDefault="008D04FD" w:rsidP="007161D8">
            <w:pPr>
              <w:rPr>
                <w:rFonts w:ascii="Calibri" w:eastAsia="Calibri" w:hAnsi="Calibri" w:cs="Arial"/>
                <w:noProof/>
              </w:rPr>
            </w:pPr>
            <w:r w:rsidRPr="00C24797">
              <w:rPr>
                <w:rFonts w:ascii="Calibri" w:eastAsia="Calibri" w:hAnsi="Calibri" w:cs="Arial"/>
                <w:noProof/>
              </w:rPr>
              <w:drawing>
                <wp:inline distT="0" distB="0" distL="0" distR="0" wp14:anchorId="48B578F4" wp14:editId="74EDF2AB">
                  <wp:extent cx="1882813" cy="1323975"/>
                  <wp:effectExtent l="0" t="0" r="3175" b="0"/>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819" cy="1344371"/>
                          </a:xfrm>
                          <a:prstGeom prst="rect">
                            <a:avLst/>
                          </a:prstGeom>
                          <a:noFill/>
                          <a:ln>
                            <a:noFill/>
                          </a:ln>
                        </pic:spPr>
                      </pic:pic>
                    </a:graphicData>
                  </a:graphic>
                </wp:inline>
              </w:drawing>
            </w:r>
          </w:p>
        </w:tc>
        <w:tc>
          <w:tcPr>
            <w:tcW w:w="3070" w:type="dxa"/>
          </w:tcPr>
          <w:p w14:paraId="36E41A29" w14:textId="77777777" w:rsidR="008D04FD" w:rsidRPr="00C24797" w:rsidRDefault="008D04FD" w:rsidP="007161D8">
            <w:pPr>
              <w:rPr>
                <w:rFonts w:ascii="Times New Roman" w:eastAsia="Calibri" w:hAnsi="Times New Roman" w:cs="Times New Roman"/>
                <w:b/>
                <w:bCs/>
                <w:sz w:val="28"/>
                <w:szCs w:val="28"/>
              </w:rPr>
            </w:pPr>
          </w:p>
        </w:tc>
        <w:tc>
          <w:tcPr>
            <w:tcW w:w="3050" w:type="dxa"/>
          </w:tcPr>
          <w:p w14:paraId="67CC6917" w14:textId="77777777" w:rsidR="008D04FD" w:rsidRPr="00C24797" w:rsidRDefault="008D04FD" w:rsidP="007161D8">
            <w:pPr>
              <w:rPr>
                <w:rFonts w:ascii="Times New Roman" w:eastAsia="Calibri" w:hAnsi="Times New Roman" w:cs="Times New Roman"/>
                <w:b/>
                <w:bCs/>
                <w:sz w:val="28"/>
                <w:szCs w:val="28"/>
              </w:rPr>
            </w:pPr>
          </w:p>
        </w:tc>
      </w:tr>
      <w:tr w:rsidR="008D04FD" w:rsidRPr="00C24797" w14:paraId="1B73BAAC" w14:textId="77777777" w:rsidTr="007161D8">
        <w:trPr>
          <w:trHeight w:val="2240"/>
        </w:trPr>
        <w:tc>
          <w:tcPr>
            <w:tcW w:w="3214" w:type="dxa"/>
          </w:tcPr>
          <w:p w14:paraId="1CC9ABA3" w14:textId="77777777" w:rsidR="008D04FD" w:rsidRPr="00C24797" w:rsidRDefault="008D04FD" w:rsidP="007161D8">
            <w:pPr>
              <w:rPr>
                <w:rFonts w:ascii="Calibri" w:eastAsia="Calibri" w:hAnsi="Calibri" w:cs="Arial"/>
                <w:noProof/>
              </w:rPr>
            </w:pPr>
            <w:r w:rsidRPr="00C24797">
              <w:rPr>
                <w:rFonts w:ascii="Calibri" w:eastAsia="Calibri" w:hAnsi="Calibri" w:cs="Arial"/>
                <w:noProof/>
              </w:rPr>
              <w:drawing>
                <wp:anchor distT="0" distB="0" distL="114300" distR="114300" simplePos="0" relativeHeight="251661312" behindDoc="1" locked="0" layoutInCell="1" allowOverlap="1" wp14:anchorId="6783811B" wp14:editId="3AFCD3BB">
                  <wp:simplePos x="0" y="0"/>
                  <wp:positionH relativeFrom="column">
                    <wp:posOffset>-24130</wp:posOffset>
                  </wp:positionH>
                  <wp:positionV relativeFrom="paragraph">
                    <wp:posOffset>19050</wp:posOffset>
                  </wp:positionV>
                  <wp:extent cx="1924050" cy="1385570"/>
                  <wp:effectExtent l="0" t="0" r="0" b="5080"/>
                  <wp:wrapNone/>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4492" cy="1385888"/>
                          </a:xfrm>
                          <a:prstGeom prst="rect">
                            <a:avLst/>
                          </a:prstGeom>
                          <a:noFill/>
                          <a:ln>
                            <a:noFill/>
                          </a:ln>
                        </pic:spPr>
                      </pic:pic>
                    </a:graphicData>
                  </a:graphic>
                  <wp14:sizeRelH relativeFrom="margin">
                    <wp14:pctWidth>0</wp14:pctWidth>
                  </wp14:sizeRelH>
                </wp:anchor>
              </w:drawing>
            </w:r>
            <w:r w:rsidRPr="00C24797">
              <w:rPr>
                <w:rFonts w:ascii="Times New Roman" w:eastAsia="Calibri" w:hAnsi="Times New Roman" w:cs="Times New Roman"/>
                <w:b/>
                <w:bCs/>
                <w:color w:val="FF0000"/>
                <w:sz w:val="28"/>
                <w:szCs w:val="28"/>
              </w:rPr>
              <w:t>GO-SA-Zn</w:t>
            </w:r>
            <w:r w:rsidRPr="00C24797">
              <w:rPr>
                <w:rFonts w:ascii="Calibri" w:eastAsia="Calibri" w:hAnsi="Calibri" w:cs="Arial"/>
                <w:noProof/>
              </w:rPr>
              <w:t xml:space="preserve"> </w:t>
            </w:r>
          </w:p>
        </w:tc>
        <w:tc>
          <w:tcPr>
            <w:tcW w:w="3070" w:type="dxa"/>
          </w:tcPr>
          <w:p w14:paraId="7FCA5A96" w14:textId="77777777" w:rsidR="008D04FD" w:rsidRPr="00C24797" w:rsidRDefault="008D04FD" w:rsidP="007161D8">
            <w:pPr>
              <w:rPr>
                <w:rFonts w:ascii="Times New Roman" w:eastAsia="Calibri" w:hAnsi="Times New Roman" w:cs="Times New Roman"/>
                <w:b/>
                <w:bCs/>
                <w:sz w:val="28"/>
                <w:szCs w:val="28"/>
              </w:rPr>
            </w:pPr>
            <w:r w:rsidRPr="00C24797">
              <w:rPr>
                <w:rFonts w:ascii="Calibri" w:eastAsia="Calibri" w:hAnsi="Calibri" w:cs="Arial"/>
                <w:noProof/>
              </w:rPr>
              <w:drawing>
                <wp:inline distT="0" distB="0" distL="0" distR="0" wp14:anchorId="10538E7E" wp14:editId="708E3E47">
                  <wp:extent cx="1828800" cy="1371600"/>
                  <wp:effectExtent l="0" t="0" r="0" b="0"/>
                  <wp:docPr id="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c>
          <w:tcPr>
            <w:tcW w:w="3050" w:type="dxa"/>
          </w:tcPr>
          <w:p w14:paraId="11022C8C" w14:textId="77777777" w:rsidR="008D04FD" w:rsidRPr="00C24797" w:rsidRDefault="008D04FD" w:rsidP="007161D8">
            <w:pPr>
              <w:rPr>
                <w:rFonts w:ascii="Times New Roman" w:eastAsia="Calibri" w:hAnsi="Times New Roman" w:cs="Times New Roman"/>
                <w:b/>
                <w:bCs/>
                <w:sz w:val="28"/>
                <w:szCs w:val="28"/>
              </w:rPr>
            </w:pPr>
            <w:r w:rsidRPr="00C24797">
              <w:rPr>
                <w:rFonts w:ascii="Calibri" w:eastAsia="Calibri" w:hAnsi="Calibri" w:cs="Arial"/>
                <w:noProof/>
              </w:rPr>
              <w:drawing>
                <wp:inline distT="0" distB="0" distL="0" distR="0" wp14:anchorId="1BF82713" wp14:editId="19FFD25B">
                  <wp:extent cx="1828800" cy="1371600"/>
                  <wp:effectExtent l="0" t="0" r="0" b="0"/>
                  <wp:docPr id="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r>
      <w:tr w:rsidR="008D04FD" w:rsidRPr="00C24797" w14:paraId="3E025F80" w14:textId="77777777" w:rsidTr="007161D8">
        <w:trPr>
          <w:trHeight w:val="2294"/>
        </w:trPr>
        <w:tc>
          <w:tcPr>
            <w:tcW w:w="3214" w:type="dxa"/>
          </w:tcPr>
          <w:p w14:paraId="41CD1AB9" w14:textId="77777777" w:rsidR="008D04FD" w:rsidRPr="00C24797" w:rsidRDefault="008D04FD" w:rsidP="007161D8">
            <w:pPr>
              <w:rPr>
                <w:rFonts w:ascii="Calibri" w:eastAsia="Calibri" w:hAnsi="Calibri" w:cs="Arial"/>
                <w:noProof/>
              </w:rPr>
            </w:pPr>
            <w:r w:rsidRPr="00C24797">
              <w:rPr>
                <w:rFonts w:ascii="Calibri" w:eastAsia="Calibri" w:hAnsi="Calibri" w:cs="Arial"/>
                <w:noProof/>
              </w:rPr>
              <w:drawing>
                <wp:inline distT="0" distB="0" distL="0" distR="0" wp14:anchorId="0635A75B" wp14:editId="53620DAC">
                  <wp:extent cx="1854200" cy="1390650"/>
                  <wp:effectExtent l="0" t="0" r="0" b="0"/>
                  <wp:docPr id="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54200" cy="1390650"/>
                          </a:xfrm>
                          <a:prstGeom prst="rect">
                            <a:avLst/>
                          </a:prstGeom>
                          <a:noFill/>
                          <a:ln>
                            <a:noFill/>
                          </a:ln>
                        </pic:spPr>
                      </pic:pic>
                    </a:graphicData>
                  </a:graphic>
                </wp:inline>
              </w:drawing>
            </w:r>
          </w:p>
        </w:tc>
        <w:tc>
          <w:tcPr>
            <w:tcW w:w="3070" w:type="dxa"/>
          </w:tcPr>
          <w:p w14:paraId="7486F48F" w14:textId="77777777" w:rsidR="008D04FD" w:rsidRPr="00C24797" w:rsidRDefault="008D04FD" w:rsidP="007161D8">
            <w:pPr>
              <w:rPr>
                <w:rFonts w:ascii="Times New Roman" w:eastAsia="Calibri" w:hAnsi="Times New Roman" w:cs="Times New Roman"/>
                <w:b/>
                <w:bCs/>
                <w:sz w:val="28"/>
                <w:szCs w:val="28"/>
              </w:rPr>
            </w:pPr>
          </w:p>
        </w:tc>
        <w:tc>
          <w:tcPr>
            <w:tcW w:w="3050" w:type="dxa"/>
          </w:tcPr>
          <w:p w14:paraId="78610B7B" w14:textId="77777777" w:rsidR="008D04FD" w:rsidRPr="00C24797" w:rsidRDefault="008D04FD" w:rsidP="007161D8">
            <w:pPr>
              <w:rPr>
                <w:rFonts w:ascii="Times New Roman" w:eastAsia="Calibri" w:hAnsi="Times New Roman" w:cs="Times New Roman"/>
                <w:b/>
                <w:bCs/>
                <w:sz w:val="28"/>
                <w:szCs w:val="28"/>
              </w:rPr>
            </w:pPr>
          </w:p>
        </w:tc>
      </w:tr>
    </w:tbl>
    <w:p w14:paraId="7C16880A" w14:textId="77777777" w:rsidR="008D04FD" w:rsidRPr="00C24797" w:rsidRDefault="008D04FD" w:rsidP="008D04FD">
      <w:pPr>
        <w:rPr>
          <w:rFonts w:ascii="Times New Roman" w:eastAsia="Calibri" w:hAnsi="Times New Roman" w:cs="Times New Roman"/>
          <w:b/>
          <w:bCs/>
          <w:sz w:val="28"/>
          <w:szCs w:val="28"/>
        </w:rPr>
      </w:pPr>
    </w:p>
    <w:p w14:paraId="076DDFF9" w14:textId="77777777" w:rsidR="008D04FD" w:rsidRPr="00C24797" w:rsidRDefault="008D04FD" w:rsidP="008D04FD">
      <w:pPr>
        <w:spacing w:after="200" w:line="360" w:lineRule="auto"/>
        <w:jc w:val="both"/>
        <w:rPr>
          <w:rFonts w:ascii="Times New Roman" w:eastAsia="Times New Roman" w:hAnsi="Times New Roman" w:cs="Times New Roman"/>
        </w:rPr>
      </w:pPr>
      <w:r w:rsidRPr="00C24797">
        <w:rPr>
          <w:rFonts w:ascii="Times New Roman" w:eastAsia="Times New Roman" w:hAnsi="Times New Roman" w:cs="Times New Roman"/>
          <w:b/>
          <w:bCs/>
        </w:rPr>
        <w:t xml:space="preserve">Fig. S1: </w:t>
      </w:r>
      <w:r w:rsidRPr="00C24797">
        <w:rPr>
          <w:rFonts w:ascii="Times New Roman" w:eastAsia="Times New Roman" w:hAnsi="Times New Roman" w:cs="Times New Roman"/>
        </w:rPr>
        <w:t>SEM images GO-SA-Pb complex, GO-SA-Cd complex and GO-SA-Zn complex.</w:t>
      </w:r>
    </w:p>
    <w:p w14:paraId="1D35FC25" w14:textId="77777777" w:rsidR="008D04FD" w:rsidRDefault="008D04FD" w:rsidP="008D04FD">
      <w:pPr>
        <w:rPr>
          <w:rFonts w:ascii="Times New Roman" w:eastAsia="Calibri" w:hAnsi="Times New Roman" w:cs="Times New Roman"/>
          <w:b/>
          <w:bCs/>
          <w:sz w:val="24"/>
          <w:szCs w:val="24"/>
        </w:rPr>
      </w:pPr>
      <w:r w:rsidRPr="00C24797">
        <w:rPr>
          <w:rFonts w:ascii="Times New Roman" w:eastAsia="Calibri" w:hAnsi="Times New Roman" w:cs="Times New Roman"/>
          <w:b/>
          <w:bCs/>
          <w:sz w:val="24"/>
          <w:szCs w:val="24"/>
        </w:rPr>
        <w:t>3.1.2. Raman</w:t>
      </w:r>
    </w:p>
    <w:p w14:paraId="3B16E31F" w14:textId="77777777" w:rsidR="008D04FD" w:rsidRDefault="008D04FD" w:rsidP="008D04FD">
      <w:pPr>
        <w:spacing w:line="360" w:lineRule="auto"/>
        <w:jc w:val="both"/>
        <w:rPr>
          <w:rFonts w:ascii="Times New Roman" w:eastAsia="Calibri" w:hAnsi="Times New Roman" w:cs="Times New Roman"/>
          <w:b/>
          <w:bCs/>
          <w:sz w:val="24"/>
          <w:szCs w:val="24"/>
        </w:rPr>
      </w:pPr>
      <w:r w:rsidRPr="006D18E6">
        <w:rPr>
          <w:rFonts w:asciiTheme="majorBidi" w:hAnsiTheme="majorBidi" w:cstheme="majorBidi"/>
          <w:sz w:val="24"/>
          <w:szCs w:val="24"/>
        </w:rPr>
        <w:t xml:space="preserve">Raman spectroscopy is significant technique to characterize the graphene-based materials. This technique presented important data about the defects in the carbonous </w:t>
      </w:r>
      <w:r>
        <w:rPr>
          <w:rFonts w:asciiTheme="majorBidi" w:hAnsiTheme="majorBidi" w:cstheme="majorBidi"/>
          <w:sz w:val="24"/>
          <w:szCs w:val="24"/>
        </w:rPr>
        <w:t xml:space="preserve">structure. Raman spectra of GO and </w:t>
      </w:r>
      <w:r w:rsidRPr="006D18E6">
        <w:rPr>
          <w:rFonts w:asciiTheme="majorBidi" w:hAnsiTheme="majorBidi" w:cstheme="majorBidi"/>
          <w:sz w:val="24"/>
          <w:szCs w:val="24"/>
        </w:rPr>
        <w:t xml:space="preserve">GO-SA were illustrated in </w:t>
      </w:r>
      <w:r w:rsidRPr="006D18E6">
        <w:rPr>
          <w:rFonts w:asciiTheme="majorBidi" w:hAnsiTheme="majorBidi" w:cstheme="majorBidi"/>
          <w:color w:val="0070C0"/>
          <w:sz w:val="24"/>
          <w:szCs w:val="24"/>
        </w:rPr>
        <w:t>Fig.</w:t>
      </w:r>
      <w:r>
        <w:rPr>
          <w:rFonts w:asciiTheme="majorBidi" w:hAnsiTheme="majorBidi" w:cstheme="majorBidi"/>
          <w:color w:val="0070C0"/>
          <w:sz w:val="24"/>
          <w:szCs w:val="24"/>
        </w:rPr>
        <w:t>S</w:t>
      </w:r>
      <w:r w:rsidRPr="006D18E6">
        <w:rPr>
          <w:rFonts w:asciiTheme="majorBidi" w:hAnsiTheme="majorBidi" w:cstheme="majorBidi"/>
          <w:color w:val="0070C0"/>
          <w:sz w:val="24"/>
          <w:szCs w:val="24"/>
        </w:rPr>
        <w:t>2</w:t>
      </w:r>
      <w:r w:rsidRPr="006D18E6">
        <w:rPr>
          <w:rFonts w:asciiTheme="majorBidi" w:hAnsiTheme="majorBidi" w:cstheme="majorBidi"/>
          <w:sz w:val="24"/>
          <w:szCs w:val="24"/>
        </w:rPr>
        <w:t xml:space="preserve">. Different data obtained from the analysis of figure were recorded in </w:t>
      </w:r>
      <w:r w:rsidRPr="006D18E6">
        <w:rPr>
          <w:rFonts w:asciiTheme="majorBidi" w:hAnsiTheme="majorBidi" w:cstheme="majorBidi"/>
          <w:color w:val="0070C0"/>
          <w:sz w:val="24"/>
          <w:szCs w:val="24"/>
        </w:rPr>
        <w:t xml:space="preserve">Table S1. </w:t>
      </w:r>
      <w:r w:rsidRPr="006D18E6">
        <w:rPr>
          <w:rFonts w:asciiTheme="majorBidi" w:hAnsiTheme="majorBidi" w:cstheme="majorBidi"/>
          <w:sz w:val="24"/>
          <w:szCs w:val="24"/>
        </w:rPr>
        <w:t>We observed that, after modification of the GO with SA the G-band (crossponding to the vibration of sp</w:t>
      </w:r>
      <w:r w:rsidRPr="006D18E6">
        <w:rPr>
          <w:rFonts w:asciiTheme="majorBidi" w:hAnsiTheme="majorBidi" w:cstheme="majorBidi"/>
          <w:sz w:val="24"/>
          <w:szCs w:val="24"/>
          <w:vertAlign w:val="superscript"/>
        </w:rPr>
        <w:t>2</w:t>
      </w:r>
      <w:r w:rsidRPr="006D18E6">
        <w:rPr>
          <w:rFonts w:asciiTheme="majorBidi" w:hAnsiTheme="majorBidi" w:cstheme="majorBidi"/>
          <w:sz w:val="24"/>
          <w:szCs w:val="24"/>
        </w:rPr>
        <w:t xml:space="preserve"> hybrid carbon) were shifted from 1598 cm</w:t>
      </w:r>
      <w:r w:rsidRPr="006D18E6">
        <w:rPr>
          <w:rFonts w:asciiTheme="majorBidi" w:hAnsiTheme="majorBidi" w:cstheme="majorBidi"/>
          <w:sz w:val="24"/>
          <w:szCs w:val="24"/>
          <w:vertAlign w:val="superscript"/>
        </w:rPr>
        <w:t>-1</w:t>
      </w:r>
      <w:r w:rsidRPr="006D18E6">
        <w:rPr>
          <w:rFonts w:asciiTheme="majorBidi" w:hAnsiTheme="majorBidi" w:cstheme="majorBidi"/>
          <w:sz w:val="24"/>
          <w:szCs w:val="24"/>
        </w:rPr>
        <w:t xml:space="preserve"> to 1584 cm</w:t>
      </w:r>
      <w:r w:rsidRPr="006D18E6">
        <w:rPr>
          <w:rFonts w:asciiTheme="majorBidi" w:hAnsiTheme="majorBidi" w:cstheme="majorBidi"/>
          <w:sz w:val="24"/>
          <w:szCs w:val="24"/>
          <w:vertAlign w:val="superscript"/>
        </w:rPr>
        <w:t>-1</w:t>
      </w:r>
      <w:r w:rsidRPr="006D18E6">
        <w:rPr>
          <w:rFonts w:asciiTheme="majorBidi" w:hAnsiTheme="majorBidi" w:cstheme="majorBidi"/>
          <w:sz w:val="24"/>
          <w:szCs w:val="24"/>
        </w:rPr>
        <w:t>. Moreover, the D-band (crossponding to the vibration of sp</w:t>
      </w:r>
      <w:r w:rsidRPr="006D18E6">
        <w:rPr>
          <w:rFonts w:asciiTheme="majorBidi" w:hAnsiTheme="majorBidi" w:cstheme="majorBidi"/>
          <w:sz w:val="24"/>
          <w:szCs w:val="24"/>
          <w:vertAlign w:val="superscript"/>
        </w:rPr>
        <w:t>3</w:t>
      </w:r>
      <w:r w:rsidRPr="006D18E6">
        <w:rPr>
          <w:rFonts w:asciiTheme="majorBidi" w:hAnsiTheme="majorBidi" w:cstheme="majorBidi"/>
          <w:sz w:val="24"/>
          <w:szCs w:val="24"/>
        </w:rPr>
        <w:t xml:space="preserve"> hybrid carbon) for GO (1352 cm</w:t>
      </w:r>
      <w:r w:rsidRPr="006D18E6">
        <w:rPr>
          <w:rFonts w:asciiTheme="majorBidi" w:hAnsiTheme="majorBidi" w:cstheme="majorBidi"/>
          <w:sz w:val="24"/>
          <w:szCs w:val="24"/>
          <w:vertAlign w:val="superscript"/>
        </w:rPr>
        <w:t>-1</w:t>
      </w:r>
      <w:r w:rsidRPr="006D18E6">
        <w:rPr>
          <w:rFonts w:asciiTheme="majorBidi" w:hAnsiTheme="majorBidi" w:cstheme="majorBidi"/>
          <w:sz w:val="24"/>
          <w:szCs w:val="24"/>
        </w:rPr>
        <w:t xml:space="preserve">) </w:t>
      </w:r>
      <w:r w:rsidRPr="006D18E6">
        <w:rPr>
          <w:rFonts w:asciiTheme="majorBidi" w:hAnsiTheme="majorBidi" w:cstheme="majorBidi"/>
          <w:sz w:val="24"/>
          <w:szCs w:val="24"/>
        </w:rPr>
        <w:lastRenderedPageBreak/>
        <w:t>shifted to (1335 cm</w:t>
      </w:r>
      <w:r w:rsidRPr="006D18E6">
        <w:rPr>
          <w:rFonts w:asciiTheme="majorBidi" w:hAnsiTheme="majorBidi" w:cstheme="majorBidi"/>
          <w:sz w:val="24"/>
          <w:szCs w:val="24"/>
          <w:vertAlign w:val="superscript"/>
        </w:rPr>
        <w:t>-1</w:t>
      </w:r>
      <w:r w:rsidRPr="006D18E6">
        <w:rPr>
          <w:rFonts w:asciiTheme="majorBidi" w:hAnsiTheme="majorBidi" w:cstheme="majorBidi"/>
          <w:sz w:val="24"/>
          <w:szCs w:val="24"/>
        </w:rPr>
        <w:t>) after the modification process. This can imply that the modification process proceeded via covalent bond with the GO-oxygenated function groups.</w:t>
      </w:r>
    </w:p>
    <w:p w14:paraId="2DB5F912" w14:textId="77777777" w:rsidR="008D04FD" w:rsidRPr="00C24797" w:rsidRDefault="008D04FD" w:rsidP="008D04FD">
      <w:pPr>
        <w:rPr>
          <w:rFonts w:ascii="Calibri" w:eastAsia="Calibri" w:hAnsi="Calibri" w:cs="Arial"/>
          <w:sz w:val="20"/>
          <w:szCs w:val="20"/>
        </w:rPr>
      </w:pPr>
      <w:r w:rsidRPr="00C24797">
        <w:rPr>
          <w:rFonts w:ascii="Times New Roman" w:eastAsia="Calibri" w:hAnsi="Times New Roman" w:cs="Times New Roman"/>
          <w:b/>
          <w:bCs/>
          <w:color w:val="000000"/>
          <w:sz w:val="20"/>
          <w:szCs w:val="20"/>
        </w:rPr>
        <w:t>Table S</w:t>
      </w:r>
      <w:r w:rsidRPr="00C24797">
        <w:rPr>
          <w:rFonts w:ascii="Times New Roman" w:eastAsia="Calibri" w:hAnsi="Times New Roman" w:cs="Times New Roman"/>
          <w:b/>
          <w:bCs/>
          <w:sz w:val="20"/>
          <w:szCs w:val="20"/>
        </w:rPr>
        <w:t>1:</w:t>
      </w:r>
      <w:r w:rsidRPr="00C24797">
        <w:rPr>
          <w:rFonts w:ascii="Times New Roman" w:eastAsia="Calibri" w:hAnsi="Times New Roman" w:cs="Times New Roman"/>
          <w:sz w:val="20"/>
          <w:szCs w:val="20"/>
        </w:rPr>
        <w:t xml:space="preserve"> </w:t>
      </w:r>
      <w:r w:rsidRPr="00C24797">
        <w:rPr>
          <w:rFonts w:ascii="Times New Roman" w:eastAsia="Calibri" w:hAnsi="Times New Roman" w:cs="Times New Roman"/>
          <w:color w:val="000000"/>
          <w:sz w:val="20"/>
          <w:szCs w:val="20"/>
        </w:rPr>
        <w:t>The D and G-band positions, I</w:t>
      </w:r>
      <w:r w:rsidRPr="00C24797">
        <w:rPr>
          <w:rFonts w:ascii="Times New Roman" w:eastAsia="Calibri" w:hAnsi="Times New Roman" w:cs="Times New Roman"/>
          <w:color w:val="000000"/>
          <w:sz w:val="20"/>
          <w:szCs w:val="20"/>
          <w:vertAlign w:val="subscript"/>
        </w:rPr>
        <w:t>D</w:t>
      </w:r>
      <w:r w:rsidRPr="00C24797">
        <w:rPr>
          <w:rFonts w:ascii="Times New Roman" w:eastAsia="Calibri" w:hAnsi="Times New Roman" w:cs="Times New Roman"/>
          <w:color w:val="000000"/>
          <w:sz w:val="20"/>
          <w:szCs w:val="20"/>
        </w:rPr>
        <w:t>/I</w:t>
      </w:r>
      <w:r w:rsidRPr="00C24797">
        <w:rPr>
          <w:rFonts w:ascii="Times New Roman" w:eastAsia="Calibri" w:hAnsi="Times New Roman" w:cs="Times New Roman"/>
          <w:color w:val="000000"/>
          <w:sz w:val="20"/>
          <w:szCs w:val="20"/>
          <w:vertAlign w:val="subscript"/>
        </w:rPr>
        <w:t>G</w:t>
      </w:r>
      <w:r w:rsidRPr="00C24797">
        <w:rPr>
          <w:rFonts w:ascii="Times New Roman" w:eastAsia="Calibri" w:hAnsi="Times New Roman" w:cs="Times New Roman"/>
          <w:color w:val="000000"/>
          <w:sz w:val="20"/>
          <w:szCs w:val="20"/>
        </w:rPr>
        <w:t xml:space="preserve"> ratios and FWHMs.</w:t>
      </w:r>
    </w:p>
    <w:tbl>
      <w:tblPr>
        <w:tblStyle w:val="TableGrid"/>
        <w:tblW w:w="9071" w:type="dxa"/>
        <w:jc w:val="center"/>
        <w:tblLayout w:type="fixed"/>
        <w:tblLook w:val="04A0" w:firstRow="1" w:lastRow="0" w:firstColumn="1" w:lastColumn="0" w:noHBand="0" w:noVBand="1"/>
      </w:tblPr>
      <w:tblGrid>
        <w:gridCol w:w="1700"/>
        <w:gridCol w:w="1450"/>
        <w:gridCol w:w="1688"/>
        <w:gridCol w:w="240"/>
        <w:gridCol w:w="1852"/>
        <w:gridCol w:w="1143"/>
        <w:gridCol w:w="998"/>
      </w:tblGrid>
      <w:tr w:rsidR="008D04FD" w:rsidRPr="00C24797" w14:paraId="107F9AFE" w14:textId="77777777" w:rsidTr="007161D8">
        <w:trPr>
          <w:trHeight w:val="73"/>
          <w:jc w:val="center"/>
        </w:trPr>
        <w:tc>
          <w:tcPr>
            <w:tcW w:w="1700" w:type="dxa"/>
            <w:vMerge w:val="restart"/>
            <w:tcBorders>
              <w:left w:val="nil"/>
              <w:right w:val="nil"/>
            </w:tcBorders>
            <w:shd w:val="clear" w:color="auto" w:fill="D9D9D9"/>
            <w:vAlign w:val="center"/>
          </w:tcPr>
          <w:p w14:paraId="3920FBAF" w14:textId="77777777" w:rsidR="008D04FD" w:rsidRPr="00C24797" w:rsidRDefault="008D04FD" w:rsidP="007161D8">
            <w:pPr>
              <w:contextualSpacing/>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Sample</w:t>
            </w:r>
          </w:p>
        </w:tc>
        <w:tc>
          <w:tcPr>
            <w:tcW w:w="3138" w:type="dxa"/>
            <w:gridSpan w:val="2"/>
            <w:tcBorders>
              <w:left w:val="nil"/>
              <w:right w:val="nil"/>
            </w:tcBorders>
            <w:shd w:val="clear" w:color="auto" w:fill="D9D9D9"/>
            <w:vAlign w:val="center"/>
          </w:tcPr>
          <w:p w14:paraId="416441BD" w14:textId="77777777" w:rsidR="008D04FD" w:rsidRPr="00C24797" w:rsidRDefault="008D04FD" w:rsidP="007161D8">
            <w:pPr>
              <w:contextualSpacing/>
              <w:jc w:val="center"/>
              <w:rPr>
                <w:rFonts w:ascii="Times New Roman" w:eastAsia="Calibri" w:hAnsi="Times New Roman" w:cs="Times New Roman"/>
                <w:sz w:val="20"/>
                <w:szCs w:val="20"/>
                <w:lang w:bidi="ar-EG"/>
              </w:rPr>
            </w:pPr>
            <w:r w:rsidRPr="00C24797">
              <w:rPr>
                <w:rFonts w:ascii="AdvPTimes" w:eastAsia="Calibri" w:hAnsi="AdvPTimes" w:cs="AdvPTimes"/>
                <w:sz w:val="20"/>
                <w:szCs w:val="20"/>
              </w:rPr>
              <w:t xml:space="preserve">D-band </w:t>
            </w:r>
          </w:p>
        </w:tc>
        <w:tc>
          <w:tcPr>
            <w:tcW w:w="240" w:type="dxa"/>
            <w:vMerge w:val="restart"/>
            <w:tcBorders>
              <w:left w:val="nil"/>
              <w:right w:val="nil"/>
            </w:tcBorders>
            <w:shd w:val="clear" w:color="auto" w:fill="D9D9D9"/>
          </w:tcPr>
          <w:p w14:paraId="3E3ACF58" w14:textId="77777777" w:rsidR="008D04FD" w:rsidRPr="00C24797" w:rsidRDefault="008D04FD" w:rsidP="007161D8">
            <w:pPr>
              <w:jc w:val="center"/>
              <w:rPr>
                <w:rFonts w:ascii="AdvPTimes" w:eastAsia="Calibri" w:hAnsi="AdvPTimes" w:cs="AdvPTimes"/>
                <w:sz w:val="20"/>
                <w:szCs w:val="20"/>
              </w:rPr>
            </w:pPr>
          </w:p>
        </w:tc>
        <w:tc>
          <w:tcPr>
            <w:tcW w:w="2995" w:type="dxa"/>
            <w:gridSpan w:val="2"/>
            <w:tcBorders>
              <w:left w:val="nil"/>
              <w:right w:val="nil"/>
            </w:tcBorders>
            <w:shd w:val="clear" w:color="auto" w:fill="D9D9D9"/>
            <w:vAlign w:val="center"/>
          </w:tcPr>
          <w:p w14:paraId="71313B15"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AdvPTimes" w:eastAsia="Calibri" w:hAnsi="AdvPTimes" w:cs="AdvPTimes"/>
                <w:sz w:val="20"/>
                <w:szCs w:val="20"/>
              </w:rPr>
              <w:t xml:space="preserve">G-band </w:t>
            </w:r>
          </w:p>
        </w:tc>
        <w:tc>
          <w:tcPr>
            <w:tcW w:w="998" w:type="dxa"/>
            <w:vMerge w:val="restart"/>
            <w:tcBorders>
              <w:left w:val="nil"/>
              <w:right w:val="nil"/>
            </w:tcBorders>
            <w:shd w:val="clear" w:color="auto" w:fill="D9D9D9"/>
            <w:vAlign w:val="center"/>
          </w:tcPr>
          <w:p w14:paraId="08B485D9" w14:textId="77777777" w:rsidR="008D04FD" w:rsidRPr="00C24797" w:rsidRDefault="008D04FD" w:rsidP="007161D8">
            <w:pPr>
              <w:jc w:val="center"/>
              <w:rPr>
                <w:rFonts w:ascii="AdvPTimes" w:eastAsia="Calibri" w:hAnsi="AdvPTimes" w:cs="AdvPTimes"/>
                <w:sz w:val="20"/>
                <w:szCs w:val="20"/>
                <w:vertAlign w:val="subscript"/>
              </w:rPr>
            </w:pPr>
            <w:r w:rsidRPr="00C24797">
              <w:rPr>
                <w:rFonts w:ascii="AdvPTimes" w:eastAsia="Calibri" w:hAnsi="AdvPTimes" w:cs="AdvPTimes"/>
                <w:sz w:val="20"/>
                <w:szCs w:val="20"/>
              </w:rPr>
              <w:t>I</w:t>
            </w:r>
            <w:r w:rsidRPr="00C24797">
              <w:rPr>
                <w:rFonts w:ascii="AdvPTimes" w:eastAsia="Calibri" w:hAnsi="AdvPTimes" w:cs="AdvPTimes"/>
                <w:sz w:val="20"/>
                <w:szCs w:val="20"/>
                <w:vertAlign w:val="subscript"/>
              </w:rPr>
              <w:t>D</w:t>
            </w:r>
            <w:r w:rsidRPr="00C24797">
              <w:rPr>
                <w:rFonts w:ascii="AdvPTimes" w:eastAsia="Calibri" w:hAnsi="AdvPTimes" w:cs="AdvPTimes"/>
                <w:sz w:val="20"/>
                <w:szCs w:val="20"/>
              </w:rPr>
              <w:t xml:space="preserve"> /I</w:t>
            </w:r>
            <w:r w:rsidRPr="00C24797">
              <w:rPr>
                <w:rFonts w:ascii="AdvPTimes" w:eastAsia="Calibri" w:hAnsi="AdvPTimes" w:cs="AdvPTimes"/>
                <w:sz w:val="20"/>
                <w:szCs w:val="20"/>
                <w:vertAlign w:val="subscript"/>
              </w:rPr>
              <w:t>G</w:t>
            </w:r>
          </w:p>
        </w:tc>
      </w:tr>
      <w:tr w:rsidR="008D04FD" w:rsidRPr="00C24797" w14:paraId="6BC08408" w14:textId="77777777" w:rsidTr="007161D8">
        <w:trPr>
          <w:trHeight w:val="314"/>
          <w:jc w:val="center"/>
        </w:trPr>
        <w:tc>
          <w:tcPr>
            <w:tcW w:w="1700" w:type="dxa"/>
            <w:vMerge/>
            <w:tcBorders>
              <w:left w:val="nil"/>
              <w:bottom w:val="single" w:sz="4" w:space="0" w:color="auto"/>
              <w:right w:val="nil"/>
            </w:tcBorders>
            <w:shd w:val="clear" w:color="auto" w:fill="D9D9D9"/>
            <w:vAlign w:val="center"/>
          </w:tcPr>
          <w:p w14:paraId="0A69CEDB" w14:textId="77777777" w:rsidR="008D04FD" w:rsidRPr="00C24797" w:rsidRDefault="008D04FD" w:rsidP="007161D8">
            <w:pPr>
              <w:contextualSpacing/>
              <w:jc w:val="center"/>
              <w:rPr>
                <w:rFonts w:ascii="Times New Roman" w:eastAsia="Calibri" w:hAnsi="Times New Roman" w:cs="Times New Roman"/>
                <w:sz w:val="20"/>
                <w:szCs w:val="20"/>
                <w:lang w:bidi="ar-EG"/>
              </w:rPr>
            </w:pPr>
          </w:p>
        </w:tc>
        <w:tc>
          <w:tcPr>
            <w:tcW w:w="1450" w:type="dxa"/>
            <w:tcBorders>
              <w:left w:val="nil"/>
              <w:bottom w:val="single" w:sz="4" w:space="0" w:color="auto"/>
              <w:right w:val="nil"/>
            </w:tcBorders>
            <w:shd w:val="clear" w:color="auto" w:fill="D9D9D9"/>
            <w:vAlign w:val="center"/>
          </w:tcPr>
          <w:p w14:paraId="18314D1A" w14:textId="77777777" w:rsidR="008D04FD" w:rsidRPr="00C24797" w:rsidRDefault="008D04FD" w:rsidP="007161D8">
            <w:pPr>
              <w:autoSpaceDE w:val="0"/>
              <w:autoSpaceDN w:val="0"/>
              <w:adjustRightInd w:val="0"/>
              <w:jc w:val="center"/>
              <w:rPr>
                <w:rFonts w:ascii="AdvPTimes" w:eastAsia="Calibri" w:hAnsi="AdvPTimes" w:cs="AdvPTimes"/>
                <w:sz w:val="20"/>
                <w:szCs w:val="20"/>
              </w:rPr>
            </w:pPr>
            <w:r w:rsidRPr="00C24797">
              <w:rPr>
                <w:rFonts w:ascii="AdvPTimes" w:eastAsia="Calibri" w:hAnsi="AdvPTimes" w:cs="AdvPTimes"/>
                <w:sz w:val="20"/>
                <w:szCs w:val="20"/>
              </w:rPr>
              <w:t>Raman shift</w:t>
            </w:r>
          </w:p>
          <w:p w14:paraId="366791FF" w14:textId="77777777" w:rsidR="008D04FD" w:rsidRPr="00C24797" w:rsidRDefault="008D04FD" w:rsidP="007161D8">
            <w:pPr>
              <w:jc w:val="center"/>
              <w:rPr>
                <w:rFonts w:ascii="Times New Roman" w:eastAsia="MS Mincho" w:hAnsi="Times New Roman" w:cs="Times New Roman"/>
                <w:sz w:val="20"/>
                <w:szCs w:val="20"/>
                <w:lang w:eastAsia="ja-JP" w:bidi="ar-EG"/>
              </w:rPr>
            </w:pPr>
            <w:r w:rsidRPr="00C24797">
              <w:rPr>
                <w:rFonts w:ascii="AdvPTimes" w:eastAsia="MS Mincho" w:hAnsi="AdvPTimes" w:cs="AdvPTimes"/>
                <w:sz w:val="20"/>
                <w:szCs w:val="20"/>
                <w:lang w:eastAsia="ja-JP"/>
              </w:rPr>
              <w:t>(</w:t>
            </w:r>
            <w:proofErr w:type="gramStart"/>
            <w:r w:rsidRPr="00C24797">
              <w:rPr>
                <w:rFonts w:ascii="AdvPTimes" w:eastAsia="MS Mincho" w:hAnsi="AdvPTimes" w:cs="AdvPTimes"/>
                <w:sz w:val="20"/>
                <w:szCs w:val="20"/>
                <w:lang w:eastAsia="ja-JP"/>
              </w:rPr>
              <w:t>cm</w:t>
            </w:r>
            <w:proofErr w:type="gramEnd"/>
            <w:r w:rsidRPr="00C24797">
              <w:rPr>
                <w:rFonts w:ascii="AdvTir_symb" w:eastAsia="MS Mincho" w:hAnsi="AdvTir_symb" w:cs="AdvTir_symb"/>
                <w:sz w:val="20"/>
                <w:szCs w:val="20"/>
                <w:vertAlign w:val="superscript"/>
                <w:lang w:eastAsia="ja-JP"/>
              </w:rPr>
              <w:t>-</w:t>
            </w:r>
            <w:r w:rsidRPr="00C24797">
              <w:rPr>
                <w:rFonts w:ascii="AdvPTimes" w:eastAsia="MS Mincho" w:hAnsi="AdvPTimes" w:cs="AdvPTimes"/>
                <w:sz w:val="20"/>
                <w:szCs w:val="20"/>
                <w:vertAlign w:val="superscript"/>
                <w:lang w:eastAsia="ja-JP"/>
              </w:rPr>
              <w:t>1</w:t>
            </w:r>
            <w:r w:rsidRPr="00C24797">
              <w:rPr>
                <w:rFonts w:ascii="AdvPTimes" w:eastAsia="MS Mincho" w:hAnsi="AdvPTimes" w:cs="AdvPTimes"/>
                <w:sz w:val="20"/>
                <w:szCs w:val="20"/>
                <w:lang w:eastAsia="ja-JP"/>
              </w:rPr>
              <w:t>)</w:t>
            </w:r>
          </w:p>
        </w:tc>
        <w:tc>
          <w:tcPr>
            <w:tcW w:w="1688" w:type="dxa"/>
            <w:tcBorders>
              <w:left w:val="nil"/>
              <w:bottom w:val="single" w:sz="4" w:space="0" w:color="auto"/>
              <w:right w:val="nil"/>
            </w:tcBorders>
            <w:shd w:val="clear" w:color="auto" w:fill="D9D9D9"/>
            <w:vAlign w:val="center"/>
          </w:tcPr>
          <w:p w14:paraId="3E58BC47" w14:textId="77777777" w:rsidR="008D04FD" w:rsidRPr="00C24797" w:rsidRDefault="008D04FD" w:rsidP="007161D8">
            <w:pPr>
              <w:autoSpaceDE w:val="0"/>
              <w:autoSpaceDN w:val="0"/>
              <w:adjustRightInd w:val="0"/>
              <w:jc w:val="center"/>
              <w:rPr>
                <w:rFonts w:ascii="AdvPTimes" w:eastAsia="Calibri" w:hAnsi="AdvPTimes" w:cs="AdvPTimes"/>
                <w:sz w:val="20"/>
                <w:szCs w:val="20"/>
              </w:rPr>
            </w:pPr>
            <w:r w:rsidRPr="00C24797">
              <w:rPr>
                <w:rFonts w:ascii="AdvPTimes" w:eastAsia="Calibri" w:hAnsi="AdvPTimes" w:cs="AdvPTimes"/>
                <w:sz w:val="20"/>
                <w:szCs w:val="20"/>
              </w:rPr>
              <w:t>FWHM</w:t>
            </w:r>
          </w:p>
          <w:p w14:paraId="6D3BC50F" w14:textId="77777777" w:rsidR="008D04FD" w:rsidRPr="00C24797" w:rsidRDefault="008D04FD" w:rsidP="007161D8">
            <w:pPr>
              <w:jc w:val="center"/>
              <w:rPr>
                <w:rFonts w:ascii="Times New Roman" w:eastAsia="Calibri" w:hAnsi="Times New Roman" w:cs="Times New Roman"/>
                <w:sz w:val="20"/>
                <w:szCs w:val="20"/>
                <w:vertAlign w:val="superscript"/>
                <w:lang w:bidi="ar-EG"/>
              </w:rPr>
            </w:pPr>
            <w:r w:rsidRPr="00C24797">
              <w:rPr>
                <w:rFonts w:ascii="AdvPTimes" w:eastAsia="Calibri" w:hAnsi="AdvPTimes" w:cs="AdvPTimes"/>
                <w:sz w:val="20"/>
                <w:szCs w:val="20"/>
              </w:rPr>
              <w:t>(</w:t>
            </w:r>
            <w:proofErr w:type="gramStart"/>
            <w:r w:rsidRPr="00C24797">
              <w:rPr>
                <w:rFonts w:ascii="AdvPTimes" w:eastAsia="Calibri" w:hAnsi="AdvPTimes" w:cs="AdvPTimes"/>
                <w:sz w:val="20"/>
                <w:szCs w:val="20"/>
              </w:rPr>
              <w:t>cm</w:t>
            </w:r>
            <w:proofErr w:type="gramEnd"/>
            <w:r w:rsidRPr="00C24797">
              <w:rPr>
                <w:rFonts w:ascii="AdvTir_symb" w:eastAsia="Calibri" w:hAnsi="AdvTir_symb" w:cs="AdvTir_symb"/>
                <w:sz w:val="20"/>
                <w:szCs w:val="20"/>
                <w:vertAlign w:val="superscript"/>
              </w:rPr>
              <w:t>-</w:t>
            </w:r>
            <w:r w:rsidRPr="00C24797">
              <w:rPr>
                <w:rFonts w:ascii="AdvPTimes" w:eastAsia="Calibri" w:hAnsi="AdvPTimes" w:cs="AdvPTimes"/>
                <w:sz w:val="20"/>
                <w:szCs w:val="20"/>
                <w:vertAlign w:val="superscript"/>
              </w:rPr>
              <w:t>1</w:t>
            </w:r>
            <w:r w:rsidRPr="00C24797">
              <w:rPr>
                <w:rFonts w:ascii="AdvPTimes" w:eastAsia="Calibri" w:hAnsi="AdvPTimes" w:cs="AdvPTimes"/>
                <w:sz w:val="20"/>
                <w:szCs w:val="20"/>
              </w:rPr>
              <w:t>)</w:t>
            </w:r>
          </w:p>
        </w:tc>
        <w:tc>
          <w:tcPr>
            <w:tcW w:w="240" w:type="dxa"/>
            <w:vMerge/>
            <w:tcBorders>
              <w:left w:val="nil"/>
              <w:bottom w:val="single" w:sz="4" w:space="0" w:color="auto"/>
              <w:right w:val="nil"/>
            </w:tcBorders>
            <w:shd w:val="clear" w:color="auto" w:fill="D9D9D9"/>
          </w:tcPr>
          <w:p w14:paraId="2903C56A" w14:textId="77777777" w:rsidR="008D04FD" w:rsidRPr="00C24797" w:rsidRDefault="008D04FD" w:rsidP="007161D8">
            <w:pPr>
              <w:autoSpaceDE w:val="0"/>
              <w:autoSpaceDN w:val="0"/>
              <w:adjustRightInd w:val="0"/>
              <w:jc w:val="center"/>
              <w:rPr>
                <w:rFonts w:ascii="AdvPTimes" w:eastAsia="Calibri" w:hAnsi="AdvPTimes" w:cs="AdvPTimes"/>
                <w:sz w:val="20"/>
                <w:szCs w:val="20"/>
              </w:rPr>
            </w:pPr>
          </w:p>
        </w:tc>
        <w:tc>
          <w:tcPr>
            <w:tcW w:w="1852" w:type="dxa"/>
            <w:tcBorders>
              <w:left w:val="nil"/>
              <w:bottom w:val="single" w:sz="4" w:space="0" w:color="auto"/>
              <w:right w:val="nil"/>
            </w:tcBorders>
            <w:shd w:val="clear" w:color="auto" w:fill="D9D9D9"/>
            <w:vAlign w:val="center"/>
          </w:tcPr>
          <w:p w14:paraId="10B93BD1" w14:textId="77777777" w:rsidR="008D04FD" w:rsidRPr="00C24797" w:rsidRDefault="008D04FD" w:rsidP="007161D8">
            <w:pPr>
              <w:autoSpaceDE w:val="0"/>
              <w:autoSpaceDN w:val="0"/>
              <w:adjustRightInd w:val="0"/>
              <w:jc w:val="center"/>
              <w:rPr>
                <w:rFonts w:ascii="AdvPTimes" w:eastAsia="Calibri" w:hAnsi="AdvPTimes" w:cs="AdvPTimes"/>
                <w:sz w:val="20"/>
                <w:szCs w:val="20"/>
              </w:rPr>
            </w:pPr>
            <w:r w:rsidRPr="00C24797">
              <w:rPr>
                <w:rFonts w:ascii="AdvPTimes" w:eastAsia="Calibri" w:hAnsi="AdvPTimes" w:cs="AdvPTimes"/>
                <w:sz w:val="20"/>
                <w:szCs w:val="20"/>
              </w:rPr>
              <w:t>Raman shift</w:t>
            </w:r>
          </w:p>
          <w:p w14:paraId="2D387F45"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AdvPTimes" w:eastAsia="Calibri" w:hAnsi="AdvPTimes" w:cs="AdvPTimes"/>
                <w:sz w:val="20"/>
                <w:szCs w:val="20"/>
              </w:rPr>
              <w:t>(</w:t>
            </w:r>
            <w:proofErr w:type="gramStart"/>
            <w:r w:rsidRPr="00C24797">
              <w:rPr>
                <w:rFonts w:ascii="AdvPTimes" w:eastAsia="Calibri" w:hAnsi="AdvPTimes" w:cs="AdvPTimes"/>
                <w:sz w:val="20"/>
                <w:szCs w:val="20"/>
              </w:rPr>
              <w:t>cm</w:t>
            </w:r>
            <w:proofErr w:type="gramEnd"/>
            <w:r w:rsidRPr="00C24797">
              <w:rPr>
                <w:rFonts w:ascii="AdvTir_symb" w:eastAsia="Calibri" w:hAnsi="AdvTir_symb" w:cs="AdvTir_symb"/>
                <w:sz w:val="20"/>
                <w:szCs w:val="20"/>
                <w:vertAlign w:val="superscript"/>
              </w:rPr>
              <w:t>-</w:t>
            </w:r>
            <w:r w:rsidRPr="00C24797">
              <w:rPr>
                <w:rFonts w:ascii="AdvPTimes" w:eastAsia="Calibri" w:hAnsi="AdvPTimes" w:cs="AdvPTimes"/>
                <w:sz w:val="20"/>
                <w:szCs w:val="20"/>
                <w:vertAlign w:val="superscript"/>
              </w:rPr>
              <w:t>1</w:t>
            </w:r>
            <w:r w:rsidRPr="00C24797">
              <w:rPr>
                <w:rFonts w:ascii="AdvPTimes" w:eastAsia="Calibri" w:hAnsi="AdvPTimes" w:cs="AdvPTimes"/>
                <w:sz w:val="20"/>
                <w:szCs w:val="20"/>
              </w:rPr>
              <w:t>)</w:t>
            </w:r>
          </w:p>
        </w:tc>
        <w:tc>
          <w:tcPr>
            <w:tcW w:w="1143" w:type="dxa"/>
            <w:tcBorders>
              <w:left w:val="nil"/>
              <w:bottom w:val="single" w:sz="4" w:space="0" w:color="auto"/>
              <w:right w:val="nil"/>
            </w:tcBorders>
            <w:shd w:val="clear" w:color="auto" w:fill="D9D9D9"/>
            <w:vAlign w:val="center"/>
          </w:tcPr>
          <w:p w14:paraId="6B773256" w14:textId="77777777" w:rsidR="008D04FD" w:rsidRPr="00C24797" w:rsidRDefault="008D04FD" w:rsidP="007161D8">
            <w:pPr>
              <w:autoSpaceDE w:val="0"/>
              <w:autoSpaceDN w:val="0"/>
              <w:adjustRightInd w:val="0"/>
              <w:jc w:val="center"/>
              <w:rPr>
                <w:rFonts w:ascii="AdvPTimes" w:eastAsia="Calibri" w:hAnsi="AdvPTimes" w:cs="AdvPTimes"/>
                <w:sz w:val="20"/>
                <w:szCs w:val="20"/>
              </w:rPr>
            </w:pPr>
            <w:r w:rsidRPr="00C24797">
              <w:rPr>
                <w:rFonts w:ascii="AdvPTimes" w:eastAsia="Calibri" w:hAnsi="AdvPTimes" w:cs="AdvPTimes"/>
                <w:sz w:val="20"/>
                <w:szCs w:val="20"/>
              </w:rPr>
              <w:t>FWHM</w:t>
            </w:r>
          </w:p>
          <w:p w14:paraId="56D2F6E4" w14:textId="77777777" w:rsidR="008D04FD" w:rsidRPr="00C24797" w:rsidRDefault="008D04FD" w:rsidP="007161D8">
            <w:pPr>
              <w:jc w:val="center"/>
              <w:rPr>
                <w:rFonts w:ascii="Times New Roman" w:eastAsia="Calibri" w:hAnsi="Times New Roman" w:cs="Times New Roman"/>
                <w:sz w:val="20"/>
                <w:szCs w:val="20"/>
                <w:vertAlign w:val="superscript"/>
                <w:lang w:bidi="ar-EG"/>
              </w:rPr>
            </w:pPr>
            <w:r w:rsidRPr="00C24797">
              <w:rPr>
                <w:rFonts w:ascii="AdvPTimes" w:eastAsia="Calibri" w:hAnsi="AdvPTimes" w:cs="AdvPTimes"/>
                <w:sz w:val="20"/>
                <w:szCs w:val="20"/>
              </w:rPr>
              <w:t>(</w:t>
            </w:r>
            <w:proofErr w:type="gramStart"/>
            <w:r w:rsidRPr="00C24797">
              <w:rPr>
                <w:rFonts w:ascii="AdvPTimes" w:eastAsia="Calibri" w:hAnsi="AdvPTimes" w:cs="AdvPTimes"/>
                <w:sz w:val="20"/>
                <w:szCs w:val="20"/>
              </w:rPr>
              <w:t>cm</w:t>
            </w:r>
            <w:proofErr w:type="gramEnd"/>
            <w:r w:rsidRPr="00C24797">
              <w:rPr>
                <w:rFonts w:ascii="AdvTir_symb" w:eastAsia="Calibri" w:hAnsi="AdvTir_symb" w:cs="AdvTir_symb"/>
                <w:sz w:val="20"/>
                <w:szCs w:val="20"/>
                <w:vertAlign w:val="superscript"/>
              </w:rPr>
              <w:t>-</w:t>
            </w:r>
            <w:r w:rsidRPr="00C24797">
              <w:rPr>
                <w:rFonts w:ascii="AdvPTimes" w:eastAsia="Calibri" w:hAnsi="AdvPTimes" w:cs="AdvPTimes"/>
                <w:sz w:val="20"/>
                <w:szCs w:val="20"/>
                <w:vertAlign w:val="superscript"/>
              </w:rPr>
              <w:t>1</w:t>
            </w:r>
            <w:r w:rsidRPr="00C24797">
              <w:rPr>
                <w:rFonts w:ascii="AdvPTimes" w:eastAsia="Calibri" w:hAnsi="AdvPTimes" w:cs="AdvPTimes"/>
                <w:sz w:val="20"/>
                <w:szCs w:val="20"/>
              </w:rPr>
              <w:t>)</w:t>
            </w:r>
          </w:p>
        </w:tc>
        <w:tc>
          <w:tcPr>
            <w:tcW w:w="998" w:type="dxa"/>
            <w:vMerge/>
            <w:tcBorders>
              <w:left w:val="nil"/>
              <w:bottom w:val="single" w:sz="4" w:space="0" w:color="auto"/>
              <w:right w:val="nil"/>
            </w:tcBorders>
            <w:shd w:val="clear" w:color="auto" w:fill="D9D9D9"/>
            <w:vAlign w:val="center"/>
          </w:tcPr>
          <w:p w14:paraId="76566729" w14:textId="77777777" w:rsidR="008D04FD" w:rsidRPr="00C24797" w:rsidRDefault="008D04FD" w:rsidP="007161D8">
            <w:pPr>
              <w:autoSpaceDE w:val="0"/>
              <w:autoSpaceDN w:val="0"/>
              <w:adjustRightInd w:val="0"/>
              <w:jc w:val="center"/>
              <w:rPr>
                <w:rFonts w:ascii="AdvPTimes" w:eastAsia="Calibri" w:hAnsi="AdvPTimes" w:cs="AdvPTimes"/>
                <w:sz w:val="20"/>
                <w:szCs w:val="20"/>
              </w:rPr>
            </w:pPr>
          </w:p>
        </w:tc>
      </w:tr>
      <w:tr w:rsidR="008D04FD" w:rsidRPr="00C24797" w14:paraId="0A3310B3" w14:textId="77777777" w:rsidTr="007161D8">
        <w:trPr>
          <w:trHeight w:val="188"/>
          <w:jc w:val="center"/>
        </w:trPr>
        <w:tc>
          <w:tcPr>
            <w:tcW w:w="1700" w:type="dxa"/>
            <w:tcBorders>
              <w:left w:val="nil"/>
              <w:bottom w:val="nil"/>
              <w:right w:val="nil"/>
            </w:tcBorders>
            <w:vAlign w:val="center"/>
          </w:tcPr>
          <w:p w14:paraId="539615B9" w14:textId="77777777" w:rsidR="008D04FD" w:rsidRPr="00C24797" w:rsidRDefault="008D04FD" w:rsidP="007161D8">
            <w:pPr>
              <w:contextualSpacing/>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GO</w:t>
            </w:r>
          </w:p>
        </w:tc>
        <w:tc>
          <w:tcPr>
            <w:tcW w:w="1450" w:type="dxa"/>
            <w:tcBorders>
              <w:left w:val="nil"/>
              <w:bottom w:val="nil"/>
              <w:right w:val="nil"/>
            </w:tcBorders>
            <w:vAlign w:val="center"/>
          </w:tcPr>
          <w:p w14:paraId="3FCC4CEC"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1352</w:t>
            </w:r>
          </w:p>
        </w:tc>
        <w:tc>
          <w:tcPr>
            <w:tcW w:w="1688" w:type="dxa"/>
            <w:tcBorders>
              <w:left w:val="nil"/>
              <w:bottom w:val="nil"/>
              <w:right w:val="nil"/>
            </w:tcBorders>
            <w:vAlign w:val="center"/>
          </w:tcPr>
          <w:p w14:paraId="1BAFD719"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150</w:t>
            </w:r>
          </w:p>
        </w:tc>
        <w:tc>
          <w:tcPr>
            <w:tcW w:w="240" w:type="dxa"/>
            <w:tcBorders>
              <w:left w:val="nil"/>
              <w:bottom w:val="nil"/>
              <w:right w:val="nil"/>
            </w:tcBorders>
          </w:tcPr>
          <w:p w14:paraId="43DB99FF" w14:textId="77777777" w:rsidR="008D04FD" w:rsidRPr="00C24797" w:rsidRDefault="008D04FD" w:rsidP="007161D8">
            <w:pPr>
              <w:jc w:val="center"/>
              <w:rPr>
                <w:rFonts w:ascii="Times New Roman" w:eastAsia="Calibri" w:hAnsi="Times New Roman" w:cs="Times New Roman"/>
                <w:sz w:val="20"/>
                <w:szCs w:val="20"/>
                <w:lang w:bidi="ar-EG"/>
              </w:rPr>
            </w:pPr>
          </w:p>
        </w:tc>
        <w:tc>
          <w:tcPr>
            <w:tcW w:w="1852" w:type="dxa"/>
            <w:tcBorders>
              <w:left w:val="nil"/>
              <w:bottom w:val="nil"/>
              <w:right w:val="nil"/>
            </w:tcBorders>
            <w:vAlign w:val="center"/>
          </w:tcPr>
          <w:p w14:paraId="5AAFA327"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1598</w:t>
            </w:r>
          </w:p>
        </w:tc>
        <w:tc>
          <w:tcPr>
            <w:tcW w:w="1143" w:type="dxa"/>
            <w:tcBorders>
              <w:left w:val="nil"/>
              <w:bottom w:val="nil"/>
              <w:right w:val="nil"/>
            </w:tcBorders>
            <w:vAlign w:val="center"/>
          </w:tcPr>
          <w:p w14:paraId="1F12EF01"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112</w:t>
            </w:r>
          </w:p>
        </w:tc>
        <w:tc>
          <w:tcPr>
            <w:tcW w:w="998" w:type="dxa"/>
            <w:tcBorders>
              <w:left w:val="nil"/>
              <w:bottom w:val="nil"/>
              <w:right w:val="nil"/>
            </w:tcBorders>
            <w:vAlign w:val="center"/>
          </w:tcPr>
          <w:p w14:paraId="3467B90E"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1.34</w:t>
            </w:r>
          </w:p>
        </w:tc>
      </w:tr>
      <w:tr w:rsidR="008D04FD" w:rsidRPr="00C24797" w14:paraId="230F41E3" w14:textId="77777777" w:rsidTr="007161D8">
        <w:trPr>
          <w:trHeight w:val="83"/>
          <w:jc w:val="center"/>
        </w:trPr>
        <w:tc>
          <w:tcPr>
            <w:tcW w:w="1700" w:type="dxa"/>
            <w:tcBorders>
              <w:top w:val="nil"/>
              <w:left w:val="nil"/>
              <w:bottom w:val="single" w:sz="4" w:space="0" w:color="auto"/>
              <w:right w:val="nil"/>
            </w:tcBorders>
            <w:vAlign w:val="center"/>
          </w:tcPr>
          <w:p w14:paraId="641468DC" w14:textId="77777777" w:rsidR="008D04FD" w:rsidRPr="00C24797" w:rsidRDefault="008D04FD" w:rsidP="007161D8">
            <w:pPr>
              <w:contextualSpacing/>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GO-SA</w:t>
            </w:r>
          </w:p>
        </w:tc>
        <w:tc>
          <w:tcPr>
            <w:tcW w:w="1450" w:type="dxa"/>
            <w:tcBorders>
              <w:top w:val="nil"/>
              <w:left w:val="nil"/>
              <w:bottom w:val="single" w:sz="4" w:space="0" w:color="auto"/>
              <w:right w:val="nil"/>
            </w:tcBorders>
            <w:vAlign w:val="center"/>
          </w:tcPr>
          <w:p w14:paraId="7E07A4D9"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1335</w:t>
            </w:r>
          </w:p>
        </w:tc>
        <w:tc>
          <w:tcPr>
            <w:tcW w:w="1688" w:type="dxa"/>
            <w:tcBorders>
              <w:top w:val="nil"/>
              <w:left w:val="nil"/>
              <w:bottom w:val="single" w:sz="4" w:space="0" w:color="auto"/>
              <w:right w:val="nil"/>
            </w:tcBorders>
            <w:vAlign w:val="center"/>
          </w:tcPr>
          <w:p w14:paraId="064C0C60"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100</w:t>
            </w:r>
          </w:p>
        </w:tc>
        <w:tc>
          <w:tcPr>
            <w:tcW w:w="240" w:type="dxa"/>
            <w:tcBorders>
              <w:top w:val="nil"/>
              <w:left w:val="nil"/>
              <w:bottom w:val="single" w:sz="4" w:space="0" w:color="auto"/>
              <w:right w:val="nil"/>
            </w:tcBorders>
          </w:tcPr>
          <w:p w14:paraId="2E8375F3" w14:textId="77777777" w:rsidR="008D04FD" w:rsidRPr="00C24797" w:rsidRDefault="008D04FD" w:rsidP="007161D8">
            <w:pPr>
              <w:jc w:val="center"/>
              <w:rPr>
                <w:rFonts w:ascii="Times New Roman" w:eastAsia="Calibri" w:hAnsi="Times New Roman" w:cs="Times New Roman"/>
                <w:sz w:val="20"/>
                <w:szCs w:val="20"/>
                <w:lang w:bidi="ar-EG"/>
              </w:rPr>
            </w:pPr>
          </w:p>
        </w:tc>
        <w:tc>
          <w:tcPr>
            <w:tcW w:w="1852" w:type="dxa"/>
            <w:tcBorders>
              <w:top w:val="nil"/>
              <w:left w:val="nil"/>
              <w:bottom w:val="single" w:sz="4" w:space="0" w:color="auto"/>
              <w:right w:val="nil"/>
            </w:tcBorders>
            <w:vAlign w:val="center"/>
          </w:tcPr>
          <w:p w14:paraId="0450B22A"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1584</w:t>
            </w:r>
          </w:p>
        </w:tc>
        <w:tc>
          <w:tcPr>
            <w:tcW w:w="1143" w:type="dxa"/>
            <w:tcBorders>
              <w:top w:val="nil"/>
              <w:left w:val="nil"/>
              <w:bottom w:val="single" w:sz="4" w:space="0" w:color="auto"/>
              <w:right w:val="nil"/>
            </w:tcBorders>
            <w:vAlign w:val="center"/>
          </w:tcPr>
          <w:p w14:paraId="26CFA24B"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75</w:t>
            </w:r>
          </w:p>
        </w:tc>
        <w:tc>
          <w:tcPr>
            <w:tcW w:w="998" w:type="dxa"/>
            <w:tcBorders>
              <w:top w:val="nil"/>
              <w:left w:val="nil"/>
              <w:bottom w:val="single" w:sz="4" w:space="0" w:color="auto"/>
              <w:right w:val="nil"/>
            </w:tcBorders>
            <w:vAlign w:val="center"/>
          </w:tcPr>
          <w:p w14:paraId="0691D118" w14:textId="77777777" w:rsidR="008D04FD" w:rsidRPr="00C24797" w:rsidRDefault="008D04FD" w:rsidP="007161D8">
            <w:pPr>
              <w:jc w:val="center"/>
              <w:rPr>
                <w:rFonts w:ascii="Times New Roman" w:eastAsia="Calibri" w:hAnsi="Times New Roman" w:cs="Times New Roman"/>
                <w:sz w:val="20"/>
                <w:szCs w:val="20"/>
                <w:lang w:bidi="ar-EG"/>
              </w:rPr>
            </w:pPr>
            <w:r w:rsidRPr="00C24797">
              <w:rPr>
                <w:rFonts w:ascii="Times New Roman" w:eastAsia="Calibri" w:hAnsi="Times New Roman" w:cs="Times New Roman"/>
                <w:sz w:val="20"/>
                <w:szCs w:val="20"/>
                <w:lang w:bidi="ar-EG"/>
              </w:rPr>
              <w:t>1.33</w:t>
            </w:r>
          </w:p>
        </w:tc>
      </w:tr>
    </w:tbl>
    <w:p w14:paraId="1B5F75D6" w14:textId="77777777" w:rsidR="008D04FD" w:rsidRPr="00C24797" w:rsidRDefault="008D04FD" w:rsidP="008D04FD">
      <w:pPr>
        <w:spacing w:line="360" w:lineRule="auto"/>
        <w:jc w:val="both"/>
        <w:rPr>
          <w:rFonts w:ascii="Times New Roman" w:eastAsia="Calibri" w:hAnsi="Times New Roman" w:cs="Times New Roman"/>
          <w:b/>
          <w:bCs/>
          <w:sz w:val="24"/>
          <w:szCs w:val="24"/>
        </w:rPr>
      </w:pPr>
    </w:p>
    <w:p w14:paraId="38385A73" w14:textId="77777777" w:rsidR="008D04FD" w:rsidRPr="00C24797" w:rsidRDefault="008D04FD" w:rsidP="008D04FD">
      <w:pPr>
        <w:rPr>
          <w:rFonts w:ascii="Calibri" w:eastAsia="Calibri" w:hAnsi="Calibri" w:cs="Arial"/>
        </w:rPr>
      </w:pPr>
    </w:p>
    <w:p w14:paraId="64F2C118" w14:textId="77777777" w:rsidR="008D04FD" w:rsidRPr="00BF4D48" w:rsidRDefault="008D04FD" w:rsidP="008D04FD">
      <w:pPr>
        <w:rPr>
          <w:rFonts w:ascii="Calibri" w:eastAsia="Calibri" w:hAnsi="Calibri" w:cs="Arial"/>
        </w:rPr>
      </w:pPr>
      <w:r w:rsidRPr="00BF4D48">
        <w:rPr>
          <w:rFonts w:ascii="Calibri" w:eastAsia="Calibri" w:hAnsi="Calibri" w:cs="Arial"/>
        </w:rPr>
        <w:object w:dxaOrig="3456" w:dyaOrig="4032" w14:anchorId="4EE10382">
          <v:shape id="_x0000_i1030" type="#_x0000_t75" style="width:172.5pt;height:201.75pt" o:ole="">
            <v:imagedata r:id="rId27" o:title=""/>
          </v:shape>
          <o:OLEObject Type="Embed" ProgID="Origin50.Graph" ShapeID="_x0000_i1030" DrawAspect="Content" ObjectID="_1703943345" r:id="rId28"/>
        </w:object>
      </w:r>
    </w:p>
    <w:p w14:paraId="4FE6B552" w14:textId="77777777" w:rsidR="008D04FD" w:rsidRPr="00C24797" w:rsidRDefault="008D04FD" w:rsidP="008D04FD">
      <w:pPr>
        <w:spacing w:after="0" w:line="240" w:lineRule="auto"/>
        <w:ind w:left="450" w:hanging="450"/>
        <w:jc w:val="both"/>
        <w:rPr>
          <w:rFonts w:ascii="Times New Roman" w:eastAsia="Calibri" w:hAnsi="Times New Roman" w:cs="Times New Roman"/>
          <w:sz w:val="20"/>
          <w:szCs w:val="20"/>
        </w:rPr>
      </w:pPr>
    </w:p>
    <w:p w14:paraId="60C6F170" w14:textId="77777777" w:rsidR="008D04FD" w:rsidRPr="007C6A05" w:rsidRDefault="008D04FD" w:rsidP="008D04FD">
      <w:pPr>
        <w:rPr>
          <w:rFonts w:ascii="Times New Roman" w:eastAsia="Calibri" w:hAnsi="Times New Roman" w:cs="Times New Roman"/>
          <w:sz w:val="20"/>
          <w:szCs w:val="20"/>
        </w:rPr>
      </w:pPr>
      <w:r w:rsidRPr="007C6A05">
        <w:rPr>
          <w:rFonts w:ascii="Times New Roman" w:eastAsia="Calibri" w:hAnsi="Times New Roman" w:cs="Times New Roman"/>
          <w:b/>
          <w:bCs/>
          <w:sz w:val="20"/>
          <w:szCs w:val="20"/>
        </w:rPr>
        <w:t xml:space="preserve">Fig. </w:t>
      </w:r>
      <w:r>
        <w:rPr>
          <w:rFonts w:ascii="Times New Roman" w:eastAsia="Calibri" w:hAnsi="Times New Roman" w:cs="Times New Roman"/>
          <w:b/>
          <w:bCs/>
          <w:sz w:val="20"/>
          <w:szCs w:val="20"/>
        </w:rPr>
        <w:t>S</w:t>
      </w:r>
      <w:r w:rsidRPr="007C6A05">
        <w:rPr>
          <w:rFonts w:ascii="Times New Roman" w:eastAsia="Calibri" w:hAnsi="Times New Roman" w:cs="Times New Roman"/>
          <w:b/>
          <w:bCs/>
          <w:sz w:val="20"/>
          <w:szCs w:val="20"/>
        </w:rPr>
        <w:t xml:space="preserve">2. </w:t>
      </w:r>
      <w:r>
        <w:rPr>
          <w:rFonts w:ascii="Times New Roman" w:eastAsia="Calibri" w:hAnsi="Times New Roman" w:cs="Times New Roman"/>
          <w:sz w:val="20"/>
          <w:szCs w:val="20"/>
        </w:rPr>
        <w:t xml:space="preserve">Raman spectrum for GO </w:t>
      </w:r>
      <w:proofErr w:type="spellStart"/>
      <w:r>
        <w:rPr>
          <w:rFonts w:ascii="Times New Roman" w:eastAsia="Calibri" w:hAnsi="Times New Roman" w:cs="Times New Roman"/>
          <w:sz w:val="20"/>
          <w:szCs w:val="20"/>
        </w:rPr>
        <w:t>andGO</w:t>
      </w:r>
      <w:proofErr w:type="spellEnd"/>
      <w:r>
        <w:rPr>
          <w:rFonts w:ascii="Times New Roman" w:eastAsia="Calibri" w:hAnsi="Times New Roman" w:cs="Times New Roman"/>
          <w:sz w:val="20"/>
          <w:szCs w:val="20"/>
        </w:rPr>
        <w:t>-SA composite</w:t>
      </w:r>
    </w:p>
    <w:p w14:paraId="0CE6DF30" w14:textId="77777777" w:rsidR="008D04FD" w:rsidRDefault="008D04FD">
      <w:pPr>
        <w:rPr>
          <w:rFonts w:asciiTheme="majorBidi" w:hAnsiTheme="majorBidi" w:cstheme="majorBidi"/>
          <w:b/>
          <w:bCs/>
          <w:sz w:val="24"/>
          <w:szCs w:val="24"/>
        </w:rPr>
      </w:pPr>
      <w:r>
        <w:rPr>
          <w:rFonts w:asciiTheme="majorBidi" w:hAnsiTheme="majorBidi" w:cstheme="majorBidi"/>
          <w:b/>
          <w:bCs/>
          <w:sz w:val="24"/>
          <w:szCs w:val="24"/>
        </w:rPr>
        <w:br w:type="page"/>
      </w:r>
    </w:p>
    <w:p w14:paraId="4B29500C" w14:textId="52B88C30" w:rsidR="008D04FD" w:rsidRPr="00746289" w:rsidRDefault="008D04FD" w:rsidP="008D04FD">
      <w:pPr>
        <w:spacing w:line="360" w:lineRule="auto"/>
        <w:rPr>
          <w:rFonts w:asciiTheme="majorBidi" w:hAnsiTheme="majorBidi" w:cstheme="majorBidi"/>
          <w:b/>
          <w:bCs/>
          <w:sz w:val="24"/>
          <w:szCs w:val="24"/>
        </w:rPr>
      </w:pPr>
      <w:r w:rsidRPr="00746289">
        <w:rPr>
          <w:rFonts w:asciiTheme="majorBidi" w:hAnsiTheme="majorBidi" w:cstheme="majorBidi"/>
          <w:b/>
          <w:bCs/>
          <w:sz w:val="24"/>
          <w:szCs w:val="24"/>
        </w:rPr>
        <w:lastRenderedPageBreak/>
        <w:t>3.1.3. FTIR</w:t>
      </w:r>
    </w:p>
    <w:p w14:paraId="4D5A0D6B" w14:textId="77777777" w:rsidR="008D04FD" w:rsidRDefault="008D04FD" w:rsidP="008D04FD">
      <w:pPr>
        <w:spacing w:after="0" w:line="240" w:lineRule="auto"/>
        <w:ind w:left="432" w:hanging="432"/>
        <w:jc w:val="both"/>
        <w:rPr>
          <w:rFonts w:ascii="Times New Roman" w:eastAsia="Calibri" w:hAnsi="Times New Roman" w:cs="Times New Roman"/>
          <w:b/>
          <w:bCs/>
          <w:sz w:val="20"/>
          <w:szCs w:val="20"/>
        </w:rPr>
      </w:pPr>
      <w:r w:rsidRPr="00D368F5">
        <w:rPr>
          <w:rFonts w:ascii="Calibri" w:eastAsia="Calibri" w:hAnsi="Calibri" w:cs="Arial"/>
        </w:rPr>
        <w:object w:dxaOrig="3456" w:dyaOrig="4032" w14:anchorId="29506BEB">
          <v:shape id="_x0000_i1031" type="#_x0000_t75" style="width:172.5pt;height:201.75pt" o:ole="">
            <v:imagedata r:id="rId29" o:title=""/>
          </v:shape>
          <o:OLEObject Type="Embed" ProgID="Origin50.Graph" ShapeID="_x0000_i1031" DrawAspect="Content" ObjectID="_1703943346" r:id="rId30"/>
        </w:object>
      </w:r>
    </w:p>
    <w:p w14:paraId="12C1993E" w14:textId="77777777" w:rsidR="008D04FD" w:rsidRDefault="008D04FD" w:rsidP="008D04FD">
      <w:pPr>
        <w:spacing w:after="0" w:line="240" w:lineRule="auto"/>
        <w:ind w:left="432" w:hanging="432"/>
        <w:jc w:val="both"/>
        <w:rPr>
          <w:rFonts w:ascii="Times New Roman" w:eastAsia="Calibri" w:hAnsi="Times New Roman" w:cs="Times New Roman"/>
          <w:b/>
          <w:bCs/>
          <w:sz w:val="20"/>
          <w:szCs w:val="20"/>
        </w:rPr>
      </w:pPr>
    </w:p>
    <w:p w14:paraId="28208B0F" w14:textId="77777777" w:rsidR="008D04FD" w:rsidRDefault="008D04FD" w:rsidP="008D04FD">
      <w:pPr>
        <w:spacing w:after="0" w:line="240" w:lineRule="auto"/>
        <w:ind w:left="432" w:hanging="432"/>
        <w:jc w:val="both"/>
        <w:rPr>
          <w:rFonts w:ascii="Times New Roman" w:eastAsia="Calibri" w:hAnsi="Times New Roman" w:cs="Times New Roman"/>
          <w:sz w:val="20"/>
          <w:szCs w:val="20"/>
        </w:rPr>
      </w:pPr>
      <w:r w:rsidRPr="007C6A05">
        <w:rPr>
          <w:rFonts w:ascii="Times New Roman" w:eastAsia="Calibri" w:hAnsi="Times New Roman" w:cs="Times New Roman"/>
          <w:b/>
          <w:bCs/>
          <w:sz w:val="20"/>
          <w:szCs w:val="20"/>
        </w:rPr>
        <w:t xml:space="preserve">Fig. </w:t>
      </w:r>
      <w:r>
        <w:rPr>
          <w:rFonts w:ascii="Times New Roman" w:eastAsia="Calibri" w:hAnsi="Times New Roman" w:cs="Times New Roman"/>
          <w:b/>
          <w:bCs/>
          <w:sz w:val="20"/>
          <w:szCs w:val="20"/>
        </w:rPr>
        <w:t>S3</w:t>
      </w:r>
      <w:r w:rsidRPr="007C6A05">
        <w:rPr>
          <w:rFonts w:ascii="Times New Roman" w:eastAsia="Calibri" w:hAnsi="Times New Roman" w:cs="Times New Roman"/>
          <w:b/>
          <w:bCs/>
          <w:sz w:val="20"/>
          <w:szCs w:val="20"/>
        </w:rPr>
        <w:t xml:space="preserve"> </w:t>
      </w:r>
      <w:r>
        <w:rPr>
          <w:rFonts w:ascii="Times New Roman" w:eastAsia="Calibri" w:hAnsi="Times New Roman" w:cs="Times New Roman"/>
          <w:sz w:val="20"/>
          <w:szCs w:val="20"/>
        </w:rPr>
        <w:t xml:space="preserve">FT-IR spectrum of </w:t>
      </w:r>
      <w:r w:rsidRPr="007C6A05">
        <w:rPr>
          <w:rFonts w:ascii="Times New Roman" w:eastAsia="Calibri" w:hAnsi="Times New Roman" w:cs="Times New Roman"/>
          <w:sz w:val="20"/>
          <w:szCs w:val="20"/>
        </w:rPr>
        <w:t>GO-SA-Pb complex, GO-SA-Cd complex and GO-SA-Zn complex</w:t>
      </w:r>
    </w:p>
    <w:p w14:paraId="03838662" w14:textId="77777777" w:rsidR="008D04FD" w:rsidRDefault="008D04FD" w:rsidP="008D04FD">
      <w:pPr>
        <w:spacing w:after="0" w:line="240" w:lineRule="auto"/>
        <w:ind w:left="432" w:hanging="432"/>
        <w:jc w:val="both"/>
        <w:rPr>
          <w:rFonts w:ascii="Times New Roman" w:eastAsia="Calibri" w:hAnsi="Times New Roman" w:cs="Times New Roman"/>
          <w:b/>
          <w:bCs/>
          <w:sz w:val="20"/>
          <w:szCs w:val="20"/>
        </w:rPr>
      </w:pPr>
    </w:p>
    <w:p w14:paraId="2130381B" w14:textId="77777777" w:rsidR="008D04FD" w:rsidRDefault="008D04FD" w:rsidP="008D04FD">
      <w:pPr>
        <w:spacing w:after="0" w:line="240" w:lineRule="auto"/>
        <w:ind w:left="432" w:hanging="432"/>
        <w:jc w:val="both"/>
        <w:rPr>
          <w:rFonts w:ascii="Times New Roman" w:eastAsia="Calibri" w:hAnsi="Times New Roman" w:cs="Times New Roman"/>
          <w:b/>
          <w:bCs/>
          <w:sz w:val="20"/>
          <w:szCs w:val="20"/>
        </w:rPr>
      </w:pPr>
    </w:p>
    <w:p w14:paraId="10822A6D" w14:textId="77777777" w:rsidR="008D04FD" w:rsidRDefault="008D04FD" w:rsidP="008D04FD">
      <w:pPr>
        <w:spacing w:after="0" w:line="240" w:lineRule="auto"/>
        <w:ind w:left="432" w:hanging="432"/>
        <w:jc w:val="both"/>
        <w:rPr>
          <w:rFonts w:ascii="Times New Roman" w:eastAsia="Calibri" w:hAnsi="Times New Roman" w:cs="Times New Roman"/>
          <w:b/>
          <w:bCs/>
          <w:sz w:val="20"/>
          <w:szCs w:val="20"/>
        </w:rPr>
      </w:pPr>
    </w:p>
    <w:p w14:paraId="1F6D0DD9" w14:textId="77777777" w:rsidR="008D04FD" w:rsidRDefault="008D04FD" w:rsidP="008D04FD">
      <w:pPr>
        <w:spacing w:after="0" w:line="240" w:lineRule="auto"/>
        <w:ind w:left="432" w:hanging="432"/>
        <w:jc w:val="both"/>
        <w:rPr>
          <w:rFonts w:ascii="Times New Roman" w:eastAsia="Calibri" w:hAnsi="Times New Roman" w:cs="Times New Roman"/>
          <w:b/>
          <w:bCs/>
          <w:sz w:val="20"/>
          <w:szCs w:val="20"/>
        </w:rPr>
      </w:pPr>
    </w:p>
    <w:p w14:paraId="60F4E02C" w14:textId="77777777" w:rsidR="008D04FD" w:rsidRDefault="008D04FD" w:rsidP="008D04FD">
      <w:pPr>
        <w:spacing w:after="0" w:line="240" w:lineRule="auto"/>
        <w:ind w:left="432" w:hanging="432"/>
        <w:jc w:val="both"/>
        <w:rPr>
          <w:rFonts w:ascii="Times New Roman" w:eastAsia="Calibri" w:hAnsi="Times New Roman" w:cs="Times New Roman"/>
          <w:b/>
          <w:bCs/>
          <w:sz w:val="20"/>
          <w:szCs w:val="20"/>
        </w:rPr>
      </w:pPr>
    </w:p>
    <w:p w14:paraId="370C4EF7" w14:textId="77777777" w:rsidR="008D04FD" w:rsidRDefault="008D04FD" w:rsidP="008D04FD">
      <w:pPr>
        <w:spacing w:after="0" w:line="240" w:lineRule="auto"/>
        <w:ind w:left="432" w:hanging="432"/>
        <w:jc w:val="both"/>
        <w:rPr>
          <w:rFonts w:ascii="Times New Roman" w:eastAsia="Calibri" w:hAnsi="Times New Roman" w:cs="Times New Roman"/>
          <w:b/>
          <w:bCs/>
          <w:sz w:val="20"/>
          <w:szCs w:val="20"/>
        </w:rPr>
      </w:pPr>
    </w:p>
    <w:p w14:paraId="67C71F76" w14:textId="3740410D" w:rsidR="008D04FD" w:rsidRPr="00C24797" w:rsidRDefault="008D04FD" w:rsidP="008D04FD">
      <w:pPr>
        <w:spacing w:after="0" w:line="240" w:lineRule="auto"/>
        <w:ind w:left="432" w:hanging="432"/>
        <w:jc w:val="both"/>
        <w:rPr>
          <w:rFonts w:ascii="Calibri" w:eastAsia="Calibri" w:hAnsi="Calibri" w:cs="Arial"/>
          <w:sz w:val="20"/>
          <w:szCs w:val="20"/>
        </w:rPr>
      </w:pPr>
      <w:r w:rsidRPr="00C24797">
        <w:rPr>
          <w:rFonts w:ascii="Times New Roman" w:eastAsia="Calibri" w:hAnsi="Times New Roman" w:cs="Times New Roman"/>
          <w:b/>
          <w:bCs/>
          <w:sz w:val="20"/>
          <w:szCs w:val="20"/>
        </w:rPr>
        <w:t xml:space="preserve">Table S2. </w:t>
      </w:r>
      <w:r w:rsidRPr="00C24797">
        <w:rPr>
          <w:rFonts w:ascii="Times New Roman" w:eastAsia="Calibri" w:hAnsi="Times New Roman" w:cs="Times New Roman"/>
          <w:sz w:val="20"/>
          <w:szCs w:val="20"/>
        </w:rPr>
        <w:t xml:space="preserve"> Pseudo-second-order kinetic model parameters for adsorption of </w:t>
      </w:r>
      <w:r w:rsidRPr="00C24797">
        <w:rPr>
          <w:rFonts w:ascii="Times New Roman" w:eastAsia="Times New Roman" w:hAnsi="Times New Roman" w:cs="Times New Roman"/>
          <w:sz w:val="20"/>
          <w:szCs w:val="20"/>
        </w:rPr>
        <w:t>Pb</w:t>
      </w:r>
      <w:r w:rsidRPr="00C24797">
        <w:rPr>
          <w:rFonts w:ascii="Times New Roman" w:eastAsia="Times New Roman" w:hAnsi="Times New Roman" w:cs="Times New Roman"/>
          <w:sz w:val="20"/>
          <w:szCs w:val="20"/>
          <w:vertAlign w:val="superscript"/>
        </w:rPr>
        <w:t>2+</w:t>
      </w:r>
      <w:r w:rsidRPr="00C24797">
        <w:rPr>
          <w:rFonts w:ascii="Times New Roman" w:eastAsia="Times New Roman" w:hAnsi="Times New Roman" w:cs="Times New Roman"/>
          <w:color w:val="000000"/>
          <w:sz w:val="20"/>
          <w:szCs w:val="20"/>
          <w:lang w:bidi="ar-EG"/>
        </w:rPr>
        <w:t xml:space="preserve"> </w:t>
      </w:r>
      <w:r w:rsidRPr="00C24797">
        <w:rPr>
          <w:rFonts w:ascii="Times New Roman" w:eastAsia="Calibri" w:hAnsi="Times New Roman" w:cs="Times New Roman"/>
          <w:color w:val="000000"/>
          <w:sz w:val="20"/>
          <w:szCs w:val="20"/>
          <w:lang w:bidi="ar-EG"/>
        </w:rPr>
        <w:t>(</w:t>
      </w:r>
      <w:r w:rsidRPr="00C24797">
        <w:rPr>
          <w:rFonts w:ascii="Times New Roman" w:eastAsia="Calibri" w:hAnsi="Times New Roman" w:cs="Times New Roman"/>
          <w:color w:val="2F5496"/>
          <w:sz w:val="20"/>
          <w:szCs w:val="20"/>
          <w:lang w:bidi="ar-EG"/>
        </w:rPr>
        <w:t>[Pb</w:t>
      </w:r>
      <w:r w:rsidRPr="00C24797">
        <w:rPr>
          <w:rFonts w:ascii="Times New Roman" w:eastAsia="Calibri" w:hAnsi="Times New Roman" w:cs="Times New Roman"/>
          <w:color w:val="2F5496"/>
          <w:sz w:val="20"/>
          <w:szCs w:val="20"/>
          <w:vertAlign w:val="superscript"/>
          <w:lang w:bidi="ar-EG"/>
        </w:rPr>
        <w:t>2+</w:t>
      </w:r>
      <w:r w:rsidRPr="00C24797">
        <w:rPr>
          <w:rFonts w:ascii="Times New Roman" w:eastAsia="Calibri" w:hAnsi="Times New Roman" w:cs="Times New Roman"/>
          <w:color w:val="2F5496"/>
          <w:sz w:val="20"/>
          <w:szCs w:val="20"/>
          <w:lang w:bidi="ar-EG"/>
        </w:rPr>
        <w:t>] = 200 mg L</w:t>
      </w:r>
      <w:r w:rsidRPr="00C24797">
        <w:rPr>
          <w:rFonts w:ascii="Times New Roman" w:eastAsia="Calibri" w:hAnsi="Times New Roman" w:cs="Times New Roman"/>
          <w:color w:val="2F5496"/>
          <w:sz w:val="20"/>
          <w:szCs w:val="20"/>
          <w:vertAlign w:val="superscript"/>
          <w:lang w:bidi="ar-EG"/>
        </w:rPr>
        <w:t>-1</w:t>
      </w:r>
      <w:r w:rsidRPr="00C24797">
        <w:rPr>
          <w:rFonts w:ascii="Calibri" w:eastAsia="Calibri" w:hAnsi="Calibri" w:cs="Arial"/>
          <w:sz w:val="20"/>
          <w:szCs w:val="20"/>
        </w:rPr>
        <w:t xml:space="preserve">, </w:t>
      </w:r>
      <w:r w:rsidRPr="00C24797">
        <w:rPr>
          <w:rFonts w:ascii="Times New Roman" w:eastAsia="Calibri" w:hAnsi="Times New Roman" w:cs="Times New Roman"/>
          <w:color w:val="2F5496"/>
          <w:sz w:val="20"/>
          <w:szCs w:val="20"/>
          <w:lang w:bidi="ar-EG"/>
        </w:rPr>
        <w:t>Dose = 2.8 mg, v= 5 ml, pH = 5, T = 25 ºC)</w:t>
      </w:r>
      <w:r w:rsidRPr="00C24797">
        <w:rPr>
          <w:rFonts w:ascii="Times New Roman" w:eastAsia="Calibri" w:hAnsi="Times New Roman" w:cs="Times New Roman"/>
          <w:sz w:val="20"/>
          <w:szCs w:val="20"/>
        </w:rPr>
        <w:t xml:space="preserve"> Cd</w:t>
      </w:r>
      <w:r w:rsidRPr="00C24797">
        <w:rPr>
          <w:rFonts w:ascii="Times New Roman" w:eastAsia="Calibri" w:hAnsi="Times New Roman" w:cs="Times New Roman"/>
          <w:sz w:val="20"/>
          <w:szCs w:val="20"/>
          <w:vertAlign w:val="superscript"/>
        </w:rPr>
        <w:t>2+</w:t>
      </w:r>
      <w:r w:rsidRPr="00C24797">
        <w:rPr>
          <w:rFonts w:ascii="Times New Roman" w:eastAsia="Calibri" w:hAnsi="Times New Roman" w:cs="Times New Roman"/>
          <w:color w:val="000000"/>
          <w:sz w:val="20"/>
          <w:szCs w:val="20"/>
          <w:lang w:bidi="ar-EG"/>
        </w:rPr>
        <w:t>(</w:t>
      </w:r>
      <w:r w:rsidRPr="00C24797">
        <w:rPr>
          <w:rFonts w:ascii="Times New Roman" w:eastAsia="Calibri" w:hAnsi="Times New Roman" w:cs="Times New Roman"/>
          <w:color w:val="2F5496"/>
          <w:sz w:val="20"/>
          <w:szCs w:val="20"/>
          <w:lang w:bidi="ar-EG"/>
        </w:rPr>
        <w:t>[Cd</w:t>
      </w:r>
      <w:r w:rsidRPr="00C24797">
        <w:rPr>
          <w:rFonts w:ascii="Times New Roman" w:eastAsia="Calibri" w:hAnsi="Times New Roman" w:cs="Times New Roman"/>
          <w:color w:val="2F5496"/>
          <w:sz w:val="20"/>
          <w:szCs w:val="20"/>
          <w:vertAlign w:val="superscript"/>
          <w:lang w:bidi="ar-EG"/>
        </w:rPr>
        <w:t>2+</w:t>
      </w:r>
      <w:r w:rsidRPr="00C24797">
        <w:rPr>
          <w:rFonts w:ascii="Times New Roman" w:eastAsia="Calibri" w:hAnsi="Times New Roman" w:cs="Times New Roman"/>
          <w:color w:val="2F5496"/>
          <w:sz w:val="20"/>
          <w:szCs w:val="20"/>
          <w:lang w:bidi="ar-EG"/>
        </w:rPr>
        <w:t>] = 50 mg L</w:t>
      </w:r>
      <w:r w:rsidRPr="00C24797">
        <w:rPr>
          <w:rFonts w:ascii="Times New Roman" w:eastAsia="Calibri" w:hAnsi="Times New Roman" w:cs="Times New Roman"/>
          <w:color w:val="2F5496"/>
          <w:sz w:val="20"/>
          <w:szCs w:val="20"/>
          <w:vertAlign w:val="superscript"/>
          <w:lang w:bidi="ar-EG"/>
        </w:rPr>
        <w:t>-1</w:t>
      </w:r>
      <w:r w:rsidRPr="00C24797">
        <w:rPr>
          <w:rFonts w:ascii="Calibri" w:eastAsia="Calibri" w:hAnsi="Calibri" w:cs="Arial"/>
          <w:sz w:val="20"/>
          <w:szCs w:val="20"/>
        </w:rPr>
        <w:t xml:space="preserve">, </w:t>
      </w:r>
      <w:r w:rsidRPr="00C24797">
        <w:rPr>
          <w:rFonts w:ascii="Times New Roman" w:eastAsia="Calibri" w:hAnsi="Times New Roman" w:cs="Times New Roman"/>
          <w:color w:val="2F5496"/>
          <w:sz w:val="20"/>
          <w:szCs w:val="20"/>
          <w:lang w:bidi="ar-EG"/>
        </w:rPr>
        <w:t>Dose = 2.8 mg, v= 5 ml, pH = 5, T = 25 ºC)</w:t>
      </w:r>
      <w:r w:rsidRPr="00C24797">
        <w:rPr>
          <w:rFonts w:ascii="Calibri" w:eastAsia="Calibri" w:hAnsi="Calibri" w:cs="Arial"/>
          <w:sz w:val="20"/>
          <w:szCs w:val="20"/>
        </w:rPr>
        <w:t xml:space="preserve"> </w:t>
      </w:r>
      <w:r w:rsidRPr="00C24797">
        <w:rPr>
          <w:rFonts w:ascii="Times New Roman" w:eastAsia="Calibri" w:hAnsi="Times New Roman" w:cs="Times New Roman"/>
          <w:sz w:val="20"/>
          <w:szCs w:val="20"/>
        </w:rPr>
        <w:t>and Zn</w:t>
      </w:r>
      <w:r w:rsidRPr="00C24797">
        <w:rPr>
          <w:rFonts w:ascii="Times New Roman" w:eastAsia="Calibri" w:hAnsi="Times New Roman" w:cs="Times New Roman"/>
          <w:sz w:val="20"/>
          <w:szCs w:val="20"/>
          <w:vertAlign w:val="superscript"/>
        </w:rPr>
        <w:t>2+</w:t>
      </w:r>
      <w:r w:rsidRPr="00C24797">
        <w:rPr>
          <w:rFonts w:ascii="Times New Roman" w:eastAsia="Calibri" w:hAnsi="Times New Roman" w:cs="Times New Roman"/>
          <w:color w:val="000000"/>
          <w:sz w:val="20"/>
          <w:szCs w:val="20"/>
          <w:lang w:bidi="ar-EG"/>
        </w:rPr>
        <w:t>(</w:t>
      </w:r>
      <w:r w:rsidRPr="00C24797">
        <w:rPr>
          <w:rFonts w:ascii="Times New Roman" w:eastAsia="Calibri" w:hAnsi="Times New Roman" w:cs="Times New Roman"/>
          <w:color w:val="2F5496"/>
          <w:sz w:val="20"/>
          <w:szCs w:val="20"/>
          <w:lang w:bidi="ar-EG"/>
        </w:rPr>
        <w:t>[Zn</w:t>
      </w:r>
      <w:r w:rsidRPr="00C24797">
        <w:rPr>
          <w:rFonts w:ascii="Times New Roman" w:eastAsia="Calibri" w:hAnsi="Times New Roman" w:cs="Times New Roman"/>
          <w:color w:val="2F5496"/>
          <w:sz w:val="20"/>
          <w:szCs w:val="20"/>
          <w:vertAlign w:val="superscript"/>
          <w:lang w:bidi="ar-EG"/>
        </w:rPr>
        <w:t>2+</w:t>
      </w:r>
      <w:r w:rsidRPr="00C24797">
        <w:rPr>
          <w:rFonts w:ascii="Times New Roman" w:eastAsia="Calibri" w:hAnsi="Times New Roman" w:cs="Times New Roman"/>
          <w:color w:val="2F5496"/>
          <w:sz w:val="20"/>
          <w:szCs w:val="20"/>
          <w:lang w:bidi="ar-EG"/>
        </w:rPr>
        <w:t>] = 50 mg L</w:t>
      </w:r>
      <w:r w:rsidRPr="00C24797">
        <w:rPr>
          <w:rFonts w:ascii="Times New Roman" w:eastAsia="Calibri" w:hAnsi="Times New Roman" w:cs="Times New Roman"/>
          <w:color w:val="2F5496"/>
          <w:sz w:val="20"/>
          <w:szCs w:val="20"/>
          <w:vertAlign w:val="superscript"/>
          <w:lang w:bidi="ar-EG"/>
        </w:rPr>
        <w:t>-1</w:t>
      </w:r>
      <w:r w:rsidRPr="00C24797">
        <w:rPr>
          <w:rFonts w:ascii="Calibri" w:eastAsia="Calibri" w:hAnsi="Calibri" w:cs="Arial"/>
          <w:sz w:val="20"/>
          <w:szCs w:val="20"/>
        </w:rPr>
        <w:t xml:space="preserve">, </w:t>
      </w:r>
      <w:r w:rsidRPr="00C24797">
        <w:rPr>
          <w:rFonts w:ascii="Times New Roman" w:eastAsia="Calibri" w:hAnsi="Times New Roman" w:cs="Times New Roman"/>
          <w:color w:val="2F5496"/>
          <w:sz w:val="20"/>
          <w:szCs w:val="20"/>
          <w:lang w:bidi="ar-EG"/>
        </w:rPr>
        <w:t>Dose = 2.8 mg, v= 5 ml, pH = 5, T = 25 ºC)</w:t>
      </w:r>
      <w:r w:rsidRPr="00C24797">
        <w:rPr>
          <w:rFonts w:ascii="Times New Roman" w:eastAsia="Calibri" w:hAnsi="Times New Roman" w:cs="Times New Roman"/>
          <w:sz w:val="20"/>
          <w:szCs w:val="20"/>
        </w:rPr>
        <w:t xml:space="preserve"> from aqueous media.</w:t>
      </w:r>
    </w:p>
    <w:p w14:paraId="5D0EE51B" w14:textId="77777777" w:rsidR="008D04FD" w:rsidRPr="00C24797" w:rsidRDefault="008D04FD" w:rsidP="008D04FD">
      <w:pPr>
        <w:spacing w:after="0" w:line="360" w:lineRule="auto"/>
        <w:ind w:left="720" w:hanging="720"/>
        <w:jc w:val="both"/>
        <w:rPr>
          <w:rFonts w:ascii="Times New Roman" w:eastAsia="Calibri" w:hAnsi="Times New Roman" w:cs="Times New Roman"/>
          <w:sz w:val="20"/>
          <w:szCs w:val="20"/>
        </w:rPr>
      </w:pPr>
    </w:p>
    <w:tbl>
      <w:tblPr>
        <w:tblStyle w:val="TableGrid"/>
        <w:tblW w:w="681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37"/>
        <w:gridCol w:w="1299"/>
        <w:gridCol w:w="449"/>
        <w:gridCol w:w="1838"/>
        <w:gridCol w:w="1187"/>
        <w:gridCol w:w="705"/>
      </w:tblGrid>
      <w:tr w:rsidR="008D04FD" w:rsidRPr="00C24797" w14:paraId="2B181102" w14:textId="77777777" w:rsidTr="007161D8">
        <w:trPr>
          <w:trHeight w:val="396"/>
          <w:jc w:val="center"/>
        </w:trPr>
        <w:tc>
          <w:tcPr>
            <w:tcW w:w="1337" w:type="dxa"/>
            <w:vMerge w:val="restart"/>
            <w:shd w:val="clear" w:color="auto" w:fill="D9D9D9"/>
            <w:vAlign w:val="center"/>
          </w:tcPr>
          <w:p w14:paraId="1F782496"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Adsorbate</w:t>
            </w:r>
          </w:p>
        </w:tc>
        <w:tc>
          <w:tcPr>
            <w:tcW w:w="1299" w:type="dxa"/>
            <w:vMerge w:val="restart"/>
            <w:shd w:val="clear" w:color="auto" w:fill="D9D9D9"/>
            <w:vAlign w:val="center"/>
          </w:tcPr>
          <w:p w14:paraId="5F2057EC" w14:textId="77777777" w:rsidR="008D04FD" w:rsidRPr="00C24797" w:rsidRDefault="008D04FD" w:rsidP="007161D8">
            <w:pPr>
              <w:spacing w:line="360" w:lineRule="auto"/>
              <w:rPr>
                <w:rFonts w:ascii="Times New Roman" w:hAnsi="Times New Roman" w:cs="Times New Roman"/>
                <w:b/>
                <w:bCs/>
                <w:sz w:val="20"/>
                <w:szCs w:val="20"/>
                <w:lang w:bidi="ar-EG"/>
              </w:rPr>
            </w:pPr>
            <w:proofErr w:type="spellStart"/>
            <w:r w:rsidRPr="00C24797">
              <w:rPr>
                <w:rFonts w:ascii="Times New Roman" w:hAnsi="Times New Roman" w:cs="Times New Roman"/>
                <w:sz w:val="20"/>
                <w:szCs w:val="20"/>
                <w:u w:color="FF0000"/>
                <w:lang w:bidi="ar-EG"/>
              </w:rPr>
              <w:t>q</w:t>
            </w:r>
            <w:r w:rsidRPr="00C24797">
              <w:rPr>
                <w:rFonts w:ascii="Times New Roman" w:hAnsi="Times New Roman" w:cs="Times New Roman"/>
                <w:u w:color="FF0000"/>
                <w:vertAlign w:val="subscript"/>
                <w:lang w:bidi="ar-EG"/>
              </w:rPr>
              <w:t>e</w:t>
            </w:r>
            <w:proofErr w:type="spellEnd"/>
            <w:r w:rsidRPr="00C24797">
              <w:rPr>
                <w:rFonts w:ascii="Times New Roman" w:hAnsi="Times New Roman" w:cs="Times New Roman"/>
                <w:u w:color="FF0000"/>
                <w:vertAlign w:val="subscript"/>
                <w:lang w:bidi="ar-EG"/>
              </w:rPr>
              <w:t xml:space="preserve"> exp</w:t>
            </w:r>
            <w:r w:rsidRPr="00C24797">
              <w:rPr>
                <w:rFonts w:ascii="Times New Roman" w:hAnsi="Times New Roman" w:cs="Times New Roman"/>
                <w:sz w:val="20"/>
                <w:szCs w:val="20"/>
                <w:u w:color="FF0000"/>
                <w:lang w:bidi="ar-EG"/>
              </w:rPr>
              <w:t xml:space="preserve"> (mg /g)</w:t>
            </w:r>
          </w:p>
        </w:tc>
        <w:tc>
          <w:tcPr>
            <w:tcW w:w="449" w:type="dxa"/>
            <w:vMerge w:val="restart"/>
            <w:shd w:val="clear" w:color="auto" w:fill="D9D9D9"/>
            <w:vAlign w:val="center"/>
          </w:tcPr>
          <w:p w14:paraId="76D9D2DF" w14:textId="77777777" w:rsidR="008D04FD" w:rsidRPr="00C24797" w:rsidRDefault="008D04FD" w:rsidP="007161D8">
            <w:pPr>
              <w:spacing w:line="360" w:lineRule="auto"/>
              <w:jc w:val="center"/>
              <w:rPr>
                <w:rFonts w:ascii="Times New Roman" w:hAnsi="Times New Roman" w:cs="Times New Roman"/>
                <w:sz w:val="20"/>
                <w:szCs w:val="20"/>
                <w:lang w:bidi="ar-EG"/>
              </w:rPr>
            </w:pPr>
          </w:p>
        </w:tc>
        <w:tc>
          <w:tcPr>
            <w:tcW w:w="3730" w:type="dxa"/>
            <w:gridSpan w:val="3"/>
            <w:shd w:val="clear" w:color="auto" w:fill="D9D9D9"/>
            <w:vAlign w:val="center"/>
          </w:tcPr>
          <w:p w14:paraId="1D7BA28F"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Second-order kinetic parameter</w:t>
            </w:r>
          </w:p>
        </w:tc>
      </w:tr>
      <w:tr w:rsidR="008D04FD" w:rsidRPr="00C24797" w14:paraId="54E76417" w14:textId="77777777" w:rsidTr="007161D8">
        <w:trPr>
          <w:trHeight w:val="303"/>
          <w:jc w:val="center"/>
        </w:trPr>
        <w:tc>
          <w:tcPr>
            <w:tcW w:w="1337" w:type="dxa"/>
            <w:vMerge/>
            <w:tcBorders>
              <w:bottom w:val="single" w:sz="4" w:space="0" w:color="auto"/>
            </w:tcBorders>
            <w:shd w:val="clear" w:color="auto" w:fill="D9D9D9"/>
            <w:vAlign w:val="center"/>
          </w:tcPr>
          <w:p w14:paraId="55513106" w14:textId="77777777" w:rsidR="008D04FD" w:rsidRPr="00C24797" w:rsidRDefault="008D04FD" w:rsidP="007161D8">
            <w:pPr>
              <w:spacing w:line="360" w:lineRule="auto"/>
              <w:jc w:val="center"/>
              <w:rPr>
                <w:rFonts w:ascii="Times New Roman" w:hAnsi="Times New Roman" w:cs="Times New Roman"/>
                <w:sz w:val="20"/>
                <w:szCs w:val="20"/>
                <w:lang w:bidi="ar-EG"/>
              </w:rPr>
            </w:pPr>
          </w:p>
        </w:tc>
        <w:tc>
          <w:tcPr>
            <w:tcW w:w="1299" w:type="dxa"/>
            <w:vMerge/>
            <w:tcBorders>
              <w:bottom w:val="single" w:sz="4" w:space="0" w:color="auto"/>
            </w:tcBorders>
            <w:shd w:val="clear" w:color="auto" w:fill="D9D9D9"/>
            <w:vAlign w:val="center"/>
          </w:tcPr>
          <w:p w14:paraId="26D28EF8" w14:textId="77777777" w:rsidR="008D04FD" w:rsidRPr="00C24797" w:rsidRDefault="008D04FD" w:rsidP="007161D8">
            <w:pPr>
              <w:spacing w:line="360" w:lineRule="auto"/>
              <w:jc w:val="center"/>
              <w:rPr>
                <w:rFonts w:ascii="Times New Roman" w:hAnsi="Times New Roman" w:cs="Times New Roman"/>
                <w:sz w:val="20"/>
                <w:szCs w:val="20"/>
                <w:lang w:bidi="ar-EG"/>
              </w:rPr>
            </w:pPr>
          </w:p>
        </w:tc>
        <w:tc>
          <w:tcPr>
            <w:tcW w:w="449" w:type="dxa"/>
            <w:vMerge/>
            <w:tcBorders>
              <w:bottom w:val="single" w:sz="4" w:space="0" w:color="auto"/>
            </w:tcBorders>
            <w:shd w:val="clear" w:color="auto" w:fill="D9D9D9"/>
            <w:vAlign w:val="center"/>
          </w:tcPr>
          <w:p w14:paraId="76C3871F" w14:textId="77777777" w:rsidR="008D04FD" w:rsidRPr="00C24797" w:rsidRDefault="008D04FD" w:rsidP="007161D8">
            <w:pPr>
              <w:spacing w:line="360" w:lineRule="auto"/>
              <w:jc w:val="center"/>
              <w:rPr>
                <w:rFonts w:ascii="Times New Roman" w:hAnsi="Times New Roman" w:cs="Times New Roman"/>
                <w:sz w:val="20"/>
                <w:szCs w:val="20"/>
                <w:vertAlign w:val="superscript"/>
                <w:lang w:bidi="ar-EG"/>
              </w:rPr>
            </w:pPr>
          </w:p>
        </w:tc>
        <w:tc>
          <w:tcPr>
            <w:tcW w:w="1838" w:type="dxa"/>
            <w:tcBorders>
              <w:bottom w:val="single" w:sz="4" w:space="0" w:color="auto"/>
            </w:tcBorders>
            <w:shd w:val="clear" w:color="auto" w:fill="D9D9D9"/>
            <w:vAlign w:val="center"/>
          </w:tcPr>
          <w:p w14:paraId="4623B7F5" w14:textId="77777777" w:rsidR="008D04FD" w:rsidRPr="00C24797" w:rsidRDefault="008D04FD" w:rsidP="007161D8">
            <w:pPr>
              <w:spacing w:line="360" w:lineRule="auto"/>
              <w:rPr>
                <w:rFonts w:ascii="Times New Roman" w:hAnsi="Times New Roman" w:cs="Times New Roman"/>
                <w:sz w:val="20"/>
                <w:szCs w:val="20"/>
                <w:lang w:bidi="ar-EG"/>
              </w:rPr>
            </w:pPr>
            <w:r w:rsidRPr="00C24797">
              <w:rPr>
                <w:rFonts w:ascii="Times New Roman" w:hAnsi="Times New Roman" w:cs="Times New Roman"/>
                <w:sz w:val="18"/>
                <w:szCs w:val="18"/>
                <w:lang w:bidi="ar-EG"/>
              </w:rPr>
              <w:t xml:space="preserve">   K</w:t>
            </w:r>
            <w:r w:rsidRPr="00C24797">
              <w:rPr>
                <w:rFonts w:ascii="Times New Roman" w:hAnsi="Times New Roman" w:cs="Times New Roman"/>
                <w:sz w:val="18"/>
                <w:szCs w:val="18"/>
                <w:vertAlign w:val="subscript"/>
                <w:lang w:bidi="ar-EG"/>
              </w:rPr>
              <w:t xml:space="preserve">2 </w:t>
            </w:r>
            <w:r w:rsidRPr="00C24797">
              <w:rPr>
                <w:rFonts w:ascii="Times New Roman" w:hAnsi="Times New Roman" w:cs="Times New Roman"/>
                <w:sz w:val="18"/>
                <w:szCs w:val="18"/>
                <w:u w:color="FF0000"/>
                <w:lang w:bidi="ar-EG"/>
              </w:rPr>
              <w:t>(g mg</w:t>
            </w:r>
            <w:r w:rsidRPr="00C24797">
              <w:rPr>
                <w:rFonts w:ascii="Times New Roman" w:hAnsi="Times New Roman" w:cs="Times New Roman"/>
                <w:sz w:val="18"/>
                <w:szCs w:val="18"/>
                <w:u w:color="FF0000"/>
                <w:vertAlign w:val="superscript"/>
                <w:lang w:bidi="ar-EG"/>
              </w:rPr>
              <w:t>-1</w:t>
            </w:r>
            <w:r w:rsidRPr="00C24797">
              <w:rPr>
                <w:rFonts w:ascii="Times New Roman" w:hAnsi="Times New Roman" w:cs="Times New Roman"/>
                <w:sz w:val="18"/>
                <w:szCs w:val="18"/>
                <w:u w:color="FF0000"/>
                <w:lang w:bidi="ar-EG"/>
              </w:rPr>
              <w:t>min</w:t>
            </w:r>
            <w:r w:rsidRPr="00C24797">
              <w:rPr>
                <w:rFonts w:ascii="Times New Roman" w:hAnsi="Times New Roman" w:cs="Times New Roman"/>
                <w:sz w:val="18"/>
                <w:szCs w:val="18"/>
                <w:u w:color="FF0000"/>
                <w:vertAlign w:val="superscript"/>
                <w:lang w:bidi="ar-EG"/>
              </w:rPr>
              <w:t>-1</w:t>
            </w:r>
            <w:r w:rsidRPr="00C24797">
              <w:rPr>
                <w:rFonts w:ascii="Times New Roman" w:hAnsi="Times New Roman" w:cs="Times New Roman"/>
                <w:sz w:val="20"/>
                <w:szCs w:val="20"/>
                <w:u w:color="FF0000"/>
                <w:lang w:bidi="ar-EG"/>
              </w:rPr>
              <w:t>)</w:t>
            </w:r>
          </w:p>
        </w:tc>
        <w:tc>
          <w:tcPr>
            <w:tcW w:w="1187" w:type="dxa"/>
            <w:tcBorders>
              <w:bottom w:val="single" w:sz="4" w:space="0" w:color="auto"/>
            </w:tcBorders>
            <w:shd w:val="clear" w:color="auto" w:fill="D9D9D9"/>
            <w:vAlign w:val="center"/>
          </w:tcPr>
          <w:p w14:paraId="63550A0B" w14:textId="77777777" w:rsidR="008D04FD" w:rsidRPr="00C24797" w:rsidRDefault="008D04FD" w:rsidP="007161D8">
            <w:pPr>
              <w:spacing w:line="360" w:lineRule="auto"/>
              <w:rPr>
                <w:rFonts w:ascii="Times New Roman" w:hAnsi="Times New Roman" w:cs="Times New Roman"/>
                <w:sz w:val="20"/>
                <w:szCs w:val="20"/>
                <w:lang w:bidi="ar-EG"/>
              </w:rPr>
            </w:pPr>
            <w:proofErr w:type="spellStart"/>
            <w:r w:rsidRPr="00C24797">
              <w:rPr>
                <w:rFonts w:ascii="Times New Roman" w:hAnsi="Times New Roman" w:cs="Times New Roman"/>
                <w:sz w:val="20"/>
                <w:szCs w:val="20"/>
                <w:u w:color="FF0000"/>
                <w:lang w:bidi="ar-EG"/>
              </w:rPr>
              <w:t>q</w:t>
            </w:r>
            <w:r w:rsidRPr="00C24797">
              <w:rPr>
                <w:rFonts w:ascii="Times New Roman" w:hAnsi="Times New Roman" w:cs="Times New Roman"/>
                <w:sz w:val="20"/>
                <w:szCs w:val="20"/>
                <w:u w:color="FF0000"/>
                <w:vertAlign w:val="subscript"/>
                <w:lang w:bidi="ar-EG"/>
              </w:rPr>
              <w:t>ecal</w:t>
            </w:r>
            <w:proofErr w:type="spellEnd"/>
            <w:r w:rsidRPr="00C24797">
              <w:rPr>
                <w:rFonts w:ascii="Times New Roman" w:hAnsi="Times New Roman" w:cs="Times New Roman"/>
                <w:sz w:val="20"/>
                <w:szCs w:val="20"/>
                <w:u w:color="FF0000"/>
                <w:vertAlign w:val="subscript"/>
                <w:lang w:bidi="ar-EG"/>
              </w:rPr>
              <w:t xml:space="preserve"> </w:t>
            </w:r>
            <w:r w:rsidRPr="00C24797">
              <w:rPr>
                <w:rFonts w:ascii="Times New Roman" w:hAnsi="Times New Roman" w:cs="Times New Roman"/>
                <w:sz w:val="20"/>
                <w:szCs w:val="20"/>
                <w:u w:color="FF0000"/>
                <w:lang w:bidi="ar-EG"/>
              </w:rPr>
              <w:t>(mg /g)</w:t>
            </w:r>
          </w:p>
        </w:tc>
        <w:tc>
          <w:tcPr>
            <w:tcW w:w="705" w:type="dxa"/>
            <w:tcBorders>
              <w:bottom w:val="single" w:sz="4" w:space="0" w:color="auto"/>
            </w:tcBorders>
            <w:shd w:val="clear" w:color="auto" w:fill="D9D9D9"/>
            <w:vAlign w:val="center"/>
          </w:tcPr>
          <w:p w14:paraId="506F323E" w14:textId="77777777" w:rsidR="008D04FD" w:rsidRPr="00C24797" w:rsidRDefault="008D04FD" w:rsidP="007161D8">
            <w:pPr>
              <w:spacing w:line="360" w:lineRule="auto"/>
              <w:jc w:val="center"/>
              <w:rPr>
                <w:rFonts w:ascii="Times New Roman" w:hAnsi="Times New Roman" w:cs="Times New Roman"/>
                <w:sz w:val="20"/>
                <w:szCs w:val="20"/>
                <w:vertAlign w:val="superscript"/>
                <w:lang w:bidi="ar-EG"/>
              </w:rPr>
            </w:pPr>
            <w:r w:rsidRPr="00C24797">
              <w:rPr>
                <w:rFonts w:ascii="Times New Roman" w:hAnsi="Times New Roman" w:cs="Times New Roman"/>
                <w:sz w:val="20"/>
                <w:szCs w:val="20"/>
                <w:lang w:bidi="ar-EG"/>
              </w:rPr>
              <w:t>R</w:t>
            </w:r>
            <w:r w:rsidRPr="00C24797">
              <w:rPr>
                <w:rFonts w:ascii="Times New Roman" w:hAnsi="Times New Roman" w:cs="Times New Roman"/>
                <w:sz w:val="20"/>
                <w:szCs w:val="20"/>
                <w:vertAlign w:val="superscript"/>
                <w:lang w:bidi="ar-EG"/>
              </w:rPr>
              <w:t>2</w:t>
            </w:r>
          </w:p>
        </w:tc>
      </w:tr>
      <w:tr w:rsidR="008D04FD" w:rsidRPr="00C24797" w14:paraId="53F2D224" w14:textId="77777777" w:rsidTr="007161D8">
        <w:trPr>
          <w:trHeight w:val="303"/>
          <w:jc w:val="center"/>
        </w:trPr>
        <w:tc>
          <w:tcPr>
            <w:tcW w:w="1337" w:type="dxa"/>
            <w:tcBorders>
              <w:right w:val="nil"/>
            </w:tcBorders>
            <w:vAlign w:val="center"/>
          </w:tcPr>
          <w:p w14:paraId="4BF7B1F4" w14:textId="77777777" w:rsidR="008D04FD" w:rsidRPr="00C24797" w:rsidRDefault="008D04FD" w:rsidP="007161D8">
            <w:pPr>
              <w:spacing w:line="360" w:lineRule="auto"/>
              <w:rPr>
                <w:rFonts w:ascii="Times New Roman" w:hAnsi="Times New Roman" w:cs="Times New Roman"/>
                <w:sz w:val="20"/>
                <w:szCs w:val="20"/>
                <w:vertAlign w:val="superscript"/>
                <w:lang w:bidi="ar-EG"/>
              </w:rPr>
            </w:pPr>
            <w:r w:rsidRPr="00C24797">
              <w:rPr>
                <w:rFonts w:ascii="Times New Roman" w:hAnsi="Times New Roman" w:cs="Times New Roman"/>
                <w:sz w:val="20"/>
                <w:szCs w:val="20"/>
                <w:lang w:bidi="ar-EG"/>
              </w:rPr>
              <w:t>Pb</w:t>
            </w:r>
            <w:r w:rsidRPr="00C24797">
              <w:rPr>
                <w:rFonts w:ascii="Times New Roman" w:hAnsi="Times New Roman" w:cs="Times New Roman"/>
                <w:sz w:val="20"/>
                <w:szCs w:val="20"/>
                <w:vertAlign w:val="superscript"/>
                <w:lang w:bidi="ar-EG"/>
              </w:rPr>
              <w:t>2+</w:t>
            </w:r>
          </w:p>
        </w:tc>
        <w:tc>
          <w:tcPr>
            <w:tcW w:w="1299" w:type="dxa"/>
            <w:tcBorders>
              <w:left w:val="nil"/>
              <w:right w:val="nil"/>
            </w:tcBorders>
            <w:vAlign w:val="center"/>
          </w:tcPr>
          <w:p w14:paraId="7872B12F" w14:textId="77777777" w:rsidR="008D04FD" w:rsidRPr="00C24797" w:rsidRDefault="008D04FD" w:rsidP="007161D8">
            <w:pPr>
              <w:spacing w:line="360" w:lineRule="auto"/>
              <w:jc w:val="center"/>
              <w:rPr>
                <w:rFonts w:ascii="Times New Roman" w:hAnsi="Times New Roman" w:cs="Times New Roman"/>
                <w:sz w:val="20"/>
                <w:szCs w:val="20"/>
              </w:rPr>
            </w:pPr>
            <w:r w:rsidRPr="00C24797">
              <w:rPr>
                <w:rFonts w:ascii="Times New Roman" w:hAnsi="Times New Roman" w:cs="Times New Roman"/>
                <w:sz w:val="20"/>
                <w:szCs w:val="20"/>
              </w:rPr>
              <w:t>338.89</w:t>
            </w:r>
          </w:p>
        </w:tc>
        <w:tc>
          <w:tcPr>
            <w:tcW w:w="449" w:type="dxa"/>
            <w:tcBorders>
              <w:left w:val="nil"/>
              <w:right w:val="nil"/>
            </w:tcBorders>
            <w:vAlign w:val="center"/>
          </w:tcPr>
          <w:p w14:paraId="63044638" w14:textId="77777777" w:rsidR="008D04FD" w:rsidRPr="00C24797" w:rsidRDefault="008D04FD" w:rsidP="007161D8">
            <w:pPr>
              <w:spacing w:line="360" w:lineRule="auto"/>
              <w:rPr>
                <w:rFonts w:ascii="Times New Roman" w:hAnsi="Times New Roman" w:cs="Times New Roman"/>
                <w:sz w:val="20"/>
                <w:szCs w:val="20"/>
                <w:lang w:bidi="ar-EG"/>
              </w:rPr>
            </w:pPr>
          </w:p>
        </w:tc>
        <w:tc>
          <w:tcPr>
            <w:tcW w:w="1838" w:type="dxa"/>
            <w:tcBorders>
              <w:left w:val="nil"/>
              <w:right w:val="nil"/>
            </w:tcBorders>
            <w:vAlign w:val="center"/>
          </w:tcPr>
          <w:p w14:paraId="3606ACC8"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0.084</w:t>
            </w:r>
          </w:p>
        </w:tc>
        <w:tc>
          <w:tcPr>
            <w:tcW w:w="1187" w:type="dxa"/>
            <w:tcBorders>
              <w:left w:val="nil"/>
              <w:right w:val="nil"/>
            </w:tcBorders>
            <w:vAlign w:val="center"/>
          </w:tcPr>
          <w:p w14:paraId="391F57B6"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334.83</w:t>
            </w:r>
          </w:p>
        </w:tc>
        <w:tc>
          <w:tcPr>
            <w:tcW w:w="705" w:type="dxa"/>
            <w:tcBorders>
              <w:left w:val="nil"/>
            </w:tcBorders>
            <w:vAlign w:val="center"/>
          </w:tcPr>
          <w:p w14:paraId="0274BFE8"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0.999</w:t>
            </w:r>
          </w:p>
        </w:tc>
      </w:tr>
      <w:tr w:rsidR="008D04FD" w:rsidRPr="00C24797" w14:paraId="7A6687DF" w14:textId="77777777" w:rsidTr="007161D8">
        <w:trPr>
          <w:trHeight w:val="185"/>
          <w:jc w:val="center"/>
        </w:trPr>
        <w:tc>
          <w:tcPr>
            <w:tcW w:w="1337" w:type="dxa"/>
            <w:tcBorders>
              <w:right w:val="nil"/>
            </w:tcBorders>
            <w:vAlign w:val="center"/>
          </w:tcPr>
          <w:p w14:paraId="25748506" w14:textId="77777777" w:rsidR="008D04FD" w:rsidRPr="00C24797" w:rsidRDefault="008D04FD" w:rsidP="007161D8">
            <w:pPr>
              <w:spacing w:line="360" w:lineRule="auto"/>
              <w:rPr>
                <w:rFonts w:ascii="Times New Roman" w:hAnsi="Times New Roman" w:cs="Times New Roman"/>
                <w:sz w:val="20"/>
                <w:szCs w:val="20"/>
                <w:vertAlign w:val="superscript"/>
                <w:lang w:bidi="ar-EG"/>
              </w:rPr>
            </w:pPr>
            <w:r w:rsidRPr="00C24797">
              <w:rPr>
                <w:rFonts w:ascii="Times New Roman" w:hAnsi="Times New Roman" w:cs="Times New Roman"/>
                <w:sz w:val="20"/>
                <w:szCs w:val="20"/>
                <w:lang w:bidi="ar-EG"/>
              </w:rPr>
              <w:t>Cd</w:t>
            </w:r>
            <w:r w:rsidRPr="00C24797">
              <w:rPr>
                <w:rFonts w:ascii="Times New Roman" w:hAnsi="Times New Roman" w:cs="Times New Roman"/>
                <w:sz w:val="20"/>
                <w:szCs w:val="20"/>
                <w:vertAlign w:val="superscript"/>
                <w:lang w:bidi="ar-EG"/>
              </w:rPr>
              <w:t>2+</w:t>
            </w:r>
          </w:p>
        </w:tc>
        <w:tc>
          <w:tcPr>
            <w:tcW w:w="1299" w:type="dxa"/>
            <w:tcBorders>
              <w:left w:val="nil"/>
              <w:right w:val="nil"/>
            </w:tcBorders>
            <w:vAlign w:val="center"/>
          </w:tcPr>
          <w:p w14:paraId="02200EC6" w14:textId="77777777" w:rsidR="008D04FD" w:rsidRPr="00C24797" w:rsidRDefault="008D04FD" w:rsidP="007161D8">
            <w:pPr>
              <w:spacing w:line="360" w:lineRule="auto"/>
              <w:jc w:val="center"/>
              <w:rPr>
                <w:rFonts w:ascii="Times New Roman" w:hAnsi="Times New Roman" w:cs="Times New Roman"/>
                <w:sz w:val="20"/>
                <w:szCs w:val="20"/>
              </w:rPr>
            </w:pPr>
            <w:r w:rsidRPr="00C24797">
              <w:rPr>
                <w:rFonts w:ascii="Times New Roman" w:hAnsi="Times New Roman" w:cs="Times New Roman"/>
                <w:sz w:val="20"/>
                <w:szCs w:val="20"/>
              </w:rPr>
              <w:t>69.05</w:t>
            </w:r>
          </w:p>
        </w:tc>
        <w:tc>
          <w:tcPr>
            <w:tcW w:w="449" w:type="dxa"/>
            <w:tcBorders>
              <w:left w:val="nil"/>
              <w:right w:val="nil"/>
            </w:tcBorders>
            <w:vAlign w:val="center"/>
          </w:tcPr>
          <w:p w14:paraId="22E3825F" w14:textId="77777777" w:rsidR="008D04FD" w:rsidRPr="00C24797" w:rsidRDefault="008D04FD" w:rsidP="007161D8">
            <w:pPr>
              <w:spacing w:line="360" w:lineRule="auto"/>
              <w:rPr>
                <w:rFonts w:ascii="Times New Roman" w:hAnsi="Times New Roman" w:cs="Times New Roman"/>
                <w:sz w:val="20"/>
                <w:szCs w:val="20"/>
                <w:lang w:bidi="ar-EG"/>
              </w:rPr>
            </w:pPr>
          </w:p>
        </w:tc>
        <w:tc>
          <w:tcPr>
            <w:tcW w:w="1838" w:type="dxa"/>
            <w:tcBorders>
              <w:left w:val="nil"/>
              <w:right w:val="nil"/>
            </w:tcBorders>
            <w:vAlign w:val="center"/>
          </w:tcPr>
          <w:p w14:paraId="0D0D3216"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0.033</w:t>
            </w:r>
          </w:p>
        </w:tc>
        <w:tc>
          <w:tcPr>
            <w:tcW w:w="1187" w:type="dxa"/>
            <w:tcBorders>
              <w:left w:val="nil"/>
              <w:right w:val="nil"/>
            </w:tcBorders>
            <w:vAlign w:val="center"/>
          </w:tcPr>
          <w:p w14:paraId="4E47299E"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75.18</w:t>
            </w:r>
          </w:p>
        </w:tc>
        <w:tc>
          <w:tcPr>
            <w:tcW w:w="705" w:type="dxa"/>
            <w:tcBorders>
              <w:left w:val="nil"/>
            </w:tcBorders>
            <w:vAlign w:val="center"/>
          </w:tcPr>
          <w:p w14:paraId="1B147202"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0.998</w:t>
            </w:r>
          </w:p>
        </w:tc>
      </w:tr>
      <w:tr w:rsidR="008D04FD" w:rsidRPr="00C24797" w14:paraId="1A28F309" w14:textId="77777777" w:rsidTr="007161D8">
        <w:trPr>
          <w:trHeight w:val="76"/>
          <w:jc w:val="center"/>
        </w:trPr>
        <w:tc>
          <w:tcPr>
            <w:tcW w:w="1337" w:type="dxa"/>
            <w:tcBorders>
              <w:right w:val="nil"/>
            </w:tcBorders>
            <w:vAlign w:val="center"/>
          </w:tcPr>
          <w:p w14:paraId="4A776B59" w14:textId="77777777" w:rsidR="008D04FD" w:rsidRPr="00C24797" w:rsidRDefault="008D04FD" w:rsidP="007161D8">
            <w:pPr>
              <w:spacing w:line="360" w:lineRule="auto"/>
              <w:rPr>
                <w:rFonts w:ascii="Times New Roman" w:hAnsi="Times New Roman" w:cs="Times New Roman"/>
                <w:sz w:val="20"/>
                <w:szCs w:val="20"/>
                <w:vertAlign w:val="superscript"/>
                <w:lang w:bidi="ar-EG"/>
              </w:rPr>
            </w:pPr>
            <w:r w:rsidRPr="00C24797">
              <w:rPr>
                <w:rFonts w:ascii="Times New Roman" w:hAnsi="Times New Roman" w:cs="Times New Roman"/>
                <w:sz w:val="20"/>
                <w:szCs w:val="20"/>
                <w:lang w:bidi="ar-EG"/>
              </w:rPr>
              <w:t>Zn</w:t>
            </w:r>
            <w:r w:rsidRPr="00C24797">
              <w:rPr>
                <w:rFonts w:ascii="Times New Roman" w:hAnsi="Times New Roman" w:cs="Times New Roman"/>
                <w:sz w:val="20"/>
                <w:szCs w:val="20"/>
                <w:vertAlign w:val="superscript"/>
                <w:lang w:bidi="ar-EG"/>
              </w:rPr>
              <w:t>2+</w:t>
            </w:r>
          </w:p>
        </w:tc>
        <w:tc>
          <w:tcPr>
            <w:tcW w:w="1299" w:type="dxa"/>
            <w:tcBorders>
              <w:left w:val="nil"/>
              <w:right w:val="nil"/>
            </w:tcBorders>
            <w:vAlign w:val="center"/>
          </w:tcPr>
          <w:p w14:paraId="625E208D" w14:textId="77777777" w:rsidR="008D04FD" w:rsidRPr="00C24797" w:rsidRDefault="008D04FD" w:rsidP="007161D8">
            <w:pPr>
              <w:spacing w:line="360" w:lineRule="auto"/>
              <w:jc w:val="center"/>
              <w:rPr>
                <w:rFonts w:ascii="Times New Roman" w:hAnsi="Times New Roman" w:cs="Times New Roman"/>
                <w:sz w:val="20"/>
                <w:szCs w:val="20"/>
              </w:rPr>
            </w:pPr>
            <w:r w:rsidRPr="00C24797">
              <w:rPr>
                <w:rFonts w:ascii="Times New Roman" w:hAnsi="Times New Roman" w:cs="Times New Roman"/>
                <w:sz w:val="20"/>
                <w:szCs w:val="20"/>
              </w:rPr>
              <w:t>66.96</w:t>
            </w:r>
          </w:p>
        </w:tc>
        <w:tc>
          <w:tcPr>
            <w:tcW w:w="449" w:type="dxa"/>
            <w:tcBorders>
              <w:left w:val="nil"/>
              <w:right w:val="nil"/>
            </w:tcBorders>
            <w:vAlign w:val="center"/>
          </w:tcPr>
          <w:p w14:paraId="5013BEA7" w14:textId="77777777" w:rsidR="008D04FD" w:rsidRPr="00C24797" w:rsidRDefault="008D04FD" w:rsidP="007161D8">
            <w:pPr>
              <w:spacing w:line="360" w:lineRule="auto"/>
              <w:rPr>
                <w:rFonts w:ascii="Times New Roman" w:hAnsi="Times New Roman" w:cs="Times New Roman"/>
                <w:sz w:val="20"/>
                <w:szCs w:val="20"/>
                <w:lang w:bidi="ar-EG"/>
              </w:rPr>
            </w:pPr>
          </w:p>
        </w:tc>
        <w:tc>
          <w:tcPr>
            <w:tcW w:w="1838" w:type="dxa"/>
            <w:tcBorders>
              <w:left w:val="nil"/>
              <w:right w:val="nil"/>
            </w:tcBorders>
            <w:vAlign w:val="center"/>
          </w:tcPr>
          <w:p w14:paraId="2085E90F"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0.685</w:t>
            </w:r>
          </w:p>
        </w:tc>
        <w:tc>
          <w:tcPr>
            <w:tcW w:w="1187" w:type="dxa"/>
            <w:tcBorders>
              <w:left w:val="nil"/>
              <w:right w:val="nil"/>
            </w:tcBorders>
            <w:vAlign w:val="center"/>
          </w:tcPr>
          <w:p w14:paraId="4C4A9680"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0.033</w:t>
            </w:r>
          </w:p>
        </w:tc>
        <w:tc>
          <w:tcPr>
            <w:tcW w:w="705" w:type="dxa"/>
            <w:tcBorders>
              <w:left w:val="nil"/>
            </w:tcBorders>
            <w:vAlign w:val="center"/>
          </w:tcPr>
          <w:p w14:paraId="647C933A" w14:textId="77777777" w:rsidR="008D04FD" w:rsidRPr="00C24797" w:rsidRDefault="008D04FD" w:rsidP="007161D8">
            <w:pPr>
              <w:spacing w:line="360" w:lineRule="auto"/>
              <w:jc w:val="center"/>
              <w:rPr>
                <w:rFonts w:ascii="Times New Roman" w:hAnsi="Times New Roman" w:cs="Times New Roman"/>
                <w:sz w:val="20"/>
                <w:szCs w:val="20"/>
                <w:lang w:bidi="ar-EG"/>
              </w:rPr>
            </w:pPr>
            <w:r w:rsidRPr="00C24797">
              <w:rPr>
                <w:rFonts w:ascii="Times New Roman" w:hAnsi="Times New Roman" w:cs="Times New Roman"/>
                <w:sz w:val="20"/>
                <w:szCs w:val="20"/>
                <w:lang w:bidi="ar-EG"/>
              </w:rPr>
              <w:t>1</w:t>
            </w:r>
          </w:p>
        </w:tc>
      </w:tr>
    </w:tbl>
    <w:p w14:paraId="30006761" w14:textId="77777777" w:rsidR="008D04FD" w:rsidRPr="00C24797" w:rsidRDefault="008D04FD" w:rsidP="008D04FD">
      <w:pPr>
        <w:autoSpaceDE w:val="0"/>
        <w:autoSpaceDN w:val="0"/>
        <w:adjustRightInd w:val="0"/>
        <w:spacing w:after="0" w:line="360" w:lineRule="auto"/>
        <w:jc w:val="both"/>
        <w:rPr>
          <w:rFonts w:ascii="Times New Roman" w:eastAsia="Calibri" w:hAnsi="Times New Roman" w:cs="Times New Roman"/>
          <w:sz w:val="24"/>
          <w:szCs w:val="24"/>
        </w:rPr>
      </w:pPr>
    </w:p>
    <w:p w14:paraId="1A8AB62E" w14:textId="77777777" w:rsidR="008D04FD" w:rsidRPr="00C24797" w:rsidRDefault="008D04FD" w:rsidP="008D04FD">
      <w:pPr>
        <w:spacing w:after="0" w:line="240" w:lineRule="auto"/>
        <w:ind w:left="450" w:hanging="450"/>
        <w:jc w:val="both"/>
        <w:rPr>
          <w:rFonts w:ascii="Times New Roman" w:eastAsia="Calibri" w:hAnsi="Times New Roman" w:cs="Times New Roman"/>
          <w:sz w:val="20"/>
          <w:szCs w:val="20"/>
        </w:rPr>
      </w:pPr>
    </w:p>
    <w:p w14:paraId="567BB031" w14:textId="77777777" w:rsidR="008D04FD" w:rsidRPr="00C24797" w:rsidRDefault="008D04FD" w:rsidP="008D04FD">
      <w:pPr>
        <w:spacing w:after="0" w:line="240" w:lineRule="auto"/>
        <w:ind w:left="450" w:hanging="450"/>
        <w:jc w:val="both"/>
        <w:rPr>
          <w:rFonts w:ascii="Times New Roman" w:eastAsia="Calibri" w:hAnsi="Times New Roman" w:cs="Times New Roman"/>
          <w:sz w:val="20"/>
          <w:szCs w:val="20"/>
        </w:rPr>
      </w:pPr>
    </w:p>
    <w:p w14:paraId="62232B74" w14:textId="77777777" w:rsidR="008D04FD" w:rsidRPr="00C24797" w:rsidRDefault="008D04FD" w:rsidP="008D04FD">
      <w:pPr>
        <w:spacing w:after="0" w:line="240" w:lineRule="auto"/>
        <w:ind w:left="450" w:hanging="450"/>
        <w:jc w:val="both"/>
        <w:rPr>
          <w:rFonts w:ascii="Times New Roman" w:eastAsia="Calibri" w:hAnsi="Times New Roman" w:cs="Times New Roman"/>
          <w:sz w:val="20"/>
          <w:szCs w:val="20"/>
        </w:rPr>
      </w:pPr>
    </w:p>
    <w:p w14:paraId="7A46F14E" w14:textId="77777777" w:rsidR="008D04FD" w:rsidRPr="00C24797" w:rsidRDefault="008D04FD" w:rsidP="008D04FD">
      <w:pPr>
        <w:spacing w:after="0" w:line="240" w:lineRule="auto"/>
        <w:ind w:left="450" w:hanging="450"/>
        <w:jc w:val="both"/>
        <w:rPr>
          <w:rFonts w:ascii="Times New Roman" w:eastAsia="Calibri" w:hAnsi="Times New Roman" w:cs="Times New Roman"/>
          <w:sz w:val="20"/>
          <w:szCs w:val="20"/>
        </w:rPr>
      </w:pPr>
    </w:p>
    <w:p w14:paraId="0EA43A52" w14:textId="77777777" w:rsidR="008D04FD" w:rsidRPr="00C24797" w:rsidRDefault="008D04FD" w:rsidP="008D04FD">
      <w:pPr>
        <w:rPr>
          <w:rFonts w:asciiTheme="majorBidi" w:hAnsiTheme="majorBidi" w:cstheme="majorBidi"/>
          <w:sz w:val="28"/>
          <w:szCs w:val="28"/>
          <w:rtl/>
          <w:lang w:bidi="ar-EG"/>
        </w:rPr>
      </w:pPr>
    </w:p>
    <w:p w14:paraId="16271A5B" w14:textId="77777777" w:rsidR="008D04FD" w:rsidRDefault="008D04FD"/>
    <w:sectPr w:rsidR="008D04FD" w:rsidSect="0068537F">
      <w:footerReference w:type="default" r:id="rId31"/>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dvPTime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vTir_symb">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183892"/>
      <w:docPartObj>
        <w:docPartGallery w:val="Page Numbers (Bottom of Page)"/>
        <w:docPartUnique/>
      </w:docPartObj>
    </w:sdtPr>
    <w:sdtEndPr/>
    <w:sdtContent>
      <w:p w14:paraId="73B3617D" w14:textId="77777777" w:rsidR="00FB3475" w:rsidRDefault="008D04FD">
        <w:pPr>
          <w:pStyle w:val="Footer"/>
          <w:jc w:val="center"/>
        </w:pPr>
        <w:r>
          <w:fldChar w:fldCharType="begin"/>
        </w:r>
        <w:r>
          <w:instrText>PAGE   \* MERGEFORMAT</w:instrText>
        </w:r>
        <w:r>
          <w:fldChar w:fldCharType="separate"/>
        </w:r>
        <w:r w:rsidRPr="0068537F">
          <w:rPr>
            <w:rFonts w:cs="Calibri"/>
            <w:noProof/>
            <w:lang w:val="ar-SA"/>
          </w:rPr>
          <w:t>3</w:t>
        </w:r>
        <w:r>
          <w:fldChar w:fldCharType="end"/>
        </w:r>
      </w:p>
    </w:sdtContent>
  </w:sdt>
  <w:p w14:paraId="43AFE8BA" w14:textId="77777777" w:rsidR="00FB3475" w:rsidRDefault="008D04F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4FD"/>
    <w:rsid w:val="008D0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2525F"/>
  <w15:chartTrackingRefBased/>
  <w15:docId w15:val="{CD81F94A-C54E-40EC-A822-950A4590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D0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4FD"/>
  </w:style>
  <w:style w:type="character" w:styleId="LineNumber">
    <w:name w:val="line number"/>
    <w:basedOn w:val="DefaultParagraphFont"/>
    <w:uiPriority w:val="99"/>
    <w:semiHidden/>
    <w:unhideWhenUsed/>
    <w:rsid w:val="008D0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webSettings" Target="webSettings.xml"/><Relationship Id="rId21" Type="http://schemas.openxmlformats.org/officeDocument/2006/relationships/image" Target="media/image12.jpeg"/><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wmf"/><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oleObject" Target="embeddings/oleObject6.bin"/><Relationship Id="rId10" Type="http://schemas.openxmlformats.org/officeDocument/2006/relationships/oleObject" Target="embeddings/oleObject3.bin"/><Relationship Id="rId19" Type="http://schemas.openxmlformats.org/officeDocument/2006/relationships/image" Target="media/image10.jpeg"/><Relationship Id="rId31" Type="http://schemas.openxmlformats.org/officeDocument/2006/relationships/footer" Target="footer1.xml"/><Relationship Id="rId4" Type="http://schemas.openxmlformats.org/officeDocument/2006/relationships/hyperlink" Target="mailto:elsayedmustafa36@yahoo.com" TargetMode="Externa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13.jpeg"/><Relationship Id="rId27" Type="http://schemas.openxmlformats.org/officeDocument/2006/relationships/image" Target="media/image18.wmf"/><Relationship Id="rId30" Type="http://schemas.openxmlformats.org/officeDocument/2006/relationships/oleObject" Target="embeddings/oleObject7.bin"/><Relationship Id="rId8"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954</Words>
  <Characters>5438</Characters>
  <Application>Microsoft Office Word</Application>
  <DocSecurity>0</DocSecurity>
  <Lines>45</Lines>
  <Paragraphs>12</Paragraphs>
  <ScaleCrop>false</ScaleCrop>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dc:creator>
  <cp:keywords/>
  <dc:description/>
  <cp:lastModifiedBy>Ahmed Ibrahim</cp:lastModifiedBy>
  <cp:revision>1</cp:revision>
  <dcterms:created xsi:type="dcterms:W3CDTF">2022-01-17T14:48:00Z</dcterms:created>
  <dcterms:modified xsi:type="dcterms:W3CDTF">2022-01-17T14:49:00Z</dcterms:modified>
</cp:coreProperties>
</file>