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3A" w:rsidRDefault="002E0E3A" w:rsidP="002E0E3A">
      <w:pPr>
        <w:rPr>
          <w:rFonts w:ascii="Times New Roman" w:hAnsi="Times New Roman" w:cs="Times New Roman"/>
          <w:sz w:val="20"/>
          <w:szCs w:val="20"/>
        </w:rPr>
      </w:pPr>
      <w:r w:rsidRPr="00862353">
        <w:rPr>
          <w:rFonts w:ascii="Times New Roman" w:hAnsi="Times New Roman" w:cs="Times New Roman"/>
          <w:sz w:val="20"/>
          <w:szCs w:val="20"/>
        </w:rPr>
        <w:t>Appendix Table AI: Socio-economic personal and household attributes of sample individuals</w:t>
      </w:r>
    </w:p>
    <w:p w:rsidR="002E0E3A" w:rsidRPr="00862353" w:rsidRDefault="002E0E3A" w:rsidP="002E0E3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779" w:type="dxa"/>
        <w:tblLook w:val="04A0" w:firstRow="1" w:lastRow="0" w:firstColumn="1" w:lastColumn="0" w:noHBand="0" w:noVBand="1"/>
      </w:tblPr>
      <w:tblGrid>
        <w:gridCol w:w="1959"/>
        <w:gridCol w:w="1954"/>
        <w:gridCol w:w="1954"/>
        <w:gridCol w:w="1954"/>
        <w:gridCol w:w="1958"/>
      </w:tblGrid>
      <w:tr w:rsidR="002E0E3A" w:rsidRPr="00862353" w:rsidTr="0064516F">
        <w:trPr>
          <w:trHeight w:val="658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Variable 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>Mean</w:t>
            </w: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>Std. Err.</w:t>
            </w:r>
          </w:p>
        </w:tc>
        <w:tc>
          <w:tcPr>
            <w:tcW w:w="3912" w:type="dxa"/>
            <w:gridSpan w:val="2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           [95% Conf. Interval]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8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</w:tr>
      <w:tr w:rsidR="002E0E3A" w:rsidRPr="00862353" w:rsidTr="0064516F">
        <w:trPr>
          <w:trHeight w:val="674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Gender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8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>Male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0.510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0.509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0.511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Female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0.490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0.489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0.491</w:t>
            </w:r>
          </w:p>
        </w:tc>
      </w:tr>
      <w:tr w:rsidR="002E0E3A" w:rsidRPr="00862353" w:rsidTr="0064516F">
        <w:trPr>
          <w:trHeight w:val="1009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Age group (in years)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0-4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0.117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0.116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0.117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5-14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0.164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0.163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0.165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15-29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0.276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0.275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0.277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30-44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0.209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0.208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0.210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45-59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0.158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0.157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0.159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60-69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0.050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0.049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0.051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70&amp;above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0.027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0.027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0.027</w:t>
            </w:r>
          </w:p>
        </w:tc>
      </w:tr>
      <w:tr w:rsidR="002E0E3A" w:rsidRPr="00862353" w:rsidTr="0064516F">
        <w:trPr>
          <w:trHeight w:val="1009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Levels of education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Illiterate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0.265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0.264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0.266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Below Primary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0.152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0.151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0.153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Up to Middle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0.255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0.254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0.256</w:t>
            </w:r>
          </w:p>
        </w:tc>
      </w:tr>
      <w:tr w:rsidR="002E0E3A" w:rsidRPr="00862353" w:rsidTr="0064516F">
        <w:trPr>
          <w:trHeight w:val="674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Secondary/higher secondary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0.232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0.231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0.233</w:t>
            </w:r>
          </w:p>
        </w:tc>
      </w:tr>
      <w:tr w:rsidR="002E0E3A" w:rsidRPr="00862353" w:rsidTr="0064516F">
        <w:trPr>
          <w:trHeight w:val="674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Graduate and above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0.095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0.094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0.096</w:t>
            </w:r>
          </w:p>
        </w:tc>
      </w:tr>
      <w:tr w:rsidR="002E0E3A" w:rsidRPr="00862353" w:rsidTr="0064516F">
        <w:trPr>
          <w:trHeight w:val="995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Area of residence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Rural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0.587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0.586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0.588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Urban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0.413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0.412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0.414</w:t>
            </w:r>
          </w:p>
        </w:tc>
      </w:tr>
      <w:tr w:rsidR="002E0E3A" w:rsidRPr="00862353" w:rsidTr="0064516F">
        <w:trPr>
          <w:trHeight w:val="658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Religion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Hindu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0.743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0.742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0.744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Muslim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0.149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0.150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lastRenderedPageBreak/>
              <w:t xml:space="preserve">Others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0.107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0.107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0.108</w:t>
            </w:r>
          </w:p>
        </w:tc>
      </w:tr>
      <w:tr w:rsidR="002E0E3A" w:rsidRPr="00862353" w:rsidTr="0064516F">
        <w:trPr>
          <w:trHeight w:val="658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Social group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Scheduled tribe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0.136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0.135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0.136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>Scheduled caste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0.169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0.168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0.170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Other backward classes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0.400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0.403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Others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0.294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0.292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0.295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Main source of livelihood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Self-employed in agriculture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0.244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0.243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0.246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862353">
              <w:rPr>
                <w:rFonts w:ascii="Times New Roman" w:eastAsia="Calibri" w:hAnsi="Times New Roman"/>
              </w:rPr>
              <w:t xml:space="preserve">Self-employed in non-agriculture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0.278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0.277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0.279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Regular salary work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0.223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0.222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0.224</w:t>
            </w:r>
          </w:p>
        </w:tc>
      </w:tr>
      <w:tr w:rsidR="002E0E3A" w:rsidRPr="00862353" w:rsidTr="0064516F">
        <w:trPr>
          <w:trHeight w:val="322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Casual salary work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0.212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0.211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0.213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Others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0.043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0.042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0.043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source of drinking water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8" w:type="dxa"/>
          </w:tcPr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Safe source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0.936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0.935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0.936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Unsafe source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0.064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0.000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0.064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0.065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Source of sanitation</w:t>
            </w:r>
          </w:p>
          <w:p w:rsidR="002E0E3A" w:rsidRPr="00862353" w:rsidRDefault="002E0E3A" w:rsidP="0064516F">
            <w:pPr>
              <w:rPr>
                <w:rFonts w:ascii="Calibri" w:eastAsia="Calibri" w:hAnsi="Calibri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Safe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0.762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0.761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0.763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Unsafe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0.238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0.237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0.239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</w:rPr>
            </w:pPr>
            <w:r w:rsidRPr="00862353">
              <w:rPr>
                <w:rFonts w:ascii="Times New Roman" w:eastAsia="Calibri" w:hAnsi="Times New Roman"/>
                <w:b/>
                <w:bCs/>
              </w:rPr>
              <w:t>Source of fuel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Non solid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0.623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0.621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0.624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 xml:space="preserve">Solid 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0.371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0.001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0.370</w:t>
            </w: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0.372</w:t>
            </w:r>
          </w:p>
        </w:tc>
      </w:tr>
      <w:tr w:rsidR="002E0E3A" w:rsidRPr="00862353" w:rsidTr="0064516F">
        <w:trPr>
          <w:trHeight w:val="336"/>
        </w:trPr>
        <w:tc>
          <w:tcPr>
            <w:tcW w:w="1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62353">
              <w:rPr>
                <w:rFonts w:ascii="Times New Roman" w:eastAsia="Calibri" w:hAnsi="Times New Roman"/>
              </w:rPr>
              <w:t>Number of observation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62353">
              <w:rPr>
                <w:rFonts w:ascii="Calibri" w:eastAsia="Calibri" w:hAnsi="Calibri" w:cs="Calibri"/>
                <w:color w:val="000000"/>
              </w:rPr>
              <w:t>555,352</w:t>
            </w: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2E0E3A" w:rsidRPr="00862353" w:rsidRDefault="002E0E3A" w:rsidP="0064516F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2E0E3A" w:rsidRPr="00862353" w:rsidRDefault="002E0E3A" w:rsidP="002E0E3A">
      <w:pPr>
        <w:rPr>
          <w:sz w:val="20"/>
          <w:szCs w:val="20"/>
        </w:rPr>
      </w:pPr>
    </w:p>
    <w:p w:rsidR="002E0E3A" w:rsidRPr="00862353" w:rsidRDefault="002E0E3A" w:rsidP="002E0E3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Source: Authors’ estimates using SCH 2017-18</w:t>
      </w:r>
    </w:p>
    <w:p w:rsidR="0064516F" w:rsidRDefault="0064516F"/>
    <w:p w:rsidR="002E0E3A" w:rsidRDefault="002E0E3A"/>
    <w:p w:rsidR="002E0E3A" w:rsidRDefault="002E0E3A"/>
    <w:p w:rsidR="002E0E3A" w:rsidRDefault="002E0E3A"/>
    <w:p w:rsidR="002E0E3A" w:rsidRDefault="002E0E3A"/>
    <w:p w:rsidR="0064516F" w:rsidRDefault="002E0E3A" w:rsidP="002E0E3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Appendix Table AII</w:t>
      </w:r>
      <w:r w:rsidRPr="00862353">
        <w:rPr>
          <w:rFonts w:ascii="Times New Roman" w:hAnsi="Times New Roman" w:cs="Times New Roman"/>
          <w:sz w:val="20"/>
          <w:szCs w:val="20"/>
        </w:rPr>
        <w:t>:</w:t>
      </w:r>
      <w:r w:rsidR="0064516F">
        <w:rPr>
          <w:rFonts w:ascii="Times New Roman" w:hAnsi="Times New Roman" w:cs="Times New Roman"/>
          <w:sz w:val="20"/>
          <w:szCs w:val="20"/>
        </w:rPr>
        <w:t xml:space="preserve"> Categorisation and sample size of various variables used in CEM</w:t>
      </w: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4516F" w:rsidTr="0064516F">
        <w:tc>
          <w:tcPr>
            <w:tcW w:w="3116" w:type="dxa"/>
          </w:tcPr>
          <w:p w:rsidR="0064516F" w:rsidRPr="0064516F" w:rsidRDefault="0064516F" w:rsidP="002E0E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516F">
              <w:rPr>
                <w:rFonts w:ascii="Times New Roman" w:hAnsi="Times New Roman"/>
                <w:b/>
                <w:sz w:val="20"/>
                <w:szCs w:val="20"/>
              </w:rPr>
              <w:t>Geographical Regions</w:t>
            </w:r>
          </w:p>
        </w:tc>
        <w:tc>
          <w:tcPr>
            <w:tcW w:w="3117" w:type="dxa"/>
          </w:tcPr>
          <w:p w:rsidR="0064516F" w:rsidRDefault="0064516F" w:rsidP="002E0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Individuals in sample</w:t>
            </w:r>
          </w:p>
        </w:tc>
        <w:tc>
          <w:tcPr>
            <w:tcW w:w="3117" w:type="dxa"/>
          </w:tcPr>
          <w:p w:rsidR="0064516F" w:rsidRDefault="0064516F" w:rsidP="002E0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Percentage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North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5,265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13.86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West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6,299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16.58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East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7,103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18.69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South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12,727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33.5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Central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4,127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10.86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North East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2,475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6.51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 xml:space="preserve">Sector 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Rural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18,936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49.84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Urban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19,060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50.16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Religion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H</w:t>
            </w: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indu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28,382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74.7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minority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9,614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25.3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Social Group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SC/ST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7,965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20.96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OBC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14,911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39.24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15,120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39.79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451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Main source of livelihood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Self-employed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17,477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46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Salaried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9,452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24.88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Casual </w:t>
            </w: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labour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11,067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29.13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3F2D1B" w:rsidRDefault="003F2D1B" w:rsidP="003F2D1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3F2D1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Level of Education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</w:t>
            </w: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lliterate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14,078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37.05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3F2D1B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</w:t>
            </w:r>
            <w:r w:rsidR="0064516F"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pto higher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64516F"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secondary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20,545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54.07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graduate and above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3,373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8.88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3F2D1B" w:rsidRDefault="003F2D1B" w:rsidP="003F2D1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3F2D1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>Insurance Status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Insured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10,347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27.23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Not-Insured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27,649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72.77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3F2D1B" w:rsidRDefault="003F2D1B" w:rsidP="003F2D1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3F2D1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US"/>
              </w:rPr>
              <w:t xml:space="preserve">Multimorbidity 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single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31,252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82.25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multi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6,744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17.75</w:t>
            </w:r>
          </w:p>
        </w:tc>
      </w:tr>
      <w:tr w:rsidR="0064516F" w:rsidRPr="0064516F" w:rsidTr="0064516F">
        <w:trPr>
          <w:trHeight w:val="288"/>
        </w:trPr>
        <w:tc>
          <w:tcPr>
            <w:tcW w:w="3116" w:type="dxa"/>
            <w:noWrap/>
            <w:hideMark/>
          </w:tcPr>
          <w:p w:rsidR="0064516F" w:rsidRPr="0064516F" w:rsidRDefault="0064516F" w:rsidP="0064516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37,996</w:t>
            </w:r>
          </w:p>
        </w:tc>
        <w:tc>
          <w:tcPr>
            <w:tcW w:w="3117" w:type="dxa"/>
            <w:noWrap/>
            <w:hideMark/>
          </w:tcPr>
          <w:p w:rsidR="0064516F" w:rsidRPr="0064516F" w:rsidRDefault="0064516F" w:rsidP="0064516F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64516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100</w:t>
            </w:r>
          </w:p>
        </w:tc>
      </w:tr>
    </w:tbl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3F2D1B" w:rsidRDefault="003F2D1B" w:rsidP="002E0E3A">
      <w:pPr>
        <w:rPr>
          <w:rFonts w:ascii="Times New Roman" w:hAnsi="Times New Roman" w:cs="Times New Roman"/>
          <w:sz w:val="20"/>
          <w:szCs w:val="20"/>
        </w:rPr>
      </w:pPr>
    </w:p>
    <w:p w:rsidR="0064516F" w:rsidRDefault="0064516F" w:rsidP="002E0E3A">
      <w:pPr>
        <w:rPr>
          <w:rFonts w:ascii="Times New Roman" w:hAnsi="Times New Roman" w:cs="Times New Roman"/>
          <w:sz w:val="20"/>
          <w:szCs w:val="20"/>
        </w:rPr>
      </w:pPr>
    </w:p>
    <w:p w:rsidR="002E0E3A" w:rsidRDefault="003F2D1B" w:rsidP="002E0E3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Appendix Table AIII</w:t>
      </w:r>
      <w:r w:rsidRPr="00862353">
        <w:rPr>
          <w:rFonts w:ascii="Times New Roman" w:hAnsi="Times New Roman" w:cs="Times New Roman"/>
          <w:sz w:val="20"/>
          <w:szCs w:val="20"/>
        </w:rPr>
        <w:t>:</w:t>
      </w:r>
      <w:r w:rsidR="002E0E3A" w:rsidRPr="00862353">
        <w:rPr>
          <w:rFonts w:ascii="Times New Roman" w:hAnsi="Times New Roman" w:cs="Times New Roman"/>
          <w:sz w:val="20"/>
          <w:szCs w:val="20"/>
        </w:rPr>
        <w:t xml:space="preserve"> </w:t>
      </w:r>
      <w:r w:rsidR="002E0E3A" w:rsidRPr="00890728">
        <w:rPr>
          <w:rFonts w:ascii="Times New Roman" w:hAnsi="Times New Roman" w:cs="Times New Roman"/>
          <w:sz w:val="20"/>
          <w:szCs w:val="20"/>
          <w:lang w:val="en-US"/>
        </w:rPr>
        <w:t>Measures of imbalance in the sample before and after CEM</w:t>
      </w:r>
    </w:p>
    <w:p w:rsidR="002E0E3A" w:rsidRDefault="002E0E3A" w:rsidP="002E0E3A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438"/>
        <w:gridCol w:w="1438"/>
        <w:gridCol w:w="1438"/>
        <w:gridCol w:w="1439"/>
      </w:tblGrid>
      <w:tr w:rsidR="002E0E3A" w:rsidTr="0064516F">
        <w:tc>
          <w:tcPr>
            <w:tcW w:w="1870" w:type="dxa"/>
          </w:tcPr>
          <w:p w:rsidR="002E0E3A" w:rsidRDefault="002E0E3A" w:rsidP="0064516F"/>
        </w:tc>
        <w:tc>
          <w:tcPr>
            <w:tcW w:w="2876" w:type="dxa"/>
            <w:gridSpan w:val="2"/>
          </w:tcPr>
          <w:p w:rsidR="002E0E3A" w:rsidRDefault="002E0E3A" w:rsidP="0064516F">
            <w:r>
              <w:t>UNMATCHED</w:t>
            </w:r>
          </w:p>
        </w:tc>
        <w:tc>
          <w:tcPr>
            <w:tcW w:w="2877" w:type="dxa"/>
            <w:gridSpan w:val="2"/>
          </w:tcPr>
          <w:p w:rsidR="002E0E3A" w:rsidRDefault="002E0E3A" w:rsidP="0064516F">
            <w:r>
              <w:t xml:space="preserve"> MATCHED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Multivariate L1 imbalance</w:t>
            </w:r>
            <w:r w:rsidRPr="0032511D">
              <w:rPr>
                <w:rFonts w:ascii="Calibri" w:eastAsia="Times New Roman" w:hAnsi="Calibri" w:cs="Calibri"/>
                <w:color w:val="000000"/>
              </w:rPr>
              <w:t xml:space="preserve">: 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0.964524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0.956332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Univariate imbalance: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8" w:type="dxa"/>
          </w:tcPr>
          <w:p w:rsidR="002E0E3A" w:rsidRPr="0032511D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</w:tcPr>
          <w:p w:rsidR="002E0E3A" w:rsidRPr="0032511D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L1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imbalance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Difference in means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L1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imbalance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Difference in means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geographical region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0.29765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0.12298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0.02388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0.02388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sector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0.07716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0.07716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0.06034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0.06034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2511D">
              <w:rPr>
                <w:rFonts w:ascii="Calibri" w:eastAsia="Times New Roman" w:hAnsi="Calibri" w:cs="Calibri"/>
                <w:color w:val="000000"/>
              </w:rPr>
              <w:t>mpce</w:t>
            </w:r>
            <w:proofErr w:type="spellEnd"/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0.2106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863.79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0.15287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579.03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0.07456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0.07456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0.08026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0.08026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social group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0.07368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0.13504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0.00726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0.00726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household type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0.09231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0.16112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0.03238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0.03238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0.18082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4.2552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0.10879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1.2996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0.13949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0.15667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0.11546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0.11546</w:t>
            </w:r>
          </w:p>
        </w:tc>
      </w:tr>
      <w:tr w:rsidR="002E0E3A" w:rsidRPr="0032511D" w:rsidTr="0064516F">
        <w:trPr>
          <w:trHeight w:val="288"/>
        </w:trPr>
        <w:tc>
          <w:tcPr>
            <w:tcW w:w="1870" w:type="dxa"/>
            <w:noWrap/>
            <w:hideMark/>
          </w:tcPr>
          <w:p w:rsidR="002E0E3A" w:rsidRPr="0032511D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insurance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0.16901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-0.16901</w:t>
            </w:r>
          </w:p>
        </w:tc>
        <w:tc>
          <w:tcPr>
            <w:tcW w:w="1438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0.09174</w:t>
            </w:r>
          </w:p>
        </w:tc>
        <w:tc>
          <w:tcPr>
            <w:tcW w:w="1439" w:type="dxa"/>
            <w:noWrap/>
            <w:hideMark/>
          </w:tcPr>
          <w:p w:rsidR="002E0E3A" w:rsidRPr="0032511D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2511D">
              <w:rPr>
                <w:rFonts w:ascii="Calibri" w:eastAsia="Times New Roman" w:hAnsi="Calibri" w:cs="Calibri"/>
                <w:color w:val="000000"/>
              </w:rPr>
              <w:t>-0.09174</w:t>
            </w:r>
          </w:p>
        </w:tc>
      </w:tr>
    </w:tbl>
    <w:p w:rsidR="002E0E3A" w:rsidRPr="00862353" w:rsidRDefault="002E0E3A" w:rsidP="002E0E3A">
      <w:pPr>
        <w:rPr>
          <w:sz w:val="20"/>
          <w:szCs w:val="20"/>
        </w:rPr>
      </w:pPr>
    </w:p>
    <w:p w:rsidR="002E0E3A" w:rsidRPr="00862353" w:rsidRDefault="002E0E3A" w:rsidP="002E0E3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Source: Authors’ estimates using SCH 2017-18</w:t>
      </w:r>
    </w:p>
    <w:p w:rsidR="002E0E3A" w:rsidRDefault="002E0E3A"/>
    <w:p w:rsidR="002E0E3A" w:rsidRDefault="002E0E3A"/>
    <w:p w:rsidR="002E0E3A" w:rsidRDefault="002E0E3A"/>
    <w:p w:rsidR="002E0E3A" w:rsidRDefault="002E0E3A"/>
    <w:p w:rsidR="002E0E3A" w:rsidRDefault="003F2D1B" w:rsidP="002E0E3A">
      <w:pPr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Appendix Table AIV</w:t>
      </w:r>
      <w:r w:rsidR="002E0E3A" w:rsidRPr="00862353">
        <w:rPr>
          <w:rFonts w:ascii="Times New Roman" w:hAnsi="Times New Roman" w:cs="Times New Roman"/>
          <w:sz w:val="20"/>
          <w:szCs w:val="20"/>
        </w:rPr>
        <w:t xml:space="preserve">: </w:t>
      </w:r>
      <w:r w:rsidR="002E0E3A" w:rsidRPr="00890728">
        <w:rPr>
          <w:sz w:val="20"/>
          <w:szCs w:val="20"/>
          <w:lang w:val="en-US"/>
        </w:rPr>
        <w:t>Mean monthly total expenditure for various NCD’s matched (CEM) death cases only</w:t>
      </w:r>
    </w:p>
    <w:p w:rsidR="002E0E3A" w:rsidRDefault="002E0E3A" w:rsidP="002E0E3A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8"/>
        <w:gridCol w:w="1169"/>
        <w:gridCol w:w="1169"/>
        <w:gridCol w:w="1169"/>
        <w:gridCol w:w="1168"/>
        <w:gridCol w:w="1169"/>
        <w:gridCol w:w="1169"/>
        <w:gridCol w:w="1169"/>
      </w:tblGrid>
      <w:tr w:rsidR="002E0E3A" w:rsidRPr="00516B07" w:rsidTr="0064516F">
        <w:trPr>
          <w:trHeight w:val="288"/>
        </w:trPr>
        <w:tc>
          <w:tcPr>
            <w:tcW w:w="1168" w:type="dxa"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06" w:type="dxa"/>
            <w:gridSpan w:val="3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UNMATCHED</w:t>
            </w:r>
          </w:p>
        </w:tc>
        <w:tc>
          <w:tcPr>
            <w:tcW w:w="3507" w:type="dxa"/>
            <w:gridSpan w:val="3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MATCHED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Mean total monthly expenditure (INR)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%age of monthly household expenditure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Mean total monthly expenditure (INR)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%age of monthly household expenditure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8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ANY CHRONIC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5476.79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43.18011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1,102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5861.178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44.53221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9096.42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72.51151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11750.31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80.96827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CANCER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11130.34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94.96812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10108.29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92.791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49101.59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475.4423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46898.89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610.3977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DIABETES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3170.72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18.08145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12195.72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184.5506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HYPERTENSION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3425.571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32.28007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3425.278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75.00608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1829.711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11.62918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3521.944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23.96968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CVD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3254.188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23.23174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2717.364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13.21575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8666.806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51.81033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10056.5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52.69598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OTHER NEUROLOGIC DISORDERS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3535.977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36.34494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7938.765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31.54476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5021.691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27.27108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5464.167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27.7839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 w:val="restart"/>
          </w:tcPr>
          <w:p w:rsidR="002E0E3A" w:rsidRPr="005A3475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GENITOURINARY DISORDERS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single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6246.102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66.94147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610.75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5.09791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2E0E3A" w:rsidRPr="00516B07" w:rsidTr="0064516F">
        <w:trPr>
          <w:trHeight w:val="288"/>
        </w:trPr>
        <w:tc>
          <w:tcPr>
            <w:tcW w:w="1168" w:type="dxa"/>
            <w:vMerge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multi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12169.62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90.09141</w:t>
            </w:r>
          </w:p>
        </w:tc>
        <w:tc>
          <w:tcPr>
            <w:tcW w:w="1168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13500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96.42857</w:t>
            </w:r>
          </w:p>
        </w:tc>
        <w:tc>
          <w:tcPr>
            <w:tcW w:w="1169" w:type="dxa"/>
            <w:noWrap/>
            <w:hideMark/>
          </w:tcPr>
          <w:p w:rsidR="002E0E3A" w:rsidRPr="00516B07" w:rsidRDefault="002E0E3A" w:rsidP="0064516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6B0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2E0E3A" w:rsidRPr="00890728" w:rsidRDefault="002E0E3A" w:rsidP="002E0E3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E0E3A" w:rsidRDefault="002E0E3A" w:rsidP="002E0E3A">
      <w:pPr>
        <w:rPr>
          <w:sz w:val="20"/>
          <w:szCs w:val="20"/>
        </w:rPr>
      </w:pPr>
      <w:r>
        <w:rPr>
          <w:sz w:val="20"/>
          <w:szCs w:val="20"/>
        </w:rPr>
        <w:t>Source: Authors’ estimates using SCH 2017-18</w:t>
      </w:r>
    </w:p>
    <w:p w:rsidR="002E0E3A" w:rsidRDefault="002E0E3A" w:rsidP="002E0E3A">
      <w:pPr>
        <w:rPr>
          <w:sz w:val="20"/>
          <w:szCs w:val="20"/>
        </w:rPr>
      </w:pPr>
    </w:p>
    <w:p w:rsidR="002E0E3A" w:rsidRDefault="002E0E3A" w:rsidP="002E0E3A">
      <w:pPr>
        <w:rPr>
          <w:sz w:val="20"/>
          <w:szCs w:val="20"/>
        </w:rPr>
      </w:pPr>
    </w:p>
    <w:p w:rsidR="002E0E3A" w:rsidRDefault="002E0E3A" w:rsidP="002E0E3A">
      <w:pPr>
        <w:rPr>
          <w:sz w:val="20"/>
          <w:szCs w:val="20"/>
        </w:rPr>
      </w:pPr>
    </w:p>
    <w:p w:rsidR="002E0E3A" w:rsidRDefault="002E0E3A" w:rsidP="002E0E3A">
      <w:pPr>
        <w:rPr>
          <w:sz w:val="20"/>
          <w:szCs w:val="20"/>
        </w:rPr>
      </w:pPr>
    </w:p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Pr="00862353" w:rsidRDefault="002E0E3A" w:rsidP="002E0E3A">
      <w:pPr>
        <w:rPr>
          <w:rFonts w:ascii="Times New Roman" w:hAnsi="Times New Roman" w:cs="Times New Roman"/>
          <w:sz w:val="20"/>
          <w:szCs w:val="20"/>
        </w:rPr>
      </w:pPr>
      <w:r w:rsidRPr="00862353">
        <w:rPr>
          <w:rFonts w:ascii="Times New Roman" w:hAnsi="Times New Roman" w:cs="Times New Roman"/>
          <w:sz w:val="20"/>
          <w:szCs w:val="20"/>
        </w:rPr>
        <w:t xml:space="preserve">Appendix Table AV: Percentage of ailing persons with different diseases reporting comorbidity with other diseases </w:t>
      </w:r>
    </w:p>
    <w:tbl>
      <w:tblPr>
        <w:tblStyle w:val="TableGrid2"/>
        <w:tblW w:w="10426" w:type="dxa"/>
        <w:tblInd w:w="-612" w:type="dxa"/>
        <w:tblLook w:val="04A0" w:firstRow="1" w:lastRow="0" w:firstColumn="1" w:lastColumn="0" w:noHBand="0" w:noVBand="1"/>
      </w:tblPr>
      <w:tblGrid>
        <w:gridCol w:w="1164"/>
        <w:gridCol w:w="894"/>
        <w:gridCol w:w="916"/>
        <w:gridCol w:w="950"/>
        <w:gridCol w:w="950"/>
        <w:gridCol w:w="897"/>
        <w:gridCol w:w="957"/>
        <w:gridCol w:w="957"/>
        <w:gridCol w:w="957"/>
        <w:gridCol w:w="950"/>
        <w:gridCol w:w="834"/>
      </w:tblGrid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Cancers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Diabetes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Mental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Neurol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ogical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Hyper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tension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Cardio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vascular 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Respi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ratory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Musculo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skeletal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Genito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urinary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Injuries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Cancers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0.881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0.048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0.000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0.006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0.027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0.011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0.004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0.003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0.003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0.010</w:t>
            </w:r>
          </w:p>
        </w:tc>
      </w:tr>
      <w:tr w:rsidR="002E0E3A" w:rsidRPr="00862353" w:rsidTr="0064516F">
        <w:trPr>
          <w:trHeight w:val="550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Diabetes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0.774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0.009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A2C69">
              <w:rPr>
                <w:rFonts w:ascii="Calibri" w:eastAsia="Calibri" w:hAnsi="Calibri" w:cs="Times New Roman"/>
                <w:sz w:val="20"/>
                <w:szCs w:val="20"/>
              </w:rPr>
              <w:t>0.161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0.033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0.014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0.023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0.010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0.009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Mental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0.037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0.808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0.008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0.048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0.012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0.010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0.006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0.009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Neurol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ogical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0.036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0.842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0.089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0.014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0.008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0.013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0.007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0.005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Hyper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tension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0.150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0.020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0.735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0.040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0.017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0.036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0.008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0.008</w:t>
            </w:r>
          </w:p>
        </w:tc>
      </w:tr>
      <w:tr w:rsidR="002E0E3A" w:rsidRPr="00862353" w:rsidTr="0064516F">
        <w:trPr>
          <w:trHeight w:val="550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Cardio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vascular 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889" w:type="dxa"/>
          </w:tcPr>
          <w:p w:rsidR="002E0E3A" w:rsidRPr="004A2C69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A2C69">
              <w:rPr>
                <w:rFonts w:ascii="Calibri" w:eastAsia="Calibri" w:hAnsi="Calibri" w:cs="Times New Roman"/>
                <w:sz w:val="20"/>
                <w:szCs w:val="20"/>
              </w:rPr>
              <w:t>0.099</w:t>
            </w:r>
            <w:bookmarkStart w:id="0" w:name="_GoBack"/>
            <w:bookmarkEnd w:id="0"/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0.011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A2C69">
              <w:rPr>
                <w:rFonts w:ascii="Calibri" w:eastAsia="Calibri" w:hAnsi="Calibri" w:cs="Times New Roman"/>
                <w:sz w:val="20"/>
                <w:szCs w:val="20"/>
              </w:rPr>
              <w:t>0.127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0.766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0.022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0.020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0.012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0.012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Respi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ratory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0.000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0.037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0.005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0.049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0.019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0.884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0.025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0.005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0.004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Musculo</w:t>
            </w:r>
            <w:proofErr w:type="spellEnd"/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skeletal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0.000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0.034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0.005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0.057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0.010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0.014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0.886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0.004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0.007</w:t>
            </w:r>
          </w:p>
        </w:tc>
      </w:tr>
      <w:tr w:rsidR="002E0E3A" w:rsidRPr="00862353" w:rsidTr="0064516F">
        <w:trPr>
          <w:trHeight w:val="526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Genito</w:t>
            </w:r>
            <w:proofErr w:type="spellEnd"/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urinary</w:t>
            </w:r>
          </w:p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disorders</w:t>
            </w:r>
          </w:p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0.001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0.081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0.014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0.067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0.031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0.013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0.020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0.822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0.005</w:t>
            </w:r>
          </w:p>
        </w:tc>
      </w:tr>
      <w:tr w:rsidR="002E0E3A" w:rsidRPr="00862353" w:rsidTr="0064516F">
        <w:trPr>
          <w:trHeight w:val="739"/>
        </w:trPr>
        <w:tc>
          <w:tcPr>
            <w:tcW w:w="1226" w:type="dxa"/>
          </w:tcPr>
          <w:p w:rsidR="002E0E3A" w:rsidRPr="00862353" w:rsidRDefault="002E0E3A" w:rsidP="00645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2353">
              <w:rPr>
                <w:rFonts w:ascii="Times New Roman" w:eastAsia="Calibri" w:hAnsi="Times New Roman" w:cs="Times New Roman"/>
                <w:sz w:val="20"/>
                <w:szCs w:val="20"/>
              </w:rPr>
              <w:t>Injuries</w:t>
            </w:r>
          </w:p>
        </w:tc>
        <w:tc>
          <w:tcPr>
            <w:tcW w:w="90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88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0.052</w:t>
            </w:r>
          </w:p>
        </w:tc>
        <w:tc>
          <w:tcPr>
            <w:tcW w:w="922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0.002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0.006</w:t>
            </w:r>
          </w:p>
        </w:tc>
        <w:tc>
          <w:tcPr>
            <w:tcW w:w="927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0.050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0.023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0.009</w:t>
            </w:r>
          </w:p>
        </w:tc>
        <w:tc>
          <w:tcPr>
            <w:tcW w:w="959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0.026</w:t>
            </w:r>
          </w:p>
        </w:tc>
        <w:tc>
          <w:tcPr>
            <w:tcW w:w="923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sz w:val="20"/>
                <w:szCs w:val="20"/>
              </w:rPr>
              <w:t>0.004</w:t>
            </w:r>
          </w:p>
        </w:tc>
        <w:tc>
          <w:tcPr>
            <w:tcW w:w="836" w:type="dxa"/>
          </w:tcPr>
          <w:p w:rsidR="002E0E3A" w:rsidRPr="00862353" w:rsidRDefault="002E0E3A" w:rsidP="006451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62353">
              <w:rPr>
                <w:rFonts w:ascii="Calibri" w:eastAsia="Calibri" w:hAnsi="Calibri" w:cs="Times New Roman"/>
                <w:b/>
                <w:sz w:val="20"/>
                <w:szCs w:val="20"/>
              </w:rPr>
              <w:t>0.840</w:t>
            </w:r>
          </w:p>
        </w:tc>
      </w:tr>
    </w:tbl>
    <w:p w:rsidR="002E0E3A" w:rsidRPr="00862353" w:rsidRDefault="002E0E3A" w:rsidP="002E0E3A">
      <w:pPr>
        <w:rPr>
          <w:sz w:val="20"/>
          <w:szCs w:val="20"/>
        </w:rPr>
      </w:pPr>
    </w:p>
    <w:p w:rsidR="002E0E3A" w:rsidRPr="00862353" w:rsidRDefault="002E0E3A" w:rsidP="002E0E3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Source: Authors’ estimates using SCH 2017-18</w:t>
      </w:r>
    </w:p>
    <w:p w:rsidR="002E0E3A" w:rsidRDefault="002E0E3A" w:rsidP="002E0E3A"/>
    <w:p w:rsidR="002E0E3A" w:rsidRDefault="002E0E3A" w:rsidP="002E0E3A"/>
    <w:p w:rsidR="002E0E3A" w:rsidRDefault="002E0E3A" w:rsidP="002E0E3A"/>
    <w:p w:rsidR="006034F1" w:rsidRDefault="006034F1" w:rsidP="006034F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Table A</w:t>
      </w:r>
      <w:r w:rsidRPr="00862353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862353">
        <w:rPr>
          <w:rFonts w:ascii="Times New Roman" w:hAnsi="Times New Roman" w:cs="Times New Roman"/>
          <w:sz w:val="20"/>
          <w:szCs w:val="20"/>
        </w:rPr>
        <w:t>: Balancing property: Mean of matched and unmatched variables across treatment and control and % bias and % reduction in bias in variables after matching</w:t>
      </w:r>
      <w:r>
        <w:rPr>
          <w:rFonts w:ascii="Times New Roman" w:hAnsi="Times New Roman" w:cs="Times New Roman"/>
          <w:sz w:val="20"/>
          <w:szCs w:val="20"/>
        </w:rPr>
        <w:t xml:space="preserve"> (PSM sensitivity Analysis)</w:t>
      </w:r>
    </w:p>
    <w:p w:rsidR="006034F1" w:rsidRDefault="006034F1" w:rsidP="006034F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952" w:type="dxa"/>
        <w:tblLayout w:type="fixed"/>
        <w:tblLook w:val="04A0" w:firstRow="1" w:lastRow="0" w:firstColumn="1" w:lastColumn="0" w:noHBand="0" w:noVBand="1"/>
      </w:tblPr>
      <w:tblGrid>
        <w:gridCol w:w="1638"/>
        <w:gridCol w:w="1530"/>
        <w:gridCol w:w="1260"/>
        <w:gridCol w:w="1260"/>
        <w:gridCol w:w="990"/>
        <w:gridCol w:w="1350"/>
        <w:gridCol w:w="900"/>
        <w:gridCol w:w="1024"/>
      </w:tblGrid>
      <w:tr w:rsidR="006034F1" w:rsidRPr="006034F1" w:rsidTr="002309BB">
        <w:trPr>
          <w:trHeight w:val="264"/>
        </w:trPr>
        <w:tc>
          <w:tcPr>
            <w:tcW w:w="1638" w:type="dxa"/>
            <w:vMerge w:val="restart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53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                 Mean</w:t>
            </w:r>
          </w:p>
        </w:tc>
        <w:tc>
          <w:tcPr>
            <w:tcW w:w="99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%reduction</w:t>
            </w:r>
          </w:p>
        </w:tc>
        <w:tc>
          <w:tcPr>
            <w:tcW w:w="1924" w:type="dxa"/>
            <w:gridSpan w:val="2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          t-test</w:t>
            </w:r>
          </w:p>
        </w:tc>
      </w:tr>
      <w:tr w:rsidR="006034F1" w:rsidRPr="006034F1" w:rsidTr="002309BB">
        <w:trPr>
          <w:trHeight w:val="264"/>
        </w:trPr>
        <w:tc>
          <w:tcPr>
            <w:tcW w:w="1638" w:type="dxa"/>
            <w:vMerge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Unmatched/ Matched</w:t>
            </w:r>
          </w:p>
        </w:tc>
        <w:tc>
          <w:tcPr>
            <w:tcW w:w="126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treated</w:t>
            </w:r>
          </w:p>
        </w:tc>
        <w:tc>
          <w:tcPr>
            <w:tcW w:w="126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control</w:t>
            </w:r>
          </w:p>
        </w:tc>
        <w:tc>
          <w:tcPr>
            <w:tcW w:w="99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%bias</w:t>
            </w:r>
          </w:p>
        </w:tc>
        <w:tc>
          <w:tcPr>
            <w:tcW w:w="135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bias</w:t>
            </w:r>
          </w:p>
        </w:tc>
        <w:tc>
          <w:tcPr>
            <w:tcW w:w="90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1024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p&gt;t</w:t>
            </w:r>
          </w:p>
        </w:tc>
      </w:tr>
      <w:tr w:rsidR="006034F1" w:rsidRPr="006034F1" w:rsidTr="002309BB">
        <w:trPr>
          <w:trHeight w:val="276"/>
        </w:trPr>
        <w:tc>
          <w:tcPr>
            <w:tcW w:w="1638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Rural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0.4328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0.5149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-16.5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-7.54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0.4328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0.4309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97.7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0.866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Quintile1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0.08265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0.13204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-16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-7.26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0.08265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0.08419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-0.5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96.9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-0.25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0.806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Quintile2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0.11895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0.14948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-9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-4.08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0.11895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0.12096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-0.6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93.4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-0.27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0.785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Quintile3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0.17533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0.19651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-5.4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-2.49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0.17533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0.18409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58.6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-1.01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0.315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Hindu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0.70984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0.75977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-11.3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-5.19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0.70984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0.71098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97.7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-0.11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0.911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Muslim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0.15139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0.14529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0.432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0.15139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0.1514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99.9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0.999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ST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0.0363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0.05807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-10.3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-4.66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0.0363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0.03854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89.7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-0.52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0.604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SC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0.12822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0.14926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-6.1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-2.78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0.12822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0.13092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87.2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-0.35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0.723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OBC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0.38955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0.40406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-1.36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0.175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0.38955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0.39323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74.6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Self-employed in agriculture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0.10324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0.1815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-22.5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-10.21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0.10324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0.10418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98.8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-0.14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0.892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Self-employed in non-agriculture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0.28038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0.25635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2.48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0.28038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0.27853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92.3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0.856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Casual labour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0.16169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0.1815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-5.3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0.16169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0.15882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85.5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0.731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Age 50-59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0.25927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0.29565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-8.1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-3.71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0.25927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0.26418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86.5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-0.49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0.622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Age 60-69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0.32878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0.27799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5.07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0.32878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0.32834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99.1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Age 70 &amp; above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0.29197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0.21528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17.7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8.12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0.29197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0.2885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95.5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0.736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Illiterate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0.27317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0.36851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-20.5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-9.36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0.27317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0.28366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-1.03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0.302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Below Primary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0.13157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0.11769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1.93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0.054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0.13157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0.13156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0.999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Middle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0.276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0.24707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3.02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0.276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0.27163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84.9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0.666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Higher Secondary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0.21035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0.18525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2.89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0.21035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0.20629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83.8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0.659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Safe drinking water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0.02678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0.03599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-5.3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0.02678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0.02611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92.7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0.854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Safe sanitation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0.08393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0.0764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0.204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0.08393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0.08086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59.2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0.49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0.622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Safe fuel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0.97013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0.97372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-2.2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0.319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0.97013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0.97324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-1.9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13.6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-0.82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 xml:space="preserve">Insured 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0.25618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0.18415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17.4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8.01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0.25618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0.25591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99.6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0.978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Ailment 0-5 days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0.02008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0.04526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-14.2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-6.4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0.02008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0.02408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84.1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0.231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Ailment 6-10 days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0.02729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0.034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-3.9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-1.77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0.076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0.02729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0.02935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-1.2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69.3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-0.55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0.584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Hospitalized 0-3 days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0.4225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0.41334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0.85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0.395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0.4225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0.42619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-0.7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59.7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0.742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Hospitalized 4-10 days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0.25721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0.2866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-6.6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-3.02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0.25721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0.2573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99.7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-0.01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0.993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Region- north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0.08574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0.14749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-19.3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-8.76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0.08574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0.08787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-0.7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96.5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0.738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Region-west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0.15448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0.189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-9.2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-4.18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0.15448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0.14765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80.2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0.401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Region-east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0.16838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0.17112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-0.7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-0.33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0.16838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0.16841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99.1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0.998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Region-south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0.52497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0.3429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37.4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17.12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0.52497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0.52433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99.6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Region-central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0.05252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0.12122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-24.6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-11.08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0.05252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0.05649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-1.4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94.2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-0.77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0.441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Household size</w:t>
            </w: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1.3449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1.4026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-10.8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-4.95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1638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1.3449</w:t>
            </w:r>
          </w:p>
        </w:tc>
        <w:tc>
          <w:tcPr>
            <w:tcW w:w="126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1.3441</w:t>
            </w:r>
          </w:p>
        </w:tc>
        <w:tc>
          <w:tcPr>
            <w:tcW w:w="99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98.8</w:t>
            </w:r>
          </w:p>
        </w:tc>
        <w:tc>
          <w:tcPr>
            <w:tcW w:w="900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1024" w:type="dxa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0.953</w:t>
            </w:r>
          </w:p>
        </w:tc>
      </w:tr>
    </w:tbl>
    <w:p w:rsidR="006034F1" w:rsidRDefault="006034F1" w:rsidP="006034F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034F1" w:rsidRPr="00862353" w:rsidRDefault="006034F1" w:rsidP="006034F1">
      <w:pPr>
        <w:rPr>
          <w:sz w:val="20"/>
          <w:szCs w:val="20"/>
        </w:rPr>
      </w:pPr>
      <w:r w:rsidRPr="00862353">
        <w:rPr>
          <w:sz w:val="20"/>
          <w:szCs w:val="20"/>
        </w:rPr>
        <w:t xml:space="preserve">* </w:t>
      </w:r>
      <w:proofErr w:type="gramStart"/>
      <w:r w:rsidRPr="00862353">
        <w:rPr>
          <w:sz w:val="20"/>
          <w:szCs w:val="20"/>
        </w:rPr>
        <w:t>if</w:t>
      </w:r>
      <w:proofErr w:type="gramEnd"/>
      <w:r w:rsidRPr="00862353">
        <w:rPr>
          <w:sz w:val="20"/>
          <w:szCs w:val="20"/>
        </w:rPr>
        <w:t xml:space="preserve"> variance ratio outside [0.94; 1.06] for U and [0.94; 1.06] for M</w:t>
      </w:r>
    </w:p>
    <w:p w:rsidR="006034F1" w:rsidRDefault="006034F1" w:rsidP="006034F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8"/>
        <w:gridCol w:w="689"/>
        <w:gridCol w:w="866"/>
        <w:gridCol w:w="774"/>
        <w:gridCol w:w="1027"/>
        <w:gridCol w:w="939"/>
        <w:gridCol w:w="666"/>
        <w:gridCol w:w="566"/>
        <w:gridCol w:w="683"/>
      </w:tblGrid>
      <w:tr w:rsidR="006034F1" w:rsidRPr="006034F1" w:rsidTr="002309BB">
        <w:trPr>
          <w:trHeight w:val="288"/>
        </w:trPr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Sample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Ps R2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LR chi2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p&gt;chi2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034F1">
              <w:rPr>
                <w:rFonts w:ascii="Times New Roman" w:hAnsi="Times New Roman"/>
                <w:sz w:val="20"/>
                <w:szCs w:val="20"/>
              </w:rPr>
              <w:t>MeanBias</w:t>
            </w:r>
            <w:proofErr w:type="spellEnd"/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034F1">
              <w:rPr>
                <w:rFonts w:ascii="Times New Roman" w:hAnsi="Times New Roman"/>
                <w:sz w:val="20"/>
                <w:szCs w:val="20"/>
              </w:rPr>
              <w:t>MedBias</w:t>
            </w:r>
            <w:proofErr w:type="spellEnd"/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%</w:t>
            </w:r>
            <w:proofErr w:type="spellStart"/>
            <w:r w:rsidRPr="006034F1">
              <w:rPr>
                <w:rFonts w:ascii="Times New Roman" w:hAnsi="Times New Roman"/>
                <w:sz w:val="20"/>
                <w:szCs w:val="20"/>
              </w:rPr>
              <w:t>Var</w:t>
            </w:r>
            <w:proofErr w:type="spellEnd"/>
          </w:p>
        </w:tc>
      </w:tr>
      <w:tr w:rsidR="006034F1" w:rsidRPr="006034F1" w:rsidTr="002309BB">
        <w:trPr>
          <w:trHeight w:val="288"/>
        </w:trPr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Unmatched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0.076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885.21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67.1*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34F1" w:rsidRPr="006034F1" w:rsidTr="002309BB">
        <w:trPr>
          <w:trHeight w:val="288"/>
        </w:trPr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Matched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7.15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1.08</w:t>
            </w:r>
          </w:p>
        </w:tc>
        <w:tc>
          <w:tcPr>
            <w:tcW w:w="0" w:type="auto"/>
            <w:noWrap/>
            <w:hideMark/>
          </w:tcPr>
          <w:p w:rsidR="006034F1" w:rsidRPr="006034F1" w:rsidRDefault="006034F1" w:rsidP="006034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034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034F1" w:rsidRPr="00862353" w:rsidRDefault="006034F1" w:rsidP="006034F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034F1" w:rsidRPr="00862353" w:rsidRDefault="006034F1" w:rsidP="006034F1">
      <w:pPr>
        <w:rPr>
          <w:sz w:val="20"/>
          <w:szCs w:val="20"/>
        </w:rPr>
      </w:pPr>
      <w:r w:rsidRPr="00862353">
        <w:rPr>
          <w:sz w:val="20"/>
          <w:szCs w:val="20"/>
        </w:rPr>
        <w:t xml:space="preserve">* </w:t>
      </w:r>
      <w:proofErr w:type="gramStart"/>
      <w:r w:rsidRPr="00862353">
        <w:rPr>
          <w:sz w:val="20"/>
          <w:szCs w:val="20"/>
        </w:rPr>
        <w:t>if</w:t>
      </w:r>
      <w:proofErr w:type="gramEnd"/>
      <w:r w:rsidRPr="00862353">
        <w:rPr>
          <w:sz w:val="20"/>
          <w:szCs w:val="20"/>
        </w:rPr>
        <w:t xml:space="preserve"> B&gt;25%, R outside [0.5; 2]</w:t>
      </w:r>
    </w:p>
    <w:p w:rsidR="006034F1" w:rsidRPr="00862353" w:rsidRDefault="006034F1" w:rsidP="006034F1">
      <w:pPr>
        <w:rPr>
          <w:sz w:val="20"/>
          <w:szCs w:val="20"/>
        </w:rPr>
      </w:pPr>
    </w:p>
    <w:p w:rsidR="006034F1" w:rsidRDefault="006034F1" w:rsidP="006034F1">
      <w:pPr>
        <w:rPr>
          <w:sz w:val="20"/>
          <w:szCs w:val="20"/>
        </w:rPr>
      </w:pPr>
    </w:p>
    <w:p w:rsidR="006034F1" w:rsidRPr="00862353" w:rsidRDefault="006034F1" w:rsidP="006034F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Source: Authors’ estimates using SCH 2017-18</w:t>
      </w:r>
    </w:p>
    <w:p w:rsidR="006034F1" w:rsidRDefault="006034F1" w:rsidP="006034F1">
      <w:pPr>
        <w:rPr>
          <w:sz w:val="20"/>
          <w:szCs w:val="20"/>
        </w:rPr>
      </w:pPr>
    </w:p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p w:rsidR="002E0E3A" w:rsidRDefault="002E0E3A" w:rsidP="002E0E3A"/>
    <w:sectPr w:rsidR="002E0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3A"/>
    <w:rsid w:val="002E0E3A"/>
    <w:rsid w:val="003F2D1B"/>
    <w:rsid w:val="004A2C69"/>
    <w:rsid w:val="006034F1"/>
    <w:rsid w:val="0064516F"/>
    <w:rsid w:val="00832976"/>
    <w:rsid w:val="009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D097B-E7C7-4F3D-BC59-3D6018FC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E3A"/>
    <w:pPr>
      <w:spacing w:after="0" w:line="240" w:lineRule="auto"/>
    </w:pPr>
    <w:rPr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E3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I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0E3A"/>
    <w:pPr>
      <w:spacing w:after="0" w:line="240" w:lineRule="auto"/>
    </w:pPr>
    <w:rPr>
      <w:sz w:val="24"/>
      <w:szCs w:val="24"/>
      <w:lang w:val="en-IN"/>
    </w:rPr>
  </w:style>
  <w:style w:type="table" w:customStyle="1" w:styleId="TableGrid2">
    <w:name w:val="Table Grid2"/>
    <w:basedOn w:val="TableNormal"/>
    <w:next w:val="TableGrid"/>
    <w:uiPriority w:val="59"/>
    <w:rsid w:val="002E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Suhaib Hussain</dc:creator>
  <cp:keywords/>
  <dc:description/>
  <cp:lastModifiedBy>Microsoft account</cp:lastModifiedBy>
  <cp:revision>4</cp:revision>
  <dcterms:created xsi:type="dcterms:W3CDTF">2021-07-06T08:26:00Z</dcterms:created>
  <dcterms:modified xsi:type="dcterms:W3CDTF">2022-02-19T05:30:00Z</dcterms:modified>
</cp:coreProperties>
</file>