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ED2" w:rsidRDefault="00F01ED2" w:rsidP="00F01ED2"/>
    <w:p w:rsidR="00F01ED2" w:rsidRDefault="00F01ED2" w:rsidP="00F01ED2">
      <w:r w:rsidRPr="009C1CD6">
        <w:rPr>
          <w:noProof/>
        </w:rPr>
        <w:drawing>
          <wp:inline distT="0" distB="0" distL="0" distR="0" wp14:anchorId="1C5316CE" wp14:editId="3A9EA0A6">
            <wp:extent cx="4686300" cy="2066925"/>
            <wp:effectExtent l="0" t="0" r="0" b="9525"/>
            <wp:docPr id="17" name="图片 17" descr="E:\3、项目\2021-12-23 Article for MEIS3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3、项目\2021-12-23 Article for MEIS3\Figure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ED2" w:rsidRPr="00402A5E" w:rsidRDefault="00F01ED2" w:rsidP="00F01ED2">
      <w:pPr>
        <w:jc w:val="center"/>
        <w:rPr>
          <w:rFonts w:ascii="Arial" w:hAnsi="Arial" w:cs="Arial"/>
          <w:color w:val="000000"/>
          <w:szCs w:val="21"/>
        </w:rPr>
      </w:pPr>
      <w:r w:rsidRPr="00402A5E">
        <w:rPr>
          <w:rFonts w:ascii="Arial" w:hAnsi="Arial" w:cs="Arial" w:hint="eastAsia"/>
          <w:color w:val="000000"/>
          <w:szCs w:val="21"/>
        </w:rPr>
        <w:t>F</w:t>
      </w:r>
      <w:r w:rsidRPr="00402A5E">
        <w:rPr>
          <w:rFonts w:ascii="Arial" w:hAnsi="Arial" w:cs="Arial"/>
          <w:color w:val="000000"/>
          <w:szCs w:val="21"/>
        </w:rPr>
        <w:t xml:space="preserve">ig </w:t>
      </w:r>
      <w:r>
        <w:rPr>
          <w:rFonts w:ascii="Arial" w:hAnsi="Arial" w:cs="Arial"/>
          <w:color w:val="000000"/>
          <w:szCs w:val="21"/>
        </w:rPr>
        <w:t>S1</w:t>
      </w:r>
      <w:r w:rsidRPr="00402A5E">
        <w:rPr>
          <w:rFonts w:ascii="Arial" w:hAnsi="Arial" w:cs="Arial"/>
          <w:color w:val="000000"/>
          <w:szCs w:val="21"/>
        </w:rPr>
        <w:t xml:space="preserve"> </w:t>
      </w:r>
      <w:r>
        <w:rPr>
          <w:rFonts w:ascii="Arial" w:hAnsi="Arial" w:cs="Arial"/>
          <w:color w:val="000000"/>
          <w:szCs w:val="21"/>
        </w:rPr>
        <w:t>S</w:t>
      </w:r>
      <w:r w:rsidRPr="00402A5E">
        <w:rPr>
          <w:rFonts w:ascii="Arial" w:hAnsi="Arial" w:cs="Arial"/>
          <w:color w:val="000000"/>
          <w:szCs w:val="21"/>
        </w:rPr>
        <w:t xml:space="preserve">ilencing MEIS3 expression resulted in </w:t>
      </w:r>
      <w:r>
        <w:rPr>
          <w:rFonts w:ascii="Arial" w:hAnsi="Arial" w:cs="Arial"/>
          <w:color w:val="000000"/>
          <w:szCs w:val="21"/>
        </w:rPr>
        <w:t>CRC</w:t>
      </w:r>
      <w:r w:rsidRPr="00402A5E">
        <w:rPr>
          <w:rFonts w:ascii="Arial" w:hAnsi="Arial" w:cs="Arial"/>
          <w:color w:val="000000"/>
          <w:szCs w:val="21"/>
        </w:rPr>
        <w:t xml:space="preserve"> </w:t>
      </w:r>
      <w:r>
        <w:rPr>
          <w:rFonts w:ascii="Arial" w:hAnsi="Arial" w:cs="Arial"/>
          <w:color w:val="000000"/>
          <w:szCs w:val="21"/>
        </w:rPr>
        <w:t>cells</w:t>
      </w:r>
    </w:p>
    <w:p w:rsidR="00F01ED2" w:rsidRDefault="00F01ED2" w:rsidP="00F01ED2">
      <w:pPr>
        <w:rPr>
          <w:rFonts w:ascii="Arial" w:hAnsi="Arial" w:cs="Arial"/>
          <w:color w:val="000000"/>
          <w:szCs w:val="21"/>
        </w:rPr>
      </w:pPr>
      <w:r w:rsidRPr="00402A5E">
        <w:rPr>
          <w:rFonts w:ascii="Arial" w:hAnsi="Arial" w:cs="Arial"/>
          <w:color w:val="000000"/>
          <w:szCs w:val="21"/>
        </w:rPr>
        <w:t xml:space="preserve">Construction of tandem U6-MEIS3 </w:t>
      </w:r>
      <w:proofErr w:type="spellStart"/>
      <w:r w:rsidRPr="00402A5E">
        <w:rPr>
          <w:rFonts w:ascii="Arial" w:hAnsi="Arial" w:cs="Arial"/>
          <w:color w:val="000000"/>
          <w:szCs w:val="21"/>
        </w:rPr>
        <w:t>shRNA</w:t>
      </w:r>
      <w:proofErr w:type="spellEnd"/>
      <w:r w:rsidRPr="00402A5E">
        <w:rPr>
          <w:rFonts w:ascii="Arial" w:hAnsi="Arial" w:cs="Arial"/>
          <w:color w:val="000000"/>
          <w:szCs w:val="21"/>
        </w:rPr>
        <w:t xml:space="preserve"> lentivirus expression vector (A). Expression of MEIS3 family member genes in SW480 (B) and </w:t>
      </w:r>
      <w:r>
        <w:rPr>
          <w:rFonts w:ascii="Arial" w:hAnsi="Arial" w:cs="Arial"/>
          <w:color w:val="000000"/>
          <w:szCs w:val="21"/>
        </w:rPr>
        <w:t>SW1116</w:t>
      </w:r>
      <w:r w:rsidRPr="00402A5E">
        <w:rPr>
          <w:rFonts w:ascii="Arial" w:hAnsi="Arial" w:cs="Arial"/>
          <w:color w:val="000000"/>
          <w:szCs w:val="21"/>
        </w:rPr>
        <w:t xml:space="preserve"> cell (C) after transfected by MEIS3 silenced lentivirus.</w:t>
      </w:r>
    </w:p>
    <w:p w:rsidR="00F01ED2" w:rsidRDefault="00F01ED2" w:rsidP="00F01ED2">
      <w:pPr>
        <w:rPr>
          <w:rFonts w:ascii="Arial" w:hAnsi="Arial" w:cs="Arial"/>
          <w:color w:val="000000"/>
          <w:szCs w:val="21"/>
        </w:rPr>
      </w:pPr>
    </w:p>
    <w:p w:rsidR="00DD4717" w:rsidRDefault="00DD4717" w:rsidP="00F01ED2">
      <w:pPr>
        <w:rPr>
          <w:rFonts w:ascii="Arial" w:hAnsi="Arial" w:cs="Arial"/>
          <w:color w:val="000000"/>
          <w:szCs w:val="21"/>
        </w:rPr>
      </w:pPr>
    </w:p>
    <w:p w:rsidR="00DD4717" w:rsidRPr="006C09F1" w:rsidRDefault="00DD4717" w:rsidP="00DD4717">
      <w:pPr>
        <w:rPr>
          <w:rFonts w:ascii="Arial" w:hAnsi="Arial" w:cs="Arial"/>
          <w:szCs w:val="21"/>
        </w:rPr>
      </w:pPr>
      <w:r w:rsidRPr="006C09F1">
        <w:rPr>
          <w:rFonts w:ascii="Arial" w:hAnsi="Arial" w:cs="Arial"/>
          <w:szCs w:val="21"/>
        </w:rPr>
        <w:t>Table S</w:t>
      </w:r>
      <w:r>
        <w:rPr>
          <w:rFonts w:ascii="Arial" w:hAnsi="Arial" w:cs="Arial"/>
          <w:szCs w:val="21"/>
        </w:rPr>
        <w:t>1</w:t>
      </w:r>
      <w:r w:rsidRPr="006C09F1">
        <w:rPr>
          <w:rFonts w:ascii="Arial" w:hAnsi="Arial" w:cs="Arial"/>
          <w:szCs w:val="21"/>
        </w:rPr>
        <w:t xml:space="preserve"> Primers for MIES3 Silence</w:t>
      </w:r>
    </w:p>
    <w:tbl>
      <w:tblPr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847"/>
        <w:gridCol w:w="236"/>
        <w:gridCol w:w="1209"/>
        <w:gridCol w:w="4082"/>
        <w:gridCol w:w="709"/>
        <w:gridCol w:w="992"/>
      </w:tblGrid>
      <w:tr w:rsidR="00DD4717" w:rsidRPr="00961B17" w:rsidTr="00F53949">
        <w:trPr>
          <w:trHeight w:val="30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Primer</w:t>
            </w:r>
          </w:p>
        </w:tc>
        <w:tc>
          <w:tcPr>
            <w:tcW w:w="4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Primer Sequences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Tm (</w:t>
            </w:r>
            <w:r w:rsidRPr="00961B17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℃</w:t>
            </w: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Product Length</w:t>
            </w: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ACTB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ACTB-F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CGCAAAGACCTGTACGCCAA -3'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216bp</w:t>
            </w: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ACTB-R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CTCCTGCTTGCTGATCCAC -3'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MEIS1-F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AAGCAGTTGGCACAAGACAC -3'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186bp</w:t>
            </w: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MEIS1-R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AATTCCCATATGTTGCTGACCG -3'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MEIS2-F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CGATAACTTCTGCCACCGAT -3'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57.3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266bp</w:t>
            </w: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MEIS2-R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TGTCTAAACCATCCCCTTGC -3'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MEIS3-F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GACATCGCTGCCTTTGCCAA -3'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328bp</w:t>
            </w: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MEIS3-R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TCCCCAAATGTACAGACCCACT -3'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 w:rsidR="00DD4717" w:rsidRPr="00961B17" w:rsidTr="00F53949">
        <w:trPr>
          <w:trHeight w:val="270"/>
          <w:jc w:val="center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GPNMB-R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61B17">
              <w:rPr>
                <w:rFonts w:ascii="Arial" w:hAnsi="Arial" w:cs="Arial"/>
                <w:color w:val="000000"/>
                <w:kern w:val="0"/>
                <w:szCs w:val="21"/>
              </w:rPr>
              <w:t>5'- TATCAGTTTCACAACATGGCT -3'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717" w:rsidRPr="00961B17" w:rsidRDefault="00DD4717" w:rsidP="00F5394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</w:tbl>
    <w:p w:rsidR="00DD4717" w:rsidRPr="005C4B9A" w:rsidRDefault="00DD4717" w:rsidP="00DD4717"/>
    <w:p w:rsidR="00DD4717" w:rsidRDefault="00DD4717" w:rsidP="00F01ED2">
      <w:pPr>
        <w:rPr>
          <w:rFonts w:ascii="Arial" w:hAnsi="Arial" w:cs="Arial" w:hint="eastAsia"/>
          <w:color w:val="000000"/>
          <w:szCs w:val="21"/>
        </w:rPr>
      </w:pPr>
      <w:bookmarkStart w:id="0" w:name="_GoBack"/>
      <w:bookmarkEnd w:id="0"/>
    </w:p>
    <w:p w:rsidR="00F01ED2" w:rsidRDefault="00F01ED2" w:rsidP="00F01ED2">
      <w:pPr>
        <w:widowControl/>
        <w:jc w:val="left"/>
      </w:pPr>
      <w:r>
        <w:br w:type="page"/>
      </w:r>
    </w:p>
    <w:p w:rsidR="00F01ED2" w:rsidRDefault="00F01ED2" w:rsidP="00F01ED2"/>
    <w:p w:rsidR="00F01ED2" w:rsidRDefault="00F01ED2" w:rsidP="00F01ED2">
      <w:r w:rsidRPr="00F41D66">
        <w:rPr>
          <w:noProof/>
        </w:rPr>
        <w:drawing>
          <wp:inline distT="0" distB="0" distL="0" distR="0" wp14:anchorId="7285C28A" wp14:editId="108517DB">
            <wp:extent cx="5274310" cy="4787718"/>
            <wp:effectExtent l="0" t="0" r="2540" b="0"/>
            <wp:docPr id="18" name="图片 18" descr="E:\3、项目\2021-12-23 Article for MEIS3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3、项目\2021-12-23 Article for MEIS3\Figure S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ED2" w:rsidRPr="006C09F1" w:rsidRDefault="00F01ED2" w:rsidP="00F01ED2">
      <w:pPr>
        <w:rPr>
          <w:rFonts w:ascii="Arial" w:hAnsi="Arial" w:cs="Arial"/>
          <w:color w:val="000000"/>
          <w:szCs w:val="21"/>
        </w:rPr>
      </w:pPr>
      <w:r w:rsidRPr="006C09F1">
        <w:rPr>
          <w:rFonts w:ascii="Arial" w:hAnsi="Arial" w:cs="Arial"/>
          <w:color w:val="000000"/>
          <w:szCs w:val="21"/>
        </w:rPr>
        <w:t xml:space="preserve">Fig S2 </w:t>
      </w:r>
      <w:proofErr w:type="gramStart"/>
      <w:r w:rsidRPr="006C09F1">
        <w:rPr>
          <w:rFonts w:ascii="Arial" w:hAnsi="Arial" w:cs="Arial"/>
          <w:color w:val="000000"/>
          <w:szCs w:val="21"/>
        </w:rPr>
        <w:t>The</w:t>
      </w:r>
      <w:proofErr w:type="gramEnd"/>
      <w:r w:rsidRPr="006C09F1">
        <w:rPr>
          <w:rFonts w:ascii="Arial" w:hAnsi="Arial" w:cs="Arial"/>
          <w:color w:val="000000"/>
          <w:szCs w:val="21"/>
        </w:rPr>
        <w:t xml:space="preserve"> correlations between the mRNA expression level of the MEIS3 gene and EMT and </w:t>
      </w:r>
      <w:proofErr w:type="spellStart"/>
      <w:r w:rsidRPr="006C09F1">
        <w:rPr>
          <w:rFonts w:ascii="Arial" w:hAnsi="Arial" w:cs="Arial"/>
          <w:color w:val="000000"/>
          <w:szCs w:val="21"/>
        </w:rPr>
        <w:t>tumour</w:t>
      </w:r>
      <w:proofErr w:type="spellEnd"/>
      <w:r w:rsidRPr="006C09F1">
        <w:rPr>
          <w:rFonts w:ascii="Arial" w:hAnsi="Arial" w:cs="Arial"/>
          <w:color w:val="000000"/>
          <w:szCs w:val="21"/>
        </w:rPr>
        <w:t xml:space="preserve"> budding genes in CRC patients.</w:t>
      </w:r>
    </w:p>
    <w:p w:rsidR="00F01ED2" w:rsidRPr="006C09F1" w:rsidRDefault="00F01ED2" w:rsidP="00F01ED2">
      <w:pPr>
        <w:rPr>
          <w:rFonts w:ascii="Arial" w:hAnsi="Arial" w:cs="Arial"/>
          <w:color w:val="000000"/>
          <w:szCs w:val="21"/>
        </w:rPr>
      </w:pPr>
    </w:p>
    <w:p w:rsidR="00F01ED2" w:rsidRDefault="00F01ED2" w:rsidP="00F01ED2">
      <w:pPr>
        <w:rPr>
          <w:rFonts w:ascii="Arial" w:hAnsi="Arial" w:cs="Arial"/>
          <w:color w:val="000000"/>
          <w:szCs w:val="21"/>
        </w:rPr>
      </w:pPr>
    </w:p>
    <w:p w:rsidR="00F01ED2" w:rsidRDefault="00F01ED2" w:rsidP="00F01ED2">
      <w:pPr>
        <w:rPr>
          <w:rFonts w:ascii="Arial" w:hAnsi="Arial" w:cs="Arial"/>
          <w:color w:val="000000"/>
          <w:szCs w:val="21"/>
        </w:rPr>
      </w:pPr>
    </w:p>
    <w:p w:rsidR="00F01ED2" w:rsidRDefault="00F01ED2" w:rsidP="00F01ED2">
      <w:pPr>
        <w:rPr>
          <w:rFonts w:ascii="Arial" w:hAnsi="Arial" w:cs="Arial"/>
          <w:color w:val="000000"/>
          <w:szCs w:val="21"/>
        </w:rPr>
      </w:pPr>
    </w:p>
    <w:p w:rsidR="00F01ED2" w:rsidRDefault="00F01ED2" w:rsidP="00F01ED2">
      <w:pPr>
        <w:widowControl/>
        <w:jc w:val="left"/>
        <w:rPr>
          <w:rFonts w:ascii="Arial" w:hAnsi="Arial" w:cs="Arial"/>
          <w:color w:val="000000"/>
          <w:szCs w:val="21"/>
        </w:rPr>
      </w:pPr>
      <w:r>
        <w:rPr>
          <w:rFonts w:ascii="Arial" w:hAnsi="Arial" w:cs="Arial"/>
          <w:color w:val="000000"/>
          <w:szCs w:val="21"/>
        </w:rPr>
        <w:br w:type="page"/>
      </w:r>
    </w:p>
    <w:p w:rsidR="00F01ED2" w:rsidRDefault="00F01ED2" w:rsidP="00F01ED2">
      <w:pPr>
        <w:autoSpaceDE w:val="0"/>
        <w:autoSpaceDN w:val="0"/>
        <w:adjustRightInd w:val="0"/>
        <w:spacing w:afterLines="50" w:after="156"/>
        <w:jc w:val="left"/>
        <w:rPr>
          <w:rFonts w:ascii="Arial" w:hAnsi="Arial" w:cs="Arial"/>
          <w:szCs w:val="21"/>
        </w:rPr>
      </w:pPr>
    </w:p>
    <w:p w:rsidR="00F01ED2" w:rsidRPr="006C09F1" w:rsidRDefault="00F01ED2" w:rsidP="00F01ED2">
      <w:pPr>
        <w:autoSpaceDE w:val="0"/>
        <w:autoSpaceDN w:val="0"/>
        <w:adjustRightInd w:val="0"/>
        <w:spacing w:afterLines="50" w:after="156"/>
        <w:jc w:val="left"/>
        <w:rPr>
          <w:rFonts w:ascii="Arial" w:hAnsi="Arial" w:cs="Arial"/>
          <w:szCs w:val="21"/>
        </w:rPr>
      </w:pPr>
      <w:r w:rsidRPr="006C09F1">
        <w:rPr>
          <w:rFonts w:ascii="Arial" w:hAnsi="Arial" w:cs="Arial"/>
          <w:szCs w:val="21"/>
        </w:rPr>
        <w:t>Table S</w:t>
      </w:r>
      <w:r>
        <w:rPr>
          <w:rFonts w:ascii="Arial" w:hAnsi="Arial" w:cs="Arial"/>
          <w:szCs w:val="21"/>
        </w:rPr>
        <w:t>2</w:t>
      </w:r>
      <w:r w:rsidRPr="006C09F1">
        <w:rPr>
          <w:rFonts w:ascii="Arial" w:hAnsi="Arial" w:cs="Arial"/>
          <w:szCs w:val="21"/>
        </w:rPr>
        <w:t xml:space="preserve"> Clinical pathological features and univariate analyses of risk factors for DFS</w:t>
      </w:r>
    </w:p>
    <w:tbl>
      <w:tblPr>
        <w:tblW w:w="7165" w:type="dxa"/>
        <w:jc w:val="center"/>
        <w:tblLook w:val="04A0" w:firstRow="1" w:lastRow="0" w:firstColumn="1" w:lastColumn="0" w:noHBand="0" w:noVBand="1"/>
      </w:tblPr>
      <w:tblGrid>
        <w:gridCol w:w="1604"/>
        <w:gridCol w:w="999"/>
        <w:gridCol w:w="1559"/>
        <w:gridCol w:w="1985"/>
        <w:gridCol w:w="1018"/>
      </w:tblGrid>
      <w:tr w:rsidR="00F01ED2" w:rsidRPr="006C09F1" w:rsidTr="00F53949">
        <w:trPr>
          <w:trHeight w:val="435"/>
          <w:jc w:val="center"/>
        </w:trPr>
        <w:tc>
          <w:tcPr>
            <w:tcW w:w="16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widowControl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Variables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Number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Percent (%)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5-Year DFS (%)</w:t>
            </w:r>
          </w:p>
        </w:tc>
        <w:tc>
          <w:tcPr>
            <w:tcW w:w="10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p-value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Age(years)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&lt;57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163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55.8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41.1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0.25 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&gt;57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129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41.2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48.0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Gender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male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153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52.4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53.1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0.34 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Female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139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47.6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40.3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Position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Colon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176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60.3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48.0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0.91 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Rectum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116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39.7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41.1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Tumor size (cm)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&gt;5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128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43.8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39.1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0.62 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&lt;5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164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56.2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54.3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AJCC Stage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 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16.1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82.3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&lt;0.0001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 II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107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36.6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62.6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 III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95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32.5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40.8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 IV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14.7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29.6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Pr="006C09F1" w:rsidRDefault="00F01ED2" w:rsidP="00F53949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7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MEIS3 Expression</w:t>
            </w:r>
          </w:p>
        </w:tc>
      </w:tr>
      <w:tr w:rsidR="00F01ED2" w:rsidRPr="006C09F1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>High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116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39.7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40.6 </w:t>
            </w:r>
          </w:p>
        </w:tc>
        <w:tc>
          <w:tcPr>
            <w:tcW w:w="10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Pr="006C09F1" w:rsidRDefault="00F01ED2" w:rsidP="00F539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6C09F1">
              <w:rPr>
                <w:rFonts w:ascii="Arial" w:hAnsi="Arial" w:cs="Arial"/>
                <w:color w:val="000000"/>
                <w:szCs w:val="21"/>
              </w:rPr>
              <w:t xml:space="preserve">&lt;0.0001 </w:t>
            </w:r>
          </w:p>
        </w:tc>
      </w:tr>
      <w:tr w:rsidR="00F01ED2" w:rsidRPr="004419FE" w:rsidTr="00F53949">
        <w:trPr>
          <w:trHeight w:val="330"/>
          <w:jc w:val="center"/>
        </w:trPr>
        <w:tc>
          <w:tcPr>
            <w:tcW w:w="1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Default="00F01ED2" w:rsidP="00F53949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Low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Default="00F01ED2" w:rsidP="00F53949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176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Default="00F01ED2" w:rsidP="00F53949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60.3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ED2" w:rsidRDefault="00F01ED2" w:rsidP="00F53949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61.7 </w:t>
            </w:r>
          </w:p>
        </w:tc>
        <w:tc>
          <w:tcPr>
            <w:tcW w:w="10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ED2" w:rsidRDefault="00F01ED2" w:rsidP="00F53949">
            <w:pPr>
              <w:rPr>
                <w:rFonts w:ascii="Arial" w:hAnsi="Arial" w:cs="Arial"/>
                <w:color w:val="000000"/>
                <w:sz w:val="22"/>
              </w:rPr>
            </w:pPr>
          </w:p>
        </w:tc>
      </w:tr>
    </w:tbl>
    <w:p w:rsidR="00103423" w:rsidRDefault="00103423"/>
    <w:sectPr w:rsidR="00103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ED2"/>
    <w:rsid w:val="00103423"/>
    <w:rsid w:val="00DD4717"/>
    <w:rsid w:val="00F0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6D602"/>
  <w15:chartTrackingRefBased/>
  <w15:docId w15:val="{ACC9C80E-41BE-44F5-84A9-36205F56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ED2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223</Words>
  <Characters>1274</Characters>
  <Application>Microsoft Office Word</Application>
  <DocSecurity>0</DocSecurity>
  <Lines>10</Lines>
  <Paragraphs>2</Paragraphs>
  <ScaleCrop>false</ScaleCrop>
  <Company>Microsoft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2022-01-16T15:46:00Z</dcterms:created>
  <dcterms:modified xsi:type="dcterms:W3CDTF">2022-01-16T15:48:00Z</dcterms:modified>
</cp:coreProperties>
</file>