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9A22A" w14:textId="073783B6" w:rsidR="00234DC4" w:rsidRPr="00234DC4" w:rsidRDefault="00234DC4" w:rsidP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  <w:r>
        <w:rPr>
          <w:rFonts w:ascii="Helvetica" w:eastAsia="Times New Roman" w:hAnsi="Helvetica" w:cs="Times New Roman"/>
          <w:b/>
          <w:bCs/>
          <w:color w:val="333333"/>
          <w:lang w:val="en-US"/>
        </w:rPr>
        <w:t xml:space="preserve">SUPPLEMENTARY MATERIAL: </w:t>
      </w:r>
      <w:r>
        <w:rPr>
          <w:rFonts w:ascii="Helvetica" w:hAnsi="Helvetica"/>
          <w:b/>
          <w:bCs/>
          <w:color w:val="333333"/>
          <w:lang w:val="en-US"/>
        </w:rPr>
        <w:t>EPIDEMIOLOGICAL ASSESSMENT OF SARS-COV-2 REINFECTION</w:t>
      </w:r>
    </w:p>
    <w:p w14:paraId="0C0EE0D4" w14:textId="77777777" w:rsidR="00234DC4" w:rsidRPr="00C77F17" w:rsidRDefault="00234DC4" w:rsidP="00234DC4">
      <w:pPr>
        <w:spacing w:line="360" w:lineRule="auto"/>
        <w:rPr>
          <w:rFonts w:ascii="Helvetica" w:hAnsi="Helvetica"/>
          <w:b/>
          <w:bCs/>
          <w:color w:val="333333"/>
          <w:lang w:val="en-US"/>
        </w:rPr>
      </w:pPr>
    </w:p>
    <w:p w14:paraId="31D3E801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lang w:val="en-US"/>
        </w:rPr>
        <w:t>Marwa Al</w:t>
      </w:r>
      <w:r>
        <w:rPr>
          <w:rFonts w:ascii="Helvetica" w:eastAsia="Times New Roman" w:hAnsi="Helvetica" w:cs="Times New Roman"/>
          <w:color w:val="333333"/>
          <w:lang w:val="en-US"/>
        </w:rPr>
        <w:t>M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adhi</w:t>
      </w: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>1,2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, Adel Salman Alsayyad</w:t>
      </w: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>3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, </w:t>
      </w:r>
      <w:r>
        <w:rPr>
          <w:rFonts w:ascii="Helvetica" w:eastAsia="Times New Roman" w:hAnsi="Helvetica" w:cs="Times New Roman"/>
          <w:color w:val="333333"/>
          <w:lang w:val="en-US"/>
        </w:rPr>
        <w:t>Ronan Conroy</w:t>
      </w: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4</w:t>
      </w:r>
      <w:r>
        <w:rPr>
          <w:rFonts w:ascii="Helvetica" w:eastAsia="Times New Roman" w:hAnsi="Helvetica" w:cs="Times New Roman"/>
          <w:color w:val="333333"/>
          <w:lang w:val="en-US"/>
        </w:rPr>
        <w:t xml:space="preserve">,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Ste</w:t>
      </w:r>
      <w:r>
        <w:rPr>
          <w:rFonts w:ascii="Helvetica" w:eastAsia="Times New Roman" w:hAnsi="Helvetica" w:cs="Times New Roman"/>
          <w:color w:val="333333"/>
          <w:lang w:val="en-US"/>
        </w:rPr>
        <w:t>phen Atkin</w:t>
      </w: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5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, Abdulla Al Awadhi</w:t>
      </w: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>1,</w:t>
      </w: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6</w:t>
      </w:r>
      <w:r>
        <w:rPr>
          <w:rFonts w:ascii="Helvetica" w:eastAsia="Times New Roman" w:hAnsi="Helvetica" w:cs="Times New Roman"/>
          <w:color w:val="333333"/>
          <w:lang w:val="en-US"/>
        </w:rPr>
        <w:t xml:space="preserve">,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Jaffar A. Al-Tawfiq</w:t>
      </w: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7,8,9</w:t>
      </w:r>
      <w:r>
        <w:rPr>
          <w:rFonts w:ascii="Helvetica" w:eastAsia="Times New Roman" w:hAnsi="Helvetica" w:cs="Times New Roman"/>
          <w:color w:val="333333"/>
          <w:lang w:val="en-US"/>
        </w:rPr>
        <w:t xml:space="preserve"> &amp;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 </w:t>
      </w:r>
      <w:proofErr w:type="spellStart"/>
      <w:r w:rsidRPr="00531AFC">
        <w:rPr>
          <w:rFonts w:ascii="Helvetica" w:eastAsia="Times New Roman" w:hAnsi="Helvetica" w:cs="Times New Roman"/>
          <w:color w:val="333333"/>
          <w:lang w:val="en-US"/>
        </w:rPr>
        <w:t>Manaf</w:t>
      </w:r>
      <w:proofErr w:type="spellEnd"/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 </w:t>
      </w:r>
      <w:proofErr w:type="spellStart"/>
      <w:r w:rsidRPr="00531AFC">
        <w:rPr>
          <w:rFonts w:ascii="Helvetica" w:eastAsia="Times New Roman" w:hAnsi="Helvetica" w:cs="Times New Roman"/>
          <w:color w:val="333333"/>
          <w:lang w:val="en-US"/>
        </w:rPr>
        <w:t>AlQahtani</w:t>
      </w:r>
      <w:proofErr w:type="spellEnd"/>
      <w:r>
        <w:rPr>
          <w:rFonts w:ascii="Helvetica" w:eastAsia="Times New Roman" w:hAnsi="Helvetica" w:cs="Times New Roman"/>
          <w:color w:val="333333"/>
          <w:lang w:val="en-US"/>
        </w:rPr>
        <w:t>*</w:t>
      </w: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1,5,6</w:t>
      </w:r>
    </w:p>
    <w:p w14:paraId="297830AD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</w:p>
    <w:p w14:paraId="02F02D2D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1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National Taskforce for Combating the Coronavirus (COVID-19), Bahrain</w:t>
      </w:r>
    </w:p>
    <w:p w14:paraId="5301C008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2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University of Manchester, United Kingdom</w:t>
      </w:r>
    </w:p>
    <w:p w14:paraId="0530E4F4" w14:textId="77777777" w:rsidR="00234DC4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3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Department of Family and Community </w:t>
      </w:r>
      <w:r>
        <w:rPr>
          <w:rFonts w:ascii="Helvetica" w:eastAsia="Times New Roman" w:hAnsi="Helvetica" w:cs="Times New Roman"/>
          <w:color w:val="333333"/>
          <w:lang w:val="en-US"/>
        </w:rPr>
        <w:t>Medicine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, Arabian Gulf University, Bahrain</w:t>
      </w:r>
    </w:p>
    <w:p w14:paraId="3FCC1A4A" w14:textId="77777777" w:rsidR="00234DC4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4 </w:t>
      </w:r>
      <w:r>
        <w:rPr>
          <w:rFonts w:ascii="Helvetica" w:eastAsia="Times New Roman" w:hAnsi="Helvetica" w:cs="Times New Roman"/>
          <w:color w:val="333333"/>
          <w:lang w:val="en-US"/>
        </w:rPr>
        <w:t>Royal College of Surgeons in Ireland, Dublin, Ireland</w:t>
      </w:r>
    </w:p>
    <w:p w14:paraId="141964D3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5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Royal College of Surgeons in Ireland, Bahrain</w:t>
      </w:r>
    </w:p>
    <w:p w14:paraId="2D3DA142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6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Bahrain Defence Force </w:t>
      </w:r>
      <w:r>
        <w:rPr>
          <w:rFonts w:ascii="Helvetica" w:eastAsia="Times New Roman" w:hAnsi="Helvetica" w:cs="Times New Roman"/>
          <w:color w:val="333333"/>
          <w:lang w:val="en-US"/>
        </w:rPr>
        <w:t>Hospital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, Bahrain</w:t>
      </w:r>
    </w:p>
    <w:p w14:paraId="30603A11" w14:textId="77777777" w:rsidR="00234DC4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7</w:t>
      </w:r>
      <w:r w:rsidRPr="00531AFC">
        <w:rPr>
          <w:rFonts w:ascii="Helvetica" w:eastAsia="Times New Roman" w:hAnsi="Helvetica" w:cs="Times New Roman"/>
          <w:color w:val="333333"/>
          <w:vertAlign w:val="superscript"/>
          <w:lang w:val="en-US"/>
        </w:rPr>
        <w:t xml:space="preserve"> 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>Infectious Diseases Unit, Specialty Internal Medicine, John</w:t>
      </w:r>
      <w:r>
        <w:rPr>
          <w:rFonts w:ascii="Helvetica" w:eastAsia="Times New Roman" w:hAnsi="Helvetica" w:cs="Times New Roman"/>
          <w:color w:val="333333"/>
          <w:lang w:val="en-US"/>
        </w:rPr>
        <w:t>s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 Hopkins Aramco Healthcare, Dhahran, Kingdom of Saudi Arabia</w:t>
      </w:r>
    </w:p>
    <w:p w14:paraId="76A076E3" w14:textId="77777777" w:rsidR="00234DC4" w:rsidRPr="001F0542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8</w:t>
      </w:r>
      <w:r w:rsidRPr="001F0542">
        <w:rPr>
          <w:rFonts w:ascii="Helvetica" w:eastAsia="Times New Roman" w:hAnsi="Helvetica" w:cs="Times New Roman"/>
          <w:color w:val="333333"/>
          <w:lang w:val="en-US"/>
        </w:rPr>
        <w:t>Division of Infectious Disease, Indiana University School of Medicine, Indianapolis, Indiana</w:t>
      </w:r>
      <w:r>
        <w:rPr>
          <w:rFonts w:ascii="Helvetica" w:eastAsia="Times New Roman" w:hAnsi="Helvetica" w:cs="Times New Roman"/>
          <w:color w:val="333333"/>
          <w:lang w:val="en-US"/>
        </w:rPr>
        <w:t>, USA</w:t>
      </w:r>
      <w:r w:rsidRPr="001F0542">
        <w:rPr>
          <w:rFonts w:ascii="Helvetica" w:eastAsia="Times New Roman" w:hAnsi="Helvetica" w:cs="Times New Roman"/>
          <w:color w:val="333333"/>
          <w:lang w:val="en-US"/>
        </w:rPr>
        <w:t>.</w:t>
      </w:r>
    </w:p>
    <w:p w14:paraId="04FDE512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vertAlign w:val="superscript"/>
          <w:lang w:val="en-US"/>
        </w:rPr>
        <w:t>9</w:t>
      </w:r>
      <w:r w:rsidRPr="001F0542">
        <w:rPr>
          <w:rFonts w:ascii="Helvetica" w:eastAsia="Times New Roman" w:hAnsi="Helvetica" w:cs="Times New Roman"/>
          <w:color w:val="333333"/>
          <w:lang w:val="en-US"/>
        </w:rPr>
        <w:t>Division of Infectious Disease, Johns Hopkins University, Baltimore, Maryland</w:t>
      </w:r>
      <w:r>
        <w:rPr>
          <w:rFonts w:ascii="Helvetica" w:eastAsia="Times New Roman" w:hAnsi="Helvetica" w:cs="Times New Roman"/>
          <w:color w:val="333333"/>
          <w:lang w:val="en-US"/>
        </w:rPr>
        <w:t>, USA</w:t>
      </w:r>
      <w:r w:rsidRPr="001F0542">
        <w:rPr>
          <w:rFonts w:ascii="Helvetica" w:eastAsia="Times New Roman" w:hAnsi="Helvetica" w:cs="Times New Roman"/>
          <w:color w:val="333333"/>
          <w:lang w:val="en-US"/>
        </w:rPr>
        <w:t>.</w:t>
      </w:r>
    </w:p>
    <w:p w14:paraId="1B4987BB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</w:p>
    <w:p w14:paraId="6EE8E081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</w:p>
    <w:p w14:paraId="76F9B151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>
        <w:rPr>
          <w:rFonts w:ascii="Helvetica" w:eastAsia="Times New Roman" w:hAnsi="Helvetica" w:cs="Times New Roman"/>
          <w:color w:val="333333"/>
          <w:lang w:val="en-US"/>
        </w:rPr>
        <w:t>*</w:t>
      </w: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Corresponding author: </w:t>
      </w:r>
      <w:proofErr w:type="spellStart"/>
      <w:r w:rsidRPr="00531AFC">
        <w:rPr>
          <w:rFonts w:ascii="Helvetica" w:eastAsia="Times New Roman" w:hAnsi="Helvetica" w:cs="Times New Roman"/>
          <w:color w:val="333333"/>
          <w:lang w:val="en-US"/>
        </w:rPr>
        <w:t>Manaf</w:t>
      </w:r>
      <w:proofErr w:type="spellEnd"/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 </w:t>
      </w:r>
      <w:proofErr w:type="spellStart"/>
      <w:r w:rsidRPr="00531AFC">
        <w:rPr>
          <w:rFonts w:ascii="Helvetica" w:eastAsia="Times New Roman" w:hAnsi="Helvetica" w:cs="Times New Roman"/>
          <w:color w:val="333333"/>
          <w:lang w:val="en-US"/>
        </w:rPr>
        <w:t>AlQahtani</w:t>
      </w:r>
      <w:proofErr w:type="spellEnd"/>
    </w:p>
    <w:p w14:paraId="64146563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lang w:val="en-US"/>
        </w:rPr>
        <w:t xml:space="preserve">Email: </w:t>
      </w:r>
      <w:hyperlink r:id="rId6" w:history="1">
        <w:r w:rsidRPr="00C50454">
          <w:rPr>
            <w:rStyle w:val="Hyperlink"/>
            <w:rFonts w:ascii="Helvetica" w:hAnsi="Helvetica"/>
          </w:rPr>
          <w:t>mqahtani@rcsi-mub.com</w:t>
        </w:r>
      </w:hyperlink>
      <w:r>
        <w:rPr>
          <w:rFonts w:ascii="Helvetica" w:hAnsi="Helvetica"/>
        </w:rPr>
        <w:t xml:space="preserve"> </w:t>
      </w:r>
    </w:p>
    <w:p w14:paraId="7D8275A1" w14:textId="77777777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lang w:val="en-US"/>
        </w:rPr>
        <w:t>Phone: +973 3976 6000</w:t>
      </w:r>
    </w:p>
    <w:p w14:paraId="22D3A239" w14:textId="77C4874C" w:rsidR="00234DC4" w:rsidRPr="00531AFC" w:rsidRDefault="00234DC4" w:rsidP="00234DC4">
      <w:pPr>
        <w:spacing w:line="360" w:lineRule="auto"/>
        <w:rPr>
          <w:rFonts w:ascii="Helvetica" w:eastAsia="Times New Roman" w:hAnsi="Helvetica" w:cs="Times New Roman"/>
          <w:color w:val="333333"/>
          <w:lang w:val="en-US"/>
        </w:rPr>
      </w:pPr>
      <w:r w:rsidRPr="00531AFC">
        <w:rPr>
          <w:rFonts w:ascii="Helvetica" w:eastAsia="Times New Roman" w:hAnsi="Helvetica" w:cs="Times New Roman"/>
          <w:color w:val="333333"/>
          <w:lang w:val="en-US"/>
        </w:rPr>
        <w:br w:type="page"/>
      </w:r>
    </w:p>
    <w:p w14:paraId="4F69BB0C" w14:textId="4FC67736" w:rsidR="00234DC4" w:rsidRDefault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  <w:r>
        <w:rPr>
          <w:rFonts w:ascii="Helvetica" w:eastAsia="Times New Roman" w:hAnsi="Helvetica" w:cs="Times New Roman"/>
          <w:b/>
          <w:bCs/>
          <w:color w:val="333333"/>
          <w:lang w:val="en-US"/>
        </w:rPr>
        <w:lastRenderedPageBreak/>
        <w:t xml:space="preserve">SUPPLEMENTARY </w:t>
      </w:r>
      <w:r>
        <w:rPr>
          <w:rFonts w:ascii="Helvetica" w:eastAsia="Times New Roman" w:hAnsi="Helvetica" w:cs="Times New Roman"/>
          <w:b/>
          <w:bCs/>
          <w:color w:val="333333"/>
          <w:lang w:val="en-US"/>
        </w:rPr>
        <w:t>TABLE 1.:</w:t>
      </w:r>
    </w:p>
    <w:p w14:paraId="0BD83873" w14:textId="00FA417D" w:rsidR="00234DC4" w:rsidRDefault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tbl>
      <w:tblPr>
        <w:tblW w:w="9677" w:type="dxa"/>
        <w:tblLook w:val="04A0" w:firstRow="1" w:lastRow="0" w:firstColumn="1" w:lastColumn="0" w:noHBand="0" w:noVBand="1"/>
      </w:tblPr>
      <w:tblGrid>
        <w:gridCol w:w="766"/>
        <w:gridCol w:w="4112"/>
        <w:gridCol w:w="766"/>
        <w:gridCol w:w="766"/>
        <w:gridCol w:w="828"/>
        <w:gridCol w:w="766"/>
        <w:gridCol w:w="967"/>
        <w:gridCol w:w="766"/>
      </w:tblGrid>
      <w:tr w:rsidR="00234DC4" w:rsidRPr="00C0347A" w14:paraId="01A7969F" w14:textId="77777777" w:rsidTr="005F13CE">
        <w:trPr>
          <w:trHeight w:val="838"/>
        </w:trPr>
        <w:tc>
          <w:tcPr>
            <w:tcW w:w="4878" w:type="dxa"/>
            <w:gridSpan w:val="2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442A255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Variables in the Equation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B5A53C2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34C1680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5908069A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3F218DD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19B0A4BD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8ACA0F5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</w:tr>
      <w:tr w:rsidR="00234DC4" w:rsidRPr="00C0347A" w14:paraId="03847603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154A0D68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4F118BC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404ED45A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2B356001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S.E.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39B0E200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Wald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1DAF975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df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8A0E714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 xml:space="preserve">Sig. (P-value) 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2FCDC17C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OR  (Exp B)</w:t>
            </w:r>
          </w:p>
        </w:tc>
      </w:tr>
      <w:tr w:rsidR="00234DC4" w:rsidRPr="00C0347A" w14:paraId="30C9D01A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0BAFFAE7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Step 1a</w:t>
            </w: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9393107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Symptoms in the First attack coded (symptomatic vs non-symptomatic)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21AD3D4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0.399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A3D3046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0.115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1871D97B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12.064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2B0F476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399F3639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0.001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BEFFD01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1.491</w:t>
            </w:r>
          </w:p>
        </w:tc>
      </w:tr>
      <w:tr w:rsidR="00234DC4" w:rsidRPr="00C0347A" w14:paraId="76C77FCD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49414CE3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692F7954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Age in groups in codes ( 10 years difference)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D4E75B0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2605C98A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0.039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47117C7D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9.783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04E19A96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DF4116E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0.002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774D97DA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1.131</w:t>
            </w:r>
          </w:p>
        </w:tc>
      </w:tr>
      <w:tr w:rsidR="00234DC4" w:rsidRPr="00C0347A" w14:paraId="7E1D8D1A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5E7ED42E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29EDA87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Fully vaccinated (NO vs YES)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3324382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0.482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1A54C398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0.128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0E0713D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14.231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D6514E3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29DF3F9A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0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497C997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1.62</w:t>
            </w:r>
          </w:p>
        </w:tc>
      </w:tr>
      <w:tr w:rsidR="00234DC4" w:rsidRPr="00C0347A" w14:paraId="3809BFE9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4EBB2A56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7D5403E0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gender in codes (Female Vs Male)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1B259207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0.262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0B5FCE85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0.114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75826BBA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5.283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276BAD3E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68E1E1F0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0.022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3CA599CA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  <w:t>1.3</w:t>
            </w:r>
          </w:p>
        </w:tc>
      </w:tr>
      <w:tr w:rsidR="00234DC4" w:rsidRPr="00C0347A" w14:paraId="30473090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9142C34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5F0A992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3CA62858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-2.293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D669DCC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0.358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4C06F2D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40.898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157609E9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C66ED29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3A51C9B" w14:textId="77777777" w:rsidR="00234DC4" w:rsidRPr="00C0347A" w:rsidRDefault="00234DC4" w:rsidP="005F13CE">
            <w:pPr>
              <w:jc w:val="center"/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0.101</w:t>
            </w:r>
          </w:p>
        </w:tc>
      </w:tr>
      <w:tr w:rsidR="00234DC4" w:rsidRPr="00C0347A" w14:paraId="6B00022A" w14:textId="77777777" w:rsidTr="005F13CE">
        <w:trPr>
          <w:trHeight w:val="838"/>
        </w:trPr>
        <w:tc>
          <w:tcPr>
            <w:tcW w:w="8911" w:type="dxa"/>
            <w:gridSpan w:val="7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361EDE61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  <w:r w:rsidRPr="00C0347A"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  <w:t>a Variable(s) entered on step 1: Symptoms in the First attack coded, Age in groups in codes, Fully vaccinated into yes and No, gender in codes.</w:t>
            </w: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bottom"/>
            <w:hideMark/>
          </w:tcPr>
          <w:p w14:paraId="5945EF73" w14:textId="77777777" w:rsidR="00234DC4" w:rsidRPr="00C0347A" w:rsidRDefault="00234DC4" w:rsidP="005F13CE">
            <w:pPr>
              <w:rPr>
                <w:rFonts w:ascii="Helvetica" w:eastAsia="Times New Roman" w:hAnsi="Helvetica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234DC4" w:rsidRPr="00C0347A" w14:paraId="0C668505" w14:textId="77777777" w:rsidTr="005F13CE">
        <w:trPr>
          <w:trHeight w:val="838"/>
        </w:trPr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A5FFAF8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F2BE3B8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1CBEBC6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6720F447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76483077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4A783BEB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967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019F756D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DDEBF7" w:fill="DDEBF7"/>
            <w:noWrap/>
            <w:vAlign w:val="bottom"/>
            <w:hideMark/>
          </w:tcPr>
          <w:p w14:paraId="5D687BE9" w14:textId="77777777" w:rsidR="00234DC4" w:rsidRPr="00C0347A" w:rsidRDefault="00234DC4" w:rsidP="005F13CE">
            <w:pPr>
              <w:rPr>
                <w:rFonts w:ascii="Helvetica" w:eastAsia="Times New Roman" w:hAnsi="Helvetica" w:cs="Times New Roman"/>
                <w:sz w:val="20"/>
                <w:szCs w:val="20"/>
                <w:lang w:val="en-US"/>
              </w:rPr>
            </w:pPr>
          </w:p>
        </w:tc>
      </w:tr>
    </w:tbl>
    <w:p w14:paraId="1BAF043F" w14:textId="0970F5BF" w:rsidR="00234DC4" w:rsidRDefault="00234DC4"/>
    <w:p w14:paraId="29A1E7EA" w14:textId="77777777" w:rsidR="00234DC4" w:rsidRDefault="00234DC4" w:rsidP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p w14:paraId="26517628" w14:textId="77777777" w:rsidR="00234DC4" w:rsidRDefault="00234DC4" w:rsidP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p w14:paraId="7DE9B0C8" w14:textId="77777777" w:rsidR="00234DC4" w:rsidRDefault="00234DC4" w:rsidP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p w14:paraId="0A815A3A" w14:textId="77777777" w:rsidR="00234DC4" w:rsidRDefault="00234DC4" w:rsidP="00234DC4">
      <w:pPr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p w14:paraId="4D90464D" w14:textId="17DAD864" w:rsidR="00234DC4" w:rsidRPr="00234DC4" w:rsidRDefault="00234DC4" w:rsidP="00234DC4">
      <w:pPr>
        <w:jc w:val="both"/>
        <w:rPr>
          <w:rFonts w:ascii="Helvetica" w:eastAsia="Times New Roman" w:hAnsi="Helvetica" w:cs="Times New Roman"/>
          <w:color w:val="333333"/>
          <w:lang w:val="en-US"/>
        </w:rPr>
      </w:pPr>
      <w:r w:rsidRPr="00234DC4">
        <w:rPr>
          <w:rFonts w:ascii="Helvetica" w:eastAsia="Times New Roman" w:hAnsi="Helvetica" w:cs="Times New Roman"/>
          <w:b/>
          <w:bCs/>
          <w:color w:val="333333"/>
          <w:lang w:val="en-US"/>
        </w:rPr>
        <w:t>Supplementary table 1.</w:t>
      </w:r>
      <w:r>
        <w:rPr>
          <w:rFonts w:ascii="Helvetica" w:eastAsia="Times New Roman" w:hAnsi="Helvetica" w:cs="Times New Roman"/>
          <w:b/>
          <w:bCs/>
          <w:color w:val="333333"/>
          <w:lang w:val="en-US"/>
        </w:rPr>
        <w:t xml:space="preserve">: Summary of results from a statistical logistic regression of the effect of multiple variables on reinfection. </w:t>
      </w:r>
      <w:r>
        <w:rPr>
          <w:rFonts w:ascii="Helvetica" w:eastAsia="Times New Roman" w:hAnsi="Helvetica" w:cs="Times New Roman"/>
          <w:color w:val="333333"/>
          <w:lang w:val="en-US"/>
        </w:rPr>
        <w:t xml:space="preserve">Variables used are symptoms in the first attack, age group, vaccination status and gender. </w:t>
      </w:r>
    </w:p>
    <w:p w14:paraId="4DDF6448" w14:textId="0E16F0BB" w:rsidR="00234DC4" w:rsidRDefault="00234DC4" w:rsidP="00234DC4">
      <w:pPr>
        <w:jc w:val="both"/>
        <w:rPr>
          <w:rFonts w:ascii="Helvetica" w:eastAsia="Times New Roman" w:hAnsi="Helvetica" w:cs="Times New Roman"/>
          <w:b/>
          <w:bCs/>
          <w:color w:val="333333"/>
          <w:lang w:val="en-US"/>
        </w:rPr>
      </w:pPr>
    </w:p>
    <w:p w14:paraId="211DEFDB" w14:textId="77777777" w:rsidR="00234DC4" w:rsidRPr="00234DC4" w:rsidRDefault="00234DC4" w:rsidP="00234DC4">
      <w:pPr>
        <w:jc w:val="both"/>
      </w:pPr>
    </w:p>
    <w:sectPr w:rsidR="00234DC4" w:rsidRPr="00234DC4" w:rsidSect="00D86B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145D4C" w14:textId="77777777" w:rsidR="00DF44E1" w:rsidRDefault="00DF44E1" w:rsidP="00234DC4">
      <w:r>
        <w:separator/>
      </w:r>
    </w:p>
  </w:endnote>
  <w:endnote w:type="continuationSeparator" w:id="0">
    <w:p w14:paraId="6632A96B" w14:textId="77777777" w:rsidR="00DF44E1" w:rsidRDefault="00DF44E1" w:rsidP="00234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F2803" w14:textId="77777777" w:rsidR="00DF44E1" w:rsidRDefault="00DF44E1" w:rsidP="00234DC4">
      <w:r>
        <w:separator/>
      </w:r>
    </w:p>
  </w:footnote>
  <w:footnote w:type="continuationSeparator" w:id="0">
    <w:p w14:paraId="4EEC1778" w14:textId="77777777" w:rsidR="00DF44E1" w:rsidRDefault="00DF44E1" w:rsidP="00234D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DC4"/>
    <w:rsid w:val="0000607A"/>
    <w:rsid w:val="0003695C"/>
    <w:rsid w:val="000626F5"/>
    <w:rsid w:val="000F2528"/>
    <w:rsid w:val="00147FA7"/>
    <w:rsid w:val="001A1DDA"/>
    <w:rsid w:val="001B7E8C"/>
    <w:rsid w:val="001E7B78"/>
    <w:rsid w:val="0022328E"/>
    <w:rsid w:val="00234437"/>
    <w:rsid w:val="00234DC4"/>
    <w:rsid w:val="002C27F6"/>
    <w:rsid w:val="002E6585"/>
    <w:rsid w:val="00390998"/>
    <w:rsid w:val="003942CD"/>
    <w:rsid w:val="00481258"/>
    <w:rsid w:val="004C486A"/>
    <w:rsid w:val="004D16A8"/>
    <w:rsid w:val="00515214"/>
    <w:rsid w:val="005640CE"/>
    <w:rsid w:val="00595F43"/>
    <w:rsid w:val="005B7537"/>
    <w:rsid w:val="00673657"/>
    <w:rsid w:val="0069626F"/>
    <w:rsid w:val="006E702F"/>
    <w:rsid w:val="007341FD"/>
    <w:rsid w:val="007B14FB"/>
    <w:rsid w:val="007B1CBC"/>
    <w:rsid w:val="00811BD9"/>
    <w:rsid w:val="0083321E"/>
    <w:rsid w:val="008A294D"/>
    <w:rsid w:val="008D4804"/>
    <w:rsid w:val="008F38E7"/>
    <w:rsid w:val="009C1DEF"/>
    <w:rsid w:val="00A04537"/>
    <w:rsid w:val="00AC52C2"/>
    <w:rsid w:val="00B72B7C"/>
    <w:rsid w:val="00BB6FB9"/>
    <w:rsid w:val="00BC6764"/>
    <w:rsid w:val="00C60C62"/>
    <w:rsid w:val="00CB28FB"/>
    <w:rsid w:val="00D2363D"/>
    <w:rsid w:val="00D31A85"/>
    <w:rsid w:val="00D86B2B"/>
    <w:rsid w:val="00D937BC"/>
    <w:rsid w:val="00DF44E1"/>
    <w:rsid w:val="00E55626"/>
    <w:rsid w:val="00EA310F"/>
    <w:rsid w:val="00EA7EA2"/>
    <w:rsid w:val="00EE2F41"/>
    <w:rsid w:val="00F15264"/>
    <w:rsid w:val="00F722AA"/>
    <w:rsid w:val="00FB2230"/>
    <w:rsid w:val="00FC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9282F6"/>
  <w15:chartTrackingRefBased/>
  <w15:docId w15:val="{E8AE489A-144E-B841-A6A5-D4A86B90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DC4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2230"/>
    <w:rPr>
      <w:rFonts w:ascii="Times New Roman" w:hAnsi="Times New Roman" w:cs="Times New Roman"/>
      <w:sz w:val="18"/>
      <w:szCs w:val="18"/>
      <w:lang w:val="en-B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230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4D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DC4"/>
    <w:rPr>
      <w:lang w:val="en-IE"/>
    </w:rPr>
  </w:style>
  <w:style w:type="paragraph" w:styleId="Footer">
    <w:name w:val="footer"/>
    <w:basedOn w:val="Normal"/>
    <w:link w:val="FooterChar"/>
    <w:uiPriority w:val="99"/>
    <w:unhideWhenUsed/>
    <w:rsid w:val="00234D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DC4"/>
    <w:rPr>
      <w:lang w:val="en-IE"/>
    </w:rPr>
  </w:style>
  <w:style w:type="character" w:styleId="Hyperlink">
    <w:name w:val="Hyperlink"/>
    <w:basedOn w:val="DefaultParagraphFont"/>
    <w:uiPriority w:val="99"/>
    <w:unhideWhenUsed/>
    <w:rsid w:val="00234D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qahtani@rcsi-mub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Marwah Almadhi</dc:creator>
  <cp:keywords/>
  <dc:description/>
  <cp:lastModifiedBy>Marwah Almadhi</cp:lastModifiedBy>
  <cp:revision>1</cp:revision>
  <dcterms:created xsi:type="dcterms:W3CDTF">2022-01-23T18:37:00Z</dcterms:created>
  <dcterms:modified xsi:type="dcterms:W3CDTF">2022-01-23T18:48:00Z</dcterms:modified>
</cp:coreProperties>
</file>