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E1568" w14:textId="77777777" w:rsidR="00EA28A5" w:rsidRPr="00EA28A5" w:rsidRDefault="00EA28A5" w:rsidP="006568E3">
      <w:pPr>
        <w:spacing w:beforeLines="50" w:before="156" w:afterLines="50" w:after="156"/>
        <w:jc w:val="center"/>
        <w:rPr>
          <w:b/>
          <w:bCs/>
          <w:sz w:val="36"/>
          <w:szCs w:val="36"/>
          <w:lang w:eastAsia="zh-CN"/>
        </w:rPr>
      </w:pPr>
      <w:bookmarkStart w:id="0" w:name="_Hlk53392106"/>
      <w:bookmarkStart w:id="1" w:name="OLE_LINK33"/>
      <w:bookmarkStart w:id="2" w:name="_Hlk53392170"/>
      <w:bookmarkStart w:id="3" w:name="OLE_LINK12"/>
      <w:bookmarkStart w:id="4" w:name="OLE_LINK13"/>
      <w:bookmarkStart w:id="5" w:name="OLE_LINK53"/>
      <w:bookmarkStart w:id="6" w:name="_Hlk48482423"/>
      <w:bookmarkStart w:id="7" w:name="_Hlk58865001"/>
      <w:bookmarkStart w:id="8" w:name="OLE_LINK3"/>
      <w:bookmarkStart w:id="9" w:name="_Hlk57993539"/>
      <w:bookmarkStart w:id="10" w:name="_Hlk53324720"/>
      <w:r w:rsidRPr="00EA28A5">
        <w:rPr>
          <w:b/>
          <w:bCs/>
          <w:sz w:val="36"/>
          <w:szCs w:val="36"/>
          <w:lang w:eastAsia="zh-CN"/>
        </w:rPr>
        <w:t>Supporting Information</w:t>
      </w:r>
    </w:p>
    <w:bookmarkEnd w:id="0"/>
    <w:bookmarkEnd w:id="1"/>
    <w:bookmarkEnd w:id="2"/>
    <w:bookmarkEnd w:id="3"/>
    <w:bookmarkEnd w:id="4"/>
    <w:bookmarkEnd w:id="5"/>
    <w:bookmarkEnd w:id="6"/>
    <w:bookmarkEnd w:id="7"/>
    <w:bookmarkEnd w:id="8"/>
    <w:bookmarkEnd w:id="9"/>
    <w:bookmarkEnd w:id="10"/>
    <w:p w14:paraId="7ED2F266" w14:textId="77777777" w:rsidR="0081670C" w:rsidRPr="00025F6A" w:rsidRDefault="0081670C" w:rsidP="0081670C">
      <w:pPr>
        <w:jc w:val="both"/>
        <w:rPr>
          <w:b/>
          <w:kern w:val="36"/>
          <w:sz w:val="34"/>
          <w:szCs w:val="20"/>
          <w:lang w:eastAsia="en-US"/>
        </w:rPr>
      </w:pPr>
      <w:r w:rsidRPr="00025F6A">
        <w:rPr>
          <w:b/>
          <w:kern w:val="36"/>
          <w:sz w:val="34"/>
          <w:szCs w:val="20"/>
          <w:lang w:eastAsia="en-US"/>
        </w:rPr>
        <w:t>Tuning Iron Spin State in Single-Atom Nanozymes Enables Efficient Peroxidase Mimicking</w:t>
      </w:r>
    </w:p>
    <w:p w14:paraId="7DAA2FE2" w14:textId="77777777" w:rsidR="0081670C" w:rsidRPr="00025F6A" w:rsidRDefault="0081670C" w:rsidP="0081670C">
      <w:pPr>
        <w:spacing w:line="360" w:lineRule="auto"/>
        <w:jc w:val="both"/>
        <w:rPr>
          <w:vertAlign w:val="superscript"/>
        </w:rPr>
      </w:pPr>
      <w:r w:rsidRPr="00025F6A">
        <w:t>Xiaoqian Wei,</w:t>
      </w:r>
      <w:r w:rsidRPr="00025F6A">
        <w:rPr>
          <w:vertAlign w:val="superscript"/>
        </w:rPr>
        <w:t xml:space="preserve">1, </w:t>
      </w:r>
      <w:r w:rsidRPr="00187E2C">
        <w:rPr>
          <w:vertAlign w:val="superscript"/>
        </w:rPr>
        <w:t>†</w:t>
      </w:r>
      <w:r w:rsidRPr="00025F6A">
        <w:t xml:space="preserve"> Shaojia Song,</w:t>
      </w:r>
      <w:r w:rsidRPr="00025F6A">
        <w:rPr>
          <w:vertAlign w:val="superscript"/>
        </w:rPr>
        <w:t xml:space="preserve">2, </w:t>
      </w:r>
      <w:r w:rsidRPr="00187E2C">
        <w:rPr>
          <w:vertAlign w:val="superscript"/>
        </w:rPr>
        <w:t>†</w:t>
      </w:r>
      <w:r w:rsidRPr="00025F6A">
        <w:t xml:space="preserve"> Weiyu Song,</w:t>
      </w:r>
      <w:r w:rsidRPr="00025F6A">
        <w:rPr>
          <w:vertAlign w:val="superscript"/>
        </w:rPr>
        <w:t xml:space="preserve">2 </w:t>
      </w:r>
      <w:r w:rsidRPr="00025F6A">
        <w:t>Yifeng Chen,</w:t>
      </w:r>
      <w:r w:rsidRPr="00025F6A">
        <w:rPr>
          <w:vertAlign w:val="superscript"/>
        </w:rPr>
        <w:t xml:space="preserve">1 </w:t>
      </w:r>
      <w:r w:rsidRPr="00025F6A">
        <w:t>Zhichao Wu,</w:t>
      </w:r>
      <w:r w:rsidRPr="00025F6A">
        <w:rPr>
          <w:vertAlign w:val="superscript"/>
        </w:rPr>
        <w:t>1</w:t>
      </w:r>
      <w:r w:rsidRPr="00025F6A">
        <w:t xml:space="preserve"> Ying Qin,</w:t>
      </w:r>
      <w:r w:rsidRPr="00025F6A">
        <w:rPr>
          <w:vertAlign w:val="superscript"/>
        </w:rPr>
        <w:t xml:space="preserve">1 </w:t>
      </w:r>
      <w:r w:rsidRPr="00025F6A">
        <w:t>Lei Jiao,</w:t>
      </w:r>
      <w:r w:rsidRPr="00025F6A">
        <w:rPr>
          <w:vertAlign w:val="superscript"/>
        </w:rPr>
        <w:t>1</w:t>
      </w:r>
      <w:r w:rsidRPr="00025F6A">
        <w:t xml:space="preserve"> Weiqing Xu,</w:t>
      </w:r>
      <w:r w:rsidRPr="00025F6A">
        <w:rPr>
          <w:vertAlign w:val="superscript"/>
        </w:rPr>
        <w:t>1</w:t>
      </w:r>
      <w:r w:rsidRPr="00025F6A">
        <w:t xml:space="preserve"> Yu Wu,</w:t>
      </w:r>
      <w:r w:rsidRPr="00025F6A">
        <w:rPr>
          <w:vertAlign w:val="superscript"/>
        </w:rPr>
        <w:t>1</w:t>
      </w:r>
      <w:r w:rsidRPr="00025F6A">
        <w:t xml:space="preserve"> Jiajia Huang,</w:t>
      </w:r>
      <w:r w:rsidRPr="00025F6A">
        <w:rPr>
          <w:vertAlign w:val="superscript"/>
        </w:rPr>
        <w:t>1</w:t>
      </w:r>
      <w:r w:rsidRPr="00025F6A">
        <w:t xml:space="preserve"> Xiaoli Cai,</w:t>
      </w:r>
      <w:r w:rsidRPr="00025F6A">
        <w:rPr>
          <w:vertAlign w:val="superscript"/>
        </w:rPr>
        <w:t>1</w:t>
      </w:r>
      <w:r w:rsidRPr="00025F6A">
        <w:t xml:space="preserve"> Lirong Zheng,</w:t>
      </w:r>
      <w:r w:rsidRPr="00025F6A">
        <w:rPr>
          <w:vertAlign w:val="superscript"/>
        </w:rPr>
        <w:t xml:space="preserve">3 </w:t>
      </w:r>
      <w:r w:rsidRPr="00025F6A">
        <w:t>Liuyong Hu,</w:t>
      </w:r>
      <w:r w:rsidRPr="00025F6A">
        <w:rPr>
          <w:vertAlign w:val="superscript"/>
        </w:rPr>
        <w:t>4</w:t>
      </w:r>
      <w:r w:rsidRPr="00025F6A">
        <w:t xml:space="preserve"> Wenling Gu,</w:t>
      </w:r>
      <w:r w:rsidRPr="00025F6A">
        <w:rPr>
          <w:vertAlign w:val="superscript"/>
        </w:rPr>
        <w:t>1</w:t>
      </w:r>
      <w:r w:rsidRPr="00025F6A">
        <w:t xml:space="preserve"> Chengzhou Zhu</w:t>
      </w:r>
      <w:r w:rsidRPr="00025F6A">
        <w:rPr>
          <w:vertAlign w:val="superscript"/>
        </w:rPr>
        <w:t>1, *</w:t>
      </w:r>
    </w:p>
    <w:p w14:paraId="04FBE29F" w14:textId="77777777" w:rsidR="0081670C" w:rsidRPr="00025F6A" w:rsidRDefault="0081670C" w:rsidP="0081670C">
      <w:pPr>
        <w:jc w:val="both"/>
        <w:rPr>
          <w:lang w:val="en-GB"/>
        </w:rPr>
      </w:pPr>
      <w:r w:rsidRPr="00025F6A">
        <w:rPr>
          <w:vertAlign w:val="superscript"/>
          <w:lang w:val="en-GB"/>
        </w:rPr>
        <w:t>1</w:t>
      </w:r>
      <w:r w:rsidRPr="00025F6A">
        <w:rPr>
          <w:lang w:val="en-GB"/>
        </w:rPr>
        <w:t xml:space="preserve"> Key Laboratory of Pesticide and Chemical Biology of Ministry of Education, International Joint Research </w:t>
      </w:r>
      <w:proofErr w:type="spellStart"/>
      <w:r w:rsidRPr="00025F6A">
        <w:rPr>
          <w:lang w:val="en-GB"/>
        </w:rPr>
        <w:t>Center</w:t>
      </w:r>
      <w:proofErr w:type="spellEnd"/>
      <w:r w:rsidRPr="00025F6A">
        <w:rPr>
          <w:lang w:val="en-GB"/>
        </w:rPr>
        <w:t xml:space="preserve"> for Intelligent Biosensing Technology and Health, College of Chemistry, Central China Normal University, Wuhan, 430079, PR China.</w:t>
      </w:r>
    </w:p>
    <w:p w14:paraId="4E31A86E" w14:textId="77777777" w:rsidR="0081670C" w:rsidRPr="00025F6A" w:rsidRDefault="0081670C" w:rsidP="0081670C">
      <w:pPr>
        <w:jc w:val="both"/>
        <w:rPr>
          <w:lang w:val="en-GB"/>
        </w:rPr>
      </w:pPr>
      <w:r w:rsidRPr="00025F6A">
        <w:rPr>
          <w:vertAlign w:val="superscript"/>
          <w:lang w:val="en-GB"/>
        </w:rPr>
        <w:t>2</w:t>
      </w:r>
      <w:r w:rsidRPr="00025F6A">
        <w:rPr>
          <w:lang w:val="en-GB"/>
        </w:rPr>
        <w:t xml:space="preserve"> State Key Laboratory of Heavy Oil Processing, China University of Petroleum, Beijing, 102249, P. R. China.</w:t>
      </w:r>
    </w:p>
    <w:p w14:paraId="6217666A" w14:textId="77777777" w:rsidR="0081670C" w:rsidRPr="00025F6A" w:rsidRDefault="0081670C" w:rsidP="0081670C">
      <w:pPr>
        <w:jc w:val="both"/>
        <w:rPr>
          <w:lang w:val="en-GB"/>
        </w:rPr>
      </w:pPr>
      <w:r w:rsidRPr="00025F6A">
        <w:rPr>
          <w:vertAlign w:val="superscript"/>
          <w:lang w:val="en-GB"/>
        </w:rPr>
        <w:t>3</w:t>
      </w:r>
      <w:r w:rsidRPr="00025F6A">
        <w:rPr>
          <w:lang w:val="en-GB"/>
        </w:rPr>
        <w:t xml:space="preserve"> Beijing Synchrotron Radiation Facility, Institute of High Energy Physics, Chinese Academy of Sciences, Beijing, 100049, P. R. China.</w:t>
      </w:r>
    </w:p>
    <w:p w14:paraId="36C0E446" w14:textId="77777777" w:rsidR="0081670C" w:rsidRPr="00025F6A" w:rsidRDefault="0081670C" w:rsidP="0081670C">
      <w:pPr>
        <w:jc w:val="both"/>
        <w:rPr>
          <w:lang w:val="en-GB"/>
        </w:rPr>
      </w:pPr>
      <w:r w:rsidRPr="00025F6A">
        <w:rPr>
          <w:vertAlign w:val="superscript"/>
          <w:lang w:val="en-GB"/>
        </w:rPr>
        <w:t>4</w:t>
      </w:r>
      <w:r w:rsidRPr="00025F6A">
        <w:rPr>
          <w:lang w:val="en-GB"/>
        </w:rPr>
        <w:t xml:space="preserve"> School of Materials Science and Engineering, Wuhan Institute of Technology, Wuhan 430205, P. R. China.</w:t>
      </w:r>
    </w:p>
    <w:p w14:paraId="21021D42" w14:textId="77777777" w:rsidR="0081670C" w:rsidRPr="00025F6A" w:rsidRDefault="0081670C" w:rsidP="0081670C">
      <w:pPr>
        <w:jc w:val="both"/>
        <w:rPr>
          <w:lang w:val="en-GB"/>
        </w:rPr>
      </w:pPr>
      <w:r w:rsidRPr="00025F6A">
        <w:rPr>
          <w:lang w:val="en-GB"/>
        </w:rPr>
        <w:t>*Correspondence: czzhu@ccnu.edu.cn</w:t>
      </w:r>
      <w:r>
        <w:rPr>
          <w:rFonts w:hint="eastAsia"/>
          <w:lang w:val="en-GB"/>
        </w:rPr>
        <w:t>;</w:t>
      </w:r>
      <w:r>
        <w:rPr>
          <w:lang w:val="en-GB"/>
        </w:rPr>
        <w:t xml:space="preserve"> </w:t>
      </w:r>
      <w:r w:rsidRPr="00025F6A">
        <w:rPr>
          <w:lang w:val="en-GB"/>
        </w:rPr>
        <w:t>czzhu@mail.ccnu.edu.cn (</w:t>
      </w:r>
      <w:proofErr w:type="spellStart"/>
      <w:r w:rsidRPr="00025F6A">
        <w:rPr>
          <w:lang w:val="en-GB"/>
        </w:rPr>
        <w:t>Chengzhou</w:t>
      </w:r>
      <w:proofErr w:type="spellEnd"/>
      <w:r w:rsidRPr="00025F6A">
        <w:rPr>
          <w:lang w:val="en-GB"/>
        </w:rPr>
        <w:t xml:space="preserve"> Zhu)</w:t>
      </w:r>
    </w:p>
    <w:p w14:paraId="69293FEC" w14:textId="77777777" w:rsidR="0081670C" w:rsidRPr="00025F6A" w:rsidRDefault="0081670C" w:rsidP="0081670C">
      <w:pPr>
        <w:jc w:val="both"/>
        <w:rPr>
          <w:lang w:val="en-GB"/>
        </w:rPr>
      </w:pPr>
      <w:r w:rsidRPr="00187E2C">
        <w:rPr>
          <w:vertAlign w:val="superscript"/>
        </w:rPr>
        <w:t>†</w:t>
      </w:r>
      <w:r w:rsidRPr="00025F6A">
        <w:rPr>
          <w:vertAlign w:val="superscript"/>
          <w:lang w:val="en-GB"/>
        </w:rPr>
        <w:t xml:space="preserve"> </w:t>
      </w:r>
      <w:r w:rsidRPr="00025F6A">
        <w:rPr>
          <w:lang w:val="en-GB"/>
        </w:rPr>
        <w:t>These authors contributed equally.</w:t>
      </w:r>
    </w:p>
    <w:p w14:paraId="1C43B444" w14:textId="5A29ACFF" w:rsidR="00110F50" w:rsidRDefault="00110F50" w:rsidP="00110F50">
      <w:pPr>
        <w:jc w:val="center"/>
        <w:rPr>
          <w:b/>
          <w:bCs/>
          <w:lang w:val="en-GB"/>
        </w:rPr>
      </w:pPr>
    </w:p>
    <w:p w14:paraId="0BDEA535" w14:textId="77777777" w:rsidR="00CA45B4" w:rsidRDefault="00CA45B4" w:rsidP="00110F50">
      <w:pPr>
        <w:jc w:val="center"/>
        <w:rPr>
          <w:b/>
          <w:bCs/>
          <w:lang w:val="en-GB"/>
        </w:rPr>
      </w:pPr>
    </w:p>
    <w:p w14:paraId="1F9B3376" w14:textId="6C6756DD" w:rsidR="00110F50" w:rsidRPr="00CA45B4" w:rsidRDefault="00110F50" w:rsidP="00110F50">
      <w:pPr>
        <w:jc w:val="center"/>
        <w:rPr>
          <w:b/>
          <w:bCs/>
          <w:sz w:val="28"/>
          <w:szCs w:val="28"/>
          <w:lang w:val="en-GB"/>
        </w:rPr>
      </w:pPr>
      <w:r w:rsidRPr="00CA45B4">
        <w:rPr>
          <w:b/>
          <w:bCs/>
          <w:sz w:val="28"/>
          <w:szCs w:val="28"/>
          <w:lang w:val="en-GB"/>
        </w:rPr>
        <w:t>Contents</w:t>
      </w:r>
    </w:p>
    <w:p w14:paraId="43C0B8F8" w14:textId="5EFFF74A" w:rsidR="00CA45B4" w:rsidRPr="00CA45B4" w:rsidRDefault="006C0AAE">
      <w:pPr>
        <w:pStyle w:val="TOC1"/>
        <w:tabs>
          <w:tab w:val="right" w:leader="dot" w:pos="8296"/>
        </w:tabs>
        <w:rPr>
          <w:rFonts w:ascii="Times New Roman" w:hAnsi="Times New Roman"/>
          <w:b/>
          <w:bCs/>
          <w:noProof/>
          <w:kern w:val="2"/>
          <w:szCs w:val="24"/>
        </w:rPr>
      </w:pPr>
      <w:r w:rsidRPr="00CA45B4">
        <w:rPr>
          <w:b/>
          <w:bCs/>
          <w:sz w:val="24"/>
          <w:szCs w:val="24"/>
          <w:lang w:val="en-GB"/>
        </w:rPr>
        <w:fldChar w:fldCharType="begin"/>
      </w:r>
      <w:r w:rsidRPr="00CA45B4">
        <w:rPr>
          <w:b/>
          <w:bCs/>
          <w:sz w:val="24"/>
          <w:szCs w:val="24"/>
          <w:lang w:val="en-GB"/>
        </w:rPr>
        <w:instrText xml:space="preserve"> TOC \o "1-3" \h \z \u </w:instrText>
      </w:r>
      <w:r w:rsidRPr="00CA45B4">
        <w:rPr>
          <w:b/>
          <w:bCs/>
          <w:sz w:val="24"/>
          <w:szCs w:val="24"/>
          <w:lang w:val="en-GB"/>
        </w:rPr>
        <w:fldChar w:fldCharType="separate"/>
      </w:r>
      <w:hyperlink w:anchor="_Toc93167354" w:history="1">
        <w:r w:rsidR="00CA45B4" w:rsidRPr="00CA45B4">
          <w:rPr>
            <w:rStyle w:val="ad"/>
            <w:rFonts w:ascii="Times New Roman" w:hAnsi="Times New Roman"/>
            <w:b/>
            <w:bCs/>
            <w:noProof/>
            <w:sz w:val="24"/>
            <w:szCs w:val="24"/>
          </w:rPr>
          <w:t>Supplementary Methods</w:t>
        </w:r>
        <w:r w:rsidR="00CA45B4" w:rsidRPr="00CA45B4">
          <w:rPr>
            <w:rFonts w:ascii="Times New Roman" w:hAnsi="Times New Roman"/>
            <w:b/>
            <w:bCs/>
            <w:noProof/>
            <w:webHidden/>
            <w:sz w:val="24"/>
            <w:szCs w:val="24"/>
          </w:rPr>
          <w:tab/>
          <w:t>S</w:t>
        </w:r>
        <w:r w:rsidR="00CA45B4" w:rsidRPr="00CA45B4">
          <w:rPr>
            <w:rFonts w:ascii="Times New Roman" w:hAnsi="Times New Roman"/>
            <w:b/>
            <w:bCs/>
            <w:noProof/>
            <w:webHidden/>
            <w:sz w:val="24"/>
            <w:szCs w:val="24"/>
          </w:rPr>
          <w:fldChar w:fldCharType="begin"/>
        </w:r>
        <w:r w:rsidR="00CA45B4" w:rsidRPr="00CA45B4">
          <w:rPr>
            <w:rFonts w:ascii="Times New Roman" w:hAnsi="Times New Roman"/>
            <w:b/>
            <w:bCs/>
            <w:noProof/>
            <w:webHidden/>
            <w:sz w:val="24"/>
            <w:szCs w:val="24"/>
          </w:rPr>
          <w:instrText xml:space="preserve"> PAGEREF _Toc93167354 \h </w:instrText>
        </w:r>
        <w:r w:rsidR="00CA45B4" w:rsidRPr="00CA45B4">
          <w:rPr>
            <w:rFonts w:ascii="Times New Roman" w:hAnsi="Times New Roman"/>
            <w:b/>
            <w:bCs/>
            <w:noProof/>
            <w:webHidden/>
            <w:sz w:val="24"/>
            <w:szCs w:val="24"/>
          </w:rPr>
        </w:r>
        <w:r w:rsidR="00CA45B4" w:rsidRPr="00CA45B4">
          <w:rPr>
            <w:rFonts w:ascii="Times New Roman" w:hAnsi="Times New Roman"/>
            <w:b/>
            <w:bCs/>
            <w:noProof/>
            <w:webHidden/>
            <w:sz w:val="24"/>
            <w:szCs w:val="24"/>
          </w:rPr>
          <w:fldChar w:fldCharType="separate"/>
        </w:r>
        <w:r w:rsidR="002104BD">
          <w:rPr>
            <w:rFonts w:ascii="Times New Roman" w:hAnsi="Times New Roman"/>
            <w:b/>
            <w:bCs/>
            <w:noProof/>
            <w:webHidden/>
            <w:sz w:val="24"/>
            <w:szCs w:val="24"/>
          </w:rPr>
          <w:t>2</w:t>
        </w:r>
        <w:r w:rsidR="00CA45B4" w:rsidRPr="00CA45B4">
          <w:rPr>
            <w:rFonts w:ascii="Times New Roman" w:hAnsi="Times New Roman"/>
            <w:b/>
            <w:bCs/>
            <w:noProof/>
            <w:webHidden/>
            <w:sz w:val="24"/>
            <w:szCs w:val="24"/>
          </w:rPr>
          <w:fldChar w:fldCharType="end"/>
        </w:r>
      </w:hyperlink>
    </w:p>
    <w:p w14:paraId="442DDFAC" w14:textId="5DBD7BD8" w:rsidR="00CA45B4" w:rsidRPr="00CA45B4" w:rsidRDefault="008C329B">
      <w:pPr>
        <w:pStyle w:val="TOC1"/>
        <w:tabs>
          <w:tab w:val="right" w:leader="dot" w:pos="8296"/>
        </w:tabs>
        <w:rPr>
          <w:rFonts w:ascii="Times New Roman" w:hAnsi="Times New Roman"/>
          <w:b/>
          <w:bCs/>
          <w:noProof/>
          <w:kern w:val="2"/>
          <w:szCs w:val="24"/>
        </w:rPr>
      </w:pPr>
      <w:hyperlink w:anchor="_Toc93167358" w:history="1">
        <w:r w:rsidR="00CA45B4" w:rsidRPr="00CA45B4">
          <w:rPr>
            <w:rStyle w:val="ad"/>
            <w:rFonts w:ascii="Times New Roman" w:hAnsi="Times New Roman"/>
            <w:b/>
            <w:bCs/>
            <w:noProof/>
            <w:sz w:val="24"/>
            <w:szCs w:val="24"/>
          </w:rPr>
          <w:t>Supplementary Discussion</w:t>
        </w:r>
        <w:r w:rsidR="00CA45B4" w:rsidRPr="00CA45B4">
          <w:rPr>
            <w:rFonts w:ascii="Times New Roman" w:hAnsi="Times New Roman"/>
            <w:b/>
            <w:bCs/>
            <w:noProof/>
            <w:webHidden/>
            <w:sz w:val="24"/>
            <w:szCs w:val="24"/>
          </w:rPr>
          <w:tab/>
          <w:t>S</w:t>
        </w:r>
        <w:r w:rsidR="00CA45B4" w:rsidRPr="00CA45B4">
          <w:rPr>
            <w:rFonts w:ascii="Times New Roman" w:hAnsi="Times New Roman"/>
            <w:b/>
            <w:bCs/>
            <w:noProof/>
            <w:webHidden/>
            <w:sz w:val="24"/>
            <w:szCs w:val="24"/>
          </w:rPr>
          <w:fldChar w:fldCharType="begin"/>
        </w:r>
        <w:r w:rsidR="00CA45B4" w:rsidRPr="00CA45B4">
          <w:rPr>
            <w:rFonts w:ascii="Times New Roman" w:hAnsi="Times New Roman"/>
            <w:b/>
            <w:bCs/>
            <w:noProof/>
            <w:webHidden/>
            <w:sz w:val="24"/>
            <w:szCs w:val="24"/>
          </w:rPr>
          <w:instrText xml:space="preserve"> PAGEREF _Toc93167358 \h </w:instrText>
        </w:r>
        <w:r w:rsidR="00CA45B4" w:rsidRPr="00CA45B4">
          <w:rPr>
            <w:rFonts w:ascii="Times New Roman" w:hAnsi="Times New Roman"/>
            <w:b/>
            <w:bCs/>
            <w:noProof/>
            <w:webHidden/>
            <w:sz w:val="24"/>
            <w:szCs w:val="24"/>
          </w:rPr>
        </w:r>
        <w:r w:rsidR="00CA45B4" w:rsidRPr="00CA45B4">
          <w:rPr>
            <w:rFonts w:ascii="Times New Roman" w:hAnsi="Times New Roman"/>
            <w:b/>
            <w:bCs/>
            <w:noProof/>
            <w:webHidden/>
            <w:sz w:val="24"/>
            <w:szCs w:val="24"/>
          </w:rPr>
          <w:fldChar w:fldCharType="separate"/>
        </w:r>
        <w:r w:rsidR="002104BD">
          <w:rPr>
            <w:rFonts w:ascii="Times New Roman" w:hAnsi="Times New Roman"/>
            <w:b/>
            <w:bCs/>
            <w:noProof/>
            <w:webHidden/>
            <w:sz w:val="24"/>
            <w:szCs w:val="24"/>
          </w:rPr>
          <w:t>5</w:t>
        </w:r>
        <w:r w:rsidR="00CA45B4" w:rsidRPr="00CA45B4">
          <w:rPr>
            <w:rFonts w:ascii="Times New Roman" w:hAnsi="Times New Roman"/>
            <w:b/>
            <w:bCs/>
            <w:noProof/>
            <w:webHidden/>
            <w:sz w:val="24"/>
            <w:szCs w:val="24"/>
          </w:rPr>
          <w:fldChar w:fldCharType="end"/>
        </w:r>
      </w:hyperlink>
    </w:p>
    <w:p w14:paraId="51C0652A" w14:textId="3A82A462" w:rsidR="00CA45B4" w:rsidRPr="00CA45B4" w:rsidRDefault="008C329B">
      <w:pPr>
        <w:pStyle w:val="TOC1"/>
        <w:tabs>
          <w:tab w:val="right" w:leader="dot" w:pos="8296"/>
        </w:tabs>
        <w:rPr>
          <w:rFonts w:ascii="Times New Roman" w:hAnsi="Times New Roman"/>
          <w:b/>
          <w:bCs/>
          <w:noProof/>
          <w:kern w:val="2"/>
          <w:szCs w:val="24"/>
        </w:rPr>
      </w:pPr>
      <w:hyperlink w:anchor="_Toc93167389" w:history="1">
        <w:r w:rsidR="00CA45B4" w:rsidRPr="00CA45B4">
          <w:rPr>
            <w:rStyle w:val="ad"/>
            <w:rFonts w:ascii="Times New Roman" w:hAnsi="Times New Roman"/>
            <w:b/>
            <w:bCs/>
            <w:noProof/>
            <w:sz w:val="24"/>
            <w:szCs w:val="24"/>
          </w:rPr>
          <w:t>Supplementary References</w:t>
        </w:r>
        <w:r w:rsidR="00CA45B4" w:rsidRPr="00CA45B4">
          <w:rPr>
            <w:rFonts w:ascii="Times New Roman" w:hAnsi="Times New Roman"/>
            <w:b/>
            <w:bCs/>
            <w:noProof/>
            <w:webHidden/>
            <w:sz w:val="24"/>
            <w:szCs w:val="24"/>
          </w:rPr>
          <w:tab/>
          <w:t>S</w:t>
        </w:r>
        <w:r w:rsidR="00CA45B4" w:rsidRPr="00CA45B4">
          <w:rPr>
            <w:rFonts w:ascii="Times New Roman" w:hAnsi="Times New Roman"/>
            <w:b/>
            <w:bCs/>
            <w:noProof/>
            <w:webHidden/>
            <w:sz w:val="24"/>
            <w:szCs w:val="24"/>
          </w:rPr>
          <w:fldChar w:fldCharType="begin"/>
        </w:r>
        <w:r w:rsidR="00CA45B4" w:rsidRPr="00CA45B4">
          <w:rPr>
            <w:rFonts w:ascii="Times New Roman" w:hAnsi="Times New Roman"/>
            <w:b/>
            <w:bCs/>
            <w:noProof/>
            <w:webHidden/>
            <w:sz w:val="24"/>
            <w:szCs w:val="24"/>
          </w:rPr>
          <w:instrText xml:space="preserve"> PAGEREF _Toc93167389 \h </w:instrText>
        </w:r>
        <w:r w:rsidR="00CA45B4" w:rsidRPr="00CA45B4">
          <w:rPr>
            <w:rFonts w:ascii="Times New Roman" w:hAnsi="Times New Roman"/>
            <w:b/>
            <w:bCs/>
            <w:noProof/>
            <w:webHidden/>
            <w:sz w:val="24"/>
            <w:szCs w:val="24"/>
          </w:rPr>
        </w:r>
        <w:r w:rsidR="00CA45B4" w:rsidRPr="00CA45B4">
          <w:rPr>
            <w:rFonts w:ascii="Times New Roman" w:hAnsi="Times New Roman"/>
            <w:b/>
            <w:bCs/>
            <w:noProof/>
            <w:webHidden/>
            <w:sz w:val="24"/>
            <w:szCs w:val="24"/>
          </w:rPr>
          <w:fldChar w:fldCharType="separate"/>
        </w:r>
        <w:r w:rsidR="002104BD">
          <w:rPr>
            <w:rFonts w:ascii="Times New Roman" w:hAnsi="Times New Roman"/>
            <w:b/>
            <w:bCs/>
            <w:noProof/>
            <w:webHidden/>
            <w:sz w:val="24"/>
            <w:szCs w:val="24"/>
          </w:rPr>
          <w:t>23</w:t>
        </w:r>
        <w:r w:rsidR="00CA45B4" w:rsidRPr="00CA45B4">
          <w:rPr>
            <w:rFonts w:ascii="Times New Roman" w:hAnsi="Times New Roman"/>
            <w:b/>
            <w:bCs/>
            <w:noProof/>
            <w:webHidden/>
            <w:sz w:val="24"/>
            <w:szCs w:val="24"/>
          </w:rPr>
          <w:fldChar w:fldCharType="end"/>
        </w:r>
      </w:hyperlink>
    </w:p>
    <w:p w14:paraId="110144E8" w14:textId="009242F8" w:rsidR="00EA28A5" w:rsidRDefault="006C0AAE" w:rsidP="00CA45B4">
      <w:pPr>
        <w:rPr>
          <w:rFonts w:ascii="Arial" w:hAnsi="Arial" w:cs="Arial"/>
          <w:b/>
          <w:lang w:eastAsia="zh-CN"/>
        </w:rPr>
      </w:pPr>
      <w:r w:rsidRPr="00CA45B4">
        <w:rPr>
          <w:b/>
          <w:bCs/>
          <w:sz w:val="28"/>
          <w:szCs w:val="28"/>
          <w:lang w:val="en-GB"/>
        </w:rPr>
        <w:fldChar w:fldCharType="end"/>
      </w:r>
      <w:r w:rsidR="00EA28A5">
        <w:rPr>
          <w:rFonts w:ascii="Arial" w:hAnsi="Arial" w:cs="Arial"/>
          <w:b/>
          <w:lang w:eastAsia="zh-CN"/>
        </w:rPr>
        <w:br w:type="page"/>
      </w:r>
    </w:p>
    <w:p w14:paraId="2A2DD84C" w14:textId="1576EBAF" w:rsidR="006971E2" w:rsidRPr="008F5574" w:rsidRDefault="008F5574" w:rsidP="008F5574">
      <w:pPr>
        <w:pStyle w:val="ab"/>
        <w:jc w:val="left"/>
        <w:rPr>
          <w:rFonts w:cs="Times New Roman"/>
        </w:rPr>
      </w:pPr>
      <w:bookmarkStart w:id="11" w:name="_Toc93167354"/>
      <w:bookmarkStart w:id="12" w:name="OLE_LINK274"/>
      <w:bookmarkStart w:id="13" w:name="OLE_LINK275"/>
      <w:r w:rsidRPr="008F5574">
        <w:rPr>
          <w:rFonts w:cs="Times New Roman"/>
        </w:rPr>
        <w:lastRenderedPageBreak/>
        <w:t>Supplementary Methods</w:t>
      </w:r>
      <w:bookmarkEnd w:id="11"/>
    </w:p>
    <w:p w14:paraId="6AE2BBCB" w14:textId="77777777" w:rsidR="008F5574" w:rsidRPr="008F5574" w:rsidRDefault="006971E2" w:rsidP="008F5574">
      <w:pPr>
        <w:pStyle w:val="2"/>
      </w:pPr>
      <w:bookmarkStart w:id="14" w:name="_Toc93166244"/>
      <w:bookmarkStart w:id="15" w:name="_Toc93167355"/>
      <w:r w:rsidRPr="008F5574">
        <w:t>Materials.</w:t>
      </w:r>
      <w:bookmarkEnd w:id="14"/>
      <w:bookmarkEnd w:id="15"/>
    </w:p>
    <w:p w14:paraId="75329E0C" w14:textId="488329AD" w:rsidR="006971E2" w:rsidRPr="00233B74" w:rsidRDefault="006971E2" w:rsidP="006971E2">
      <w:pPr>
        <w:spacing w:line="360" w:lineRule="auto"/>
        <w:jc w:val="both"/>
        <w:rPr>
          <w:rFonts w:eastAsia="等线 Light"/>
          <w:szCs w:val="21"/>
        </w:rPr>
      </w:pPr>
      <w:r w:rsidRPr="00233B74">
        <w:rPr>
          <w:szCs w:val="21"/>
        </w:rPr>
        <w:t>2-methylimidazole</w:t>
      </w:r>
      <w:bookmarkEnd w:id="12"/>
      <w:bookmarkEnd w:id="13"/>
      <w:r w:rsidRPr="00233B74">
        <w:rPr>
          <w:szCs w:val="21"/>
        </w:rPr>
        <w:t>, zinc nitrate hexahydrate (Zn(NO</w:t>
      </w:r>
      <w:r w:rsidRPr="00233B74">
        <w:rPr>
          <w:szCs w:val="21"/>
          <w:vertAlign w:val="subscript"/>
        </w:rPr>
        <w:t>3</w:t>
      </w:r>
      <w:r w:rsidRPr="00233B74">
        <w:rPr>
          <w:szCs w:val="21"/>
        </w:rPr>
        <w:t>)</w:t>
      </w:r>
      <w:r w:rsidRPr="00233B74">
        <w:rPr>
          <w:szCs w:val="21"/>
          <w:vertAlign w:val="subscript"/>
        </w:rPr>
        <w:t>2</w:t>
      </w:r>
      <w:r w:rsidRPr="00233B74">
        <w:rPr>
          <w:szCs w:val="21"/>
        </w:rPr>
        <w:sym w:font="Wingdings" w:char="F09E"/>
      </w:r>
      <w:r w:rsidRPr="00233B74">
        <w:rPr>
          <w:szCs w:val="21"/>
        </w:rPr>
        <w:t>6H</w:t>
      </w:r>
      <w:r w:rsidRPr="00233B74">
        <w:rPr>
          <w:szCs w:val="21"/>
          <w:vertAlign w:val="subscript"/>
        </w:rPr>
        <w:t>2</w:t>
      </w:r>
      <w:r w:rsidRPr="00233B74">
        <w:rPr>
          <w:szCs w:val="21"/>
        </w:rPr>
        <w:t>O), ferric nitrate nonahydrate (Fe(NO</w:t>
      </w:r>
      <w:r w:rsidRPr="00233B74">
        <w:rPr>
          <w:szCs w:val="21"/>
          <w:vertAlign w:val="subscript"/>
        </w:rPr>
        <w:t>3</w:t>
      </w:r>
      <w:r w:rsidRPr="00233B74">
        <w:rPr>
          <w:szCs w:val="21"/>
        </w:rPr>
        <w:t>)</w:t>
      </w:r>
      <w:r w:rsidRPr="00233B74">
        <w:rPr>
          <w:szCs w:val="21"/>
          <w:vertAlign w:val="subscript"/>
        </w:rPr>
        <w:t>3</w:t>
      </w:r>
      <w:r w:rsidRPr="00233B74">
        <w:rPr>
          <w:szCs w:val="21"/>
        </w:rPr>
        <w:sym w:font="Wingdings" w:char="F09E"/>
      </w:r>
      <w:r w:rsidRPr="00233B74">
        <w:rPr>
          <w:szCs w:val="21"/>
        </w:rPr>
        <w:t>9H</w:t>
      </w:r>
      <w:r w:rsidRPr="00233B74">
        <w:rPr>
          <w:szCs w:val="21"/>
          <w:vertAlign w:val="subscript"/>
        </w:rPr>
        <w:t>2</w:t>
      </w:r>
      <w:r w:rsidRPr="00233B74">
        <w:rPr>
          <w:szCs w:val="21"/>
        </w:rPr>
        <w:t>O), sodium tetrachloropalladate(II) (Na</w:t>
      </w:r>
      <w:r w:rsidRPr="00233B74">
        <w:rPr>
          <w:szCs w:val="21"/>
          <w:vertAlign w:val="subscript"/>
        </w:rPr>
        <w:t>2</w:t>
      </w:r>
      <w:r w:rsidRPr="00233B74">
        <w:rPr>
          <w:szCs w:val="21"/>
        </w:rPr>
        <w:t>PdCl</w:t>
      </w:r>
      <w:r w:rsidRPr="00233B74">
        <w:rPr>
          <w:szCs w:val="21"/>
          <w:vertAlign w:val="subscript"/>
        </w:rPr>
        <w:t>4</w:t>
      </w:r>
      <w:r w:rsidRPr="00233B74">
        <w:rPr>
          <w:szCs w:val="21"/>
        </w:rPr>
        <w:t>) and HClO</w:t>
      </w:r>
      <w:r w:rsidRPr="00233B74">
        <w:rPr>
          <w:szCs w:val="21"/>
          <w:vertAlign w:val="subscript"/>
        </w:rPr>
        <w:t>4</w:t>
      </w:r>
      <w:r w:rsidRPr="00233B74">
        <w:rPr>
          <w:szCs w:val="21"/>
        </w:rPr>
        <w:t xml:space="preserve"> were purchased from </w:t>
      </w:r>
      <w:r w:rsidRPr="00233B74">
        <w:rPr>
          <w:rFonts w:eastAsia="等线 Light"/>
          <w:szCs w:val="21"/>
        </w:rPr>
        <w:t>Shanghai Aladdin Bio-Chem Technology Co., Ltd</w:t>
      </w:r>
      <w:r w:rsidRPr="00233B74">
        <w:rPr>
          <w:szCs w:val="21"/>
        </w:rPr>
        <w:t xml:space="preserve">. </w:t>
      </w:r>
      <w:r w:rsidRPr="00233B74">
        <w:rPr>
          <w:rFonts w:eastAsia="等线 Light"/>
          <w:szCs w:val="21"/>
        </w:rPr>
        <w:t>3,3',5,5'-tetramethylbenzidine (TMB),</w:t>
      </w:r>
      <w:r w:rsidRPr="00233B74">
        <w:rPr>
          <w:szCs w:val="21"/>
        </w:rPr>
        <w:t xml:space="preserve"> </w:t>
      </w:r>
      <w:r w:rsidRPr="00233B74">
        <w:rPr>
          <w:rFonts w:eastAsia="等线 Light"/>
          <w:szCs w:val="21"/>
        </w:rPr>
        <w:t>hydrogen peroxide (H</w:t>
      </w:r>
      <w:r w:rsidRPr="00233B74">
        <w:rPr>
          <w:rFonts w:eastAsia="等线 Light"/>
          <w:szCs w:val="21"/>
          <w:vertAlign w:val="subscript"/>
        </w:rPr>
        <w:t>2</w:t>
      </w:r>
      <w:r w:rsidRPr="00233B74">
        <w:rPr>
          <w:rFonts w:eastAsia="等线 Light"/>
          <w:szCs w:val="21"/>
        </w:rPr>
        <w:t>O</w:t>
      </w:r>
      <w:r w:rsidRPr="00233B74">
        <w:rPr>
          <w:rFonts w:eastAsia="等线 Light"/>
          <w:szCs w:val="21"/>
          <w:vertAlign w:val="subscript"/>
        </w:rPr>
        <w:t>2</w:t>
      </w:r>
      <w:r w:rsidRPr="00233B74">
        <w:rPr>
          <w:rFonts w:eastAsia="等线 Light"/>
          <w:szCs w:val="21"/>
        </w:rPr>
        <w:t>), acetic acid (HAc), and sodium acetate</w:t>
      </w:r>
      <w:r w:rsidRPr="00233B74">
        <w:rPr>
          <w:szCs w:val="21"/>
        </w:rPr>
        <w:t xml:space="preserve"> </w:t>
      </w:r>
      <w:r w:rsidRPr="00233B74">
        <w:rPr>
          <w:rFonts w:eastAsia="等线 Light"/>
          <w:szCs w:val="21"/>
        </w:rPr>
        <w:t>(NaAc) were purchased from Sinopharm Chemical Reagent Co., Ltd. Bovine serum albumin (BSA), horseradish peroxidase (HRP), glucose oxidase (GO</w:t>
      </w:r>
      <w:r w:rsidRPr="00233B74">
        <w:rPr>
          <w:rFonts w:eastAsia="等线 Light"/>
          <w:szCs w:val="21"/>
          <w:vertAlign w:val="subscript"/>
        </w:rPr>
        <w:t>x</w:t>
      </w:r>
      <w:r w:rsidRPr="00233B74">
        <w:rPr>
          <w:rFonts w:eastAsia="等线 Light"/>
          <w:szCs w:val="21"/>
        </w:rPr>
        <w:t>),</w:t>
      </w:r>
      <w:r w:rsidRPr="00233B74">
        <w:rPr>
          <w:szCs w:val="21"/>
        </w:rPr>
        <w:t xml:space="preserve"> </w:t>
      </w:r>
      <w:r w:rsidRPr="00233B74">
        <w:rPr>
          <w:rFonts w:eastAsia="等线 Light"/>
          <w:szCs w:val="21"/>
        </w:rPr>
        <w:t>catalase (CAT) and 5,5-dimethyl-1-pyrroline 1-oxide (DMPO) were purchased from Sigma-Aldrich. All other reagents were analytical-reagent grade and without any pretreatment. Phosphate buffered saline (PBS) was purchased from Boster Biological Technology Co., Ltd. The</w:t>
      </w:r>
      <w:r w:rsidRPr="00233B74">
        <w:rPr>
          <w:szCs w:val="21"/>
        </w:rPr>
        <w:t xml:space="preserve"> </w:t>
      </w:r>
      <w:r w:rsidRPr="00233B74">
        <w:rPr>
          <w:rFonts w:eastAsia="等线 Light"/>
          <w:szCs w:val="21"/>
        </w:rPr>
        <w:t>antibodies and antigens of prostate-specific antigen (PSA), carcinoembryonic antigen (CEA), estrogen receptor alpha (ESR1) and human epidermal growth factor receptor-2 (HER2) were purchased from Sangon</w:t>
      </w:r>
      <w:r w:rsidRPr="00233B74">
        <w:rPr>
          <w:szCs w:val="21"/>
        </w:rPr>
        <w:t xml:space="preserve"> </w:t>
      </w:r>
      <w:r w:rsidRPr="00233B74">
        <w:rPr>
          <w:rFonts w:eastAsia="等线 Light"/>
          <w:szCs w:val="21"/>
        </w:rPr>
        <w:t>Biotech (Shanghai) Co., Ltd. Enzyme labeled antibody of PSA was purchased from Shanghai Linc-Bio Co., Ltd.</w:t>
      </w:r>
      <w:r w:rsidRPr="00233B74">
        <w:rPr>
          <w:szCs w:val="21"/>
        </w:rPr>
        <w:t xml:space="preserve"> </w:t>
      </w:r>
      <w:r w:rsidRPr="00233B74">
        <w:rPr>
          <w:rFonts w:eastAsia="等线 Light"/>
          <w:szCs w:val="21"/>
        </w:rPr>
        <w:t>Other chemical reagents were purchased from Sinopharm Chemical Reagent Co., Let (Shanghai, China)</w:t>
      </w:r>
    </w:p>
    <w:p w14:paraId="31E62FB7" w14:textId="77777777" w:rsidR="006971E2" w:rsidRPr="00233B74" w:rsidRDefault="006971E2" w:rsidP="008F5574">
      <w:pPr>
        <w:spacing w:line="360" w:lineRule="auto"/>
        <w:ind w:firstLineChars="100" w:firstLine="240"/>
        <w:jc w:val="both"/>
        <w:rPr>
          <w:szCs w:val="21"/>
        </w:rPr>
      </w:pPr>
      <w:r w:rsidRPr="00233B74">
        <w:rPr>
          <w:szCs w:val="21"/>
        </w:rPr>
        <w:t>The water in all experiments was prepared in a three-stage Millipore Milli-Q plus 185 purification system and had a resistivity higher than 18.2 MΩ cm.</w:t>
      </w:r>
    </w:p>
    <w:p w14:paraId="26964B43" w14:textId="77777777" w:rsidR="008F5574" w:rsidRDefault="006971E2" w:rsidP="008F5574">
      <w:pPr>
        <w:pStyle w:val="2"/>
        <w:rPr>
          <w:color w:val="AB4C4C"/>
        </w:rPr>
      </w:pPr>
      <w:bookmarkStart w:id="16" w:name="_Toc93166245"/>
      <w:bookmarkStart w:id="17" w:name="_Toc93167356"/>
      <w:r w:rsidRPr="00233B74">
        <w:t>Characterization.</w:t>
      </w:r>
      <w:bookmarkEnd w:id="16"/>
      <w:bookmarkEnd w:id="17"/>
      <w:r w:rsidRPr="00233B74">
        <w:rPr>
          <w:color w:val="AB4C4C"/>
        </w:rPr>
        <w:t xml:space="preserve"> </w:t>
      </w:r>
    </w:p>
    <w:p w14:paraId="1D07DE72" w14:textId="74BD8B4F" w:rsidR="006971E2" w:rsidRPr="00233B74" w:rsidRDefault="006971E2" w:rsidP="006971E2">
      <w:pPr>
        <w:spacing w:line="360" w:lineRule="auto"/>
        <w:jc w:val="both"/>
        <w:rPr>
          <w:szCs w:val="21"/>
        </w:rPr>
      </w:pPr>
      <w:r w:rsidRPr="00233B74">
        <w:rPr>
          <w:szCs w:val="21"/>
        </w:rPr>
        <w:t xml:space="preserve">The crystal structure of nanozymes was examined by D8 ADVANCE (Bruker, Germany) worked at 40 kV and 40 mA in the 2 range of 10-80 </w:t>
      </w:r>
      <w:r w:rsidRPr="00233B74">
        <w:rPr>
          <w:szCs w:val="21"/>
        </w:rPr>
        <w:sym w:font="Symbol" w:char="F0B0"/>
      </w:r>
      <w:r w:rsidRPr="00233B74">
        <w:rPr>
          <w:szCs w:val="21"/>
        </w:rPr>
        <w:t xml:space="preserve"> equipped with Cu K</w:t>
      </w:r>
      <w:r w:rsidRPr="00233B74">
        <w:rPr>
          <w:szCs w:val="21"/>
        </w:rPr>
        <w:sym w:font="Symbol" w:char="F061"/>
      </w:r>
      <w:r w:rsidRPr="00233B74">
        <w:rPr>
          <w:szCs w:val="21"/>
        </w:rPr>
        <w:t xml:space="preserve"> radiation (</w:t>
      </w:r>
      <w:r w:rsidRPr="00233B74">
        <w:rPr>
          <w:szCs w:val="21"/>
        </w:rPr>
        <w:sym w:font="Symbol" w:char="F06C"/>
      </w:r>
      <w:r w:rsidRPr="00233B74">
        <w:rPr>
          <w:szCs w:val="21"/>
        </w:rPr>
        <w:t xml:space="preserve"> = 0.15406 nm). The morphologies were characterized by SEM (Quanta FEG250 ﬁeld-emission environmental SEM, FEI, USA) and TEM (JEM-2100 Electron Microscope, Japan). The AC-HAADF STEM was performed by Titan G2-600 (FEI, USA). The elemental compositions were analyzed by ICP-OES (Agilent 8800). Raman spectroscopy was performed in backscattering mode using DXR (Thermo Fisher Scientific, USA) with the 780 nm laser. XPS measurements were performed by Thermo ESCALAB 250XI (Thermo Fisher, USA) and all of the binding energy data were </w:t>
      </w:r>
      <w:r w:rsidRPr="00233B74">
        <w:rPr>
          <w:szCs w:val="21"/>
        </w:rPr>
        <w:lastRenderedPageBreak/>
        <w:t>calibrated by C 1s (284.6 eV). The pore parameters such as BET and Barrett-Joyner-Halenda (BJH) pore size distribution were measured using N</w:t>
      </w:r>
      <w:r w:rsidRPr="00233B74">
        <w:rPr>
          <w:szCs w:val="21"/>
          <w:vertAlign w:val="subscript"/>
        </w:rPr>
        <w:t>2</w:t>
      </w:r>
      <w:r w:rsidRPr="00233B74">
        <w:rPr>
          <w:szCs w:val="21"/>
        </w:rPr>
        <w:t xml:space="preserve"> adsorption/desorption at 77 K on a MICROMERITICS ASAP 2460 (USA). The Fe oxidation state and coordination structure in the nanozymes and reference compounds were investigated using XAS spectroscopic methods, including XANES and EXAFS collected at 1W1B station in Beijing Synchrotron Radiation Facility (BSRF). The Mössbauer measurements were performed using Wissel MS-500 (MossWinn, Germany) in transmission geometry with constant acceleration mode and </w:t>
      </w:r>
      <w:r w:rsidRPr="00233B74">
        <w:rPr>
          <w:szCs w:val="21"/>
          <w:vertAlign w:val="superscript"/>
        </w:rPr>
        <w:t>57</w:t>
      </w:r>
      <w:r w:rsidRPr="00233B74">
        <w:rPr>
          <w:szCs w:val="21"/>
        </w:rPr>
        <w:t>Co(Rh) source with an activity of 25 mCi was used. The values of isomer shift (IS), electric quadrupole splitting (QS), and relative area of Fe ions were fitted through the least square method. For ZFC measurements, samples were demagnetized at 293 K by setting an initial field of 50 kOe and decreasing the field stepwise to zero by oscillating at 200 Oe/s. Samples were cooled down to 2 K via a cryocooler-based cooling system at zero fields. Then an external field of 300 Oe was applied and the samples were heated to 300 K at 2.5 K/min. Electron paramagnetic resonance (EPR)</w:t>
      </w:r>
    </w:p>
    <w:p w14:paraId="169F37F6" w14:textId="16960954" w:rsidR="006971E2" w:rsidRDefault="006971E2" w:rsidP="006971E2">
      <w:pPr>
        <w:spacing w:line="360" w:lineRule="auto"/>
        <w:jc w:val="both"/>
        <w:rPr>
          <w:szCs w:val="21"/>
        </w:rPr>
      </w:pPr>
      <w:r w:rsidRPr="00233B74">
        <w:rPr>
          <w:szCs w:val="21"/>
        </w:rPr>
        <w:t>spectra were from Bruker A300. All UV-vis spectra were from a multi-mode reader (Tecan Spark, Switzerland).</w:t>
      </w:r>
    </w:p>
    <w:p w14:paraId="3995CE37" w14:textId="77777777" w:rsidR="008F5574" w:rsidRDefault="006971E2" w:rsidP="008F5574">
      <w:pPr>
        <w:pStyle w:val="2"/>
        <w:rPr>
          <w:rFonts w:eastAsiaTheme="minorEastAsia"/>
          <w:lang w:val="en-GB" w:eastAsia="zh-CN"/>
        </w:rPr>
      </w:pPr>
      <w:bookmarkStart w:id="18" w:name="_Toc93166246"/>
      <w:bookmarkStart w:id="19" w:name="_Toc93167357"/>
      <w:r w:rsidRPr="00233B74">
        <w:rPr>
          <w:lang w:val="en-GB"/>
        </w:rPr>
        <w:t>DFT calculations</w:t>
      </w:r>
      <w:r w:rsidR="00110F50">
        <w:rPr>
          <w:rFonts w:eastAsiaTheme="minorEastAsia" w:hint="eastAsia"/>
          <w:lang w:val="en-GB" w:eastAsia="zh-CN"/>
        </w:rPr>
        <w:t>.</w:t>
      </w:r>
      <w:bookmarkEnd w:id="18"/>
      <w:bookmarkEnd w:id="19"/>
      <w:r w:rsidR="00110F50">
        <w:rPr>
          <w:rFonts w:eastAsiaTheme="minorEastAsia"/>
          <w:lang w:val="en-GB" w:eastAsia="zh-CN"/>
        </w:rPr>
        <w:t xml:space="preserve"> </w:t>
      </w:r>
    </w:p>
    <w:p w14:paraId="6E3AF8E5" w14:textId="48A9ABC4" w:rsidR="006971E2" w:rsidRPr="00110F50" w:rsidRDefault="006971E2" w:rsidP="008F5574">
      <w:pPr>
        <w:spacing w:line="360" w:lineRule="auto"/>
        <w:ind w:firstLineChars="100" w:firstLine="240"/>
        <w:jc w:val="both"/>
        <w:rPr>
          <w:b/>
          <w:bCs/>
          <w:szCs w:val="21"/>
          <w:lang w:val="en-GB"/>
        </w:rPr>
      </w:pPr>
      <w:r w:rsidRPr="00233B74">
        <w:rPr>
          <w:szCs w:val="21"/>
        </w:rPr>
        <w:t>All spin-polarized calculations were performed using Vienna ab initio Simulation Package (VASP).</w:t>
      </w:r>
      <w:r w:rsidR="00913A5F" w:rsidRPr="00913A5F">
        <w:rPr>
          <w:rFonts w:hint="eastAsia"/>
          <w:szCs w:val="21"/>
          <w:vertAlign w:val="superscript"/>
        </w:rPr>
        <w:t>1</w:t>
      </w:r>
      <w:r w:rsidRPr="00913A5F">
        <w:rPr>
          <w:szCs w:val="21"/>
          <w:vertAlign w:val="superscript"/>
        </w:rPr>
        <w:t>-</w:t>
      </w:r>
      <w:r w:rsidR="00913A5F" w:rsidRPr="00913A5F">
        <w:rPr>
          <w:rFonts w:hint="eastAsia"/>
          <w:szCs w:val="21"/>
          <w:vertAlign w:val="superscript"/>
        </w:rPr>
        <w:t>2</w:t>
      </w:r>
      <w:r w:rsidRPr="00233B74">
        <w:rPr>
          <w:noProof/>
          <w:szCs w:val="21"/>
          <w:vertAlign w:val="superscript"/>
        </w:rPr>
        <w:t xml:space="preserve"> </w:t>
      </w:r>
      <w:r w:rsidRPr="00233B74">
        <w:rPr>
          <w:szCs w:val="21"/>
        </w:rPr>
        <w:t>The Perdew</w:t>
      </w:r>
      <w:r w:rsidRPr="00233B74">
        <w:rPr>
          <w:rFonts w:eastAsia="微软雅黑"/>
          <w:szCs w:val="21"/>
        </w:rPr>
        <w:t>-</w:t>
      </w:r>
      <w:r w:rsidRPr="00233B74">
        <w:rPr>
          <w:szCs w:val="21"/>
        </w:rPr>
        <w:t>Burke</w:t>
      </w:r>
      <w:r w:rsidRPr="00233B74">
        <w:rPr>
          <w:rFonts w:eastAsia="微软雅黑"/>
          <w:szCs w:val="21"/>
        </w:rPr>
        <w:t>-</w:t>
      </w:r>
      <w:r w:rsidRPr="00233B74">
        <w:rPr>
          <w:szCs w:val="21"/>
        </w:rPr>
        <w:t>Enrzerhof (PBE) parametrization of the generalized gradient approximation (GGA) was used to describe the electronic exchange-correlation energies. The criterion of total energy convergence in the optimization of the atomic structure is 10</w:t>
      </w:r>
      <w:r w:rsidRPr="00233B74">
        <w:rPr>
          <w:rFonts w:eastAsia="微软雅黑"/>
          <w:szCs w:val="21"/>
          <w:vertAlign w:val="superscript"/>
        </w:rPr>
        <w:t>-</w:t>
      </w:r>
      <w:r w:rsidRPr="00233B74">
        <w:rPr>
          <w:szCs w:val="21"/>
          <w:vertAlign w:val="superscript"/>
        </w:rPr>
        <w:t>5</w:t>
      </w:r>
      <w:r w:rsidRPr="00233B74">
        <w:rPr>
          <w:szCs w:val="21"/>
        </w:rPr>
        <w:t xml:space="preserve"> eV, the convergence criterion of the atomic force is 0.05 eV/Å, and the cut-off energy of plane wave expansion is 400 eV.</w:t>
      </w:r>
      <w:r w:rsidR="00913A5F" w:rsidRPr="00913A5F">
        <w:rPr>
          <w:rFonts w:hint="eastAsia"/>
          <w:szCs w:val="21"/>
          <w:vertAlign w:val="superscript"/>
        </w:rPr>
        <w:t>3</w:t>
      </w:r>
      <w:r w:rsidRPr="00233B74">
        <w:rPr>
          <w:noProof/>
          <w:szCs w:val="21"/>
          <w:vertAlign w:val="superscript"/>
        </w:rPr>
        <w:t xml:space="preserve"> </w:t>
      </w:r>
      <w:r w:rsidRPr="00233B74">
        <w:rPr>
          <w:szCs w:val="21"/>
        </w:rPr>
        <w:t>The Brillouin zone was sampled using the Monkhorst</w:t>
      </w:r>
      <w:r w:rsidRPr="00233B74">
        <w:rPr>
          <w:rFonts w:eastAsia="微软雅黑"/>
          <w:szCs w:val="21"/>
        </w:rPr>
        <w:t>-</w:t>
      </w:r>
      <w:r w:rsidRPr="00233B74">
        <w:rPr>
          <w:szCs w:val="21"/>
        </w:rPr>
        <w:t>Pack method with 2</w:t>
      </w:r>
      <w:r w:rsidRPr="00233B74">
        <w:rPr>
          <w:rFonts w:eastAsia="等线"/>
          <w:szCs w:val="21"/>
        </w:rPr>
        <w:t>×</w:t>
      </w:r>
      <w:r w:rsidRPr="00233B74">
        <w:rPr>
          <w:szCs w:val="21"/>
        </w:rPr>
        <w:t>2</w:t>
      </w:r>
      <w:r w:rsidRPr="00233B74">
        <w:rPr>
          <w:rFonts w:eastAsia="等线"/>
          <w:szCs w:val="21"/>
        </w:rPr>
        <w:t>×</w:t>
      </w:r>
      <w:r w:rsidRPr="00233B74">
        <w:rPr>
          <w:szCs w:val="21"/>
        </w:rPr>
        <w:t xml:space="preserve">1 k-point meshes. A vacuum layer of 15 Å was used along the c direction normal to the surface to avoid periodic interaction. The climbing image nudged elastic band (CI-NEB) method was applied for transition state optimizations. </w:t>
      </w:r>
    </w:p>
    <w:p w14:paraId="676B4E1E" w14:textId="77777777" w:rsidR="006971E2" w:rsidRPr="00233B74" w:rsidRDefault="006971E2" w:rsidP="00110F50">
      <w:pPr>
        <w:spacing w:beforeLines="50" w:before="156" w:line="360" w:lineRule="auto"/>
        <w:ind w:firstLineChars="50" w:firstLine="120"/>
        <w:jc w:val="both"/>
        <w:rPr>
          <w:szCs w:val="21"/>
        </w:rPr>
      </w:pPr>
      <w:r w:rsidRPr="00233B74">
        <w:rPr>
          <w:szCs w:val="21"/>
        </w:rPr>
        <w:lastRenderedPageBreak/>
        <w:t>The single FeN</w:t>
      </w:r>
      <w:r w:rsidRPr="00233B74">
        <w:rPr>
          <w:szCs w:val="21"/>
          <w:vertAlign w:val="subscript"/>
        </w:rPr>
        <w:t>4</w:t>
      </w:r>
      <w:r w:rsidRPr="00233B74">
        <w:rPr>
          <w:szCs w:val="21"/>
        </w:rPr>
        <w:t xml:space="preserve"> moiety was embedded into single layer graphene to model the FeNC. For the calculations of FeNC-Pd</w:t>
      </w:r>
      <w:r w:rsidRPr="00233B74">
        <w:rPr>
          <w:szCs w:val="21"/>
          <w:vertAlign w:val="subscript"/>
        </w:rPr>
        <w:t>NC</w:t>
      </w:r>
      <w:r w:rsidRPr="00233B74">
        <w:rPr>
          <w:szCs w:val="21"/>
        </w:rPr>
        <w:t xml:space="preserve"> composite model, the optimized FeNC model was placed on the five-layer Pd(111) slab, and the bottom two layer of Pd atoms were fixed during structural geometry optimization.</w:t>
      </w:r>
    </w:p>
    <w:p w14:paraId="14F08BD9" w14:textId="25392DD9" w:rsidR="006971E2" w:rsidRPr="006971E2" w:rsidRDefault="006971E2" w:rsidP="00110F50">
      <w:pPr>
        <w:spacing w:beforeLines="50" w:before="156" w:line="360" w:lineRule="auto"/>
        <w:ind w:firstLineChars="50" w:firstLine="120"/>
        <w:jc w:val="both"/>
        <w:rPr>
          <w:szCs w:val="21"/>
        </w:rPr>
      </w:pPr>
      <w:r w:rsidRPr="00233B74">
        <w:rPr>
          <w:szCs w:val="21"/>
        </w:rPr>
        <w:t>The adsorption energy was calculated to E</w:t>
      </w:r>
      <w:r w:rsidRPr="00233B74">
        <w:rPr>
          <w:szCs w:val="21"/>
          <w:vertAlign w:val="subscript"/>
        </w:rPr>
        <w:t xml:space="preserve">ads </w:t>
      </w:r>
      <w:r w:rsidRPr="00233B74">
        <w:rPr>
          <w:szCs w:val="21"/>
        </w:rPr>
        <w:t>= E</w:t>
      </w:r>
      <w:r w:rsidRPr="00233B74">
        <w:rPr>
          <w:szCs w:val="21"/>
          <w:vertAlign w:val="subscript"/>
        </w:rPr>
        <w:t>x/slab</w:t>
      </w:r>
      <w:r w:rsidRPr="00233B74">
        <w:rPr>
          <w:szCs w:val="21"/>
        </w:rPr>
        <w:t xml:space="preserve"> – (E</w:t>
      </w:r>
      <w:r w:rsidRPr="00233B74">
        <w:rPr>
          <w:szCs w:val="21"/>
          <w:vertAlign w:val="subscript"/>
        </w:rPr>
        <w:t>slab</w:t>
      </w:r>
      <w:r w:rsidRPr="00233B74">
        <w:rPr>
          <w:szCs w:val="21"/>
        </w:rPr>
        <w:t xml:space="preserve"> + E</w:t>
      </w:r>
      <w:r w:rsidRPr="00233B74">
        <w:rPr>
          <w:szCs w:val="21"/>
          <w:vertAlign w:val="subscript"/>
        </w:rPr>
        <w:t>x</w:t>
      </w:r>
      <w:r w:rsidRPr="00233B74">
        <w:rPr>
          <w:szCs w:val="21"/>
        </w:rPr>
        <w:t>), where E</w:t>
      </w:r>
      <w:r w:rsidRPr="00233B74">
        <w:rPr>
          <w:szCs w:val="21"/>
          <w:vertAlign w:val="subscript"/>
        </w:rPr>
        <w:t xml:space="preserve">x/slab </w:t>
      </w:r>
      <w:r w:rsidRPr="00233B74">
        <w:rPr>
          <w:szCs w:val="21"/>
        </w:rPr>
        <w:t>is the total energy of the slab with adsorbates in its equilibrium geometry, E</w:t>
      </w:r>
      <w:r w:rsidRPr="00233B74">
        <w:rPr>
          <w:szCs w:val="21"/>
          <w:vertAlign w:val="subscript"/>
        </w:rPr>
        <w:t>slab</w:t>
      </w:r>
      <w:r w:rsidRPr="00233B74">
        <w:rPr>
          <w:szCs w:val="21"/>
        </w:rPr>
        <w:t xml:space="preserve"> is the energy of the bare slab and E</w:t>
      </w:r>
      <w:r w:rsidRPr="00233B74">
        <w:rPr>
          <w:szCs w:val="21"/>
          <w:vertAlign w:val="subscript"/>
        </w:rPr>
        <w:t>x</w:t>
      </w:r>
      <w:r w:rsidRPr="00233B74">
        <w:rPr>
          <w:szCs w:val="21"/>
        </w:rPr>
        <w:t xml:space="preserve"> is the energy of the free adsorbates in the gas phase. Therefore, the more negative the E</w:t>
      </w:r>
      <w:r w:rsidRPr="00233B74">
        <w:rPr>
          <w:szCs w:val="21"/>
          <w:vertAlign w:val="subscript"/>
        </w:rPr>
        <w:t>ads</w:t>
      </w:r>
      <w:r w:rsidRPr="00233B74">
        <w:rPr>
          <w:szCs w:val="21"/>
        </w:rPr>
        <w:t>, the stronger the adsorption. The reaction enthalpy (ΔE) were calculated to ΔE = E</w:t>
      </w:r>
      <w:r w:rsidRPr="00233B74">
        <w:rPr>
          <w:szCs w:val="21"/>
          <w:vertAlign w:val="subscript"/>
        </w:rPr>
        <w:t>FS</w:t>
      </w:r>
      <w:r w:rsidRPr="00233B74">
        <w:rPr>
          <w:szCs w:val="21"/>
        </w:rPr>
        <w:t xml:space="preserve"> – E</w:t>
      </w:r>
      <w:r w:rsidRPr="00233B74">
        <w:rPr>
          <w:szCs w:val="21"/>
          <w:vertAlign w:val="subscript"/>
        </w:rPr>
        <w:t>IS</w:t>
      </w:r>
      <w:r w:rsidRPr="00233B74">
        <w:rPr>
          <w:szCs w:val="21"/>
        </w:rPr>
        <w:t>, where E</w:t>
      </w:r>
      <w:r w:rsidRPr="00233B74">
        <w:rPr>
          <w:szCs w:val="21"/>
          <w:vertAlign w:val="subscript"/>
        </w:rPr>
        <w:t>IS</w:t>
      </w:r>
      <w:r w:rsidRPr="00233B74">
        <w:rPr>
          <w:szCs w:val="21"/>
        </w:rPr>
        <w:t xml:space="preserve"> and E</w:t>
      </w:r>
      <w:r w:rsidRPr="00233B74">
        <w:rPr>
          <w:szCs w:val="21"/>
          <w:vertAlign w:val="subscript"/>
        </w:rPr>
        <w:t>FS</w:t>
      </w:r>
      <w:r w:rsidRPr="00233B74">
        <w:rPr>
          <w:szCs w:val="21"/>
        </w:rPr>
        <w:t xml:space="preserve"> are the total energy of corresponding initial state (E</w:t>
      </w:r>
      <w:r w:rsidRPr="00233B74">
        <w:rPr>
          <w:szCs w:val="21"/>
          <w:vertAlign w:val="subscript"/>
        </w:rPr>
        <w:t>IS</w:t>
      </w:r>
      <w:r w:rsidRPr="00233B74">
        <w:rPr>
          <w:szCs w:val="21"/>
        </w:rPr>
        <w:t>) and final state (E</w:t>
      </w:r>
      <w:r w:rsidRPr="00233B74">
        <w:rPr>
          <w:szCs w:val="21"/>
          <w:vertAlign w:val="subscript"/>
        </w:rPr>
        <w:t>FS</w:t>
      </w:r>
      <w:r w:rsidRPr="00233B74">
        <w:rPr>
          <w:szCs w:val="21"/>
        </w:rPr>
        <w:t>).</w:t>
      </w:r>
    </w:p>
    <w:p w14:paraId="1DC94E25" w14:textId="77777777" w:rsidR="006971E2" w:rsidRDefault="006971E2" w:rsidP="00EA28A5">
      <w:pPr>
        <w:spacing w:line="360" w:lineRule="auto"/>
        <w:jc w:val="both"/>
        <w:rPr>
          <w:b/>
          <w:lang w:eastAsia="zh-CN"/>
        </w:rPr>
      </w:pPr>
      <w:r>
        <w:rPr>
          <w:b/>
          <w:lang w:eastAsia="zh-CN"/>
        </w:rPr>
        <w:br w:type="page"/>
      </w:r>
    </w:p>
    <w:p w14:paraId="50914181" w14:textId="77777777" w:rsidR="008F5574" w:rsidRDefault="008F5574" w:rsidP="008F5574">
      <w:pPr>
        <w:pStyle w:val="ab"/>
        <w:jc w:val="left"/>
        <w:rPr>
          <w:lang w:eastAsia="zh-CN"/>
        </w:rPr>
      </w:pPr>
      <w:bookmarkStart w:id="20" w:name="_Toc93167358"/>
      <w:r w:rsidRPr="008F5574">
        <w:rPr>
          <w:lang w:eastAsia="zh-CN"/>
        </w:rPr>
        <w:lastRenderedPageBreak/>
        <w:t>Supplementary Discussion</w:t>
      </w:r>
      <w:bookmarkEnd w:id="20"/>
    </w:p>
    <w:p w14:paraId="555B8792" w14:textId="6F8AD285" w:rsidR="00EA28A5" w:rsidRPr="00EA28A5" w:rsidRDefault="00EA28A5" w:rsidP="008F5574">
      <w:pPr>
        <w:pStyle w:val="P1"/>
        <w:spacing w:line="360" w:lineRule="auto"/>
        <w:jc w:val="center"/>
        <w:rPr>
          <w:rFonts w:ascii="Times New Roman" w:hAnsi="Times New Roman"/>
          <w:sz w:val="21"/>
          <w:szCs w:val="21"/>
          <w:lang w:val="de-DE"/>
        </w:rPr>
      </w:pPr>
      <w:r w:rsidRPr="00EA28A5">
        <w:rPr>
          <w:rFonts w:ascii="Times New Roman" w:hAnsi="Times New Roman"/>
          <w:noProof/>
        </w:rPr>
        <w:drawing>
          <wp:inline distT="0" distB="0" distL="0" distR="0" wp14:anchorId="11E5C3A5" wp14:editId="368F48B0">
            <wp:extent cx="3923604" cy="1918970"/>
            <wp:effectExtent l="0" t="0" r="1270" b="508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884" t="6142"/>
                    <a:stretch/>
                  </pic:blipFill>
                  <pic:spPr bwMode="auto">
                    <a:xfrm>
                      <a:off x="0" y="0"/>
                      <a:ext cx="3923862" cy="1919096"/>
                    </a:xfrm>
                    <a:prstGeom prst="rect">
                      <a:avLst/>
                    </a:prstGeom>
                    <a:noFill/>
                    <a:ln>
                      <a:noFill/>
                    </a:ln>
                    <a:extLst>
                      <a:ext uri="{53640926-AAD7-44D8-BBD7-CCE9431645EC}">
                        <a14:shadowObscured xmlns:a14="http://schemas.microsoft.com/office/drawing/2010/main"/>
                      </a:ext>
                    </a:extLst>
                  </pic:spPr>
                </pic:pic>
              </a:graphicData>
            </a:graphic>
          </wp:inline>
        </w:drawing>
      </w:r>
    </w:p>
    <w:p w14:paraId="336CE1C1" w14:textId="77777777" w:rsidR="00EA28A5" w:rsidRPr="00EA28A5" w:rsidRDefault="00EA28A5" w:rsidP="008F5574">
      <w:pPr>
        <w:pStyle w:val="2"/>
        <w:jc w:val="center"/>
      </w:pPr>
      <w:bookmarkStart w:id="21" w:name="_Toc93166248"/>
      <w:bookmarkStart w:id="22" w:name="_Toc93167359"/>
      <w:bookmarkStart w:id="23" w:name="OLE_LINK38"/>
      <w:r w:rsidRPr="00EA28A5">
        <w:t xml:space="preserve">Figure S1. </w:t>
      </w:r>
      <w:r w:rsidRPr="008F5574">
        <w:rPr>
          <w:b w:val="0"/>
          <w:bCs w:val="0"/>
        </w:rPr>
        <w:t>TEM images of FeNC.</w:t>
      </w:r>
      <w:bookmarkEnd w:id="21"/>
      <w:bookmarkEnd w:id="22"/>
    </w:p>
    <w:bookmarkEnd w:id="23"/>
    <w:p w14:paraId="731D6A4C" w14:textId="77777777" w:rsidR="00EA28A5" w:rsidRPr="00EA28A5" w:rsidRDefault="00EA28A5" w:rsidP="00EA28A5">
      <w:pPr>
        <w:pStyle w:val="SchemeCaption"/>
        <w:spacing w:before="0" w:after="0" w:line="360" w:lineRule="auto"/>
        <w:jc w:val="center"/>
        <w:rPr>
          <w:rFonts w:ascii="Times New Roman" w:hAnsi="Times New Roman"/>
          <w:sz w:val="21"/>
          <w:szCs w:val="21"/>
        </w:rPr>
      </w:pPr>
    </w:p>
    <w:p w14:paraId="4A83E6DC" w14:textId="77777777" w:rsidR="00EA28A5" w:rsidRPr="00EA28A5" w:rsidRDefault="00EA28A5" w:rsidP="00EA28A5">
      <w:pPr>
        <w:pStyle w:val="SchemeCaption"/>
        <w:spacing w:before="0" w:after="0" w:line="360" w:lineRule="auto"/>
        <w:jc w:val="center"/>
        <w:rPr>
          <w:rFonts w:ascii="Times New Roman" w:hAnsi="Times New Roman"/>
          <w:sz w:val="21"/>
          <w:szCs w:val="21"/>
        </w:rPr>
      </w:pPr>
    </w:p>
    <w:p w14:paraId="413C6C80" w14:textId="77777777" w:rsidR="00EA28A5" w:rsidRPr="00EA28A5" w:rsidRDefault="00EA28A5" w:rsidP="00EA28A5">
      <w:pPr>
        <w:pStyle w:val="SchemeCaption"/>
        <w:spacing w:before="0" w:after="0" w:line="360" w:lineRule="auto"/>
        <w:jc w:val="center"/>
        <w:rPr>
          <w:rFonts w:ascii="Times New Roman" w:hAnsi="Times New Roman"/>
          <w:sz w:val="21"/>
          <w:szCs w:val="21"/>
        </w:rPr>
      </w:pPr>
    </w:p>
    <w:p w14:paraId="461B3787" w14:textId="77777777" w:rsidR="00EA28A5" w:rsidRPr="00EA28A5" w:rsidRDefault="00EA28A5" w:rsidP="00EA28A5">
      <w:pPr>
        <w:pStyle w:val="SchemeCaption"/>
        <w:spacing w:before="0" w:after="0" w:line="360" w:lineRule="auto"/>
        <w:jc w:val="center"/>
        <w:rPr>
          <w:rFonts w:ascii="Times New Roman" w:hAnsi="Times New Roman"/>
          <w:sz w:val="21"/>
          <w:szCs w:val="21"/>
        </w:rPr>
      </w:pPr>
    </w:p>
    <w:p w14:paraId="1D2E0565" w14:textId="77777777" w:rsidR="00EA28A5" w:rsidRPr="00EA28A5" w:rsidRDefault="00EA28A5" w:rsidP="00EA28A5">
      <w:pPr>
        <w:pStyle w:val="SchemeCaption"/>
        <w:spacing w:before="0" w:after="0" w:line="360" w:lineRule="auto"/>
        <w:jc w:val="center"/>
        <w:rPr>
          <w:rFonts w:ascii="Times New Roman" w:eastAsiaTheme="minorEastAsia" w:hAnsi="Times New Roman"/>
          <w:sz w:val="21"/>
          <w:szCs w:val="21"/>
          <w:lang w:eastAsia="zh-CN"/>
        </w:rPr>
      </w:pPr>
    </w:p>
    <w:p w14:paraId="0991B4E2" w14:textId="77777777" w:rsidR="00EA28A5" w:rsidRPr="00EA28A5" w:rsidRDefault="00EA28A5" w:rsidP="00EA28A5">
      <w:pPr>
        <w:pStyle w:val="SchemeCaption"/>
        <w:spacing w:before="0" w:after="0" w:line="360" w:lineRule="auto"/>
        <w:jc w:val="center"/>
        <w:rPr>
          <w:rFonts w:ascii="Times New Roman" w:hAnsi="Times New Roman"/>
          <w:sz w:val="21"/>
          <w:szCs w:val="21"/>
        </w:rPr>
      </w:pPr>
    </w:p>
    <w:p w14:paraId="35D4F6A1" w14:textId="77777777" w:rsidR="00EA28A5" w:rsidRPr="00EA28A5" w:rsidRDefault="00EA28A5" w:rsidP="00EA28A5">
      <w:pPr>
        <w:pStyle w:val="SchemeCaption"/>
        <w:spacing w:before="0" w:after="0" w:line="360" w:lineRule="auto"/>
        <w:jc w:val="center"/>
        <w:rPr>
          <w:rFonts w:ascii="Times New Roman" w:hAnsi="Times New Roman"/>
          <w:sz w:val="21"/>
          <w:szCs w:val="21"/>
        </w:rPr>
      </w:pPr>
    </w:p>
    <w:p w14:paraId="46063EA0" w14:textId="77777777" w:rsidR="00EA28A5" w:rsidRPr="00EA28A5" w:rsidRDefault="00EA28A5" w:rsidP="00EA28A5">
      <w:pPr>
        <w:pStyle w:val="SchemeCaption"/>
        <w:spacing w:before="0" w:after="0" w:line="360" w:lineRule="auto"/>
        <w:jc w:val="center"/>
        <w:rPr>
          <w:rFonts w:ascii="Times New Roman" w:hAnsi="Times New Roman"/>
          <w:sz w:val="21"/>
          <w:szCs w:val="21"/>
        </w:rPr>
      </w:pPr>
    </w:p>
    <w:p w14:paraId="789D6C8B" w14:textId="77777777" w:rsidR="00EA28A5" w:rsidRPr="00EA28A5" w:rsidRDefault="00EA28A5" w:rsidP="00EA28A5">
      <w:pPr>
        <w:pStyle w:val="SchemeCaption"/>
        <w:spacing w:before="0" w:after="0" w:line="360" w:lineRule="auto"/>
        <w:jc w:val="center"/>
        <w:rPr>
          <w:rFonts w:ascii="Times New Roman" w:hAnsi="Times New Roman"/>
          <w:sz w:val="21"/>
          <w:szCs w:val="21"/>
        </w:rPr>
      </w:pPr>
      <w:r w:rsidRPr="00EA28A5">
        <w:rPr>
          <w:rFonts w:ascii="Times New Roman" w:hAnsi="Times New Roman"/>
          <w:noProof/>
        </w:rPr>
        <w:drawing>
          <wp:inline distT="0" distB="0" distL="0" distR="0" wp14:anchorId="31E4672C" wp14:editId="2256D7A8">
            <wp:extent cx="3922207" cy="1903095"/>
            <wp:effectExtent l="0" t="0" r="2540" b="190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39" t="3564"/>
                    <a:stretch/>
                  </pic:blipFill>
                  <pic:spPr bwMode="auto">
                    <a:xfrm>
                      <a:off x="0" y="0"/>
                      <a:ext cx="3945661" cy="1914475"/>
                    </a:xfrm>
                    <a:prstGeom prst="rect">
                      <a:avLst/>
                    </a:prstGeom>
                    <a:noFill/>
                    <a:ln>
                      <a:noFill/>
                    </a:ln>
                    <a:extLst>
                      <a:ext uri="{53640926-AAD7-44D8-BBD7-CCE9431645EC}">
                        <a14:shadowObscured xmlns:a14="http://schemas.microsoft.com/office/drawing/2010/main"/>
                      </a:ext>
                    </a:extLst>
                  </pic:spPr>
                </pic:pic>
              </a:graphicData>
            </a:graphic>
          </wp:inline>
        </w:drawing>
      </w:r>
    </w:p>
    <w:p w14:paraId="4A5A0A54" w14:textId="77777777" w:rsidR="00EA28A5" w:rsidRPr="00EA28A5" w:rsidRDefault="00EA28A5" w:rsidP="008F5574">
      <w:pPr>
        <w:pStyle w:val="2"/>
        <w:jc w:val="center"/>
      </w:pPr>
      <w:bookmarkStart w:id="24" w:name="_Toc93166249"/>
      <w:bookmarkStart w:id="25" w:name="_Toc93167360"/>
      <w:r w:rsidRPr="00EA28A5">
        <w:t xml:space="preserve">Figure S2. </w:t>
      </w:r>
      <w:r w:rsidRPr="008F5574">
        <w:rPr>
          <w:b w:val="0"/>
          <w:bCs w:val="0"/>
        </w:rPr>
        <w:t>TEM image of FeNC-Pd</w:t>
      </w:r>
      <w:r w:rsidRPr="008F5574">
        <w:rPr>
          <w:b w:val="0"/>
          <w:bCs w:val="0"/>
          <w:vertAlign w:val="subscript"/>
        </w:rPr>
        <w:t>NC</w:t>
      </w:r>
      <w:r w:rsidRPr="008F5574">
        <w:rPr>
          <w:b w:val="0"/>
          <w:bCs w:val="0"/>
        </w:rPr>
        <w:t>.</w:t>
      </w:r>
      <w:bookmarkEnd w:id="24"/>
      <w:bookmarkEnd w:id="25"/>
      <w:r w:rsidRPr="00EA28A5">
        <w:br w:type="page"/>
      </w:r>
    </w:p>
    <w:p w14:paraId="7B4B1FD7" w14:textId="77777777" w:rsidR="00EA28A5" w:rsidRPr="00EA28A5" w:rsidRDefault="00EA28A5" w:rsidP="00EA28A5">
      <w:pPr>
        <w:pStyle w:val="SchemeCaption"/>
        <w:spacing w:before="0" w:after="0" w:line="360" w:lineRule="auto"/>
        <w:jc w:val="center"/>
        <w:rPr>
          <w:rFonts w:ascii="Times New Roman" w:hAnsi="Times New Roman"/>
          <w:sz w:val="21"/>
          <w:szCs w:val="21"/>
        </w:rPr>
      </w:pPr>
      <w:r w:rsidRPr="00EA28A5">
        <w:rPr>
          <w:rFonts w:ascii="Times New Roman" w:hAnsi="Times New Roman"/>
          <w:noProof/>
        </w:rPr>
        <w:lastRenderedPageBreak/>
        <w:drawing>
          <wp:inline distT="0" distB="0" distL="0" distR="0" wp14:anchorId="789C053F" wp14:editId="14822B17">
            <wp:extent cx="4928717" cy="1953895"/>
            <wp:effectExtent l="0" t="0" r="571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667" t="5184" r="1857" b="7125"/>
                    <a:stretch/>
                  </pic:blipFill>
                  <pic:spPr bwMode="auto">
                    <a:xfrm>
                      <a:off x="0" y="0"/>
                      <a:ext cx="4930193" cy="1954480"/>
                    </a:xfrm>
                    <a:prstGeom prst="rect">
                      <a:avLst/>
                    </a:prstGeom>
                    <a:noFill/>
                    <a:ln>
                      <a:noFill/>
                    </a:ln>
                    <a:extLst>
                      <a:ext uri="{53640926-AAD7-44D8-BBD7-CCE9431645EC}">
                        <a14:shadowObscured xmlns:a14="http://schemas.microsoft.com/office/drawing/2010/main"/>
                      </a:ext>
                    </a:extLst>
                  </pic:spPr>
                </pic:pic>
              </a:graphicData>
            </a:graphic>
          </wp:inline>
        </w:drawing>
      </w:r>
    </w:p>
    <w:p w14:paraId="0C116775" w14:textId="77777777" w:rsidR="00EA28A5" w:rsidRPr="008F5574" w:rsidRDefault="00EA28A5" w:rsidP="008F5574">
      <w:pPr>
        <w:pStyle w:val="2"/>
        <w:jc w:val="both"/>
        <w:rPr>
          <w:b w:val="0"/>
          <w:bCs w:val="0"/>
        </w:rPr>
      </w:pPr>
      <w:bookmarkStart w:id="26" w:name="_Toc93166250"/>
      <w:bookmarkStart w:id="27" w:name="_Toc93167361"/>
      <w:r w:rsidRPr="00EA28A5">
        <w:t xml:space="preserve">Figure S3. </w:t>
      </w:r>
      <w:r w:rsidRPr="008F5574">
        <w:rPr>
          <w:b w:val="0"/>
          <w:bCs w:val="0"/>
        </w:rPr>
        <w:t>N</w:t>
      </w:r>
      <w:r w:rsidRPr="008F5574">
        <w:rPr>
          <w:b w:val="0"/>
          <w:bCs w:val="0"/>
          <w:vertAlign w:val="subscript"/>
        </w:rPr>
        <w:t>2</w:t>
      </w:r>
      <w:r w:rsidRPr="008F5574">
        <w:rPr>
          <w:b w:val="0"/>
          <w:bCs w:val="0"/>
        </w:rPr>
        <w:t xml:space="preserve"> adsorption/desorption isotherms (a) and corresponding </w:t>
      </w:r>
      <w:bookmarkStart w:id="28" w:name="_Hlk86864119"/>
      <w:r w:rsidRPr="008F5574">
        <w:rPr>
          <w:b w:val="0"/>
          <w:bCs w:val="0"/>
        </w:rPr>
        <w:t>pore distributions</w:t>
      </w:r>
      <w:bookmarkEnd w:id="28"/>
      <w:r w:rsidRPr="008F5574">
        <w:rPr>
          <w:b w:val="0"/>
          <w:bCs w:val="0"/>
        </w:rPr>
        <w:t xml:space="preserve"> (b) of FeNC</w:t>
      </w:r>
      <w:r w:rsidRPr="008F5574">
        <w:rPr>
          <w:rFonts w:eastAsiaTheme="minorEastAsia"/>
          <w:b w:val="0"/>
          <w:bCs w:val="0"/>
          <w:lang w:eastAsia="zh-CN"/>
        </w:rPr>
        <w:t>-</w:t>
      </w:r>
      <w:r w:rsidRPr="008F5574">
        <w:rPr>
          <w:b w:val="0"/>
          <w:bCs w:val="0"/>
        </w:rPr>
        <w:t>Pd</w:t>
      </w:r>
      <w:r w:rsidRPr="008F5574">
        <w:rPr>
          <w:b w:val="0"/>
          <w:bCs w:val="0"/>
          <w:vertAlign w:val="subscript"/>
        </w:rPr>
        <w:t>NC</w:t>
      </w:r>
      <w:r w:rsidRPr="008F5574">
        <w:rPr>
          <w:b w:val="0"/>
          <w:bCs w:val="0"/>
        </w:rPr>
        <w:t>, FeNC and NC</w:t>
      </w:r>
      <w:r w:rsidRPr="008F5574">
        <w:rPr>
          <w:rFonts w:eastAsiaTheme="minorEastAsia"/>
          <w:b w:val="0"/>
          <w:bCs w:val="0"/>
          <w:lang w:eastAsia="zh-CN"/>
        </w:rPr>
        <w:t>-</w:t>
      </w:r>
      <w:r w:rsidRPr="008F5574">
        <w:rPr>
          <w:b w:val="0"/>
          <w:bCs w:val="0"/>
        </w:rPr>
        <w:t>Pd</w:t>
      </w:r>
      <w:r w:rsidRPr="008F5574">
        <w:rPr>
          <w:b w:val="0"/>
          <w:bCs w:val="0"/>
          <w:vertAlign w:val="subscript"/>
        </w:rPr>
        <w:t>NC</w:t>
      </w:r>
      <w:r w:rsidRPr="008F5574">
        <w:rPr>
          <w:b w:val="0"/>
          <w:bCs w:val="0"/>
        </w:rPr>
        <w:t>.</w:t>
      </w:r>
      <w:bookmarkEnd w:id="26"/>
      <w:bookmarkEnd w:id="27"/>
    </w:p>
    <w:p w14:paraId="12BA99CC" w14:textId="77777777" w:rsidR="00EA28A5" w:rsidRPr="00EA28A5" w:rsidRDefault="00EA28A5" w:rsidP="00EA28A5">
      <w:pPr>
        <w:pStyle w:val="SchemeCaption"/>
        <w:spacing w:before="0" w:after="0" w:line="360" w:lineRule="auto"/>
        <w:jc w:val="center"/>
        <w:rPr>
          <w:rFonts w:ascii="Times New Roman" w:hAnsi="Times New Roman"/>
          <w:sz w:val="21"/>
          <w:szCs w:val="21"/>
        </w:rPr>
      </w:pPr>
    </w:p>
    <w:p w14:paraId="1BAAD39F" w14:textId="77777777" w:rsidR="00EA28A5" w:rsidRPr="00EA28A5" w:rsidRDefault="00EA28A5" w:rsidP="00EA28A5">
      <w:pPr>
        <w:pStyle w:val="SchemeCaption"/>
        <w:spacing w:before="0" w:after="0" w:line="360" w:lineRule="auto"/>
        <w:jc w:val="center"/>
        <w:rPr>
          <w:rFonts w:ascii="Times New Roman" w:hAnsi="Times New Roman"/>
          <w:sz w:val="21"/>
          <w:szCs w:val="21"/>
        </w:rPr>
      </w:pPr>
    </w:p>
    <w:p w14:paraId="03852A32" w14:textId="77777777" w:rsidR="00EA28A5" w:rsidRPr="00EA28A5" w:rsidRDefault="00EA28A5" w:rsidP="00EA28A5">
      <w:pPr>
        <w:pStyle w:val="SchemeCaption"/>
        <w:spacing w:before="0" w:after="0" w:line="360" w:lineRule="auto"/>
        <w:jc w:val="center"/>
        <w:rPr>
          <w:rFonts w:ascii="Times New Roman" w:hAnsi="Times New Roman"/>
          <w:sz w:val="21"/>
          <w:szCs w:val="21"/>
        </w:rPr>
      </w:pPr>
    </w:p>
    <w:p w14:paraId="26B072D1" w14:textId="77777777" w:rsidR="00EA28A5" w:rsidRPr="00EA28A5" w:rsidRDefault="00EA28A5" w:rsidP="00EA28A5">
      <w:pPr>
        <w:pStyle w:val="SchemeCaption"/>
        <w:spacing w:before="0" w:after="0" w:line="360" w:lineRule="auto"/>
        <w:jc w:val="center"/>
        <w:rPr>
          <w:rFonts w:ascii="Times New Roman" w:hAnsi="Times New Roman"/>
          <w:sz w:val="21"/>
          <w:szCs w:val="21"/>
        </w:rPr>
      </w:pPr>
    </w:p>
    <w:p w14:paraId="5A318DAC" w14:textId="77777777" w:rsidR="00EA28A5" w:rsidRPr="00EA28A5" w:rsidRDefault="00EA28A5" w:rsidP="00EA28A5">
      <w:pPr>
        <w:pStyle w:val="SchemeCaption"/>
        <w:spacing w:before="0" w:after="0" w:line="360" w:lineRule="auto"/>
        <w:jc w:val="center"/>
        <w:rPr>
          <w:rFonts w:ascii="Times New Roman" w:hAnsi="Times New Roman"/>
          <w:sz w:val="21"/>
          <w:szCs w:val="21"/>
        </w:rPr>
      </w:pPr>
    </w:p>
    <w:p w14:paraId="3A14DFD8" w14:textId="77777777" w:rsidR="00EA28A5" w:rsidRPr="00EA28A5" w:rsidRDefault="00EA28A5" w:rsidP="00EA28A5">
      <w:pPr>
        <w:pStyle w:val="SchemeCaption"/>
        <w:spacing w:before="0" w:after="0" w:line="360" w:lineRule="auto"/>
        <w:jc w:val="center"/>
        <w:rPr>
          <w:rFonts w:ascii="Times New Roman" w:hAnsi="Times New Roman"/>
          <w:sz w:val="21"/>
          <w:szCs w:val="21"/>
        </w:rPr>
      </w:pPr>
    </w:p>
    <w:p w14:paraId="4DDC2B93" w14:textId="77777777" w:rsidR="00EA28A5" w:rsidRPr="00EA28A5" w:rsidRDefault="00EA28A5" w:rsidP="00EA28A5">
      <w:pPr>
        <w:pStyle w:val="SchemeCaption"/>
        <w:spacing w:before="0" w:after="0" w:line="360" w:lineRule="auto"/>
        <w:jc w:val="center"/>
        <w:rPr>
          <w:rFonts w:ascii="Times New Roman" w:hAnsi="Times New Roman"/>
          <w:sz w:val="21"/>
          <w:szCs w:val="21"/>
        </w:rPr>
      </w:pPr>
    </w:p>
    <w:p w14:paraId="12807288" w14:textId="77777777" w:rsidR="00EA28A5" w:rsidRPr="00EA28A5" w:rsidRDefault="00EA28A5" w:rsidP="00EA28A5">
      <w:pPr>
        <w:pStyle w:val="SchemeCaption"/>
        <w:spacing w:before="0" w:after="0" w:line="360" w:lineRule="auto"/>
        <w:jc w:val="center"/>
        <w:rPr>
          <w:rFonts w:ascii="Times New Roman" w:hAnsi="Times New Roman"/>
          <w:sz w:val="21"/>
          <w:szCs w:val="21"/>
        </w:rPr>
      </w:pPr>
    </w:p>
    <w:p w14:paraId="64B693DC" w14:textId="77777777" w:rsidR="00EA28A5" w:rsidRPr="00EA28A5" w:rsidRDefault="00EA28A5" w:rsidP="00EA28A5">
      <w:pPr>
        <w:pStyle w:val="SchemeCaption"/>
        <w:spacing w:before="0" w:after="0" w:line="360" w:lineRule="auto"/>
        <w:jc w:val="center"/>
        <w:rPr>
          <w:rFonts w:ascii="Times New Roman" w:hAnsi="Times New Roman"/>
          <w:sz w:val="21"/>
          <w:szCs w:val="21"/>
        </w:rPr>
      </w:pPr>
      <w:r w:rsidRPr="00EA28A5">
        <w:rPr>
          <w:rFonts w:ascii="Times New Roman" w:hAnsi="Times New Roman"/>
          <w:noProof/>
        </w:rPr>
        <w:drawing>
          <wp:inline distT="0" distB="0" distL="0" distR="0" wp14:anchorId="60BBC5BB" wp14:editId="1E9D6F80">
            <wp:extent cx="3998794" cy="2114758"/>
            <wp:effectExtent l="0" t="0" r="1905"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03722" cy="2117364"/>
                    </a:xfrm>
                    <a:prstGeom prst="rect">
                      <a:avLst/>
                    </a:prstGeom>
                    <a:noFill/>
                    <a:ln>
                      <a:noFill/>
                    </a:ln>
                  </pic:spPr>
                </pic:pic>
              </a:graphicData>
            </a:graphic>
          </wp:inline>
        </w:drawing>
      </w:r>
    </w:p>
    <w:p w14:paraId="4B535190" w14:textId="77777777" w:rsidR="00EA28A5" w:rsidRPr="008F5574" w:rsidRDefault="00EA28A5" w:rsidP="008F5574">
      <w:pPr>
        <w:pStyle w:val="2"/>
        <w:rPr>
          <w:b w:val="0"/>
          <w:bCs w:val="0"/>
        </w:rPr>
      </w:pPr>
      <w:bookmarkStart w:id="29" w:name="_Toc93166251"/>
      <w:bookmarkStart w:id="30" w:name="_Toc93167362"/>
      <w:r w:rsidRPr="00EA28A5">
        <w:t xml:space="preserve">Figure S4. </w:t>
      </w:r>
      <w:bookmarkStart w:id="31" w:name="_Hlk74233103"/>
      <w:r w:rsidRPr="008F5574">
        <w:rPr>
          <w:rFonts w:eastAsia="宋体"/>
          <w:b w:val="0"/>
          <w:bCs w:val="0"/>
          <w:lang w:eastAsia="zh-CN"/>
        </w:rPr>
        <w:t>AC-HAADF STEM</w:t>
      </w:r>
      <w:r w:rsidRPr="008F5574">
        <w:rPr>
          <w:b w:val="0"/>
          <w:bCs w:val="0"/>
        </w:rPr>
        <w:t xml:space="preserve"> image</w:t>
      </w:r>
      <w:bookmarkEnd w:id="31"/>
      <w:r w:rsidRPr="008F5574">
        <w:rPr>
          <w:rFonts w:eastAsia="宋体"/>
          <w:b w:val="0"/>
          <w:bCs w:val="0"/>
          <w:lang w:eastAsia="zh-CN"/>
        </w:rPr>
        <w:t xml:space="preserve"> (a) and corresponding EDS elementary (Fe,</w:t>
      </w:r>
      <w:r w:rsidRPr="008F5574">
        <w:rPr>
          <w:rFonts w:eastAsia="宋体"/>
          <w:b w:val="0"/>
          <w:bCs w:val="0"/>
        </w:rPr>
        <w:t xml:space="preserve"> </w:t>
      </w:r>
      <w:r w:rsidRPr="008F5574">
        <w:rPr>
          <w:rFonts w:eastAsia="宋体"/>
          <w:b w:val="0"/>
          <w:bCs w:val="0"/>
          <w:lang w:eastAsia="zh-CN"/>
        </w:rPr>
        <w:t>Pd</w:t>
      </w:r>
      <w:r w:rsidRPr="008F5574">
        <w:rPr>
          <w:rFonts w:eastAsia="宋体"/>
          <w:b w:val="0"/>
          <w:bCs w:val="0"/>
        </w:rPr>
        <w:t xml:space="preserve">, </w:t>
      </w:r>
      <w:r w:rsidRPr="008F5574">
        <w:rPr>
          <w:rFonts w:eastAsia="宋体"/>
          <w:b w:val="0"/>
          <w:bCs w:val="0"/>
          <w:lang w:eastAsia="zh-CN"/>
        </w:rPr>
        <w:t>C and</w:t>
      </w:r>
      <w:r w:rsidRPr="008F5574">
        <w:rPr>
          <w:rFonts w:eastAsia="宋体"/>
          <w:b w:val="0"/>
          <w:bCs w:val="0"/>
        </w:rPr>
        <w:t xml:space="preserve"> </w:t>
      </w:r>
      <w:r w:rsidRPr="008F5574">
        <w:rPr>
          <w:rFonts w:eastAsia="宋体"/>
          <w:b w:val="0"/>
          <w:bCs w:val="0"/>
          <w:lang w:eastAsia="zh-CN"/>
        </w:rPr>
        <w:t>N) analysis (b)</w:t>
      </w:r>
      <w:r w:rsidRPr="008F5574">
        <w:rPr>
          <w:b w:val="0"/>
          <w:bCs w:val="0"/>
        </w:rPr>
        <w:t xml:space="preserve"> of FeNC-Pd</w:t>
      </w:r>
      <w:r w:rsidRPr="008F5574">
        <w:rPr>
          <w:b w:val="0"/>
          <w:bCs w:val="0"/>
          <w:vertAlign w:val="subscript"/>
        </w:rPr>
        <w:t>NC</w:t>
      </w:r>
      <w:r w:rsidRPr="008F5574">
        <w:rPr>
          <w:b w:val="0"/>
          <w:bCs w:val="0"/>
        </w:rPr>
        <w:t>.</w:t>
      </w:r>
      <w:bookmarkEnd w:id="29"/>
      <w:bookmarkEnd w:id="30"/>
    </w:p>
    <w:p w14:paraId="566CD7B4" w14:textId="77777777" w:rsidR="00EA28A5" w:rsidRPr="00EA28A5" w:rsidRDefault="00EA28A5" w:rsidP="00EA28A5">
      <w:pPr>
        <w:pStyle w:val="SchemeCaption"/>
        <w:spacing w:before="0" w:after="0" w:line="360" w:lineRule="auto"/>
        <w:jc w:val="center"/>
        <w:rPr>
          <w:rFonts w:ascii="Times New Roman" w:hAnsi="Times New Roman"/>
          <w:sz w:val="21"/>
          <w:szCs w:val="21"/>
        </w:rPr>
      </w:pPr>
    </w:p>
    <w:p w14:paraId="289BFECA" w14:textId="77777777" w:rsidR="00EA28A5" w:rsidRPr="00EA28A5" w:rsidRDefault="00EA28A5" w:rsidP="00EA28A5">
      <w:pPr>
        <w:pStyle w:val="P1"/>
        <w:spacing w:line="360" w:lineRule="auto"/>
        <w:jc w:val="center"/>
        <w:rPr>
          <w:rFonts w:ascii="Times New Roman" w:hAnsi="Times New Roman"/>
          <w:sz w:val="21"/>
          <w:szCs w:val="21"/>
        </w:rPr>
      </w:pPr>
    </w:p>
    <w:p w14:paraId="038A6287" w14:textId="77777777" w:rsidR="00EA28A5" w:rsidRPr="00EA28A5" w:rsidRDefault="00EA28A5" w:rsidP="00EA28A5">
      <w:pPr>
        <w:pStyle w:val="P1"/>
        <w:spacing w:line="360" w:lineRule="auto"/>
        <w:jc w:val="center"/>
        <w:rPr>
          <w:rFonts w:ascii="Times New Roman" w:hAnsi="Times New Roman"/>
          <w:sz w:val="21"/>
          <w:szCs w:val="21"/>
        </w:rPr>
      </w:pPr>
      <w:r w:rsidRPr="00EA28A5">
        <w:rPr>
          <w:rFonts w:ascii="Times New Roman" w:hAnsi="Times New Roman"/>
          <w:noProof/>
        </w:rPr>
        <w:lastRenderedPageBreak/>
        <w:drawing>
          <wp:inline distT="0" distB="0" distL="0" distR="0" wp14:anchorId="18CB4FCE" wp14:editId="4AC13E31">
            <wp:extent cx="2430627" cy="2034936"/>
            <wp:effectExtent l="0" t="0" r="8255" b="381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502" t="9172" r="18823" b="6728"/>
                    <a:stretch/>
                  </pic:blipFill>
                  <pic:spPr bwMode="auto">
                    <a:xfrm>
                      <a:off x="0" y="0"/>
                      <a:ext cx="2435021" cy="2038615"/>
                    </a:xfrm>
                    <a:prstGeom prst="rect">
                      <a:avLst/>
                    </a:prstGeom>
                    <a:noFill/>
                    <a:ln>
                      <a:noFill/>
                    </a:ln>
                    <a:extLst>
                      <a:ext uri="{53640926-AAD7-44D8-BBD7-CCE9431645EC}">
                        <a14:shadowObscured xmlns:a14="http://schemas.microsoft.com/office/drawing/2010/main"/>
                      </a:ext>
                    </a:extLst>
                  </pic:spPr>
                </pic:pic>
              </a:graphicData>
            </a:graphic>
          </wp:inline>
        </w:drawing>
      </w:r>
    </w:p>
    <w:p w14:paraId="6EF29208" w14:textId="77777777" w:rsidR="00EA28A5" w:rsidRPr="00EA28A5" w:rsidRDefault="00EA28A5" w:rsidP="008F5574">
      <w:pPr>
        <w:pStyle w:val="2"/>
        <w:jc w:val="both"/>
      </w:pPr>
      <w:bookmarkStart w:id="32" w:name="OLE_LINK41"/>
      <w:bookmarkStart w:id="33" w:name="_Toc93166252"/>
      <w:bookmarkStart w:id="34" w:name="_Toc93167363"/>
      <w:r w:rsidRPr="00EA28A5">
        <w:t xml:space="preserve">Figure S5. </w:t>
      </w:r>
      <w:r w:rsidRPr="008F5574">
        <w:rPr>
          <w:b w:val="0"/>
          <w:bCs w:val="0"/>
        </w:rPr>
        <w:t>XRD patterns of FeNC-Pd</w:t>
      </w:r>
      <w:r w:rsidRPr="008F5574">
        <w:rPr>
          <w:b w:val="0"/>
          <w:bCs w:val="0"/>
          <w:vertAlign w:val="subscript"/>
        </w:rPr>
        <w:t>NC</w:t>
      </w:r>
      <w:r w:rsidRPr="008F5574">
        <w:rPr>
          <w:b w:val="0"/>
          <w:bCs w:val="0"/>
        </w:rPr>
        <w:t>, FeNC and NC-Pd</w:t>
      </w:r>
      <w:r w:rsidRPr="008F5574">
        <w:rPr>
          <w:b w:val="0"/>
          <w:bCs w:val="0"/>
          <w:vertAlign w:val="subscript"/>
        </w:rPr>
        <w:t>NC</w:t>
      </w:r>
      <w:r w:rsidRPr="008F5574">
        <w:rPr>
          <w:b w:val="0"/>
          <w:bCs w:val="0"/>
        </w:rPr>
        <w:t>.</w:t>
      </w:r>
      <w:bookmarkEnd w:id="32"/>
      <w:bookmarkEnd w:id="33"/>
      <w:bookmarkEnd w:id="34"/>
      <w:r w:rsidRPr="00EA28A5">
        <w:t xml:space="preserve"> </w:t>
      </w:r>
    </w:p>
    <w:p w14:paraId="6AD93790" w14:textId="77777777" w:rsidR="00EA28A5" w:rsidRPr="00EA28A5" w:rsidRDefault="00EA28A5" w:rsidP="00EA28A5">
      <w:pPr>
        <w:pStyle w:val="P1"/>
        <w:spacing w:line="360" w:lineRule="auto"/>
        <w:jc w:val="center"/>
        <w:rPr>
          <w:rFonts w:ascii="Times New Roman" w:hAnsi="Times New Roman"/>
          <w:sz w:val="21"/>
          <w:szCs w:val="21"/>
        </w:rPr>
      </w:pPr>
    </w:p>
    <w:p w14:paraId="2A35767E" w14:textId="77777777" w:rsidR="00EA28A5" w:rsidRPr="00EA28A5" w:rsidRDefault="00EA28A5" w:rsidP="00EA28A5">
      <w:pPr>
        <w:pStyle w:val="P1"/>
        <w:spacing w:line="360" w:lineRule="auto"/>
        <w:jc w:val="center"/>
        <w:rPr>
          <w:rFonts w:ascii="Times New Roman" w:hAnsi="Times New Roman"/>
          <w:sz w:val="21"/>
          <w:szCs w:val="21"/>
        </w:rPr>
      </w:pPr>
    </w:p>
    <w:p w14:paraId="600F77E5" w14:textId="77777777" w:rsidR="00EA28A5" w:rsidRPr="00EA28A5" w:rsidRDefault="00EA28A5" w:rsidP="00EA28A5">
      <w:pPr>
        <w:pStyle w:val="P1"/>
        <w:spacing w:line="360" w:lineRule="auto"/>
        <w:jc w:val="center"/>
        <w:rPr>
          <w:rFonts w:ascii="Times New Roman" w:hAnsi="Times New Roman"/>
          <w:sz w:val="21"/>
          <w:szCs w:val="21"/>
        </w:rPr>
      </w:pPr>
    </w:p>
    <w:p w14:paraId="4C7767E7" w14:textId="77777777" w:rsidR="00EA28A5" w:rsidRPr="00EA28A5" w:rsidRDefault="00EA28A5" w:rsidP="00EA28A5">
      <w:pPr>
        <w:pStyle w:val="P1"/>
        <w:spacing w:line="360" w:lineRule="auto"/>
        <w:jc w:val="center"/>
        <w:rPr>
          <w:rFonts w:ascii="Times New Roman" w:hAnsi="Times New Roman"/>
          <w:sz w:val="21"/>
          <w:szCs w:val="21"/>
        </w:rPr>
      </w:pPr>
    </w:p>
    <w:p w14:paraId="67444ED3" w14:textId="4E886FD6" w:rsidR="00EA28A5" w:rsidRDefault="00EA28A5" w:rsidP="00EA28A5">
      <w:pPr>
        <w:pStyle w:val="P1"/>
        <w:spacing w:line="360" w:lineRule="auto"/>
        <w:jc w:val="center"/>
        <w:rPr>
          <w:rFonts w:ascii="Times New Roman" w:hAnsi="Times New Roman"/>
          <w:sz w:val="21"/>
          <w:szCs w:val="21"/>
        </w:rPr>
      </w:pPr>
    </w:p>
    <w:p w14:paraId="633741A7" w14:textId="77777777" w:rsidR="00EA28A5" w:rsidRPr="00EA28A5" w:rsidRDefault="00EA28A5" w:rsidP="00EA28A5">
      <w:pPr>
        <w:pStyle w:val="P1"/>
        <w:spacing w:line="360" w:lineRule="auto"/>
        <w:jc w:val="center"/>
        <w:rPr>
          <w:rFonts w:ascii="Times New Roman" w:hAnsi="Times New Roman"/>
          <w:sz w:val="21"/>
          <w:szCs w:val="21"/>
        </w:rPr>
      </w:pPr>
    </w:p>
    <w:p w14:paraId="4290DB74" w14:textId="77777777" w:rsidR="00EA28A5" w:rsidRPr="00EA28A5" w:rsidRDefault="00EA28A5" w:rsidP="00EA28A5">
      <w:pPr>
        <w:pStyle w:val="P1"/>
        <w:spacing w:line="360" w:lineRule="auto"/>
        <w:jc w:val="center"/>
        <w:rPr>
          <w:rFonts w:ascii="Times New Roman" w:hAnsi="Times New Roman"/>
          <w:sz w:val="21"/>
          <w:szCs w:val="21"/>
        </w:rPr>
      </w:pPr>
    </w:p>
    <w:p w14:paraId="4A3FD312" w14:textId="77777777" w:rsidR="00EA28A5" w:rsidRPr="00EA28A5" w:rsidRDefault="00EA28A5" w:rsidP="00EA28A5">
      <w:pPr>
        <w:pStyle w:val="P1"/>
        <w:spacing w:line="360" w:lineRule="auto"/>
        <w:jc w:val="center"/>
        <w:rPr>
          <w:rFonts w:ascii="Times New Roman" w:hAnsi="Times New Roman"/>
          <w:sz w:val="21"/>
          <w:szCs w:val="21"/>
        </w:rPr>
      </w:pPr>
    </w:p>
    <w:p w14:paraId="0D9142E4" w14:textId="77777777" w:rsidR="00EA28A5" w:rsidRPr="00EA28A5" w:rsidRDefault="00EA28A5" w:rsidP="00EA28A5">
      <w:pPr>
        <w:pStyle w:val="P1"/>
        <w:spacing w:line="360" w:lineRule="auto"/>
        <w:jc w:val="center"/>
        <w:rPr>
          <w:rFonts w:ascii="Times New Roman" w:hAnsi="Times New Roman"/>
          <w:sz w:val="21"/>
          <w:szCs w:val="21"/>
        </w:rPr>
      </w:pPr>
    </w:p>
    <w:p w14:paraId="18BFE724" w14:textId="77777777" w:rsidR="00EA28A5" w:rsidRPr="00EA28A5" w:rsidRDefault="00EA28A5" w:rsidP="00EA28A5">
      <w:pPr>
        <w:pStyle w:val="P1"/>
        <w:spacing w:line="360" w:lineRule="auto"/>
        <w:jc w:val="center"/>
        <w:rPr>
          <w:rFonts w:ascii="Times New Roman" w:hAnsi="Times New Roman"/>
          <w:sz w:val="21"/>
          <w:szCs w:val="21"/>
        </w:rPr>
      </w:pPr>
      <w:r w:rsidRPr="00EA28A5">
        <w:rPr>
          <w:rFonts w:ascii="Times New Roman" w:hAnsi="Times New Roman"/>
          <w:noProof/>
        </w:rPr>
        <w:drawing>
          <wp:inline distT="0" distB="0" distL="0" distR="0" wp14:anchorId="727BCC04" wp14:editId="124EBD14">
            <wp:extent cx="2512087" cy="2095524"/>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1734" t="9869" r="9759" b="4313"/>
                    <a:stretch/>
                  </pic:blipFill>
                  <pic:spPr bwMode="auto">
                    <a:xfrm>
                      <a:off x="0" y="0"/>
                      <a:ext cx="2522636" cy="2104324"/>
                    </a:xfrm>
                    <a:prstGeom prst="rect">
                      <a:avLst/>
                    </a:prstGeom>
                    <a:noFill/>
                    <a:ln>
                      <a:noFill/>
                    </a:ln>
                    <a:extLst>
                      <a:ext uri="{53640926-AAD7-44D8-BBD7-CCE9431645EC}">
                        <a14:shadowObscured xmlns:a14="http://schemas.microsoft.com/office/drawing/2010/main"/>
                      </a:ext>
                    </a:extLst>
                  </pic:spPr>
                </pic:pic>
              </a:graphicData>
            </a:graphic>
          </wp:inline>
        </w:drawing>
      </w:r>
    </w:p>
    <w:p w14:paraId="15132067" w14:textId="77777777" w:rsidR="00EA28A5" w:rsidRPr="00EA28A5" w:rsidRDefault="00EA28A5" w:rsidP="008F5574">
      <w:pPr>
        <w:pStyle w:val="2"/>
        <w:jc w:val="both"/>
      </w:pPr>
      <w:bookmarkStart w:id="35" w:name="_Toc93166253"/>
      <w:bookmarkStart w:id="36" w:name="_Toc93167364"/>
      <w:r w:rsidRPr="00EA28A5">
        <w:t xml:space="preserve">Figure S6. </w:t>
      </w:r>
      <w:r w:rsidRPr="008F5574">
        <w:rPr>
          <w:b w:val="0"/>
          <w:bCs w:val="0"/>
        </w:rPr>
        <w:t>The Raman spectra of FeNC-Pd</w:t>
      </w:r>
      <w:r w:rsidRPr="008F5574">
        <w:rPr>
          <w:b w:val="0"/>
          <w:bCs w:val="0"/>
          <w:vertAlign w:val="subscript"/>
        </w:rPr>
        <w:t>NC</w:t>
      </w:r>
      <w:r w:rsidRPr="008F5574">
        <w:rPr>
          <w:b w:val="0"/>
          <w:bCs w:val="0"/>
        </w:rPr>
        <w:t>, FeNC and NC-Pd</w:t>
      </w:r>
      <w:r w:rsidRPr="008F5574">
        <w:rPr>
          <w:b w:val="0"/>
          <w:bCs w:val="0"/>
          <w:vertAlign w:val="subscript"/>
        </w:rPr>
        <w:t>NC</w:t>
      </w:r>
      <w:r w:rsidRPr="008F5574">
        <w:rPr>
          <w:b w:val="0"/>
          <w:bCs w:val="0"/>
        </w:rPr>
        <w:t>.</w:t>
      </w:r>
      <w:bookmarkEnd w:id="35"/>
      <w:bookmarkEnd w:id="36"/>
    </w:p>
    <w:p w14:paraId="19CEDE78" w14:textId="77777777" w:rsidR="00EA28A5" w:rsidRPr="00EA28A5" w:rsidRDefault="00EA28A5" w:rsidP="00EA28A5">
      <w:pPr>
        <w:pStyle w:val="P1"/>
        <w:spacing w:line="360" w:lineRule="auto"/>
        <w:jc w:val="center"/>
        <w:rPr>
          <w:rFonts w:ascii="Times New Roman" w:hAnsi="Times New Roman"/>
          <w:sz w:val="21"/>
          <w:szCs w:val="21"/>
        </w:rPr>
      </w:pPr>
      <w:r w:rsidRPr="00EA28A5">
        <w:rPr>
          <w:rFonts w:ascii="Times New Roman" w:hAnsi="Times New Roman"/>
          <w:sz w:val="21"/>
          <w:szCs w:val="21"/>
        </w:rPr>
        <w:br w:type="page"/>
      </w:r>
    </w:p>
    <w:p w14:paraId="30396D46" w14:textId="77777777" w:rsidR="00EA28A5" w:rsidRPr="00EA28A5" w:rsidRDefault="00EA28A5" w:rsidP="00EA28A5">
      <w:pPr>
        <w:pStyle w:val="P1"/>
        <w:spacing w:line="360" w:lineRule="auto"/>
        <w:jc w:val="center"/>
        <w:rPr>
          <w:rFonts w:ascii="Times New Roman" w:hAnsi="Times New Roman"/>
          <w:sz w:val="21"/>
          <w:szCs w:val="21"/>
        </w:rPr>
      </w:pPr>
      <w:r w:rsidRPr="00EA28A5">
        <w:rPr>
          <w:rFonts w:ascii="Times New Roman" w:hAnsi="Times New Roman"/>
          <w:noProof/>
        </w:rPr>
        <w:lastRenderedPageBreak/>
        <w:drawing>
          <wp:inline distT="0" distB="0" distL="0" distR="0" wp14:anchorId="71B8530C" wp14:editId="4756E8B2">
            <wp:extent cx="4369242" cy="1849391"/>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287" t="8730" r="4722" b="7376"/>
                    <a:stretch/>
                  </pic:blipFill>
                  <pic:spPr bwMode="auto">
                    <a:xfrm>
                      <a:off x="0" y="0"/>
                      <a:ext cx="4374807" cy="1851746"/>
                    </a:xfrm>
                    <a:prstGeom prst="rect">
                      <a:avLst/>
                    </a:prstGeom>
                    <a:noFill/>
                    <a:ln>
                      <a:noFill/>
                    </a:ln>
                    <a:extLst>
                      <a:ext uri="{53640926-AAD7-44D8-BBD7-CCE9431645EC}">
                        <a14:shadowObscured xmlns:a14="http://schemas.microsoft.com/office/drawing/2010/main"/>
                      </a:ext>
                    </a:extLst>
                  </pic:spPr>
                </pic:pic>
              </a:graphicData>
            </a:graphic>
          </wp:inline>
        </w:drawing>
      </w:r>
    </w:p>
    <w:p w14:paraId="2621DB71" w14:textId="77777777" w:rsidR="00EA28A5" w:rsidRPr="008F5574" w:rsidRDefault="00EA28A5" w:rsidP="008F5574">
      <w:pPr>
        <w:pStyle w:val="2"/>
        <w:jc w:val="both"/>
        <w:rPr>
          <w:b w:val="0"/>
          <w:bCs w:val="0"/>
        </w:rPr>
      </w:pPr>
      <w:bookmarkStart w:id="37" w:name="_Toc93166254"/>
      <w:bookmarkStart w:id="38" w:name="_Toc93167365"/>
      <w:r w:rsidRPr="00EA28A5">
        <w:t xml:space="preserve">Figure S7. </w:t>
      </w:r>
      <w:bookmarkStart w:id="39" w:name="_Hlk86944762"/>
      <w:r w:rsidRPr="008F5574">
        <w:rPr>
          <w:rFonts w:eastAsiaTheme="minorEastAsia"/>
          <w:b w:val="0"/>
          <w:bCs w:val="0"/>
          <w:lang w:eastAsia="zh-CN"/>
        </w:rPr>
        <w:t>H</w:t>
      </w:r>
      <w:r w:rsidRPr="008F5574">
        <w:rPr>
          <w:b w:val="0"/>
          <w:bCs w:val="0"/>
        </w:rPr>
        <w:t xml:space="preserve">igh-resolution XPS spectra of C 1s (a) and N 1s (b) of </w:t>
      </w:r>
      <w:r w:rsidRPr="008F5574">
        <w:rPr>
          <w:rFonts w:eastAsia="等线 Light"/>
          <w:b w:val="0"/>
          <w:bCs w:val="0"/>
        </w:rPr>
        <w:t>FeNC-Pd</w:t>
      </w:r>
      <w:r w:rsidRPr="008F5574">
        <w:rPr>
          <w:rFonts w:eastAsia="等线 Light"/>
          <w:b w:val="0"/>
          <w:bCs w:val="0"/>
          <w:vertAlign w:val="subscript"/>
        </w:rPr>
        <w:t>NC</w:t>
      </w:r>
      <w:r w:rsidRPr="008F5574">
        <w:rPr>
          <w:b w:val="0"/>
          <w:bCs w:val="0"/>
        </w:rPr>
        <w:t>,</w:t>
      </w:r>
      <w:r w:rsidRPr="008F5574">
        <w:rPr>
          <w:rFonts w:eastAsia="等线 Light"/>
          <w:b w:val="0"/>
          <w:bCs w:val="0"/>
        </w:rPr>
        <w:t xml:space="preserve"> FeNC</w:t>
      </w:r>
      <w:r w:rsidRPr="008F5574">
        <w:rPr>
          <w:b w:val="0"/>
          <w:bCs w:val="0"/>
        </w:rPr>
        <w:t xml:space="preserve"> and </w:t>
      </w:r>
      <w:r w:rsidRPr="008F5574">
        <w:rPr>
          <w:rFonts w:eastAsia="等线 Light"/>
          <w:b w:val="0"/>
          <w:bCs w:val="0"/>
        </w:rPr>
        <w:t>NC-Pd</w:t>
      </w:r>
      <w:r w:rsidRPr="008F5574">
        <w:rPr>
          <w:rFonts w:eastAsia="等线 Light"/>
          <w:b w:val="0"/>
          <w:bCs w:val="0"/>
          <w:vertAlign w:val="subscript"/>
        </w:rPr>
        <w:t>NC</w:t>
      </w:r>
      <w:r w:rsidRPr="008F5574">
        <w:rPr>
          <w:b w:val="0"/>
          <w:bCs w:val="0"/>
        </w:rPr>
        <w:t>.</w:t>
      </w:r>
      <w:bookmarkEnd w:id="37"/>
      <w:bookmarkEnd w:id="38"/>
      <w:bookmarkEnd w:id="39"/>
    </w:p>
    <w:p w14:paraId="7BEC3CB0" w14:textId="77777777" w:rsidR="00EA28A5" w:rsidRPr="00EA28A5" w:rsidRDefault="00EA28A5" w:rsidP="00EA28A5">
      <w:pPr>
        <w:pStyle w:val="P1"/>
        <w:spacing w:line="360" w:lineRule="auto"/>
        <w:jc w:val="center"/>
        <w:rPr>
          <w:rFonts w:ascii="Times New Roman" w:hAnsi="Times New Roman"/>
          <w:sz w:val="21"/>
          <w:szCs w:val="21"/>
        </w:rPr>
      </w:pPr>
    </w:p>
    <w:p w14:paraId="30E12672" w14:textId="77777777" w:rsidR="00EA28A5" w:rsidRPr="00EA28A5" w:rsidRDefault="00EA28A5" w:rsidP="00EA28A5">
      <w:pPr>
        <w:pStyle w:val="P1"/>
        <w:spacing w:line="360" w:lineRule="auto"/>
        <w:jc w:val="center"/>
        <w:rPr>
          <w:rFonts w:ascii="Times New Roman" w:hAnsi="Times New Roman"/>
          <w:sz w:val="21"/>
          <w:szCs w:val="21"/>
        </w:rPr>
      </w:pPr>
    </w:p>
    <w:p w14:paraId="488CBCA7" w14:textId="77777777" w:rsidR="00EA28A5" w:rsidRPr="00EA28A5" w:rsidRDefault="00EA28A5" w:rsidP="00EA28A5">
      <w:pPr>
        <w:pStyle w:val="P1"/>
        <w:spacing w:line="360" w:lineRule="auto"/>
        <w:jc w:val="center"/>
        <w:rPr>
          <w:rFonts w:ascii="Times New Roman" w:hAnsi="Times New Roman"/>
          <w:sz w:val="21"/>
          <w:szCs w:val="21"/>
        </w:rPr>
      </w:pPr>
    </w:p>
    <w:p w14:paraId="5A2E3952" w14:textId="77777777" w:rsidR="00EA28A5" w:rsidRPr="00EA28A5" w:rsidRDefault="00EA28A5" w:rsidP="00EA28A5">
      <w:pPr>
        <w:pStyle w:val="P1"/>
        <w:spacing w:line="360" w:lineRule="auto"/>
        <w:jc w:val="center"/>
        <w:rPr>
          <w:rFonts w:ascii="Times New Roman" w:hAnsi="Times New Roman"/>
          <w:sz w:val="21"/>
          <w:szCs w:val="21"/>
        </w:rPr>
      </w:pPr>
    </w:p>
    <w:p w14:paraId="3A59D2C9" w14:textId="77777777" w:rsidR="00EA28A5" w:rsidRPr="00EA28A5" w:rsidRDefault="00EA28A5" w:rsidP="00EA28A5">
      <w:pPr>
        <w:pStyle w:val="P1"/>
        <w:spacing w:line="360" w:lineRule="auto"/>
        <w:jc w:val="center"/>
        <w:rPr>
          <w:rFonts w:ascii="Times New Roman" w:hAnsi="Times New Roman"/>
          <w:sz w:val="21"/>
          <w:szCs w:val="21"/>
        </w:rPr>
      </w:pPr>
    </w:p>
    <w:p w14:paraId="22F83440" w14:textId="77777777" w:rsidR="00EA28A5" w:rsidRPr="00EA28A5" w:rsidRDefault="00EA28A5" w:rsidP="00EA28A5">
      <w:pPr>
        <w:pStyle w:val="P1"/>
        <w:spacing w:line="360" w:lineRule="auto"/>
        <w:jc w:val="center"/>
        <w:rPr>
          <w:rFonts w:ascii="Times New Roman" w:hAnsi="Times New Roman"/>
          <w:sz w:val="21"/>
          <w:szCs w:val="21"/>
        </w:rPr>
      </w:pPr>
    </w:p>
    <w:p w14:paraId="26F93CD0" w14:textId="77777777" w:rsidR="00EA28A5" w:rsidRPr="00EA28A5" w:rsidRDefault="00EA28A5" w:rsidP="00EA28A5">
      <w:pPr>
        <w:pStyle w:val="P1"/>
        <w:spacing w:line="360" w:lineRule="auto"/>
        <w:jc w:val="center"/>
        <w:rPr>
          <w:rFonts w:ascii="Times New Roman" w:hAnsi="Times New Roman"/>
          <w:sz w:val="21"/>
          <w:szCs w:val="21"/>
        </w:rPr>
      </w:pPr>
    </w:p>
    <w:p w14:paraId="429ECEEE" w14:textId="77777777" w:rsidR="00EA28A5" w:rsidRPr="00EA28A5" w:rsidRDefault="00EA28A5" w:rsidP="00EA28A5">
      <w:pPr>
        <w:pStyle w:val="P1"/>
        <w:spacing w:line="360" w:lineRule="auto"/>
        <w:jc w:val="center"/>
        <w:rPr>
          <w:rFonts w:ascii="Times New Roman" w:hAnsi="Times New Roman"/>
          <w:sz w:val="21"/>
          <w:szCs w:val="21"/>
        </w:rPr>
      </w:pPr>
    </w:p>
    <w:p w14:paraId="6175525B" w14:textId="77777777" w:rsidR="00EA28A5" w:rsidRPr="00EA28A5" w:rsidRDefault="00EA28A5" w:rsidP="00EA28A5">
      <w:pPr>
        <w:pStyle w:val="P1"/>
        <w:spacing w:line="360" w:lineRule="auto"/>
        <w:jc w:val="center"/>
        <w:rPr>
          <w:rFonts w:ascii="Times New Roman" w:hAnsi="Times New Roman"/>
          <w:sz w:val="21"/>
          <w:szCs w:val="21"/>
        </w:rPr>
      </w:pPr>
    </w:p>
    <w:p w14:paraId="6CE55B5A" w14:textId="77777777" w:rsidR="00EA28A5" w:rsidRPr="00EA28A5" w:rsidRDefault="00EA28A5" w:rsidP="00EA28A5">
      <w:pPr>
        <w:pStyle w:val="P1"/>
        <w:spacing w:line="360" w:lineRule="auto"/>
        <w:jc w:val="center"/>
        <w:rPr>
          <w:rFonts w:ascii="Times New Roman" w:hAnsi="Times New Roman"/>
          <w:sz w:val="21"/>
          <w:szCs w:val="21"/>
        </w:rPr>
      </w:pPr>
      <w:r w:rsidRPr="00EA28A5">
        <w:rPr>
          <w:rFonts w:ascii="Times New Roman" w:hAnsi="Times New Roman"/>
          <w:noProof/>
        </w:rPr>
        <w:drawing>
          <wp:inline distT="0" distB="0" distL="0" distR="0" wp14:anchorId="6C29DFE2" wp14:editId="1D7EDE89">
            <wp:extent cx="2469169" cy="2095558"/>
            <wp:effectExtent l="0" t="0" r="762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1117" t="10315" r="10759" b="3044"/>
                    <a:stretch/>
                  </pic:blipFill>
                  <pic:spPr bwMode="auto">
                    <a:xfrm>
                      <a:off x="0" y="0"/>
                      <a:ext cx="2474428" cy="2100021"/>
                    </a:xfrm>
                    <a:prstGeom prst="rect">
                      <a:avLst/>
                    </a:prstGeom>
                    <a:noFill/>
                    <a:ln>
                      <a:noFill/>
                    </a:ln>
                    <a:extLst>
                      <a:ext uri="{53640926-AAD7-44D8-BBD7-CCE9431645EC}">
                        <a14:shadowObscured xmlns:a14="http://schemas.microsoft.com/office/drawing/2010/main"/>
                      </a:ext>
                    </a:extLst>
                  </pic:spPr>
                </pic:pic>
              </a:graphicData>
            </a:graphic>
          </wp:inline>
        </w:drawing>
      </w:r>
    </w:p>
    <w:p w14:paraId="35EE73EC" w14:textId="77777777" w:rsidR="00EA28A5" w:rsidRPr="00EA28A5" w:rsidRDefault="00EA28A5" w:rsidP="008F5574">
      <w:pPr>
        <w:pStyle w:val="2"/>
        <w:jc w:val="both"/>
      </w:pPr>
      <w:bookmarkStart w:id="40" w:name="_Toc93166255"/>
      <w:bookmarkStart w:id="41" w:name="_Toc93167366"/>
      <w:r w:rsidRPr="00EA28A5">
        <w:t xml:space="preserve">Figure S8. </w:t>
      </w:r>
      <w:r w:rsidRPr="008F5574">
        <w:rPr>
          <w:b w:val="0"/>
          <w:bCs w:val="0"/>
        </w:rPr>
        <w:t xml:space="preserve">High-resolution Pd 3d XPS spectra of </w:t>
      </w:r>
      <w:bookmarkStart w:id="42" w:name="OLE_LINK44"/>
      <w:r w:rsidRPr="008F5574">
        <w:rPr>
          <w:rFonts w:eastAsia="等线 Light"/>
          <w:b w:val="0"/>
          <w:bCs w:val="0"/>
        </w:rPr>
        <w:t>FeNC-Pd</w:t>
      </w:r>
      <w:r w:rsidRPr="008F5574">
        <w:rPr>
          <w:rFonts w:eastAsia="等线 Light"/>
          <w:b w:val="0"/>
          <w:bCs w:val="0"/>
          <w:vertAlign w:val="subscript"/>
        </w:rPr>
        <w:t>NC</w:t>
      </w:r>
      <w:r w:rsidRPr="008F5574">
        <w:rPr>
          <w:b w:val="0"/>
          <w:bCs w:val="0"/>
        </w:rPr>
        <w:t xml:space="preserve"> and</w:t>
      </w:r>
      <w:r w:rsidRPr="008F5574">
        <w:rPr>
          <w:rFonts w:eastAsia="等线 Light"/>
          <w:b w:val="0"/>
          <w:bCs w:val="0"/>
        </w:rPr>
        <w:t xml:space="preserve"> </w:t>
      </w:r>
      <w:bookmarkEnd w:id="42"/>
      <w:r w:rsidRPr="008F5574">
        <w:rPr>
          <w:rFonts w:eastAsia="等线 Light"/>
          <w:b w:val="0"/>
          <w:bCs w:val="0"/>
        </w:rPr>
        <w:t>NC-Pd</w:t>
      </w:r>
      <w:r w:rsidRPr="008F5574">
        <w:rPr>
          <w:rFonts w:eastAsia="等线 Light"/>
          <w:b w:val="0"/>
          <w:bCs w:val="0"/>
          <w:vertAlign w:val="subscript"/>
        </w:rPr>
        <w:t>NC</w:t>
      </w:r>
      <w:r w:rsidRPr="008F5574">
        <w:rPr>
          <w:b w:val="0"/>
          <w:bCs w:val="0"/>
        </w:rPr>
        <w:t>.</w:t>
      </w:r>
      <w:bookmarkEnd w:id="40"/>
      <w:bookmarkEnd w:id="41"/>
      <w:r w:rsidRPr="00EA28A5">
        <w:br w:type="page"/>
      </w:r>
    </w:p>
    <w:p w14:paraId="17E1F1B0" w14:textId="77777777" w:rsidR="00EA28A5" w:rsidRPr="00EA28A5" w:rsidRDefault="00EA28A5" w:rsidP="00EA28A5">
      <w:pPr>
        <w:spacing w:line="360" w:lineRule="auto"/>
        <w:jc w:val="center"/>
        <w:rPr>
          <w:rFonts w:eastAsiaTheme="minorEastAsia"/>
          <w:b/>
          <w:lang w:eastAsia="zh-CN"/>
        </w:rPr>
      </w:pPr>
      <w:r w:rsidRPr="00EA28A5">
        <w:rPr>
          <w:noProof/>
        </w:rPr>
        <w:lastRenderedPageBreak/>
        <w:drawing>
          <wp:inline distT="0" distB="0" distL="0" distR="0" wp14:anchorId="272BE3F2" wp14:editId="59D47AE7">
            <wp:extent cx="5217942" cy="1788606"/>
            <wp:effectExtent l="0" t="0" r="1905"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8782" r="6316" b="4135"/>
                    <a:stretch/>
                  </pic:blipFill>
                  <pic:spPr bwMode="auto">
                    <a:xfrm>
                      <a:off x="0" y="0"/>
                      <a:ext cx="5224446" cy="1790836"/>
                    </a:xfrm>
                    <a:prstGeom prst="rect">
                      <a:avLst/>
                    </a:prstGeom>
                    <a:noFill/>
                    <a:ln>
                      <a:noFill/>
                    </a:ln>
                    <a:extLst>
                      <a:ext uri="{53640926-AAD7-44D8-BBD7-CCE9431645EC}">
                        <a14:shadowObscured xmlns:a14="http://schemas.microsoft.com/office/drawing/2010/main"/>
                      </a:ext>
                    </a:extLst>
                  </pic:spPr>
                </pic:pic>
              </a:graphicData>
            </a:graphic>
          </wp:inline>
        </w:drawing>
      </w:r>
    </w:p>
    <w:p w14:paraId="5201B551" w14:textId="77777777" w:rsidR="00EA28A5" w:rsidRPr="008F5574" w:rsidRDefault="00EA28A5" w:rsidP="008F5574">
      <w:pPr>
        <w:pStyle w:val="2"/>
        <w:jc w:val="both"/>
        <w:rPr>
          <w:b w:val="0"/>
          <w:bCs w:val="0"/>
        </w:rPr>
      </w:pPr>
      <w:bookmarkStart w:id="43" w:name="_Toc93166256"/>
      <w:bookmarkStart w:id="44" w:name="_Toc93167367"/>
      <w:r w:rsidRPr="00EA28A5">
        <w:t xml:space="preserve">Figure S9. </w:t>
      </w:r>
      <w:r w:rsidRPr="008F5574">
        <w:rPr>
          <w:b w:val="0"/>
          <w:bCs w:val="0"/>
        </w:rPr>
        <w:t>The HOMO of O</w:t>
      </w:r>
      <w:r w:rsidRPr="008F5574">
        <w:rPr>
          <w:rFonts w:eastAsiaTheme="minorEastAsia"/>
          <w:b w:val="0"/>
          <w:bCs w:val="0"/>
          <w:lang w:eastAsia="zh-CN"/>
        </w:rPr>
        <w:t>*</w:t>
      </w:r>
      <w:r w:rsidRPr="008F5574">
        <w:rPr>
          <w:b w:val="0"/>
          <w:bCs w:val="0"/>
        </w:rPr>
        <w:t xml:space="preserve"> adsorbed LS Fe(II) (a) and MS Fe(II) (b). The yellow and cyan region represents electron accumulation and depletion, respectively). (c) Calculated pCOHP diagram of adsorbed *O on both LS Fe(II) and MS Fe(II).</w:t>
      </w:r>
      <w:bookmarkEnd w:id="43"/>
      <w:bookmarkEnd w:id="44"/>
    </w:p>
    <w:p w14:paraId="2695D01A" w14:textId="77777777" w:rsidR="00EA28A5" w:rsidRPr="00EA28A5" w:rsidRDefault="00EA28A5" w:rsidP="00EA28A5">
      <w:pPr>
        <w:spacing w:line="360" w:lineRule="auto"/>
        <w:jc w:val="both"/>
        <w:rPr>
          <w:sz w:val="21"/>
          <w:szCs w:val="21"/>
        </w:rPr>
      </w:pPr>
    </w:p>
    <w:p w14:paraId="5C5D2998" w14:textId="77777777" w:rsidR="00EA28A5" w:rsidRPr="00EA28A5" w:rsidRDefault="00EA28A5" w:rsidP="00EA28A5">
      <w:pPr>
        <w:spacing w:line="360" w:lineRule="auto"/>
        <w:jc w:val="both"/>
        <w:rPr>
          <w:rFonts w:eastAsiaTheme="minorEastAsia"/>
          <w:b/>
          <w:sz w:val="21"/>
          <w:szCs w:val="21"/>
          <w:lang w:eastAsia="zh-CN"/>
        </w:rPr>
      </w:pPr>
      <w:r w:rsidRPr="00EA28A5">
        <w:rPr>
          <w:sz w:val="21"/>
          <w:szCs w:val="21"/>
        </w:rPr>
        <w:t xml:space="preserve">Particularly, an additional </w:t>
      </w:r>
      <w:bookmarkStart w:id="45" w:name="OLE_LINK91"/>
      <w:r w:rsidRPr="00EA28A5">
        <w:rPr>
          <w:sz w:val="21"/>
          <w:szCs w:val="21"/>
        </w:rPr>
        <w:t>σ*</w:t>
      </w:r>
      <w:bookmarkEnd w:id="45"/>
      <w:r w:rsidRPr="00EA28A5">
        <w:rPr>
          <w:sz w:val="21"/>
          <w:szCs w:val="21"/>
        </w:rPr>
        <w:t xml:space="preserve"> bond is produced between the partially occupied</w:t>
      </w:r>
      <w:bookmarkStart w:id="46" w:name="_Hlk77601450"/>
      <w:r w:rsidRPr="00EA28A5">
        <w:rPr>
          <w:sz w:val="21"/>
          <w:szCs w:val="21"/>
        </w:rPr>
        <w:t xml:space="preserve"> </w:t>
      </w:r>
      <w:bookmarkEnd w:id="46"/>
      <w:r w:rsidRPr="00EA28A5">
        <w:rPr>
          <w:sz w:val="21"/>
          <w:szCs w:val="21"/>
        </w:rPr>
        <w:t xml:space="preserve">of </w:t>
      </w:r>
      <w:r w:rsidRPr="00EA28A5">
        <w:rPr>
          <w:rFonts w:eastAsia="宋体"/>
          <w:sz w:val="21"/>
          <w:szCs w:val="21"/>
        </w:rPr>
        <w:t>MS Fe(II)</w:t>
      </w:r>
      <w:r w:rsidRPr="00EA28A5">
        <w:rPr>
          <w:sz w:val="21"/>
          <w:szCs w:val="21"/>
        </w:rPr>
        <w:t xml:space="preserve"> and the π orbital of the O* compared with</w:t>
      </w:r>
      <w:r w:rsidRPr="00EA28A5">
        <w:rPr>
          <w:rFonts w:eastAsia="宋体"/>
          <w:sz w:val="21"/>
          <w:szCs w:val="21"/>
        </w:rPr>
        <w:t xml:space="preserve"> FeNC</w:t>
      </w:r>
      <w:r w:rsidRPr="00EA28A5">
        <w:rPr>
          <w:sz w:val="21"/>
          <w:szCs w:val="21"/>
        </w:rPr>
        <w:t xml:space="preserve"> (</w:t>
      </w:r>
      <w:bookmarkStart w:id="47" w:name="OLE_LINK95"/>
      <w:r w:rsidRPr="00EA28A5">
        <w:rPr>
          <w:sz w:val="21"/>
          <w:szCs w:val="21"/>
        </w:rPr>
        <w:t xml:space="preserve">Figure </w:t>
      </w:r>
      <w:bookmarkEnd w:id="47"/>
      <w:r w:rsidRPr="00EA28A5">
        <w:rPr>
          <w:sz w:val="21"/>
          <w:szCs w:val="21"/>
        </w:rPr>
        <w:t xml:space="preserve">S9a-b). Due to this σ* contribution, </w:t>
      </w:r>
      <w:bookmarkStart w:id="48" w:name="_Hlk88675516"/>
      <w:r w:rsidRPr="00EA28A5">
        <w:rPr>
          <w:sz w:val="21"/>
          <w:szCs w:val="21"/>
        </w:rPr>
        <w:t>the projected crystal orbital Hamilton population (pCOHP) analysis</w:t>
      </w:r>
      <w:bookmarkEnd w:id="48"/>
      <w:r w:rsidRPr="00EA28A5">
        <w:rPr>
          <w:sz w:val="21"/>
          <w:szCs w:val="21"/>
        </w:rPr>
        <w:t xml:space="preserve"> of Fe-O interaction in O* adsorption intermediates shows the smaller integrated COHP (|ICOHP|) value of </w:t>
      </w:r>
      <w:r w:rsidRPr="00EA28A5">
        <w:rPr>
          <w:rFonts w:eastAsia="宋体"/>
          <w:sz w:val="21"/>
          <w:szCs w:val="21"/>
        </w:rPr>
        <w:t xml:space="preserve">MS Fe(II) </w:t>
      </w:r>
      <w:r w:rsidRPr="00EA28A5">
        <w:rPr>
          <w:sz w:val="21"/>
          <w:szCs w:val="21"/>
        </w:rPr>
        <w:t>(2.58)</w:t>
      </w:r>
      <w:r w:rsidRPr="00EA28A5">
        <w:rPr>
          <w:i/>
          <w:iCs/>
          <w:sz w:val="21"/>
          <w:szCs w:val="21"/>
        </w:rPr>
        <w:t xml:space="preserve"> </w:t>
      </w:r>
      <w:r w:rsidRPr="00EA28A5">
        <w:rPr>
          <w:sz w:val="21"/>
          <w:szCs w:val="21"/>
        </w:rPr>
        <w:t>than</w:t>
      </w:r>
      <w:r w:rsidRPr="00EA28A5">
        <w:rPr>
          <w:i/>
          <w:iCs/>
          <w:sz w:val="21"/>
          <w:szCs w:val="21"/>
        </w:rPr>
        <w:t xml:space="preserve"> </w:t>
      </w:r>
      <w:r w:rsidRPr="00EA28A5">
        <w:rPr>
          <w:rFonts w:eastAsia="宋体"/>
          <w:sz w:val="21"/>
          <w:szCs w:val="21"/>
        </w:rPr>
        <w:t>LS Fe(II) (</w:t>
      </w:r>
      <w:r w:rsidRPr="00EA28A5">
        <w:rPr>
          <w:sz w:val="21"/>
          <w:szCs w:val="21"/>
        </w:rPr>
        <w:t>2.75), which illustrates the weakened Fe-O* bonding strength (Figures S9c).</w:t>
      </w:r>
    </w:p>
    <w:p w14:paraId="7D11963D" w14:textId="77777777" w:rsidR="00EA28A5" w:rsidRPr="00EA28A5" w:rsidRDefault="00EA28A5" w:rsidP="00EA28A5">
      <w:pPr>
        <w:spacing w:line="360" w:lineRule="auto"/>
        <w:jc w:val="both"/>
        <w:rPr>
          <w:rFonts w:eastAsiaTheme="minorEastAsia"/>
          <w:b/>
          <w:lang w:eastAsia="zh-CN"/>
        </w:rPr>
      </w:pPr>
    </w:p>
    <w:p w14:paraId="26BDA330" w14:textId="77777777" w:rsidR="00EA28A5" w:rsidRPr="00EA28A5" w:rsidRDefault="00EA28A5" w:rsidP="00EA28A5">
      <w:pPr>
        <w:spacing w:line="360" w:lineRule="auto"/>
        <w:jc w:val="both"/>
        <w:rPr>
          <w:rFonts w:eastAsiaTheme="minorEastAsia"/>
          <w:b/>
          <w:lang w:eastAsia="zh-CN"/>
        </w:rPr>
      </w:pPr>
    </w:p>
    <w:p w14:paraId="542A3A2F" w14:textId="77777777" w:rsidR="00EA28A5" w:rsidRPr="00EA28A5" w:rsidRDefault="00EA28A5" w:rsidP="00EA28A5">
      <w:pPr>
        <w:spacing w:line="360" w:lineRule="auto"/>
        <w:jc w:val="both"/>
        <w:rPr>
          <w:rFonts w:eastAsiaTheme="minorEastAsia"/>
          <w:b/>
          <w:lang w:eastAsia="zh-CN"/>
        </w:rPr>
      </w:pPr>
    </w:p>
    <w:p w14:paraId="7306FD6E" w14:textId="77777777" w:rsidR="00EA28A5" w:rsidRPr="00EA28A5" w:rsidRDefault="00EA28A5" w:rsidP="00EA28A5">
      <w:pPr>
        <w:spacing w:line="360" w:lineRule="auto"/>
        <w:jc w:val="center"/>
        <w:rPr>
          <w:rFonts w:eastAsiaTheme="minorEastAsia"/>
          <w:b/>
          <w:lang w:eastAsia="zh-CN"/>
        </w:rPr>
      </w:pPr>
      <w:r w:rsidRPr="00EA28A5">
        <w:rPr>
          <w:noProof/>
        </w:rPr>
        <w:drawing>
          <wp:inline distT="0" distB="0" distL="0" distR="0" wp14:anchorId="477BCE67" wp14:editId="73AA2121">
            <wp:extent cx="2884187" cy="216217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3460" r="4273" b="5750"/>
                    <a:stretch/>
                  </pic:blipFill>
                  <pic:spPr bwMode="auto">
                    <a:xfrm>
                      <a:off x="0" y="0"/>
                      <a:ext cx="2886160" cy="2163654"/>
                    </a:xfrm>
                    <a:prstGeom prst="rect">
                      <a:avLst/>
                    </a:prstGeom>
                    <a:noFill/>
                    <a:ln>
                      <a:noFill/>
                    </a:ln>
                    <a:extLst>
                      <a:ext uri="{53640926-AAD7-44D8-BBD7-CCE9431645EC}">
                        <a14:shadowObscured xmlns:a14="http://schemas.microsoft.com/office/drawing/2010/main"/>
                      </a:ext>
                    </a:extLst>
                  </pic:spPr>
                </pic:pic>
              </a:graphicData>
            </a:graphic>
          </wp:inline>
        </w:drawing>
      </w:r>
    </w:p>
    <w:p w14:paraId="6E35556D" w14:textId="77777777" w:rsidR="00EA28A5" w:rsidRPr="00EA28A5" w:rsidRDefault="00EA28A5" w:rsidP="006C0AAE">
      <w:pPr>
        <w:pStyle w:val="2"/>
        <w:jc w:val="both"/>
        <w:rPr>
          <w:rFonts w:eastAsiaTheme="minorEastAsia"/>
          <w:lang w:eastAsia="zh-CN"/>
        </w:rPr>
      </w:pPr>
      <w:bookmarkStart w:id="49" w:name="_Toc93166257"/>
      <w:bookmarkStart w:id="50" w:name="_Toc93167368"/>
      <w:r w:rsidRPr="00EA28A5">
        <w:t xml:space="preserve">Figure S10. </w:t>
      </w:r>
      <w:r w:rsidRPr="006C0AAE">
        <w:rPr>
          <w:b w:val="0"/>
          <w:bCs w:val="0"/>
        </w:rPr>
        <w:t>2D Spin density diagrams of FeNC-Pd</w:t>
      </w:r>
      <w:r w:rsidRPr="006C0AAE">
        <w:rPr>
          <w:b w:val="0"/>
          <w:bCs w:val="0"/>
          <w:vertAlign w:val="subscript"/>
        </w:rPr>
        <w:t>NC</w:t>
      </w:r>
      <w:r w:rsidRPr="006C0AAE">
        <w:rPr>
          <w:b w:val="0"/>
          <w:bCs w:val="0"/>
        </w:rPr>
        <w:t xml:space="preserve"> (top) and Fe-N-C (down) (The isosurface is 0.1 a.u.).</w:t>
      </w:r>
      <w:bookmarkEnd w:id="49"/>
      <w:bookmarkEnd w:id="50"/>
    </w:p>
    <w:p w14:paraId="0F1B292B" w14:textId="77777777" w:rsidR="00EA28A5" w:rsidRPr="00EA28A5" w:rsidRDefault="00EA28A5" w:rsidP="00EA28A5">
      <w:pPr>
        <w:pStyle w:val="P1"/>
        <w:spacing w:line="360" w:lineRule="auto"/>
        <w:jc w:val="center"/>
        <w:rPr>
          <w:rFonts w:ascii="Times New Roman" w:hAnsi="Times New Roman"/>
          <w:sz w:val="21"/>
          <w:szCs w:val="21"/>
          <w:lang w:val="de-DE"/>
        </w:rPr>
      </w:pPr>
    </w:p>
    <w:p w14:paraId="2006FFC2" w14:textId="77777777" w:rsidR="00EA28A5" w:rsidRPr="00EA28A5" w:rsidRDefault="00EA28A5" w:rsidP="00EA28A5">
      <w:pPr>
        <w:pStyle w:val="P1"/>
        <w:spacing w:line="360" w:lineRule="auto"/>
        <w:jc w:val="center"/>
        <w:rPr>
          <w:rFonts w:ascii="Times New Roman" w:hAnsi="Times New Roman"/>
          <w:sz w:val="21"/>
          <w:szCs w:val="21"/>
        </w:rPr>
      </w:pPr>
      <w:r w:rsidRPr="00EA28A5">
        <w:rPr>
          <w:rFonts w:ascii="Times New Roman" w:hAnsi="Times New Roman"/>
          <w:noProof/>
        </w:rPr>
        <w:lastRenderedPageBreak/>
        <w:drawing>
          <wp:inline distT="0" distB="0" distL="0" distR="0" wp14:anchorId="60C5D56A" wp14:editId="2099290A">
            <wp:extent cx="3040758" cy="2265903"/>
            <wp:effectExtent l="0" t="0" r="7620"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a:extLst>
                        <a:ext uri="{28A0092B-C50C-407E-A947-70E740481C1C}">
                          <a14:useLocalDpi xmlns:a14="http://schemas.microsoft.com/office/drawing/2010/main" val="0"/>
                        </a:ext>
                      </a:extLst>
                    </a:blip>
                    <a:srcRect l="7623" t="9186" r="10918" b="4731"/>
                    <a:stretch/>
                  </pic:blipFill>
                  <pic:spPr bwMode="auto">
                    <a:xfrm>
                      <a:off x="0" y="0"/>
                      <a:ext cx="3055540" cy="2276918"/>
                    </a:xfrm>
                    <a:prstGeom prst="rect">
                      <a:avLst/>
                    </a:prstGeom>
                    <a:noFill/>
                    <a:ln>
                      <a:noFill/>
                    </a:ln>
                    <a:extLst>
                      <a:ext uri="{53640926-AAD7-44D8-BBD7-CCE9431645EC}">
                        <a14:shadowObscured xmlns:a14="http://schemas.microsoft.com/office/drawing/2010/main"/>
                      </a:ext>
                    </a:extLst>
                  </pic:spPr>
                </pic:pic>
              </a:graphicData>
            </a:graphic>
          </wp:inline>
        </w:drawing>
      </w:r>
    </w:p>
    <w:p w14:paraId="478E849A" w14:textId="77777777" w:rsidR="00EA28A5" w:rsidRPr="00EA28A5" w:rsidRDefault="00EA28A5" w:rsidP="006C0AAE">
      <w:pPr>
        <w:pStyle w:val="2"/>
        <w:jc w:val="both"/>
      </w:pPr>
      <w:bookmarkStart w:id="51" w:name="_Toc93166258"/>
      <w:bookmarkStart w:id="52" w:name="_Toc93167369"/>
      <w:r w:rsidRPr="00EA28A5">
        <w:t xml:space="preserve">Figure S11. </w:t>
      </w:r>
      <w:r w:rsidRPr="006C0AAE">
        <w:rPr>
          <w:b w:val="0"/>
          <w:bCs w:val="0"/>
        </w:rPr>
        <w:t>UV-vis spectra of FeNC-Pd</w:t>
      </w:r>
      <w:r w:rsidRPr="006C0AAE">
        <w:rPr>
          <w:b w:val="0"/>
          <w:bCs w:val="0"/>
          <w:vertAlign w:val="subscript"/>
        </w:rPr>
        <w:t>NC</w:t>
      </w:r>
      <w:r w:rsidRPr="006C0AAE">
        <w:rPr>
          <w:b w:val="0"/>
          <w:bCs w:val="0"/>
        </w:rPr>
        <w:t xml:space="preserve"> before and after treatment with KSCN in the TMB/ H</w:t>
      </w:r>
      <w:r w:rsidRPr="006C0AAE">
        <w:rPr>
          <w:b w:val="0"/>
          <w:bCs w:val="0"/>
          <w:vertAlign w:val="subscript"/>
        </w:rPr>
        <w:t>2</w:t>
      </w:r>
      <w:r w:rsidRPr="006C0AAE">
        <w:rPr>
          <w:b w:val="0"/>
          <w:bCs w:val="0"/>
        </w:rPr>
        <w:t>O</w:t>
      </w:r>
      <w:r w:rsidRPr="006C0AAE">
        <w:rPr>
          <w:b w:val="0"/>
          <w:bCs w:val="0"/>
          <w:vertAlign w:val="subscript"/>
        </w:rPr>
        <w:t>2</w:t>
      </w:r>
      <w:r w:rsidRPr="006C0AAE">
        <w:rPr>
          <w:b w:val="0"/>
          <w:bCs w:val="0"/>
        </w:rPr>
        <w:t xml:space="preserve"> system.</w:t>
      </w:r>
      <w:bookmarkEnd w:id="51"/>
      <w:bookmarkEnd w:id="52"/>
    </w:p>
    <w:p w14:paraId="4181DA97" w14:textId="77777777" w:rsidR="00EA28A5" w:rsidRPr="00EA28A5" w:rsidRDefault="00EA28A5" w:rsidP="00EA28A5">
      <w:pPr>
        <w:pStyle w:val="P1"/>
        <w:spacing w:line="360" w:lineRule="auto"/>
        <w:jc w:val="center"/>
        <w:rPr>
          <w:rFonts w:ascii="Times New Roman" w:hAnsi="Times New Roman"/>
          <w:sz w:val="21"/>
          <w:szCs w:val="21"/>
        </w:rPr>
      </w:pPr>
    </w:p>
    <w:p w14:paraId="2DABBA1C" w14:textId="77777777" w:rsidR="00EA28A5" w:rsidRPr="00EA28A5" w:rsidRDefault="00EA28A5" w:rsidP="00EA28A5">
      <w:pPr>
        <w:pStyle w:val="P1"/>
        <w:spacing w:line="360" w:lineRule="auto"/>
        <w:jc w:val="center"/>
        <w:rPr>
          <w:rFonts w:ascii="Times New Roman" w:hAnsi="Times New Roman"/>
          <w:sz w:val="21"/>
          <w:szCs w:val="21"/>
        </w:rPr>
      </w:pPr>
    </w:p>
    <w:p w14:paraId="300F8330" w14:textId="77777777" w:rsidR="00EA28A5" w:rsidRPr="00EA28A5" w:rsidRDefault="00EA28A5" w:rsidP="00EA28A5">
      <w:pPr>
        <w:pStyle w:val="P1"/>
        <w:spacing w:line="360" w:lineRule="auto"/>
        <w:jc w:val="center"/>
        <w:rPr>
          <w:rFonts w:ascii="Times New Roman" w:hAnsi="Times New Roman"/>
          <w:sz w:val="21"/>
          <w:szCs w:val="21"/>
        </w:rPr>
      </w:pPr>
    </w:p>
    <w:p w14:paraId="6A9A560B" w14:textId="77777777" w:rsidR="00EA28A5" w:rsidRPr="00EA28A5" w:rsidRDefault="00EA28A5" w:rsidP="00EA28A5">
      <w:pPr>
        <w:pStyle w:val="P1"/>
        <w:spacing w:line="360" w:lineRule="auto"/>
        <w:jc w:val="center"/>
        <w:rPr>
          <w:rFonts w:ascii="Times New Roman" w:hAnsi="Times New Roman"/>
          <w:sz w:val="21"/>
          <w:szCs w:val="21"/>
        </w:rPr>
      </w:pPr>
    </w:p>
    <w:p w14:paraId="3DE3E147" w14:textId="77777777" w:rsidR="00EA28A5" w:rsidRPr="00EA28A5" w:rsidRDefault="00EA28A5" w:rsidP="00EA28A5">
      <w:pPr>
        <w:pStyle w:val="P1"/>
        <w:spacing w:line="360" w:lineRule="auto"/>
        <w:jc w:val="center"/>
        <w:rPr>
          <w:rFonts w:ascii="Times New Roman" w:hAnsi="Times New Roman"/>
          <w:sz w:val="21"/>
          <w:szCs w:val="21"/>
        </w:rPr>
      </w:pPr>
    </w:p>
    <w:p w14:paraId="6A462F3E" w14:textId="77777777" w:rsidR="00EA28A5" w:rsidRPr="00EA28A5" w:rsidRDefault="00EA28A5" w:rsidP="00EA28A5">
      <w:pPr>
        <w:pStyle w:val="P1"/>
        <w:spacing w:line="360" w:lineRule="auto"/>
        <w:jc w:val="center"/>
        <w:rPr>
          <w:rFonts w:ascii="Times New Roman" w:hAnsi="Times New Roman"/>
          <w:sz w:val="21"/>
          <w:szCs w:val="21"/>
        </w:rPr>
      </w:pPr>
    </w:p>
    <w:p w14:paraId="218F3E2F" w14:textId="77777777" w:rsidR="00EA28A5" w:rsidRPr="00EA28A5" w:rsidRDefault="00EA28A5" w:rsidP="00EA28A5">
      <w:pPr>
        <w:pStyle w:val="P1"/>
        <w:spacing w:line="360" w:lineRule="auto"/>
        <w:jc w:val="center"/>
        <w:rPr>
          <w:rFonts w:ascii="Times New Roman" w:hAnsi="Times New Roman"/>
          <w:sz w:val="21"/>
          <w:szCs w:val="21"/>
        </w:rPr>
      </w:pPr>
      <w:r w:rsidRPr="00EA28A5">
        <w:rPr>
          <w:rFonts w:ascii="Times New Roman" w:hAnsi="Times New Roman"/>
          <w:noProof/>
        </w:rPr>
        <w:drawing>
          <wp:inline distT="0" distB="0" distL="0" distR="0" wp14:anchorId="2EC81CD5" wp14:editId="4E06D3B2">
            <wp:extent cx="3018120" cy="227590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7334" t="8851" r="11524" b="4377"/>
                    <a:stretch/>
                  </pic:blipFill>
                  <pic:spPr bwMode="auto">
                    <a:xfrm>
                      <a:off x="0" y="0"/>
                      <a:ext cx="3037173" cy="2290272"/>
                    </a:xfrm>
                    <a:prstGeom prst="rect">
                      <a:avLst/>
                    </a:prstGeom>
                    <a:noFill/>
                    <a:ln>
                      <a:noFill/>
                    </a:ln>
                    <a:extLst>
                      <a:ext uri="{53640926-AAD7-44D8-BBD7-CCE9431645EC}">
                        <a14:shadowObscured xmlns:a14="http://schemas.microsoft.com/office/drawing/2010/main"/>
                      </a:ext>
                    </a:extLst>
                  </pic:spPr>
                </pic:pic>
              </a:graphicData>
            </a:graphic>
          </wp:inline>
        </w:drawing>
      </w:r>
    </w:p>
    <w:p w14:paraId="0F5150B1" w14:textId="77777777" w:rsidR="00EA28A5" w:rsidRPr="006C0AAE" w:rsidRDefault="00EA28A5" w:rsidP="006C0AAE">
      <w:pPr>
        <w:pStyle w:val="2"/>
        <w:jc w:val="both"/>
        <w:rPr>
          <w:b w:val="0"/>
          <w:bCs w:val="0"/>
        </w:rPr>
      </w:pPr>
      <w:bookmarkStart w:id="53" w:name="_Toc93166259"/>
      <w:bookmarkStart w:id="54" w:name="_Toc93167370"/>
      <w:r w:rsidRPr="00EA28A5">
        <w:t xml:space="preserve">Figure S12. </w:t>
      </w:r>
      <w:r w:rsidRPr="006C0AAE">
        <w:rPr>
          <w:b w:val="0"/>
          <w:bCs w:val="0"/>
        </w:rPr>
        <w:t>UV-vis spectra of FeNC-Pd</w:t>
      </w:r>
      <w:r w:rsidRPr="006C0AAE">
        <w:rPr>
          <w:b w:val="0"/>
          <w:bCs w:val="0"/>
          <w:vertAlign w:val="subscript"/>
        </w:rPr>
        <w:t>NC</w:t>
      </w:r>
      <w:r w:rsidRPr="006C0AAE">
        <w:rPr>
          <w:b w:val="0"/>
          <w:bCs w:val="0"/>
        </w:rPr>
        <w:t>, FeNC and NC-Pd</w:t>
      </w:r>
      <w:r w:rsidRPr="006C0AAE">
        <w:rPr>
          <w:b w:val="0"/>
          <w:bCs w:val="0"/>
          <w:vertAlign w:val="subscript"/>
        </w:rPr>
        <w:t>NC</w:t>
      </w:r>
      <w:r w:rsidRPr="006C0AAE">
        <w:rPr>
          <w:b w:val="0"/>
          <w:bCs w:val="0"/>
        </w:rPr>
        <w:t xml:space="preserve"> in the TMB system.</w:t>
      </w:r>
      <w:bookmarkEnd w:id="53"/>
      <w:bookmarkEnd w:id="54"/>
    </w:p>
    <w:p w14:paraId="3D9151F2" w14:textId="77777777" w:rsidR="00EA28A5" w:rsidRPr="00EA28A5" w:rsidRDefault="00EA28A5" w:rsidP="00EA28A5">
      <w:pPr>
        <w:pStyle w:val="TableCaption"/>
        <w:spacing w:after="0" w:line="360" w:lineRule="auto"/>
        <w:jc w:val="center"/>
        <w:rPr>
          <w:rFonts w:ascii="Times New Roman" w:hAnsi="Times New Roman"/>
          <w:b/>
          <w:sz w:val="21"/>
          <w:szCs w:val="21"/>
        </w:rPr>
      </w:pPr>
    </w:p>
    <w:p w14:paraId="22B61188" w14:textId="77777777" w:rsidR="00CA45B4" w:rsidRDefault="00CA45B4" w:rsidP="00CA45B4">
      <w:pPr>
        <w:pStyle w:val="TableCaption"/>
        <w:spacing w:after="0" w:line="360" w:lineRule="auto"/>
        <w:jc w:val="center"/>
        <w:rPr>
          <w:rFonts w:ascii="Times New Roman" w:hAnsi="Times New Roman"/>
          <w:b/>
          <w:sz w:val="21"/>
          <w:szCs w:val="21"/>
        </w:rPr>
      </w:pPr>
      <w:bookmarkStart w:id="55" w:name="_Toc93166260"/>
      <w:r w:rsidRPr="00CD1E41">
        <w:rPr>
          <w:noProof/>
        </w:rPr>
        <w:lastRenderedPageBreak/>
        <w:drawing>
          <wp:inline distT="0" distB="0" distL="0" distR="0" wp14:anchorId="641A3E8D" wp14:editId="5DDEA58D">
            <wp:extent cx="2708031" cy="1998346"/>
            <wp:effectExtent l="0" t="0" r="0" b="190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8385" t="9051" r="9871" b="5405"/>
                    <a:stretch/>
                  </pic:blipFill>
                  <pic:spPr bwMode="auto">
                    <a:xfrm>
                      <a:off x="0" y="0"/>
                      <a:ext cx="2722978" cy="2009376"/>
                    </a:xfrm>
                    <a:prstGeom prst="rect">
                      <a:avLst/>
                    </a:prstGeom>
                    <a:noFill/>
                    <a:ln>
                      <a:noFill/>
                    </a:ln>
                    <a:extLst>
                      <a:ext uri="{53640926-AAD7-44D8-BBD7-CCE9431645EC}">
                        <a14:shadowObscured xmlns:a14="http://schemas.microsoft.com/office/drawing/2010/main"/>
                      </a:ext>
                    </a:extLst>
                  </pic:spPr>
                </pic:pic>
              </a:graphicData>
            </a:graphic>
          </wp:inline>
        </w:drawing>
      </w:r>
    </w:p>
    <w:p w14:paraId="3DCB49FA" w14:textId="77777777" w:rsidR="00CA45B4" w:rsidRDefault="00CA45B4" w:rsidP="00CA45B4">
      <w:pPr>
        <w:pStyle w:val="2"/>
        <w:jc w:val="both"/>
      </w:pPr>
      <w:bookmarkStart w:id="56" w:name="_Toc93167371"/>
      <w:r w:rsidRPr="00776D9B">
        <w:t>Figure S</w:t>
      </w:r>
      <w:r>
        <w:t>13</w:t>
      </w:r>
      <w:r w:rsidRPr="00776D9B">
        <w:t>.</w:t>
      </w:r>
      <w:r>
        <w:t xml:space="preserve"> </w:t>
      </w:r>
      <w:r w:rsidRPr="00CA45B4">
        <w:rPr>
          <w:b w:val="0"/>
          <w:bCs w:val="0"/>
        </w:rPr>
        <w:t>Michaelis-Menten kinetic analysis of FeNC-Pd</w:t>
      </w:r>
      <w:r w:rsidRPr="00CA45B4">
        <w:rPr>
          <w:b w:val="0"/>
          <w:bCs w:val="0"/>
          <w:vertAlign w:val="subscript"/>
        </w:rPr>
        <w:t>NC</w:t>
      </w:r>
      <w:r w:rsidRPr="00CA45B4">
        <w:rPr>
          <w:b w:val="0"/>
          <w:bCs w:val="0"/>
        </w:rPr>
        <w:t xml:space="preserve"> and FeNC toward different concentrations of TMB.</w:t>
      </w:r>
      <w:bookmarkEnd w:id="56"/>
    </w:p>
    <w:p w14:paraId="3AE1BECF" w14:textId="77777777" w:rsidR="00CA45B4" w:rsidRDefault="00CA45B4" w:rsidP="00CA45B4">
      <w:pPr>
        <w:pStyle w:val="TableCaption"/>
        <w:spacing w:after="0" w:line="360" w:lineRule="auto"/>
        <w:jc w:val="center"/>
        <w:rPr>
          <w:rFonts w:ascii="Times New Roman" w:hAnsi="Times New Roman"/>
          <w:sz w:val="21"/>
          <w:szCs w:val="21"/>
        </w:rPr>
      </w:pPr>
    </w:p>
    <w:p w14:paraId="0161CD84" w14:textId="77777777" w:rsidR="00CA45B4" w:rsidRDefault="00CA45B4" w:rsidP="00CA45B4">
      <w:pPr>
        <w:pStyle w:val="TableCaption"/>
        <w:spacing w:after="0" w:line="360" w:lineRule="auto"/>
        <w:jc w:val="center"/>
        <w:rPr>
          <w:rFonts w:ascii="Times New Roman" w:hAnsi="Times New Roman"/>
          <w:sz w:val="21"/>
          <w:szCs w:val="21"/>
        </w:rPr>
      </w:pPr>
    </w:p>
    <w:p w14:paraId="0BAA30A2" w14:textId="5B8424C1" w:rsidR="00CA45B4" w:rsidRDefault="00CA45B4" w:rsidP="00CA45B4">
      <w:pPr>
        <w:pStyle w:val="TableCaption"/>
        <w:spacing w:after="0" w:line="360" w:lineRule="auto"/>
        <w:jc w:val="center"/>
        <w:rPr>
          <w:rFonts w:ascii="Times New Roman" w:hAnsi="Times New Roman"/>
          <w:sz w:val="21"/>
          <w:szCs w:val="21"/>
        </w:rPr>
      </w:pPr>
    </w:p>
    <w:p w14:paraId="7782E676" w14:textId="73D041B6" w:rsidR="00CA45B4" w:rsidRDefault="00CA45B4" w:rsidP="00CA45B4">
      <w:pPr>
        <w:pStyle w:val="TableCaption"/>
        <w:spacing w:after="0" w:line="360" w:lineRule="auto"/>
        <w:jc w:val="center"/>
        <w:rPr>
          <w:rFonts w:ascii="Times New Roman" w:hAnsi="Times New Roman"/>
          <w:sz w:val="21"/>
          <w:szCs w:val="21"/>
        </w:rPr>
      </w:pPr>
    </w:p>
    <w:p w14:paraId="1775E545" w14:textId="20E94F2D" w:rsidR="00CA45B4" w:rsidRDefault="00CA45B4" w:rsidP="00CA45B4">
      <w:pPr>
        <w:pStyle w:val="TableCaption"/>
        <w:spacing w:after="0" w:line="360" w:lineRule="auto"/>
        <w:jc w:val="center"/>
        <w:rPr>
          <w:rFonts w:ascii="Times New Roman" w:hAnsi="Times New Roman"/>
          <w:sz w:val="21"/>
          <w:szCs w:val="21"/>
        </w:rPr>
      </w:pPr>
    </w:p>
    <w:p w14:paraId="318F3349" w14:textId="77777777" w:rsidR="00CA45B4" w:rsidRDefault="00CA45B4" w:rsidP="00CA45B4">
      <w:pPr>
        <w:pStyle w:val="TableCaption"/>
        <w:spacing w:after="0" w:line="360" w:lineRule="auto"/>
        <w:jc w:val="center"/>
        <w:rPr>
          <w:rFonts w:ascii="Times New Roman" w:hAnsi="Times New Roman"/>
          <w:sz w:val="21"/>
          <w:szCs w:val="21"/>
        </w:rPr>
      </w:pPr>
    </w:p>
    <w:p w14:paraId="1B186426" w14:textId="77777777" w:rsidR="00CA45B4" w:rsidRDefault="00CA45B4" w:rsidP="00CA45B4">
      <w:pPr>
        <w:pStyle w:val="TableCaption"/>
        <w:spacing w:after="0" w:line="360" w:lineRule="auto"/>
        <w:jc w:val="center"/>
        <w:rPr>
          <w:rFonts w:ascii="Times New Roman" w:hAnsi="Times New Roman"/>
          <w:sz w:val="21"/>
          <w:szCs w:val="21"/>
        </w:rPr>
      </w:pPr>
    </w:p>
    <w:p w14:paraId="11C6C4DC" w14:textId="77777777" w:rsidR="00CA45B4" w:rsidRDefault="00CA45B4" w:rsidP="00CA45B4">
      <w:pPr>
        <w:pStyle w:val="TableCaption"/>
        <w:spacing w:after="0" w:line="360" w:lineRule="auto"/>
        <w:jc w:val="center"/>
        <w:rPr>
          <w:rFonts w:ascii="Times New Roman" w:hAnsi="Times New Roman"/>
          <w:sz w:val="21"/>
          <w:szCs w:val="21"/>
        </w:rPr>
      </w:pPr>
    </w:p>
    <w:p w14:paraId="4CB87598" w14:textId="77777777" w:rsidR="00CA45B4" w:rsidRDefault="00CA45B4" w:rsidP="00CA45B4">
      <w:pPr>
        <w:pStyle w:val="TableCaption"/>
        <w:spacing w:after="0" w:line="360" w:lineRule="auto"/>
        <w:jc w:val="center"/>
        <w:rPr>
          <w:b/>
        </w:rPr>
      </w:pPr>
      <w:r w:rsidRPr="00401148">
        <w:rPr>
          <w:noProof/>
        </w:rPr>
        <w:drawing>
          <wp:inline distT="0" distB="0" distL="0" distR="0" wp14:anchorId="4181F581" wp14:editId="31B42331">
            <wp:extent cx="4770221" cy="187647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384" t="7192" r="7141" b="3794"/>
                    <a:stretch/>
                  </pic:blipFill>
                  <pic:spPr bwMode="auto">
                    <a:xfrm>
                      <a:off x="0" y="0"/>
                      <a:ext cx="4771981" cy="1877162"/>
                    </a:xfrm>
                    <a:prstGeom prst="rect">
                      <a:avLst/>
                    </a:prstGeom>
                    <a:noFill/>
                    <a:ln>
                      <a:noFill/>
                    </a:ln>
                    <a:extLst>
                      <a:ext uri="{53640926-AAD7-44D8-BBD7-CCE9431645EC}">
                        <a14:shadowObscured xmlns:a14="http://schemas.microsoft.com/office/drawing/2010/main"/>
                      </a:ext>
                    </a:extLst>
                  </pic:spPr>
                </pic:pic>
              </a:graphicData>
            </a:graphic>
          </wp:inline>
        </w:drawing>
      </w:r>
    </w:p>
    <w:p w14:paraId="49322834" w14:textId="6DEA3321" w:rsidR="00CA45B4" w:rsidRDefault="00CA45B4" w:rsidP="00CA45B4">
      <w:pPr>
        <w:pStyle w:val="2"/>
        <w:jc w:val="both"/>
      </w:pPr>
      <w:bookmarkStart w:id="57" w:name="_Toc93167372"/>
      <w:r w:rsidRPr="00C63519">
        <w:t>Figure S</w:t>
      </w:r>
      <w:r>
        <w:t>14</w:t>
      </w:r>
      <w:r w:rsidRPr="00C63519">
        <w:t>.</w:t>
      </w:r>
      <w:r w:rsidRPr="00CA45B4">
        <w:rPr>
          <w:b w:val="0"/>
          <w:bCs w:val="0"/>
        </w:rPr>
        <w:t xml:space="preserve"> Influence of pH (a) and temperatures (b) on the POD-like activity of FeNC-Pd</w:t>
      </w:r>
      <w:r w:rsidRPr="00CA45B4">
        <w:rPr>
          <w:b w:val="0"/>
          <w:bCs w:val="0"/>
          <w:vertAlign w:val="subscript"/>
        </w:rPr>
        <w:t>NC</w:t>
      </w:r>
      <w:r w:rsidRPr="00CA45B4">
        <w:rPr>
          <w:b w:val="0"/>
          <w:bCs w:val="0"/>
        </w:rPr>
        <w:t>, FeNC and HRP.</w:t>
      </w:r>
      <w:bookmarkEnd w:id="57"/>
    </w:p>
    <w:p w14:paraId="6DABABC9" w14:textId="77777777" w:rsidR="00CA45B4" w:rsidRPr="00CA45B4" w:rsidRDefault="00CA45B4" w:rsidP="00CA45B4">
      <w:pPr>
        <w:pStyle w:val="TableCaption"/>
        <w:spacing w:after="0" w:line="360" w:lineRule="auto"/>
        <w:jc w:val="center"/>
        <w:rPr>
          <w:b/>
        </w:rPr>
      </w:pPr>
    </w:p>
    <w:p w14:paraId="243D3FFD" w14:textId="77777777" w:rsidR="00CA45B4" w:rsidRDefault="00CA45B4" w:rsidP="00CA45B4">
      <w:pPr>
        <w:pStyle w:val="TableCaption"/>
        <w:spacing w:after="0" w:line="360" w:lineRule="auto"/>
        <w:jc w:val="center"/>
        <w:rPr>
          <w:rFonts w:ascii="Times New Roman" w:hAnsi="Times New Roman"/>
          <w:b/>
          <w:sz w:val="21"/>
          <w:szCs w:val="21"/>
        </w:rPr>
      </w:pPr>
      <w:r w:rsidRPr="005130A6">
        <w:rPr>
          <w:rFonts w:hint="eastAsia"/>
          <w:noProof/>
        </w:rPr>
        <w:lastRenderedPageBreak/>
        <w:drawing>
          <wp:inline distT="0" distB="0" distL="0" distR="0" wp14:anchorId="66B6D3A8" wp14:editId="0EE2D177">
            <wp:extent cx="2695046" cy="206996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1">
                      <a:extLst>
                        <a:ext uri="{28A0092B-C50C-407E-A947-70E740481C1C}">
                          <a14:useLocalDpi xmlns:a14="http://schemas.microsoft.com/office/drawing/2010/main" val="0"/>
                        </a:ext>
                      </a:extLst>
                    </a:blip>
                    <a:srcRect l="6238" t="10601" r="13545" b="8663"/>
                    <a:stretch/>
                  </pic:blipFill>
                  <pic:spPr bwMode="auto">
                    <a:xfrm>
                      <a:off x="0" y="0"/>
                      <a:ext cx="2710750" cy="2082022"/>
                    </a:xfrm>
                    <a:prstGeom prst="rect">
                      <a:avLst/>
                    </a:prstGeom>
                    <a:noFill/>
                    <a:ln>
                      <a:noFill/>
                    </a:ln>
                    <a:extLst>
                      <a:ext uri="{53640926-AAD7-44D8-BBD7-CCE9431645EC}">
                        <a14:shadowObscured xmlns:a14="http://schemas.microsoft.com/office/drawing/2010/main"/>
                      </a:ext>
                    </a:extLst>
                  </pic:spPr>
                </pic:pic>
              </a:graphicData>
            </a:graphic>
          </wp:inline>
        </w:drawing>
      </w:r>
    </w:p>
    <w:p w14:paraId="5CCC925E" w14:textId="77777777" w:rsidR="00CA45B4" w:rsidRPr="00CA45B4" w:rsidRDefault="00CA45B4" w:rsidP="00CA45B4">
      <w:pPr>
        <w:pStyle w:val="2"/>
        <w:jc w:val="both"/>
        <w:rPr>
          <w:b w:val="0"/>
          <w:bCs w:val="0"/>
        </w:rPr>
      </w:pPr>
      <w:bookmarkStart w:id="58" w:name="_Toc93167373"/>
      <w:r w:rsidRPr="00C63519">
        <w:t>Figure S</w:t>
      </w:r>
      <w:r>
        <w:t>15</w:t>
      </w:r>
      <w:r w:rsidRPr="00C63519">
        <w:t xml:space="preserve">. </w:t>
      </w:r>
      <w:r w:rsidRPr="00CA45B4">
        <w:rPr>
          <w:b w:val="0"/>
          <w:bCs w:val="0"/>
        </w:rPr>
        <w:t>Relative activity of FeNC-Pd</w:t>
      </w:r>
      <w:r w:rsidRPr="00CA45B4">
        <w:rPr>
          <w:b w:val="0"/>
          <w:bCs w:val="0"/>
          <w:vertAlign w:val="subscript"/>
        </w:rPr>
        <w:t>NC</w:t>
      </w:r>
      <w:r w:rsidRPr="00CA45B4">
        <w:rPr>
          <w:b w:val="0"/>
          <w:bCs w:val="0"/>
        </w:rPr>
        <w:t>, FeNC and HRP in 0.1 M KOH and 0.1 M HCl solution.</w:t>
      </w:r>
      <w:bookmarkEnd w:id="58"/>
    </w:p>
    <w:p w14:paraId="2F18089A" w14:textId="77777777" w:rsidR="00CA45B4" w:rsidRDefault="00CA45B4" w:rsidP="00CA45B4">
      <w:pPr>
        <w:pStyle w:val="TableCaption"/>
        <w:spacing w:after="0" w:line="360" w:lineRule="auto"/>
        <w:jc w:val="center"/>
        <w:rPr>
          <w:rFonts w:ascii="Times New Roman" w:hAnsi="Times New Roman"/>
          <w:bCs/>
          <w:sz w:val="21"/>
          <w:szCs w:val="21"/>
        </w:rPr>
      </w:pPr>
    </w:p>
    <w:p w14:paraId="480EB75D" w14:textId="77777777" w:rsidR="00CA45B4" w:rsidRDefault="00CA45B4" w:rsidP="00CA45B4">
      <w:pPr>
        <w:pStyle w:val="TableCaption"/>
        <w:spacing w:after="0" w:line="360" w:lineRule="auto"/>
        <w:jc w:val="center"/>
        <w:rPr>
          <w:rFonts w:ascii="Times New Roman" w:hAnsi="Times New Roman"/>
          <w:bCs/>
          <w:sz w:val="21"/>
          <w:szCs w:val="21"/>
        </w:rPr>
      </w:pPr>
    </w:p>
    <w:p w14:paraId="779D4632" w14:textId="77777777" w:rsidR="00CA45B4" w:rsidRDefault="00CA45B4" w:rsidP="00CA45B4">
      <w:pPr>
        <w:pStyle w:val="TableCaption"/>
        <w:spacing w:after="0" w:line="360" w:lineRule="auto"/>
        <w:jc w:val="center"/>
        <w:rPr>
          <w:rFonts w:ascii="Times New Roman" w:hAnsi="Times New Roman"/>
          <w:bCs/>
          <w:sz w:val="21"/>
          <w:szCs w:val="21"/>
        </w:rPr>
      </w:pPr>
    </w:p>
    <w:p w14:paraId="679ADD14" w14:textId="77777777" w:rsidR="00CA45B4" w:rsidRPr="00F15EB6" w:rsidRDefault="00CA45B4" w:rsidP="00CA45B4">
      <w:pPr>
        <w:pStyle w:val="TableCaption"/>
        <w:spacing w:after="0" w:line="360" w:lineRule="auto"/>
        <w:jc w:val="center"/>
        <w:rPr>
          <w:rFonts w:ascii="Times New Roman" w:eastAsiaTheme="minorEastAsia" w:hAnsi="Times New Roman"/>
          <w:bCs/>
          <w:sz w:val="21"/>
          <w:szCs w:val="21"/>
          <w:lang w:eastAsia="zh-CN"/>
        </w:rPr>
      </w:pPr>
    </w:p>
    <w:p w14:paraId="3B203E47" w14:textId="77777777" w:rsidR="00CA45B4" w:rsidRDefault="00CA45B4" w:rsidP="00CA45B4">
      <w:pPr>
        <w:pStyle w:val="TableCaption"/>
        <w:spacing w:after="0" w:line="360" w:lineRule="auto"/>
        <w:jc w:val="center"/>
        <w:rPr>
          <w:rFonts w:ascii="Times New Roman" w:hAnsi="Times New Roman"/>
          <w:bCs/>
          <w:sz w:val="21"/>
          <w:szCs w:val="21"/>
        </w:rPr>
      </w:pPr>
    </w:p>
    <w:p w14:paraId="5F0206DA" w14:textId="5DAF4B5D" w:rsidR="00CA45B4" w:rsidRDefault="00CA45B4" w:rsidP="00CA45B4">
      <w:pPr>
        <w:pStyle w:val="TableCaption"/>
        <w:spacing w:after="0" w:line="360" w:lineRule="auto"/>
        <w:jc w:val="center"/>
        <w:rPr>
          <w:rFonts w:ascii="Times New Roman" w:hAnsi="Times New Roman"/>
          <w:bCs/>
          <w:sz w:val="21"/>
          <w:szCs w:val="21"/>
        </w:rPr>
      </w:pPr>
    </w:p>
    <w:p w14:paraId="7924A22C" w14:textId="60FCEEBC" w:rsidR="00CA45B4" w:rsidRPr="00CA45B4" w:rsidRDefault="00CA45B4" w:rsidP="00CA45B4">
      <w:pPr>
        <w:pStyle w:val="TableCaption"/>
        <w:spacing w:after="0" w:line="360" w:lineRule="auto"/>
        <w:jc w:val="center"/>
        <w:rPr>
          <w:rFonts w:ascii="Times New Roman" w:eastAsiaTheme="minorEastAsia" w:hAnsi="Times New Roman"/>
          <w:bCs/>
          <w:sz w:val="21"/>
          <w:szCs w:val="21"/>
          <w:lang w:eastAsia="zh-CN"/>
        </w:rPr>
      </w:pPr>
    </w:p>
    <w:p w14:paraId="6BCDC9F6" w14:textId="77777777" w:rsidR="00CA45B4" w:rsidRDefault="00CA45B4" w:rsidP="00CA45B4">
      <w:pPr>
        <w:pStyle w:val="TableCaption"/>
        <w:spacing w:after="0" w:line="360" w:lineRule="auto"/>
        <w:jc w:val="center"/>
        <w:rPr>
          <w:rFonts w:ascii="Times New Roman" w:hAnsi="Times New Roman"/>
          <w:bCs/>
          <w:sz w:val="21"/>
          <w:szCs w:val="21"/>
        </w:rPr>
      </w:pPr>
      <w:r w:rsidRPr="0007786C">
        <w:rPr>
          <w:noProof/>
        </w:rPr>
        <w:drawing>
          <wp:inline distT="0" distB="0" distL="0" distR="0" wp14:anchorId="2E8A7841" wp14:editId="11342E08">
            <wp:extent cx="2643526" cy="2013349"/>
            <wp:effectExtent l="0" t="0" r="4445" b="635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4513" t="7949" r="13336" b="10056"/>
                    <a:stretch/>
                  </pic:blipFill>
                  <pic:spPr bwMode="auto">
                    <a:xfrm>
                      <a:off x="0" y="0"/>
                      <a:ext cx="2652742" cy="2020368"/>
                    </a:xfrm>
                    <a:prstGeom prst="rect">
                      <a:avLst/>
                    </a:prstGeom>
                    <a:noFill/>
                    <a:ln>
                      <a:noFill/>
                    </a:ln>
                    <a:extLst>
                      <a:ext uri="{53640926-AAD7-44D8-BBD7-CCE9431645EC}">
                        <a14:shadowObscured xmlns:a14="http://schemas.microsoft.com/office/drawing/2010/main"/>
                      </a:ext>
                    </a:extLst>
                  </pic:spPr>
                </pic:pic>
              </a:graphicData>
            </a:graphic>
          </wp:inline>
        </w:drawing>
      </w:r>
    </w:p>
    <w:p w14:paraId="50C9CA5E" w14:textId="77777777" w:rsidR="00CA45B4" w:rsidRDefault="00CA45B4" w:rsidP="00CA45B4">
      <w:pPr>
        <w:pStyle w:val="2"/>
        <w:jc w:val="center"/>
      </w:pPr>
      <w:bookmarkStart w:id="59" w:name="_Toc93167374"/>
      <w:r w:rsidRPr="00C63519">
        <w:t>Figure S</w:t>
      </w:r>
      <w:r>
        <w:t>16</w:t>
      </w:r>
      <w:r w:rsidRPr="00C63519">
        <w:t xml:space="preserve">. </w:t>
      </w:r>
      <w:r w:rsidRPr="00CA45B4">
        <w:rPr>
          <w:b w:val="0"/>
          <w:bCs w:val="0"/>
        </w:rPr>
        <w:t>Effect TBA on the POD-like activity of FeNC-Pd</w:t>
      </w:r>
      <w:r w:rsidRPr="00CA45B4">
        <w:rPr>
          <w:b w:val="0"/>
          <w:bCs w:val="0"/>
          <w:vertAlign w:val="subscript"/>
        </w:rPr>
        <w:t>NC</w:t>
      </w:r>
      <w:r w:rsidRPr="00CA45B4">
        <w:rPr>
          <w:b w:val="0"/>
          <w:bCs w:val="0"/>
        </w:rPr>
        <w:t xml:space="preserve"> and FeNC.</w:t>
      </w:r>
      <w:bookmarkEnd w:id="59"/>
    </w:p>
    <w:p w14:paraId="6865567B" w14:textId="77777777" w:rsidR="00CA45B4" w:rsidRPr="0007786C" w:rsidRDefault="00CA45B4" w:rsidP="00CA45B4">
      <w:pPr>
        <w:pStyle w:val="TableCaption"/>
        <w:spacing w:after="0" w:line="360" w:lineRule="auto"/>
        <w:jc w:val="center"/>
        <w:rPr>
          <w:rFonts w:ascii="Times New Roman" w:hAnsi="Times New Roman"/>
          <w:bCs/>
          <w:sz w:val="21"/>
          <w:szCs w:val="21"/>
        </w:rPr>
      </w:pPr>
    </w:p>
    <w:p w14:paraId="12B3A0D3" w14:textId="77777777" w:rsidR="00CA45B4" w:rsidRDefault="00CA45B4" w:rsidP="00CA45B4">
      <w:pPr>
        <w:pStyle w:val="TableCaption"/>
        <w:spacing w:after="0" w:line="360" w:lineRule="auto"/>
        <w:jc w:val="center"/>
        <w:rPr>
          <w:rFonts w:ascii="Times New Roman" w:hAnsi="Times New Roman"/>
          <w:bCs/>
          <w:sz w:val="21"/>
          <w:szCs w:val="21"/>
        </w:rPr>
      </w:pPr>
      <w:r w:rsidRPr="002D081D">
        <w:rPr>
          <w:noProof/>
        </w:rPr>
        <w:lastRenderedPageBreak/>
        <w:drawing>
          <wp:inline distT="0" distB="0" distL="0" distR="0" wp14:anchorId="19D6A946" wp14:editId="5B289707">
            <wp:extent cx="4726266" cy="1693147"/>
            <wp:effectExtent l="0" t="0" r="0" b="254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3334" t="8801" r="7017" b="15113"/>
                    <a:stretch/>
                  </pic:blipFill>
                  <pic:spPr bwMode="auto">
                    <a:xfrm>
                      <a:off x="0" y="0"/>
                      <a:ext cx="4728378" cy="1693904"/>
                    </a:xfrm>
                    <a:prstGeom prst="rect">
                      <a:avLst/>
                    </a:prstGeom>
                    <a:noFill/>
                    <a:ln>
                      <a:noFill/>
                    </a:ln>
                    <a:extLst>
                      <a:ext uri="{53640926-AAD7-44D8-BBD7-CCE9431645EC}">
                        <a14:shadowObscured xmlns:a14="http://schemas.microsoft.com/office/drawing/2010/main"/>
                      </a:ext>
                    </a:extLst>
                  </pic:spPr>
                </pic:pic>
              </a:graphicData>
            </a:graphic>
          </wp:inline>
        </w:drawing>
      </w:r>
    </w:p>
    <w:p w14:paraId="102D86F6" w14:textId="77777777" w:rsidR="00CA45B4" w:rsidRPr="00CA45B4" w:rsidRDefault="00CA45B4" w:rsidP="00CA45B4">
      <w:pPr>
        <w:pStyle w:val="2"/>
        <w:jc w:val="both"/>
        <w:rPr>
          <w:b w:val="0"/>
          <w:bCs w:val="0"/>
        </w:rPr>
      </w:pPr>
      <w:bookmarkStart w:id="60" w:name="_Toc93167375"/>
      <w:r w:rsidRPr="00C63519">
        <w:t>Figure S</w:t>
      </w:r>
      <w:r>
        <w:t>17</w:t>
      </w:r>
      <w:r w:rsidRPr="00C63519">
        <w:t xml:space="preserve">. </w:t>
      </w:r>
      <w:r w:rsidRPr="00CA45B4">
        <w:rPr>
          <w:b w:val="0"/>
          <w:bCs w:val="0"/>
        </w:rPr>
        <w:t>The free-energy diagrams for the POD-like mechanism through different reaction paths on FeNC (a) and FeNC-Pd</w:t>
      </w:r>
      <w:r w:rsidRPr="00CA45B4">
        <w:rPr>
          <w:b w:val="0"/>
          <w:bCs w:val="0"/>
          <w:vertAlign w:val="subscript"/>
        </w:rPr>
        <w:t>NC</w:t>
      </w:r>
      <w:r w:rsidRPr="00CA45B4">
        <w:rPr>
          <w:b w:val="0"/>
          <w:bCs w:val="0"/>
        </w:rPr>
        <w:t xml:space="preserve"> (b).</w:t>
      </w:r>
      <w:bookmarkEnd w:id="60"/>
    </w:p>
    <w:p w14:paraId="3D9F49B5" w14:textId="77777777" w:rsidR="00CA45B4" w:rsidRDefault="00CA45B4" w:rsidP="00CA45B4">
      <w:pPr>
        <w:pStyle w:val="TableCaption"/>
        <w:spacing w:after="0" w:line="360" w:lineRule="auto"/>
        <w:rPr>
          <w:rFonts w:ascii="Times New Roman" w:hAnsi="Times New Roman"/>
          <w:bCs/>
          <w:sz w:val="21"/>
          <w:szCs w:val="21"/>
        </w:rPr>
      </w:pPr>
    </w:p>
    <w:p w14:paraId="22DB8364" w14:textId="77777777" w:rsidR="00CA45B4" w:rsidRDefault="00CA45B4" w:rsidP="00CA45B4">
      <w:pPr>
        <w:pStyle w:val="TableCaption"/>
        <w:spacing w:after="0" w:line="360" w:lineRule="auto"/>
        <w:jc w:val="center"/>
        <w:rPr>
          <w:rFonts w:ascii="Times New Roman" w:hAnsi="Times New Roman"/>
          <w:bCs/>
          <w:sz w:val="21"/>
          <w:szCs w:val="21"/>
        </w:rPr>
      </w:pPr>
    </w:p>
    <w:p w14:paraId="5A4C569D" w14:textId="77777777" w:rsidR="00CA45B4" w:rsidRDefault="00CA45B4" w:rsidP="00CA45B4">
      <w:pPr>
        <w:pStyle w:val="TableCaption"/>
        <w:spacing w:after="0" w:line="360" w:lineRule="auto"/>
        <w:jc w:val="center"/>
        <w:rPr>
          <w:rFonts w:ascii="Times New Roman" w:hAnsi="Times New Roman"/>
          <w:bCs/>
          <w:sz w:val="21"/>
          <w:szCs w:val="21"/>
        </w:rPr>
      </w:pPr>
    </w:p>
    <w:p w14:paraId="3DA3A338" w14:textId="77777777" w:rsidR="00CA45B4" w:rsidRDefault="00CA45B4" w:rsidP="00CA45B4">
      <w:pPr>
        <w:pStyle w:val="TableCaption"/>
        <w:spacing w:after="0" w:line="360" w:lineRule="auto"/>
        <w:jc w:val="center"/>
        <w:rPr>
          <w:rFonts w:ascii="Times New Roman" w:hAnsi="Times New Roman"/>
          <w:bCs/>
          <w:sz w:val="21"/>
          <w:szCs w:val="21"/>
        </w:rPr>
      </w:pPr>
    </w:p>
    <w:p w14:paraId="49B9818C" w14:textId="77777777" w:rsidR="00CA45B4" w:rsidRDefault="00CA45B4" w:rsidP="00CA45B4">
      <w:pPr>
        <w:pStyle w:val="TableCaption"/>
        <w:spacing w:after="0" w:line="360" w:lineRule="auto"/>
        <w:jc w:val="center"/>
        <w:rPr>
          <w:rFonts w:ascii="Times New Roman" w:hAnsi="Times New Roman"/>
          <w:bCs/>
          <w:sz w:val="21"/>
          <w:szCs w:val="21"/>
        </w:rPr>
      </w:pPr>
    </w:p>
    <w:p w14:paraId="6CABA868" w14:textId="77777777" w:rsidR="00CA45B4" w:rsidRDefault="00CA45B4" w:rsidP="00CA45B4">
      <w:pPr>
        <w:pStyle w:val="TableCaption"/>
        <w:spacing w:after="0" w:line="360" w:lineRule="auto"/>
        <w:jc w:val="center"/>
        <w:rPr>
          <w:rFonts w:ascii="Times New Roman" w:hAnsi="Times New Roman"/>
          <w:bCs/>
          <w:sz w:val="21"/>
          <w:szCs w:val="21"/>
        </w:rPr>
      </w:pPr>
    </w:p>
    <w:p w14:paraId="106881BD" w14:textId="77777777" w:rsidR="00CA45B4" w:rsidRDefault="00CA45B4" w:rsidP="00CA45B4">
      <w:pPr>
        <w:pStyle w:val="TableCaption"/>
        <w:spacing w:after="0" w:line="360" w:lineRule="auto"/>
        <w:jc w:val="center"/>
        <w:rPr>
          <w:rFonts w:ascii="Times New Roman" w:hAnsi="Times New Roman"/>
          <w:bCs/>
          <w:sz w:val="21"/>
          <w:szCs w:val="21"/>
        </w:rPr>
      </w:pPr>
    </w:p>
    <w:p w14:paraId="1445EF21" w14:textId="77777777" w:rsidR="00CA45B4" w:rsidRDefault="00CA45B4" w:rsidP="00CA45B4">
      <w:pPr>
        <w:pStyle w:val="TableCaption"/>
        <w:spacing w:after="0" w:line="360" w:lineRule="auto"/>
        <w:jc w:val="center"/>
        <w:rPr>
          <w:rFonts w:ascii="Times New Roman" w:hAnsi="Times New Roman"/>
          <w:bCs/>
          <w:sz w:val="21"/>
          <w:szCs w:val="21"/>
        </w:rPr>
      </w:pPr>
    </w:p>
    <w:p w14:paraId="59F372B1" w14:textId="77777777" w:rsidR="00CA45B4" w:rsidRDefault="00CA45B4" w:rsidP="00CA45B4">
      <w:pPr>
        <w:pStyle w:val="TableCaption"/>
        <w:spacing w:after="0" w:line="360" w:lineRule="auto"/>
        <w:jc w:val="center"/>
        <w:rPr>
          <w:rFonts w:ascii="Times New Roman" w:hAnsi="Times New Roman"/>
          <w:bCs/>
          <w:sz w:val="21"/>
          <w:szCs w:val="21"/>
        </w:rPr>
      </w:pPr>
      <w:r w:rsidRPr="00B45530">
        <w:rPr>
          <w:noProof/>
        </w:rPr>
        <w:drawing>
          <wp:inline distT="0" distB="0" distL="0" distR="0" wp14:anchorId="3F36D503" wp14:editId="3596BC64">
            <wp:extent cx="2704197" cy="2018098"/>
            <wp:effectExtent l="0" t="0" r="1270" b="127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5876" t="7184" r="8672" b="1555"/>
                    <a:stretch/>
                  </pic:blipFill>
                  <pic:spPr bwMode="auto">
                    <a:xfrm>
                      <a:off x="0" y="0"/>
                      <a:ext cx="2711248" cy="2023360"/>
                    </a:xfrm>
                    <a:prstGeom prst="rect">
                      <a:avLst/>
                    </a:prstGeom>
                    <a:noFill/>
                    <a:ln>
                      <a:noFill/>
                    </a:ln>
                    <a:extLst>
                      <a:ext uri="{53640926-AAD7-44D8-BBD7-CCE9431645EC}">
                        <a14:shadowObscured xmlns:a14="http://schemas.microsoft.com/office/drawing/2010/main"/>
                      </a:ext>
                    </a:extLst>
                  </pic:spPr>
                </pic:pic>
              </a:graphicData>
            </a:graphic>
          </wp:inline>
        </w:drawing>
      </w:r>
    </w:p>
    <w:p w14:paraId="6B83E8DC" w14:textId="77777777" w:rsidR="00CA45B4" w:rsidRPr="00CA45B4" w:rsidRDefault="00CA45B4" w:rsidP="00CA45B4">
      <w:pPr>
        <w:pStyle w:val="2"/>
        <w:jc w:val="both"/>
        <w:rPr>
          <w:b w:val="0"/>
          <w:bCs w:val="0"/>
        </w:rPr>
      </w:pPr>
      <w:bookmarkStart w:id="61" w:name="_Toc93167376"/>
      <w:r w:rsidRPr="00C63519">
        <w:t>Figure S</w:t>
      </w:r>
      <w:r>
        <w:t>18</w:t>
      </w:r>
      <w:r w:rsidRPr="00C63519">
        <w:t>.</w:t>
      </w:r>
      <w:r>
        <w:t xml:space="preserve"> </w:t>
      </w:r>
      <w:r w:rsidRPr="00CA45B4">
        <w:rPr>
          <w:b w:val="0"/>
          <w:bCs w:val="0"/>
        </w:rPr>
        <w:t>Calculated pCOHP and DOS diagram with the H</w:t>
      </w:r>
      <w:r w:rsidRPr="00CA45B4">
        <w:rPr>
          <w:b w:val="0"/>
          <w:bCs w:val="0"/>
          <w:vertAlign w:val="subscript"/>
        </w:rPr>
        <w:t>2</w:t>
      </w:r>
      <w:r w:rsidRPr="00CA45B4">
        <w:rPr>
          <w:b w:val="0"/>
          <w:bCs w:val="0"/>
        </w:rPr>
        <w:t>O* on FeNC.</w:t>
      </w:r>
      <w:bookmarkEnd w:id="61"/>
    </w:p>
    <w:p w14:paraId="3E8923BA" w14:textId="77777777" w:rsidR="00CA45B4" w:rsidRDefault="00CA45B4" w:rsidP="00CA45B4">
      <w:pPr>
        <w:pStyle w:val="TableCaption"/>
        <w:spacing w:after="0" w:line="360" w:lineRule="auto"/>
        <w:jc w:val="center"/>
        <w:rPr>
          <w:rFonts w:ascii="Times New Roman" w:hAnsi="Times New Roman"/>
          <w:b/>
          <w:sz w:val="21"/>
          <w:szCs w:val="21"/>
        </w:rPr>
      </w:pPr>
    </w:p>
    <w:p w14:paraId="2E2C6E50" w14:textId="77777777" w:rsidR="00CA45B4" w:rsidRDefault="00CA45B4" w:rsidP="00CA45B4">
      <w:pPr>
        <w:pStyle w:val="TableCaption"/>
        <w:spacing w:after="0" w:line="360" w:lineRule="auto"/>
        <w:jc w:val="center"/>
        <w:rPr>
          <w:rFonts w:ascii="Times New Roman" w:hAnsi="Times New Roman"/>
          <w:b/>
          <w:sz w:val="21"/>
          <w:szCs w:val="21"/>
        </w:rPr>
      </w:pPr>
    </w:p>
    <w:p w14:paraId="7990C16F" w14:textId="77777777" w:rsidR="00CA45B4" w:rsidRDefault="00CA45B4" w:rsidP="00CA45B4">
      <w:pPr>
        <w:pStyle w:val="TableCaption"/>
        <w:spacing w:after="0" w:line="360" w:lineRule="auto"/>
        <w:jc w:val="center"/>
        <w:rPr>
          <w:rFonts w:ascii="Times New Roman" w:hAnsi="Times New Roman"/>
          <w:b/>
          <w:sz w:val="21"/>
          <w:szCs w:val="21"/>
        </w:rPr>
      </w:pPr>
    </w:p>
    <w:p w14:paraId="4159BF60" w14:textId="77777777" w:rsidR="00CA45B4" w:rsidRDefault="00CA45B4" w:rsidP="00CA45B4">
      <w:pPr>
        <w:pStyle w:val="TableCaption"/>
        <w:spacing w:after="0" w:line="360" w:lineRule="auto"/>
        <w:jc w:val="center"/>
        <w:rPr>
          <w:rFonts w:ascii="Times New Roman" w:hAnsi="Times New Roman"/>
          <w:b/>
          <w:sz w:val="21"/>
          <w:szCs w:val="21"/>
        </w:rPr>
      </w:pPr>
      <w:r w:rsidRPr="00413942">
        <w:rPr>
          <w:noProof/>
        </w:rPr>
        <w:lastRenderedPageBreak/>
        <w:drawing>
          <wp:inline distT="0" distB="0" distL="0" distR="0" wp14:anchorId="72C61C2C" wp14:editId="3533A7A4">
            <wp:extent cx="2536485" cy="2145323"/>
            <wp:effectExtent l="0" t="0" r="0" b="762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1525" t="10670" r="10875" b="3323"/>
                    <a:stretch/>
                  </pic:blipFill>
                  <pic:spPr bwMode="auto">
                    <a:xfrm>
                      <a:off x="0" y="0"/>
                      <a:ext cx="2545440" cy="2152897"/>
                    </a:xfrm>
                    <a:prstGeom prst="rect">
                      <a:avLst/>
                    </a:prstGeom>
                    <a:noFill/>
                    <a:ln>
                      <a:noFill/>
                    </a:ln>
                    <a:extLst>
                      <a:ext uri="{53640926-AAD7-44D8-BBD7-CCE9431645EC}">
                        <a14:shadowObscured xmlns:a14="http://schemas.microsoft.com/office/drawing/2010/main"/>
                      </a:ext>
                    </a:extLst>
                  </pic:spPr>
                </pic:pic>
              </a:graphicData>
            </a:graphic>
          </wp:inline>
        </w:drawing>
      </w:r>
    </w:p>
    <w:p w14:paraId="2B0FB00D" w14:textId="77777777" w:rsidR="00CA45B4" w:rsidRPr="00CA45B4" w:rsidRDefault="00CA45B4" w:rsidP="00CA45B4">
      <w:pPr>
        <w:pStyle w:val="2"/>
        <w:jc w:val="both"/>
        <w:rPr>
          <w:b w:val="0"/>
          <w:bCs w:val="0"/>
        </w:rPr>
      </w:pPr>
      <w:bookmarkStart w:id="62" w:name="_Toc93167377"/>
      <w:r w:rsidRPr="00413942">
        <w:t xml:space="preserve">Figure </w:t>
      </w:r>
      <w:r w:rsidRPr="007D0C26">
        <w:t>S</w:t>
      </w:r>
      <w:r>
        <w:t>19</w:t>
      </w:r>
      <w:r w:rsidRPr="00413942">
        <w:t xml:space="preserve">. </w:t>
      </w:r>
      <w:r w:rsidRPr="00CA45B4">
        <w:rPr>
          <w:b w:val="0"/>
          <w:bCs w:val="0"/>
        </w:rPr>
        <w:t>Zeta potential of FeNC-Pd</w:t>
      </w:r>
      <w:r w:rsidRPr="00CA45B4">
        <w:rPr>
          <w:b w:val="0"/>
          <w:bCs w:val="0"/>
          <w:vertAlign w:val="subscript"/>
        </w:rPr>
        <w:t>NC</w:t>
      </w:r>
      <w:r w:rsidRPr="00CA45B4">
        <w:rPr>
          <w:b w:val="0"/>
          <w:bCs w:val="0"/>
        </w:rPr>
        <w:t>.</w:t>
      </w:r>
      <w:bookmarkEnd w:id="62"/>
    </w:p>
    <w:p w14:paraId="13E1A4F6" w14:textId="77777777" w:rsidR="00CA45B4" w:rsidRDefault="00CA45B4" w:rsidP="00CA45B4">
      <w:pPr>
        <w:pStyle w:val="TableCaption"/>
        <w:spacing w:after="0" w:line="360" w:lineRule="auto"/>
        <w:jc w:val="center"/>
        <w:rPr>
          <w:rFonts w:ascii="Times New Roman" w:hAnsi="Times New Roman"/>
          <w:b/>
          <w:sz w:val="21"/>
          <w:szCs w:val="21"/>
        </w:rPr>
      </w:pPr>
    </w:p>
    <w:p w14:paraId="52823AB9" w14:textId="77777777" w:rsidR="00CA45B4" w:rsidRDefault="00CA45B4" w:rsidP="00CA45B4">
      <w:pPr>
        <w:pStyle w:val="TableCaption"/>
        <w:spacing w:after="0" w:line="360" w:lineRule="auto"/>
        <w:jc w:val="center"/>
        <w:rPr>
          <w:rFonts w:ascii="Times New Roman" w:hAnsi="Times New Roman"/>
          <w:b/>
          <w:sz w:val="21"/>
          <w:szCs w:val="21"/>
        </w:rPr>
      </w:pPr>
    </w:p>
    <w:p w14:paraId="69139E60" w14:textId="77777777" w:rsidR="00CA45B4" w:rsidRDefault="00CA45B4" w:rsidP="00CA45B4">
      <w:pPr>
        <w:pStyle w:val="TableCaption"/>
        <w:spacing w:after="0" w:line="360" w:lineRule="auto"/>
        <w:jc w:val="center"/>
        <w:rPr>
          <w:rFonts w:ascii="Times New Roman" w:hAnsi="Times New Roman"/>
          <w:b/>
          <w:sz w:val="21"/>
          <w:szCs w:val="21"/>
        </w:rPr>
      </w:pPr>
    </w:p>
    <w:p w14:paraId="30AFBA8B" w14:textId="77777777" w:rsidR="00CA45B4" w:rsidRDefault="00CA45B4" w:rsidP="00CA45B4">
      <w:pPr>
        <w:pStyle w:val="TableCaption"/>
        <w:spacing w:after="0" w:line="360" w:lineRule="auto"/>
        <w:jc w:val="center"/>
        <w:rPr>
          <w:rFonts w:ascii="Times New Roman" w:hAnsi="Times New Roman"/>
          <w:b/>
          <w:sz w:val="21"/>
          <w:szCs w:val="21"/>
        </w:rPr>
      </w:pPr>
    </w:p>
    <w:p w14:paraId="60942F06" w14:textId="77777777" w:rsidR="00CA45B4" w:rsidRDefault="00CA45B4" w:rsidP="00CA45B4">
      <w:pPr>
        <w:pStyle w:val="TableCaption"/>
        <w:spacing w:after="0" w:line="360" w:lineRule="auto"/>
        <w:jc w:val="center"/>
        <w:rPr>
          <w:rFonts w:ascii="Times New Roman" w:hAnsi="Times New Roman"/>
          <w:b/>
          <w:sz w:val="21"/>
          <w:szCs w:val="21"/>
        </w:rPr>
      </w:pPr>
    </w:p>
    <w:p w14:paraId="2FDCF2CA" w14:textId="77777777" w:rsidR="00CA45B4" w:rsidRDefault="00CA45B4" w:rsidP="00CA45B4">
      <w:pPr>
        <w:pStyle w:val="TableCaption"/>
        <w:spacing w:after="0" w:line="360" w:lineRule="auto"/>
        <w:jc w:val="center"/>
        <w:rPr>
          <w:rFonts w:ascii="Times New Roman" w:hAnsi="Times New Roman"/>
          <w:b/>
          <w:sz w:val="21"/>
          <w:szCs w:val="21"/>
        </w:rPr>
      </w:pPr>
    </w:p>
    <w:p w14:paraId="4A5B01A7" w14:textId="77777777" w:rsidR="00CA45B4" w:rsidRDefault="00CA45B4" w:rsidP="00CA45B4">
      <w:pPr>
        <w:pStyle w:val="TableCaption"/>
        <w:spacing w:after="0" w:line="360" w:lineRule="auto"/>
        <w:jc w:val="center"/>
        <w:rPr>
          <w:rFonts w:ascii="Times New Roman" w:hAnsi="Times New Roman"/>
          <w:b/>
          <w:sz w:val="21"/>
          <w:szCs w:val="21"/>
        </w:rPr>
      </w:pPr>
    </w:p>
    <w:p w14:paraId="205B4E71" w14:textId="77777777" w:rsidR="00CA45B4" w:rsidRDefault="00CA45B4" w:rsidP="00CA45B4">
      <w:pPr>
        <w:pStyle w:val="TableCaption"/>
        <w:spacing w:after="0" w:line="360" w:lineRule="auto"/>
        <w:jc w:val="center"/>
        <w:rPr>
          <w:rFonts w:ascii="Times New Roman" w:hAnsi="Times New Roman"/>
          <w:b/>
          <w:sz w:val="21"/>
          <w:szCs w:val="21"/>
        </w:rPr>
      </w:pPr>
    </w:p>
    <w:p w14:paraId="69DD18AB" w14:textId="77777777" w:rsidR="00CA45B4" w:rsidRDefault="00CA45B4" w:rsidP="00CA45B4">
      <w:pPr>
        <w:pStyle w:val="TableCaption"/>
        <w:spacing w:after="0" w:line="360" w:lineRule="auto"/>
        <w:jc w:val="center"/>
        <w:rPr>
          <w:rFonts w:ascii="Times New Roman" w:hAnsi="Times New Roman"/>
          <w:b/>
          <w:sz w:val="21"/>
          <w:szCs w:val="21"/>
        </w:rPr>
      </w:pPr>
    </w:p>
    <w:p w14:paraId="62084D3B" w14:textId="77777777" w:rsidR="00CA45B4" w:rsidRDefault="00CA45B4" w:rsidP="00CA45B4">
      <w:pPr>
        <w:pStyle w:val="TableCaption"/>
        <w:spacing w:after="0" w:line="360" w:lineRule="auto"/>
        <w:jc w:val="center"/>
        <w:rPr>
          <w:rFonts w:ascii="Times New Roman" w:hAnsi="Times New Roman"/>
          <w:b/>
          <w:sz w:val="21"/>
          <w:szCs w:val="21"/>
        </w:rPr>
      </w:pPr>
      <w:r w:rsidRPr="00872D5B">
        <w:rPr>
          <w:noProof/>
        </w:rPr>
        <w:drawing>
          <wp:inline distT="0" distB="0" distL="0" distR="0" wp14:anchorId="19B30889" wp14:editId="045B2DF7">
            <wp:extent cx="5213580" cy="1760855"/>
            <wp:effectExtent l="0" t="0" r="635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143" t="3841"/>
                    <a:stretch/>
                  </pic:blipFill>
                  <pic:spPr bwMode="auto">
                    <a:xfrm>
                      <a:off x="0" y="0"/>
                      <a:ext cx="5214015" cy="1761002"/>
                    </a:xfrm>
                    <a:prstGeom prst="rect">
                      <a:avLst/>
                    </a:prstGeom>
                    <a:noFill/>
                    <a:ln>
                      <a:noFill/>
                    </a:ln>
                    <a:extLst>
                      <a:ext uri="{53640926-AAD7-44D8-BBD7-CCE9431645EC}">
                        <a14:shadowObscured xmlns:a14="http://schemas.microsoft.com/office/drawing/2010/main"/>
                      </a:ext>
                    </a:extLst>
                  </pic:spPr>
                </pic:pic>
              </a:graphicData>
            </a:graphic>
          </wp:inline>
        </w:drawing>
      </w:r>
    </w:p>
    <w:p w14:paraId="7387CCF6" w14:textId="77777777" w:rsidR="00CA45B4" w:rsidRPr="00CA45B4" w:rsidRDefault="00CA45B4" w:rsidP="00CA45B4">
      <w:pPr>
        <w:pStyle w:val="2"/>
        <w:jc w:val="both"/>
        <w:rPr>
          <w:b w:val="0"/>
          <w:bCs w:val="0"/>
          <w:lang w:val="en-GB"/>
        </w:rPr>
      </w:pPr>
      <w:bookmarkStart w:id="63" w:name="_Toc93167378"/>
      <w:r w:rsidRPr="00DB486C">
        <w:rPr>
          <w:lang w:val="en-GB"/>
        </w:rPr>
        <w:t xml:space="preserve">Figure </w:t>
      </w:r>
      <w:r w:rsidRPr="007D0C26">
        <w:rPr>
          <w:lang w:val="en-GB"/>
        </w:rPr>
        <w:t>S</w:t>
      </w:r>
      <w:r>
        <w:rPr>
          <w:lang w:val="en-GB"/>
        </w:rPr>
        <w:t>20</w:t>
      </w:r>
      <w:r w:rsidRPr="00DB486C">
        <w:rPr>
          <w:lang w:val="en-GB"/>
        </w:rPr>
        <w:t>.</w:t>
      </w:r>
      <w:r w:rsidRPr="00872D5B">
        <w:rPr>
          <w:lang w:val="en-GB"/>
        </w:rPr>
        <w:t xml:space="preserve"> </w:t>
      </w:r>
      <w:r w:rsidRPr="00CA45B4">
        <w:rPr>
          <w:b w:val="0"/>
          <w:bCs w:val="0"/>
          <w:lang w:val="en-GB"/>
        </w:rPr>
        <w:t xml:space="preserve">Light field images (a), fluorescence images at 488 nm (b) and the merged image of the above two images (c) of </w:t>
      </w:r>
      <w:proofErr w:type="spellStart"/>
      <w:r w:rsidRPr="00CA45B4">
        <w:rPr>
          <w:b w:val="0"/>
          <w:bCs w:val="0"/>
          <w:lang w:val="en-GB"/>
        </w:rPr>
        <w:t>FeNC-Pd</w:t>
      </w:r>
      <w:r w:rsidRPr="00CA45B4">
        <w:rPr>
          <w:b w:val="0"/>
          <w:bCs w:val="0"/>
          <w:vertAlign w:val="subscript"/>
          <w:lang w:val="en-GB"/>
        </w:rPr>
        <w:t>NC</w:t>
      </w:r>
      <w:proofErr w:type="spellEnd"/>
      <w:r w:rsidRPr="00CA45B4">
        <w:rPr>
          <w:b w:val="0"/>
          <w:bCs w:val="0"/>
          <w:lang w:val="en-GB"/>
        </w:rPr>
        <w:t>/Ab</w:t>
      </w:r>
      <w:r w:rsidRPr="00CA45B4">
        <w:rPr>
          <w:b w:val="0"/>
          <w:bCs w:val="0"/>
          <w:vertAlign w:val="subscript"/>
          <w:lang w:val="en-GB"/>
        </w:rPr>
        <w:t>2</w:t>
      </w:r>
      <w:r w:rsidRPr="00CA45B4">
        <w:rPr>
          <w:b w:val="0"/>
          <w:bCs w:val="0"/>
          <w:lang w:val="en-GB"/>
        </w:rPr>
        <w:t>.</w:t>
      </w:r>
      <w:bookmarkEnd w:id="63"/>
    </w:p>
    <w:p w14:paraId="3BCEF539" w14:textId="77777777" w:rsidR="00CA45B4" w:rsidRDefault="00CA45B4" w:rsidP="00CA45B4">
      <w:pPr>
        <w:widowControl w:val="0"/>
        <w:autoSpaceDE w:val="0"/>
        <w:autoSpaceDN w:val="0"/>
        <w:adjustRightInd w:val="0"/>
        <w:spacing w:line="360" w:lineRule="auto"/>
        <w:jc w:val="center"/>
        <w:rPr>
          <w:bCs/>
          <w:sz w:val="21"/>
          <w:szCs w:val="21"/>
          <w:lang w:val="en-GB"/>
        </w:rPr>
      </w:pPr>
    </w:p>
    <w:p w14:paraId="0DA26F4A" w14:textId="77777777" w:rsidR="00CA45B4" w:rsidRDefault="00CA45B4" w:rsidP="00CA45B4">
      <w:pPr>
        <w:widowControl w:val="0"/>
        <w:autoSpaceDE w:val="0"/>
        <w:autoSpaceDN w:val="0"/>
        <w:adjustRightInd w:val="0"/>
        <w:spacing w:line="360" w:lineRule="auto"/>
        <w:jc w:val="center"/>
        <w:rPr>
          <w:bCs/>
          <w:sz w:val="21"/>
          <w:szCs w:val="21"/>
          <w:lang w:val="en-GB"/>
        </w:rPr>
      </w:pPr>
    </w:p>
    <w:p w14:paraId="2B942CB8" w14:textId="77777777" w:rsidR="00CA45B4" w:rsidRDefault="00CA45B4" w:rsidP="00CA45B4">
      <w:pPr>
        <w:widowControl w:val="0"/>
        <w:autoSpaceDE w:val="0"/>
        <w:autoSpaceDN w:val="0"/>
        <w:adjustRightInd w:val="0"/>
        <w:spacing w:line="360" w:lineRule="auto"/>
        <w:jc w:val="center"/>
        <w:rPr>
          <w:bCs/>
          <w:sz w:val="21"/>
          <w:szCs w:val="21"/>
          <w:lang w:val="en-GB"/>
        </w:rPr>
      </w:pPr>
      <w:r w:rsidRPr="00565020">
        <w:rPr>
          <w:noProof/>
        </w:rPr>
        <w:lastRenderedPageBreak/>
        <w:drawing>
          <wp:inline distT="0" distB="0" distL="0" distR="0" wp14:anchorId="38FF0711" wp14:editId="2ABEE2B5">
            <wp:extent cx="2611973" cy="1841212"/>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38481" cy="1859898"/>
                    </a:xfrm>
                    <a:prstGeom prst="rect">
                      <a:avLst/>
                    </a:prstGeom>
                    <a:noFill/>
                    <a:ln>
                      <a:noFill/>
                    </a:ln>
                  </pic:spPr>
                </pic:pic>
              </a:graphicData>
            </a:graphic>
          </wp:inline>
        </w:drawing>
      </w:r>
    </w:p>
    <w:p w14:paraId="6E846994" w14:textId="77777777" w:rsidR="00CA45B4" w:rsidRPr="00CA45B4" w:rsidRDefault="00CA45B4" w:rsidP="00CA45B4">
      <w:pPr>
        <w:pStyle w:val="2"/>
        <w:jc w:val="both"/>
        <w:rPr>
          <w:b w:val="0"/>
          <w:bCs w:val="0"/>
        </w:rPr>
      </w:pPr>
      <w:bookmarkStart w:id="64" w:name="_Toc93167379"/>
      <w:r w:rsidRPr="00DB486C">
        <w:rPr>
          <w:lang w:val="en-GB"/>
        </w:rPr>
        <w:t xml:space="preserve">Figure </w:t>
      </w:r>
      <w:r w:rsidRPr="007D0C26">
        <w:rPr>
          <w:lang w:val="en-GB"/>
        </w:rPr>
        <w:t>S</w:t>
      </w:r>
      <w:r>
        <w:rPr>
          <w:lang w:val="en-GB"/>
        </w:rPr>
        <w:t>21</w:t>
      </w:r>
      <w:r w:rsidRPr="00DB486C">
        <w:rPr>
          <w:lang w:val="en-GB"/>
        </w:rPr>
        <w:t>.</w:t>
      </w:r>
      <w:r w:rsidRPr="00DB486C">
        <w:t xml:space="preserve"> </w:t>
      </w:r>
      <w:r w:rsidRPr="00CA45B4">
        <w:rPr>
          <w:b w:val="0"/>
          <w:bCs w:val="0"/>
        </w:rPr>
        <w:t>Calibration curve between the absorbance intensity of oxTMB and PSA concentrations by using FeNC-Pd</w:t>
      </w:r>
      <w:r w:rsidRPr="00CA45B4">
        <w:rPr>
          <w:b w:val="0"/>
          <w:bCs w:val="0"/>
          <w:vertAlign w:val="subscript"/>
        </w:rPr>
        <w:t>NC</w:t>
      </w:r>
      <w:r w:rsidRPr="00CA45B4">
        <w:rPr>
          <w:b w:val="0"/>
          <w:bCs w:val="0"/>
        </w:rPr>
        <w:t xml:space="preserve"> as labels, each point is repeated three</w:t>
      </w:r>
      <w:r w:rsidRPr="00CA45B4">
        <w:rPr>
          <w:rFonts w:hint="eastAsia"/>
          <w:b w:val="0"/>
          <w:bCs w:val="0"/>
        </w:rPr>
        <w:t xml:space="preserve"> </w:t>
      </w:r>
      <w:r w:rsidRPr="00CA45B4">
        <w:rPr>
          <w:b w:val="0"/>
          <w:bCs w:val="0"/>
        </w:rPr>
        <w:t>times.</w:t>
      </w:r>
      <w:bookmarkEnd w:id="64"/>
    </w:p>
    <w:p w14:paraId="68D351B1" w14:textId="77777777" w:rsidR="00CA45B4" w:rsidRDefault="00CA45B4" w:rsidP="00CA45B4">
      <w:pPr>
        <w:widowControl w:val="0"/>
        <w:autoSpaceDE w:val="0"/>
        <w:autoSpaceDN w:val="0"/>
        <w:adjustRightInd w:val="0"/>
        <w:spacing w:line="360" w:lineRule="auto"/>
        <w:jc w:val="center"/>
        <w:rPr>
          <w:bCs/>
          <w:sz w:val="21"/>
          <w:szCs w:val="21"/>
        </w:rPr>
      </w:pPr>
    </w:p>
    <w:p w14:paraId="0DF1E81E" w14:textId="77777777" w:rsidR="00CA45B4" w:rsidRDefault="00CA45B4" w:rsidP="00CA45B4">
      <w:pPr>
        <w:widowControl w:val="0"/>
        <w:autoSpaceDE w:val="0"/>
        <w:autoSpaceDN w:val="0"/>
        <w:adjustRightInd w:val="0"/>
        <w:spacing w:line="360" w:lineRule="auto"/>
        <w:jc w:val="center"/>
        <w:rPr>
          <w:bCs/>
          <w:sz w:val="21"/>
          <w:szCs w:val="21"/>
        </w:rPr>
      </w:pPr>
    </w:p>
    <w:p w14:paraId="14628132" w14:textId="77777777" w:rsidR="00CA45B4" w:rsidRDefault="00CA45B4" w:rsidP="00CA45B4">
      <w:pPr>
        <w:widowControl w:val="0"/>
        <w:autoSpaceDE w:val="0"/>
        <w:autoSpaceDN w:val="0"/>
        <w:adjustRightInd w:val="0"/>
        <w:spacing w:line="360" w:lineRule="auto"/>
        <w:jc w:val="center"/>
        <w:rPr>
          <w:bCs/>
          <w:sz w:val="21"/>
          <w:szCs w:val="21"/>
        </w:rPr>
      </w:pPr>
    </w:p>
    <w:p w14:paraId="22031AC8" w14:textId="77777777" w:rsidR="00CA45B4" w:rsidRDefault="00CA45B4" w:rsidP="00CA45B4">
      <w:pPr>
        <w:widowControl w:val="0"/>
        <w:autoSpaceDE w:val="0"/>
        <w:autoSpaceDN w:val="0"/>
        <w:adjustRightInd w:val="0"/>
        <w:spacing w:line="360" w:lineRule="auto"/>
        <w:jc w:val="center"/>
        <w:rPr>
          <w:bCs/>
          <w:sz w:val="21"/>
          <w:szCs w:val="21"/>
        </w:rPr>
      </w:pPr>
    </w:p>
    <w:p w14:paraId="6C27264C" w14:textId="77777777" w:rsidR="00CA45B4" w:rsidRDefault="00CA45B4" w:rsidP="00CA45B4">
      <w:pPr>
        <w:widowControl w:val="0"/>
        <w:autoSpaceDE w:val="0"/>
        <w:autoSpaceDN w:val="0"/>
        <w:adjustRightInd w:val="0"/>
        <w:spacing w:line="360" w:lineRule="auto"/>
        <w:jc w:val="center"/>
        <w:rPr>
          <w:bCs/>
          <w:sz w:val="21"/>
          <w:szCs w:val="21"/>
        </w:rPr>
      </w:pPr>
    </w:p>
    <w:p w14:paraId="34F521EE" w14:textId="77777777" w:rsidR="00CA45B4" w:rsidRDefault="00CA45B4" w:rsidP="00CA45B4">
      <w:pPr>
        <w:widowControl w:val="0"/>
        <w:autoSpaceDE w:val="0"/>
        <w:autoSpaceDN w:val="0"/>
        <w:adjustRightInd w:val="0"/>
        <w:spacing w:line="360" w:lineRule="auto"/>
        <w:jc w:val="center"/>
        <w:rPr>
          <w:bCs/>
          <w:sz w:val="21"/>
          <w:szCs w:val="21"/>
        </w:rPr>
      </w:pPr>
    </w:p>
    <w:p w14:paraId="3B2365BA" w14:textId="77777777" w:rsidR="00CA45B4" w:rsidRDefault="00CA45B4" w:rsidP="00CA45B4">
      <w:pPr>
        <w:widowControl w:val="0"/>
        <w:autoSpaceDE w:val="0"/>
        <w:autoSpaceDN w:val="0"/>
        <w:adjustRightInd w:val="0"/>
        <w:spacing w:line="360" w:lineRule="auto"/>
        <w:jc w:val="center"/>
        <w:rPr>
          <w:bCs/>
          <w:sz w:val="21"/>
          <w:szCs w:val="21"/>
        </w:rPr>
      </w:pPr>
    </w:p>
    <w:p w14:paraId="5802683C" w14:textId="77777777" w:rsidR="00CA45B4" w:rsidRPr="00565020" w:rsidRDefault="00CA45B4" w:rsidP="00CA45B4">
      <w:pPr>
        <w:widowControl w:val="0"/>
        <w:autoSpaceDE w:val="0"/>
        <w:autoSpaceDN w:val="0"/>
        <w:adjustRightInd w:val="0"/>
        <w:spacing w:line="360" w:lineRule="auto"/>
        <w:jc w:val="center"/>
        <w:rPr>
          <w:bCs/>
          <w:sz w:val="21"/>
          <w:szCs w:val="21"/>
        </w:rPr>
      </w:pPr>
    </w:p>
    <w:p w14:paraId="6F65B390" w14:textId="77777777" w:rsidR="00CA45B4" w:rsidRDefault="00CA45B4" w:rsidP="00CA45B4">
      <w:pPr>
        <w:widowControl w:val="0"/>
        <w:autoSpaceDE w:val="0"/>
        <w:autoSpaceDN w:val="0"/>
        <w:adjustRightInd w:val="0"/>
        <w:spacing w:line="360" w:lineRule="auto"/>
        <w:jc w:val="center"/>
        <w:rPr>
          <w:bCs/>
          <w:sz w:val="21"/>
          <w:szCs w:val="21"/>
          <w:lang w:val="en-GB"/>
        </w:rPr>
      </w:pPr>
      <w:r w:rsidRPr="00565020">
        <w:rPr>
          <w:noProof/>
        </w:rPr>
        <w:drawing>
          <wp:inline distT="0" distB="0" distL="0" distR="0" wp14:anchorId="780BF0D3" wp14:editId="7D22BBE5">
            <wp:extent cx="4650613" cy="1648679"/>
            <wp:effectExtent l="0" t="0" r="0" b="889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276" t="8621" r="5863" b="4097"/>
                    <a:stretch/>
                  </pic:blipFill>
                  <pic:spPr bwMode="auto">
                    <a:xfrm>
                      <a:off x="0" y="0"/>
                      <a:ext cx="4657200" cy="1651014"/>
                    </a:xfrm>
                    <a:prstGeom prst="rect">
                      <a:avLst/>
                    </a:prstGeom>
                    <a:noFill/>
                    <a:ln>
                      <a:noFill/>
                    </a:ln>
                    <a:extLst>
                      <a:ext uri="{53640926-AAD7-44D8-BBD7-CCE9431645EC}">
                        <a14:shadowObscured xmlns:a14="http://schemas.microsoft.com/office/drawing/2010/main"/>
                      </a:ext>
                    </a:extLst>
                  </pic:spPr>
                </pic:pic>
              </a:graphicData>
            </a:graphic>
          </wp:inline>
        </w:drawing>
      </w:r>
    </w:p>
    <w:p w14:paraId="2BA69F7D" w14:textId="77777777" w:rsidR="00CA45B4" w:rsidRPr="00CA45B4" w:rsidRDefault="00CA45B4" w:rsidP="00CA45B4">
      <w:pPr>
        <w:pStyle w:val="2"/>
        <w:jc w:val="both"/>
        <w:rPr>
          <w:rStyle w:val="20"/>
          <w:b/>
          <w:bCs/>
        </w:rPr>
      </w:pPr>
      <w:bookmarkStart w:id="65" w:name="_Toc93167380"/>
      <w:r w:rsidRPr="00DB486C">
        <w:rPr>
          <w:szCs w:val="21"/>
          <w:lang w:val="en-GB"/>
        </w:rPr>
        <w:t xml:space="preserve">Figure </w:t>
      </w:r>
      <w:r w:rsidRPr="007D0C26">
        <w:rPr>
          <w:szCs w:val="21"/>
          <w:lang w:val="en-GB"/>
        </w:rPr>
        <w:t>S</w:t>
      </w:r>
      <w:r>
        <w:rPr>
          <w:szCs w:val="21"/>
          <w:lang w:val="en-GB"/>
        </w:rPr>
        <w:t>22</w:t>
      </w:r>
      <w:r w:rsidRPr="00DB486C">
        <w:rPr>
          <w:szCs w:val="21"/>
          <w:lang w:val="en-GB"/>
        </w:rPr>
        <w:t>.</w:t>
      </w:r>
      <w:r w:rsidRPr="00CA45B4">
        <w:rPr>
          <w:rStyle w:val="20"/>
          <w:b/>
          <w:bCs/>
        </w:rPr>
        <w:t xml:space="preserve"> </w:t>
      </w:r>
      <w:r w:rsidRPr="00CA45B4">
        <w:rPr>
          <w:rStyle w:val="20"/>
        </w:rPr>
        <w:t>(a) Calibration curve between the absorbance intensity of ox-TMB and PSA concentrations by using HRP as labels, each point is repeated three</w:t>
      </w:r>
      <w:r w:rsidRPr="00CA45B4">
        <w:rPr>
          <w:rStyle w:val="20"/>
          <w:rFonts w:hint="eastAsia"/>
        </w:rPr>
        <w:t xml:space="preserve"> </w:t>
      </w:r>
      <w:r w:rsidRPr="00CA45B4">
        <w:rPr>
          <w:rStyle w:val="20"/>
        </w:rPr>
        <w:t>times. (b) Absorption spectra of ox-TMB with different PSA concentrations by using HRP as labels.</w:t>
      </w:r>
      <w:bookmarkEnd w:id="65"/>
    </w:p>
    <w:p w14:paraId="324141C6" w14:textId="77777777" w:rsidR="00CA45B4" w:rsidRDefault="00CA45B4" w:rsidP="00CA45B4">
      <w:pPr>
        <w:widowControl w:val="0"/>
        <w:autoSpaceDE w:val="0"/>
        <w:autoSpaceDN w:val="0"/>
        <w:adjustRightInd w:val="0"/>
        <w:spacing w:line="360" w:lineRule="auto"/>
        <w:jc w:val="both"/>
        <w:rPr>
          <w:sz w:val="21"/>
          <w:szCs w:val="21"/>
        </w:rPr>
      </w:pPr>
    </w:p>
    <w:p w14:paraId="0C8507B9" w14:textId="77777777" w:rsidR="00CA45B4" w:rsidRDefault="00CA45B4" w:rsidP="00CA45B4">
      <w:pPr>
        <w:widowControl w:val="0"/>
        <w:autoSpaceDE w:val="0"/>
        <w:autoSpaceDN w:val="0"/>
        <w:adjustRightInd w:val="0"/>
        <w:spacing w:line="360" w:lineRule="auto"/>
        <w:rPr>
          <w:bCs/>
          <w:sz w:val="21"/>
          <w:szCs w:val="21"/>
          <w:lang w:val="en-GB"/>
        </w:rPr>
      </w:pPr>
    </w:p>
    <w:p w14:paraId="6685FFEC" w14:textId="77777777" w:rsidR="00CA45B4" w:rsidRDefault="00CA45B4" w:rsidP="00CA45B4">
      <w:pPr>
        <w:widowControl w:val="0"/>
        <w:autoSpaceDE w:val="0"/>
        <w:autoSpaceDN w:val="0"/>
        <w:adjustRightInd w:val="0"/>
        <w:spacing w:line="360" w:lineRule="auto"/>
        <w:jc w:val="center"/>
        <w:rPr>
          <w:bCs/>
          <w:sz w:val="21"/>
          <w:szCs w:val="21"/>
          <w:lang w:val="en-GB"/>
        </w:rPr>
      </w:pPr>
      <w:r w:rsidRPr="00565020">
        <w:rPr>
          <w:noProof/>
        </w:rPr>
        <w:lastRenderedPageBreak/>
        <w:drawing>
          <wp:inline distT="0" distB="0" distL="0" distR="0" wp14:anchorId="388F3A1A" wp14:editId="69B4BF4D">
            <wp:extent cx="2183867" cy="1588822"/>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7038" t="3905" r="12185" b="12726"/>
                    <a:stretch/>
                  </pic:blipFill>
                  <pic:spPr bwMode="auto">
                    <a:xfrm>
                      <a:off x="0" y="0"/>
                      <a:ext cx="2200824" cy="1601159"/>
                    </a:xfrm>
                    <a:prstGeom prst="rect">
                      <a:avLst/>
                    </a:prstGeom>
                    <a:noFill/>
                    <a:ln>
                      <a:noFill/>
                    </a:ln>
                    <a:extLst>
                      <a:ext uri="{53640926-AAD7-44D8-BBD7-CCE9431645EC}">
                        <a14:shadowObscured xmlns:a14="http://schemas.microsoft.com/office/drawing/2010/main"/>
                      </a:ext>
                    </a:extLst>
                  </pic:spPr>
                </pic:pic>
              </a:graphicData>
            </a:graphic>
          </wp:inline>
        </w:drawing>
      </w:r>
    </w:p>
    <w:p w14:paraId="3DB7F805" w14:textId="77777777" w:rsidR="00CA45B4" w:rsidRDefault="00CA45B4" w:rsidP="00CA45B4">
      <w:pPr>
        <w:pStyle w:val="2"/>
        <w:jc w:val="both"/>
        <w:rPr>
          <w:lang w:val="en-GB"/>
        </w:rPr>
      </w:pPr>
      <w:bookmarkStart w:id="66" w:name="_Toc93167381"/>
      <w:r w:rsidRPr="00DB486C">
        <w:rPr>
          <w:lang w:val="en-GB"/>
        </w:rPr>
        <w:t xml:space="preserve">Figure </w:t>
      </w:r>
      <w:r w:rsidRPr="007D0C26">
        <w:rPr>
          <w:lang w:val="en-GB"/>
        </w:rPr>
        <w:t>S</w:t>
      </w:r>
      <w:r>
        <w:rPr>
          <w:lang w:val="en-GB"/>
        </w:rPr>
        <w:t>23</w:t>
      </w:r>
      <w:r w:rsidRPr="00DB486C">
        <w:rPr>
          <w:lang w:val="en-GB"/>
        </w:rPr>
        <w:t>.</w:t>
      </w:r>
      <w:r w:rsidRPr="00F7616E">
        <w:t xml:space="preserve"> </w:t>
      </w:r>
      <w:r w:rsidRPr="00CA45B4">
        <w:rPr>
          <w:b w:val="0"/>
          <w:bCs w:val="0"/>
          <w:lang w:val="en-GB"/>
        </w:rPr>
        <w:t>Repeatability of constructed biosensors for the determination of PSA.</w:t>
      </w:r>
      <w:bookmarkEnd w:id="66"/>
    </w:p>
    <w:p w14:paraId="55B2B840" w14:textId="77777777" w:rsidR="00CA45B4" w:rsidRDefault="00CA45B4" w:rsidP="00CA45B4">
      <w:pPr>
        <w:widowControl w:val="0"/>
        <w:autoSpaceDE w:val="0"/>
        <w:autoSpaceDN w:val="0"/>
        <w:adjustRightInd w:val="0"/>
        <w:spacing w:line="360" w:lineRule="auto"/>
        <w:jc w:val="center"/>
        <w:rPr>
          <w:bCs/>
          <w:sz w:val="21"/>
          <w:szCs w:val="21"/>
          <w:lang w:val="en-GB"/>
        </w:rPr>
      </w:pPr>
    </w:p>
    <w:p w14:paraId="44534053" w14:textId="77777777" w:rsidR="00CA45B4" w:rsidRDefault="00CA45B4" w:rsidP="00CA45B4">
      <w:pPr>
        <w:widowControl w:val="0"/>
        <w:autoSpaceDE w:val="0"/>
        <w:autoSpaceDN w:val="0"/>
        <w:adjustRightInd w:val="0"/>
        <w:spacing w:line="360" w:lineRule="auto"/>
        <w:jc w:val="center"/>
        <w:rPr>
          <w:bCs/>
          <w:sz w:val="21"/>
          <w:szCs w:val="21"/>
          <w:lang w:val="en-GB"/>
        </w:rPr>
      </w:pPr>
    </w:p>
    <w:p w14:paraId="48D77829" w14:textId="77777777" w:rsidR="00CA45B4" w:rsidRDefault="00CA45B4" w:rsidP="00CA45B4">
      <w:pPr>
        <w:widowControl w:val="0"/>
        <w:autoSpaceDE w:val="0"/>
        <w:autoSpaceDN w:val="0"/>
        <w:adjustRightInd w:val="0"/>
        <w:spacing w:line="360" w:lineRule="auto"/>
        <w:jc w:val="center"/>
        <w:rPr>
          <w:bCs/>
          <w:sz w:val="21"/>
          <w:szCs w:val="21"/>
          <w:lang w:val="en-GB"/>
        </w:rPr>
      </w:pPr>
    </w:p>
    <w:p w14:paraId="0D2985BA" w14:textId="77777777" w:rsidR="00CA45B4" w:rsidRDefault="00CA45B4" w:rsidP="00CA45B4">
      <w:pPr>
        <w:widowControl w:val="0"/>
        <w:autoSpaceDE w:val="0"/>
        <w:autoSpaceDN w:val="0"/>
        <w:adjustRightInd w:val="0"/>
        <w:spacing w:line="360" w:lineRule="auto"/>
        <w:jc w:val="center"/>
        <w:rPr>
          <w:bCs/>
          <w:sz w:val="21"/>
          <w:szCs w:val="21"/>
          <w:lang w:val="en-GB"/>
        </w:rPr>
      </w:pPr>
    </w:p>
    <w:p w14:paraId="0CFBF954" w14:textId="77777777" w:rsidR="00CA45B4" w:rsidRDefault="00CA45B4" w:rsidP="00CA45B4">
      <w:pPr>
        <w:widowControl w:val="0"/>
        <w:autoSpaceDE w:val="0"/>
        <w:autoSpaceDN w:val="0"/>
        <w:adjustRightInd w:val="0"/>
        <w:spacing w:line="360" w:lineRule="auto"/>
        <w:jc w:val="center"/>
        <w:rPr>
          <w:bCs/>
          <w:sz w:val="21"/>
          <w:szCs w:val="21"/>
          <w:lang w:val="en-GB"/>
        </w:rPr>
      </w:pPr>
    </w:p>
    <w:p w14:paraId="3998CD4E" w14:textId="77777777" w:rsidR="00CA45B4" w:rsidRDefault="00CA45B4" w:rsidP="00CA45B4">
      <w:pPr>
        <w:widowControl w:val="0"/>
        <w:autoSpaceDE w:val="0"/>
        <w:autoSpaceDN w:val="0"/>
        <w:adjustRightInd w:val="0"/>
        <w:spacing w:line="360" w:lineRule="auto"/>
        <w:jc w:val="center"/>
        <w:rPr>
          <w:bCs/>
          <w:sz w:val="21"/>
          <w:szCs w:val="21"/>
          <w:lang w:val="en-GB"/>
        </w:rPr>
      </w:pPr>
    </w:p>
    <w:p w14:paraId="3608EF3F" w14:textId="77777777" w:rsidR="00CA45B4" w:rsidRDefault="00CA45B4" w:rsidP="00CA45B4">
      <w:pPr>
        <w:widowControl w:val="0"/>
        <w:autoSpaceDE w:val="0"/>
        <w:autoSpaceDN w:val="0"/>
        <w:adjustRightInd w:val="0"/>
        <w:spacing w:line="360" w:lineRule="auto"/>
        <w:jc w:val="center"/>
        <w:rPr>
          <w:bCs/>
          <w:sz w:val="21"/>
          <w:szCs w:val="21"/>
          <w:lang w:val="en-GB"/>
        </w:rPr>
      </w:pPr>
    </w:p>
    <w:p w14:paraId="0FCF096C" w14:textId="77777777" w:rsidR="00CA45B4" w:rsidRDefault="00CA45B4" w:rsidP="00CA45B4">
      <w:pPr>
        <w:widowControl w:val="0"/>
        <w:autoSpaceDE w:val="0"/>
        <w:autoSpaceDN w:val="0"/>
        <w:adjustRightInd w:val="0"/>
        <w:spacing w:line="360" w:lineRule="auto"/>
        <w:jc w:val="center"/>
        <w:rPr>
          <w:bCs/>
          <w:sz w:val="21"/>
          <w:szCs w:val="21"/>
          <w:lang w:val="en-GB"/>
        </w:rPr>
      </w:pPr>
    </w:p>
    <w:p w14:paraId="14A93D4B" w14:textId="77777777" w:rsidR="00CA45B4" w:rsidRDefault="00CA45B4" w:rsidP="00CA45B4">
      <w:pPr>
        <w:widowControl w:val="0"/>
        <w:autoSpaceDE w:val="0"/>
        <w:autoSpaceDN w:val="0"/>
        <w:adjustRightInd w:val="0"/>
        <w:spacing w:line="360" w:lineRule="auto"/>
        <w:jc w:val="center"/>
        <w:rPr>
          <w:bCs/>
          <w:sz w:val="21"/>
          <w:szCs w:val="21"/>
          <w:lang w:val="en-GB"/>
        </w:rPr>
      </w:pPr>
    </w:p>
    <w:p w14:paraId="3BA11D8B" w14:textId="77777777" w:rsidR="00CA45B4" w:rsidRDefault="00CA45B4" w:rsidP="00CA45B4">
      <w:pPr>
        <w:widowControl w:val="0"/>
        <w:autoSpaceDE w:val="0"/>
        <w:autoSpaceDN w:val="0"/>
        <w:adjustRightInd w:val="0"/>
        <w:spacing w:line="360" w:lineRule="auto"/>
        <w:jc w:val="center"/>
        <w:rPr>
          <w:bCs/>
          <w:sz w:val="21"/>
          <w:szCs w:val="21"/>
          <w:lang w:val="en-GB"/>
        </w:rPr>
      </w:pPr>
    </w:p>
    <w:p w14:paraId="2EF73949" w14:textId="77777777" w:rsidR="00CA45B4" w:rsidRDefault="00CA45B4" w:rsidP="00CA45B4">
      <w:pPr>
        <w:widowControl w:val="0"/>
        <w:autoSpaceDE w:val="0"/>
        <w:autoSpaceDN w:val="0"/>
        <w:adjustRightInd w:val="0"/>
        <w:spacing w:line="360" w:lineRule="auto"/>
        <w:jc w:val="center"/>
        <w:rPr>
          <w:bCs/>
          <w:sz w:val="21"/>
          <w:szCs w:val="21"/>
          <w:lang w:val="en-GB"/>
        </w:rPr>
      </w:pPr>
      <w:r w:rsidRPr="00F7616E">
        <w:rPr>
          <w:noProof/>
        </w:rPr>
        <w:drawing>
          <wp:inline distT="0" distB="0" distL="0" distR="0" wp14:anchorId="561BCE3B" wp14:editId="03C37E6F">
            <wp:extent cx="2110154" cy="1652727"/>
            <wp:effectExtent l="0" t="0" r="4445"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7813" t="4593" r="12634" b="10272"/>
                    <a:stretch/>
                  </pic:blipFill>
                  <pic:spPr bwMode="auto">
                    <a:xfrm>
                      <a:off x="0" y="0"/>
                      <a:ext cx="2132903" cy="1670545"/>
                    </a:xfrm>
                    <a:prstGeom prst="rect">
                      <a:avLst/>
                    </a:prstGeom>
                    <a:noFill/>
                    <a:ln>
                      <a:noFill/>
                    </a:ln>
                    <a:extLst>
                      <a:ext uri="{53640926-AAD7-44D8-BBD7-CCE9431645EC}">
                        <a14:shadowObscured xmlns:a14="http://schemas.microsoft.com/office/drawing/2010/main"/>
                      </a:ext>
                    </a:extLst>
                  </pic:spPr>
                </pic:pic>
              </a:graphicData>
            </a:graphic>
          </wp:inline>
        </w:drawing>
      </w:r>
    </w:p>
    <w:p w14:paraId="5D5D6C8D" w14:textId="77777777" w:rsidR="00CA45B4" w:rsidRPr="00DB486C" w:rsidRDefault="00CA45B4" w:rsidP="00CA45B4">
      <w:pPr>
        <w:pStyle w:val="2"/>
        <w:jc w:val="both"/>
        <w:rPr>
          <w:lang w:val="en-GB"/>
        </w:rPr>
      </w:pPr>
      <w:bookmarkStart w:id="67" w:name="_Toc93167382"/>
      <w:r w:rsidRPr="00DB486C">
        <w:rPr>
          <w:lang w:val="en-GB"/>
        </w:rPr>
        <w:t xml:space="preserve">Figure </w:t>
      </w:r>
      <w:r w:rsidRPr="007D0C26">
        <w:rPr>
          <w:lang w:val="en-GB"/>
        </w:rPr>
        <w:t>S</w:t>
      </w:r>
      <w:r>
        <w:rPr>
          <w:lang w:val="en-GB"/>
        </w:rPr>
        <w:t>24</w:t>
      </w:r>
      <w:r w:rsidRPr="00DB486C">
        <w:rPr>
          <w:lang w:val="en-GB"/>
        </w:rPr>
        <w:t>.</w:t>
      </w:r>
      <w:r w:rsidRPr="00CA45B4">
        <w:rPr>
          <w:b w:val="0"/>
          <w:bCs w:val="0"/>
        </w:rPr>
        <w:t xml:space="preserve"> </w:t>
      </w:r>
      <w:r w:rsidRPr="00CA45B4">
        <w:rPr>
          <w:b w:val="0"/>
          <w:bCs w:val="0"/>
          <w:lang w:val="en-GB"/>
        </w:rPr>
        <w:t>Stability of constructed biosensors for the determination of PSA.</w:t>
      </w:r>
      <w:bookmarkEnd w:id="67"/>
    </w:p>
    <w:p w14:paraId="3A427603" w14:textId="5BC00286" w:rsidR="00CA45B4" w:rsidRDefault="00CA45B4" w:rsidP="00CA45B4">
      <w:pPr>
        <w:rPr>
          <w:lang w:val="en-GB"/>
        </w:rPr>
      </w:pPr>
      <w:r>
        <w:rPr>
          <w:lang w:val="en-GB"/>
        </w:rPr>
        <w:br w:type="page"/>
      </w:r>
    </w:p>
    <w:p w14:paraId="4AC36868" w14:textId="77777777" w:rsidR="00CA45B4" w:rsidRPr="00CA45B4" w:rsidRDefault="00CA45B4" w:rsidP="00CA45B4">
      <w:pPr>
        <w:pStyle w:val="2"/>
        <w:jc w:val="center"/>
        <w:rPr>
          <w:b w:val="0"/>
          <w:bCs w:val="0"/>
        </w:rPr>
      </w:pPr>
      <w:bookmarkStart w:id="68" w:name="_Toc93167383"/>
      <w:r w:rsidRPr="00776D9B">
        <w:lastRenderedPageBreak/>
        <w:t>Table S</w:t>
      </w:r>
      <w:r>
        <w:t>1</w:t>
      </w:r>
      <w:r w:rsidRPr="00776D9B">
        <w:t xml:space="preserve">. </w:t>
      </w:r>
      <w:r w:rsidRPr="00CA45B4">
        <w:rPr>
          <w:b w:val="0"/>
          <w:bCs w:val="0"/>
        </w:rPr>
        <w:t xml:space="preserve">BET </w:t>
      </w:r>
      <w:r w:rsidRPr="00CA45B4">
        <w:rPr>
          <w:b w:val="0"/>
          <w:bCs w:val="0"/>
          <w:lang w:val="en-US"/>
        </w:rPr>
        <w:t>surface area</w:t>
      </w:r>
      <w:r w:rsidRPr="00CA45B4">
        <w:rPr>
          <w:b w:val="0"/>
          <w:bCs w:val="0"/>
        </w:rPr>
        <w:t xml:space="preserve"> of </w:t>
      </w:r>
      <w:proofErr w:type="spellStart"/>
      <w:r w:rsidRPr="00CA45B4">
        <w:rPr>
          <w:b w:val="0"/>
          <w:bCs w:val="0"/>
          <w:lang w:val="en-US"/>
        </w:rPr>
        <w:t>FeNC-Pd</w:t>
      </w:r>
      <w:r w:rsidRPr="00CA45B4">
        <w:rPr>
          <w:b w:val="0"/>
          <w:bCs w:val="0"/>
          <w:vertAlign w:val="subscript"/>
          <w:lang w:val="en-US"/>
        </w:rPr>
        <w:t>NC</w:t>
      </w:r>
      <w:proofErr w:type="spellEnd"/>
      <w:r w:rsidRPr="00CA45B4">
        <w:rPr>
          <w:b w:val="0"/>
          <w:bCs w:val="0"/>
        </w:rPr>
        <w:t xml:space="preserve">, </w:t>
      </w:r>
      <w:proofErr w:type="spellStart"/>
      <w:r w:rsidRPr="00CA45B4">
        <w:rPr>
          <w:b w:val="0"/>
          <w:bCs w:val="0"/>
          <w:lang w:val="en-US"/>
        </w:rPr>
        <w:t>FeNC</w:t>
      </w:r>
      <w:proofErr w:type="spellEnd"/>
      <w:r w:rsidRPr="00CA45B4">
        <w:rPr>
          <w:b w:val="0"/>
          <w:bCs w:val="0"/>
        </w:rPr>
        <w:t xml:space="preserve"> and </w:t>
      </w:r>
      <w:r w:rsidRPr="00CA45B4">
        <w:rPr>
          <w:b w:val="0"/>
          <w:bCs w:val="0"/>
          <w:lang w:val="en-US"/>
        </w:rPr>
        <w:t>NC-</w:t>
      </w:r>
      <w:proofErr w:type="spellStart"/>
      <w:r w:rsidRPr="00CA45B4">
        <w:rPr>
          <w:b w:val="0"/>
          <w:bCs w:val="0"/>
          <w:lang w:val="en-US"/>
        </w:rPr>
        <w:t>Pd</w:t>
      </w:r>
      <w:r w:rsidRPr="00CA45B4">
        <w:rPr>
          <w:b w:val="0"/>
          <w:bCs w:val="0"/>
          <w:vertAlign w:val="subscript"/>
          <w:lang w:val="en-US"/>
        </w:rPr>
        <w:t>NC</w:t>
      </w:r>
      <w:proofErr w:type="spellEnd"/>
      <w:r w:rsidRPr="00CA45B4">
        <w:rPr>
          <w:b w:val="0"/>
          <w:bCs w:val="0"/>
          <w:lang w:val="en-US"/>
        </w:rPr>
        <w:t xml:space="preserve"> </w:t>
      </w:r>
      <w:r w:rsidRPr="00CA45B4">
        <w:rPr>
          <w:b w:val="0"/>
          <w:bCs w:val="0"/>
        </w:rPr>
        <w:t>along with their pore volume and average pore sizes.</w:t>
      </w:r>
      <w:bookmarkEnd w:id="68"/>
    </w:p>
    <w:tbl>
      <w:tblPr>
        <w:tblW w:w="9525" w:type="dxa"/>
        <w:jc w:val="center"/>
        <w:tblCellMar>
          <w:left w:w="0" w:type="dxa"/>
          <w:right w:w="0" w:type="dxa"/>
        </w:tblCellMar>
        <w:tblLook w:val="04A0" w:firstRow="1" w:lastRow="0" w:firstColumn="1" w:lastColumn="0" w:noHBand="0" w:noVBand="1"/>
      </w:tblPr>
      <w:tblGrid>
        <w:gridCol w:w="1644"/>
        <w:gridCol w:w="2608"/>
        <w:gridCol w:w="3005"/>
        <w:gridCol w:w="2268"/>
      </w:tblGrid>
      <w:tr w:rsidR="00CA45B4" w:rsidRPr="00D33577" w14:paraId="25B51D72" w14:textId="77777777" w:rsidTr="00132EF5">
        <w:trPr>
          <w:trHeight w:val="20"/>
          <w:jc w:val="center"/>
        </w:trPr>
        <w:tc>
          <w:tcPr>
            <w:tcW w:w="1644" w:type="dxa"/>
            <w:tcBorders>
              <w:top w:val="single" w:sz="12"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458928C9" w14:textId="77777777" w:rsidR="00CA45B4" w:rsidRPr="00D33577" w:rsidRDefault="00CA45B4" w:rsidP="00132EF5">
            <w:pPr>
              <w:pStyle w:val="TableCaption"/>
              <w:spacing w:after="0" w:line="240" w:lineRule="auto"/>
              <w:jc w:val="center"/>
              <w:rPr>
                <w:rFonts w:ascii="Times New Roman" w:hAnsi="Times New Roman"/>
                <w:b/>
                <w:sz w:val="21"/>
                <w:szCs w:val="21"/>
                <w:lang w:val="en-US"/>
              </w:rPr>
            </w:pPr>
            <w:r>
              <w:rPr>
                <w:rFonts w:ascii="Times New Roman" w:hAnsi="Times New Roman"/>
                <w:b/>
                <w:bCs/>
                <w:sz w:val="21"/>
                <w:szCs w:val="21"/>
                <w:lang w:val="en-US"/>
              </w:rPr>
              <w:t>N</w:t>
            </w:r>
            <w:r w:rsidRPr="00F15EB6">
              <w:rPr>
                <w:rFonts w:ascii="Times New Roman" w:hAnsi="Times New Roman"/>
                <w:b/>
                <w:bCs/>
                <w:sz w:val="21"/>
                <w:szCs w:val="21"/>
                <w:lang w:val="en-US"/>
              </w:rPr>
              <w:t>anozymes</w:t>
            </w:r>
          </w:p>
        </w:tc>
        <w:tc>
          <w:tcPr>
            <w:tcW w:w="2608" w:type="dxa"/>
            <w:tcBorders>
              <w:top w:val="single" w:sz="12"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39EE7A0A" w14:textId="77777777" w:rsidR="00CA45B4" w:rsidRPr="00D33577" w:rsidRDefault="00CA45B4" w:rsidP="00132EF5">
            <w:pPr>
              <w:pStyle w:val="TableCaption"/>
              <w:spacing w:after="0" w:line="240" w:lineRule="auto"/>
              <w:jc w:val="center"/>
              <w:rPr>
                <w:rFonts w:ascii="Times New Roman" w:hAnsi="Times New Roman"/>
                <w:b/>
                <w:sz w:val="21"/>
                <w:szCs w:val="21"/>
                <w:lang w:val="en-US"/>
              </w:rPr>
            </w:pPr>
            <w:r w:rsidRPr="00D33577">
              <w:rPr>
                <w:rFonts w:ascii="Times New Roman" w:hAnsi="Times New Roman"/>
                <w:b/>
                <w:bCs/>
                <w:sz w:val="21"/>
                <w:szCs w:val="21"/>
                <w:lang w:val="en-US"/>
              </w:rPr>
              <w:t>BET Surface area (m</w:t>
            </w:r>
            <w:r w:rsidRPr="00D33577">
              <w:rPr>
                <w:rFonts w:ascii="Times New Roman" w:hAnsi="Times New Roman"/>
                <w:b/>
                <w:bCs/>
                <w:sz w:val="21"/>
                <w:szCs w:val="21"/>
                <w:vertAlign w:val="superscript"/>
                <w:lang w:val="en-US"/>
              </w:rPr>
              <w:t>2</w:t>
            </w:r>
            <w:r w:rsidRPr="00D33577">
              <w:rPr>
                <w:rFonts w:ascii="Times New Roman" w:hAnsi="Times New Roman"/>
                <w:b/>
                <w:bCs/>
                <w:sz w:val="21"/>
                <w:szCs w:val="21"/>
                <w:lang w:val="en-US"/>
              </w:rPr>
              <w:t>/g)</w:t>
            </w:r>
          </w:p>
        </w:tc>
        <w:tc>
          <w:tcPr>
            <w:tcW w:w="3005" w:type="dxa"/>
            <w:tcBorders>
              <w:top w:val="single" w:sz="12"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0CCCB55E" w14:textId="77777777" w:rsidR="00CA45B4" w:rsidRPr="00D33577" w:rsidRDefault="00CA45B4" w:rsidP="00132EF5">
            <w:pPr>
              <w:pStyle w:val="TableCaption"/>
              <w:spacing w:after="0" w:line="240" w:lineRule="auto"/>
              <w:jc w:val="center"/>
              <w:rPr>
                <w:rFonts w:ascii="Times New Roman" w:hAnsi="Times New Roman"/>
                <w:b/>
                <w:sz w:val="21"/>
                <w:szCs w:val="21"/>
                <w:lang w:val="en-US"/>
              </w:rPr>
            </w:pPr>
            <w:r w:rsidRPr="00D33577">
              <w:rPr>
                <w:rFonts w:ascii="Times New Roman" w:hAnsi="Times New Roman"/>
                <w:b/>
                <w:bCs/>
                <w:sz w:val="21"/>
                <w:szCs w:val="21"/>
                <w:lang w:val="en-US"/>
              </w:rPr>
              <w:t>Total pore volume (cm</w:t>
            </w:r>
            <w:r w:rsidRPr="00D33577">
              <w:rPr>
                <w:rFonts w:ascii="Times New Roman" w:hAnsi="Times New Roman"/>
                <w:b/>
                <w:bCs/>
                <w:sz w:val="21"/>
                <w:szCs w:val="21"/>
                <w:vertAlign w:val="superscript"/>
                <w:lang w:val="en-US"/>
              </w:rPr>
              <w:t>3</w:t>
            </w:r>
            <w:r w:rsidRPr="00D33577">
              <w:rPr>
                <w:rFonts w:ascii="Times New Roman" w:hAnsi="Times New Roman"/>
                <w:b/>
                <w:bCs/>
                <w:sz w:val="21"/>
                <w:szCs w:val="21"/>
                <w:lang w:val="en-US"/>
              </w:rPr>
              <w:t>/g)</w:t>
            </w:r>
          </w:p>
        </w:tc>
        <w:tc>
          <w:tcPr>
            <w:tcW w:w="2268" w:type="dxa"/>
            <w:tcBorders>
              <w:top w:val="single" w:sz="12"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2456818F" w14:textId="77777777" w:rsidR="00CA45B4" w:rsidRPr="00D33577" w:rsidRDefault="00CA45B4" w:rsidP="00132EF5">
            <w:pPr>
              <w:pStyle w:val="TableCaption"/>
              <w:spacing w:after="0" w:line="240" w:lineRule="auto"/>
              <w:jc w:val="center"/>
              <w:rPr>
                <w:rFonts w:ascii="Times New Roman" w:hAnsi="Times New Roman"/>
                <w:b/>
                <w:sz w:val="21"/>
                <w:szCs w:val="21"/>
                <w:lang w:val="en-US"/>
              </w:rPr>
            </w:pPr>
            <w:r w:rsidRPr="00D33577">
              <w:rPr>
                <w:rFonts w:ascii="Times New Roman" w:hAnsi="Times New Roman"/>
                <w:b/>
                <w:bCs/>
                <w:sz w:val="21"/>
                <w:szCs w:val="21"/>
                <w:lang w:val="en-US"/>
              </w:rPr>
              <w:t>Average pore size (nm)</w:t>
            </w:r>
          </w:p>
        </w:tc>
      </w:tr>
      <w:tr w:rsidR="00CA45B4" w:rsidRPr="00D33577" w14:paraId="6139BF2E" w14:textId="77777777" w:rsidTr="00132EF5">
        <w:trPr>
          <w:trHeight w:val="20"/>
          <w:jc w:val="center"/>
        </w:trPr>
        <w:tc>
          <w:tcPr>
            <w:tcW w:w="1644" w:type="dxa"/>
            <w:tcBorders>
              <w:top w:val="single" w:sz="4" w:space="0" w:color="000000"/>
              <w:left w:val="nil"/>
              <w:bottom w:val="nil"/>
              <w:right w:val="nil"/>
            </w:tcBorders>
            <w:shd w:val="clear" w:color="auto" w:fill="auto"/>
            <w:tcMar>
              <w:top w:w="15" w:type="dxa"/>
              <w:left w:w="108" w:type="dxa"/>
              <w:bottom w:w="0" w:type="dxa"/>
              <w:right w:w="108" w:type="dxa"/>
            </w:tcMar>
            <w:vAlign w:val="center"/>
            <w:hideMark/>
          </w:tcPr>
          <w:p w14:paraId="303777BB" w14:textId="77777777" w:rsidR="00CA45B4" w:rsidRPr="00D33577" w:rsidRDefault="00CA45B4" w:rsidP="00132EF5">
            <w:pPr>
              <w:pStyle w:val="TableCaption"/>
              <w:spacing w:after="0" w:line="240" w:lineRule="auto"/>
              <w:jc w:val="center"/>
              <w:rPr>
                <w:rFonts w:ascii="Times New Roman" w:hAnsi="Times New Roman"/>
                <w:bCs/>
                <w:sz w:val="21"/>
                <w:szCs w:val="21"/>
                <w:lang w:val="en-US"/>
              </w:rPr>
            </w:pPr>
            <w:proofErr w:type="spellStart"/>
            <w:r w:rsidRPr="00D33577">
              <w:rPr>
                <w:rFonts w:ascii="Times New Roman" w:hAnsi="Times New Roman"/>
                <w:bCs/>
                <w:sz w:val="21"/>
                <w:szCs w:val="21"/>
                <w:lang w:val="en-US"/>
              </w:rPr>
              <w:t>FeNC-Pd</w:t>
            </w:r>
            <w:r w:rsidRPr="00D33577">
              <w:rPr>
                <w:rFonts w:ascii="Times New Roman" w:hAnsi="Times New Roman"/>
                <w:bCs/>
                <w:sz w:val="21"/>
                <w:szCs w:val="21"/>
                <w:vertAlign w:val="subscript"/>
                <w:lang w:val="en-US"/>
              </w:rPr>
              <w:t>NC</w:t>
            </w:r>
            <w:proofErr w:type="spellEnd"/>
          </w:p>
        </w:tc>
        <w:tc>
          <w:tcPr>
            <w:tcW w:w="2608" w:type="dxa"/>
            <w:tcBorders>
              <w:top w:val="single" w:sz="4" w:space="0" w:color="000000"/>
              <w:left w:val="nil"/>
              <w:bottom w:val="nil"/>
              <w:right w:val="nil"/>
            </w:tcBorders>
            <w:shd w:val="clear" w:color="auto" w:fill="auto"/>
            <w:tcMar>
              <w:top w:w="15" w:type="dxa"/>
              <w:left w:w="108" w:type="dxa"/>
              <w:bottom w:w="0" w:type="dxa"/>
              <w:right w:w="108" w:type="dxa"/>
            </w:tcMar>
            <w:vAlign w:val="center"/>
            <w:hideMark/>
          </w:tcPr>
          <w:p w14:paraId="5AF90830" w14:textId="77777777" w:rsidR="00CA45B4" w:rsidRPr="00D33577" w:rsidRDefault="00CA45B4" w:rsidP="00132EF5">
            <w:pPr>
              <w:pStyle w:val="TableCaption"/>
              <w:spacing w:after="0" w:line="240" w:lineRule="auto"/>
              <w:jc w:val="center"/>
              <w:rPr>
                <w:rFonts w:ascii="Times New Roman" w:hAnsi="Times New Roman"/>
                <w:bCs/>
                <w:sz w:val="21"/>
                <w:szCs w:val="21"/>
                <w:lang w:val="en-US"/>
              </w:rPr>
            </w:pPr>
            <w:r w:rsidRPr="00D33577">
              <w:rPr>
                <w:rFonts w:ascii="Times New Roman" w:hAnsi="Times New Roman"/>
                <w:bCs/>
                <w:sz w:val="21"/>
                <w:szCs w:val="21"/>
                <w:lang w:val="en-US"/>
              </w:rPr>
              <w:t>554.86</w:t>
            </w:r>
          </w:p>
        </w:tc>
        <w:tc>
          <w:tcPr>
            <w:tcW w:w="3005" w:type="dxa"/>
            <w:tcBorders>
              <w:top w:val="single" w:sz="4" w:space="0" w:color="000000"/>
              <w:left w:val="nil"/>
              <w:bottom w:val="nil"/>
              <w:right w:val="nil"/>
            </w:tcBorders>
            <w:shd w:val="clear" w:color="auto" w:fill="auto"/>
            <w:tcMar>
              <w:top w:w="15" w:type="dxa"/>
              <w:left w:w="108" w:type="dxa"/>
              <w:bottom w:w="0" w:type="dxa"/>
              <w:right w:w="108" w:type="dxa"/>
            </w:tcMar>
            <w:vAlign w:val="center"/>
            <w:hideMark/>
          </w:tcPr>
          <w:p w14:paraId="1EBC0FAD" w14:textId="77777777" w:rsidR="00CA45B4" w:rsidRPr="00D33577" w:rsidRDefault="00CA45B4" w:rsidP="00132EF5">
            <w:pPr>
              <w:pStyle w:val="TableCaption"/>
              <w:spacing w:after="0" w:line="240" w:lineRule="auto"/>
              <w:jc w:val="center"/>
              <w:rPr>
                <w:rFonts w:ascii="Times New Roman" w:hAnsi="Times New Roman"/>
                <w:bCs/>
                <w:sz w:val="21"/>
                <w:szCs w:val="21"/>
                <w:lang w:val="en-US"/>
              </w:rPr>
            </w:pPr>
            <w:r w:rsidRPr="00D33577">
              <w:rPr>
                <w:rFonts w:ascii="Times New Roman" w:hAnsi="Times New Roman"/>
                <w:bCs/>
                <w:sz w:val="21"/>
                <w:szCs w:val="21"/>
                <w:lang w:val="en-US"/>
              </w:rPr>
              <w:t>0.44</w:t>
            </w:r>
          </w:p>
        </w:tc>
        <w:tc>
          <w:tcPr>
            <w:tcW w:w="2268" w:type="dxa"/>
            <w:tcBorders>
              <w:top w:val="single" w:sz="4" w:space="0" w:color="000000"/>
              <w:left w:val="nil"/>
              <w:bottom w:val="nil"/>
              <w:right w:val="nil"/>
            </w:tcBorders>
            <w:shd w:val="clear" w:color="auto" w:fill="auto"/>
            <w:tcMar>
              <w:top w:w="15" w:type="dxa"/>
              <w:left w:w="108" w:type="dxa"/>
              <w:bottom w:w="0" w:type="dxa"/>
              <w:right w:w="108" w:type="dxa"/>
            </w:tcMar>
            <w:vAlign w:val="center"/>
            <w:hideMark/>
          </w:tcPr>
          <w:p w14:paraId="2FB22B74" w14:textId="77777777" w:rsidR="00CA45B4" w:rsidRPr="00D33577" w:rsidRDefault="00CA45B4" w:rsidP="00132EF5">
            <w:pPr>
              <w:pStyle w:val="TableCaption"/>
              <w:spacing w:after="0" w:line="240" w:lineRule="auto"/>
              <w:jc w:val="center"/>
              <w:rPr>
                <w:rFonts w:ascii="Times New Roman" w:hAnsi="Times New Roman"/>
                <w:bCs/>
                <w:sz w:val="21"/>
                <w:szCs w:val="21"/>
                <w:lang w:val="en-US"/>
              </w:rPr>
            </w:pPr>
            <w:r w:rsidRPr="00D33577">
              <w:rPr>
                <w:rFonts w:ascii="Times New Roman" w:hAnsi="Times New Roman"/>
                <w:bCs/>
                <w:sz w:val="21"/>
                <w:szCs w:val="21"/>
                <w:lang w:val="en-US"/>
              </w:rPr>
              <w:t>1.42</w:t>
            </w:r>
          </w:p>
        </w:tc>
      </w:tr>
      <w:tr w:rsidR="00CA45B4" w:rsidRPr="00D33577" w14:paraId="5EAFE0DE" w14:textId="77777777" w:rsidTr="00132EF5">
        <w:trPr>
          <w:trHeight w:val="20"/>
          <w:jc w:val="center"/>
        </w:trPr>
        <w:tc>
          <w:tcPr>
            <w:tcW w:w="1644" w:type="dxa"/>
            <w:tcBorders>
              <w:top w:val="nil"/>
              <w:left w:val="nil"/>
              <w:bottom w:val="nil"/>
              <w:right w:val="nil"/>
            </w:tcBorders>
            <w:shd w:val="clear" w:color="auto" w:fill="auto"/>
            <w:tcMar>
              <w:top w:w="15" w:type="dxa"/>
              <w:left w:w="108" w:type="dxa"/>
              <w:bottom w:w="0" w:type="dxa"/>
              <w:right w:w="108" w:type="dxa"/>
            </w:tcMar>
            <w:vAlign w:val="center"/>
            <w:hideMark/>
          </w:tcPr>
          <w:p w14:paraId="7F6830D5" w14:textId="77777777" w:rsidR="00CA45B4" w:rsidRPr="00D33577" w:rsidRDefault="00CA45B4" w:rsidP="00132EF5">
            <w:pPr>
              <w:pStyle w:val="TableCaption"/>
              <w:spacing w:after="0" w:line="240" w:lineRule="auto"/>
              <w:jc w:val="center"/>
              <w:rPr>
                <w:rFonts w:ascii="Times New Roman" w:hAnsi="Times New Roman"/>
                <w:bCs/>
                <w:sz w:val="21"/>
                <w:szCs w:val="21"/>
                <w:lang w:val="en-US"/>
              </w:rPr>
            </w:pPr>
            <w:proofErr w:type="spellStart"/>
            <w:r w:rsidRPr="00D33577">
              <w:rPr>
                <w:rFonts w:ascii="Times New Roman" w:hAnsi="Times New Roman"/>
                <w:bCs/>
                <w:sz w:val="21"/>
                <w:szCs w:val="21"/>
                <w:lang w:val="en-US"/>
              </w:rPr>
              <w:t>FeNC</w:t>
            </w:r>
            <w:proofErr w:type="spellEnd"/>
          </w:p>
        </w:tc>
        <w:tc>
          <w:tcPr>
            <w:tcW w:w="2608" w:type="dxa"/>
            <w:tcBorders>
              <w:top w:val="nil"/>
              <w:left w:val="nil"/>
              <w:bottom w:val="nil"/>
              <w:right w:val="nil"/>
            </w:tcBorders>
            <w:shd w:val="clear" w:color="auto" w:fill="auto"/>
            <w:tcMar>
              <w:top w:w="15" w:type="dxa"/>
              <w:left w:w="108" w:type="dxa"/>
              <w:bottom w:w="0" w:type="dxa"/>
              <w:right w:w="108" w:type="dxa"/>
            </w:tcMar>
            <w:vAlign w:val="center"/>
            <w:hideMark/>
          </w:tcPr>
          <w:p w14:paraId="5B265583" w14:textId="77777777" w:rsidR="00CA45B4" w:rsidRPr="00D33577" w:rsidRDefault="00CA45B4" w:rsidP="00132EF5">
            <w:pPr>
              <w:pStyle w:val="TableCaption"/>
              <w:spacing w:after="0" w:line="240" w:lineRule="auto"/>
              <w:jc w:val="center"/>
              <w:rPr>
                <w:rFonts w:ascii="Times New Roman" w:hAnsi="Times New Roman"/>
                <w:bCs/>
                <w:sz w:val="21"/>
                <w:szCs w:val="21"/>
                <w:lang w:val="en-US"/>
              </w:rPr>
            </w:pPr>
            <w:r w:rsidRPr="00D33577">
              <w:rPr>
                <w:rFonts w:ascii="Times New Roman" w:hAnsi="Times New Roman"/>
                <w:bCs/>
                <w:sz w:val="21"/>
                <w:szCs w:val="21"/>
                <w:lang w:val="en-US"/>
              </w:rPr>
              <w:t>547.03</w:t>
            </w:r>
          </w:p>
        </w:tc>
        <w:tc>
          <w:tcPr>
            <w:tcW w:w="3005" w:type="dxa"/>
            <w:tcBorders>
              <w:top w:val="nil"/>
              <w:left w:val="nil"/>
              <w:bottom w:val="nil"/>
              <w:right w:val="nil"/>
            </w:tcBorders>
            <w:shd w:val="clear" w:color="auto" w:fill="auto"/>
            <w:tcMar>
              <w:top w:w="15" w:type="dxa"/>
              <w:left w:w="108" w:type="dxa"/>
              <w:bottom w:w="0" w:type="dxa"/>
              <w:right w:w="108" w:type="dxa"/>
            </w:tcMar>
            <w:vAlign w:val="center"/>
            <w:hideMark/>
          </w:tcPr>
          <w:p w14:paraId="68AB5F6D" w14:textId="77777777" w:rsidR="00CA45B4" w:rsidRPr="00D33577" w:rsidRDefault="00CA45B4" w:rsidP="00132EF5">
            <w:pPr>
              <w:pStyle w:val="TableCaption"/>
              <w:spacing w:after="0" w:line="240" w:lineRule="auto"/>
              <w:jc w:val="center"/>
              <w:rPr>
                <w:rFonts w:ascii="Times New Roman" w:hAnsi="Times New Roman"/>
                <w:bCs/>
                <w:sz w:val="21"/>
                <w:szCs w:val="21"/>
                <w:lang w:val="en-US"/>
              </w:rPr>
            </w:pPr>
            <w:r w:rsidRPr="00D33577">
              <w:rPr>
                <w:rFonts w:ascii="Times New Roman" w:hAnsi="Times New Roman"/>
                <w:bCs/>
                <w:sz w:val="21"/>
                <w:szCs w:val="21"/>
                <w:lang w:val="en-US"/>
              </w:rPr>
              <w:t>0.39</w:t>
            </w:r>
          </w:p>
        </w:tc>
        <w:tc>
          <w:tcPr>
            <w:tcW w:w="2268" w:type="dxa"/>
            <w:tcBorders>
              <w:top w:val="nil"/>
              <w:left w:val="nil"/>
              <w:bottom w:val="nil"/>
              <w:right w:val="nil"/>
            </w:tcBorders>
            <w:shd w:val="clear" w:color="auto" w:fill="auto"/>
            <w:tcMar>
              <w:top w:w="15" w:type="dxa"/>
              <w:left w:w="108" w:type="dxa"/>
              <w:bottom w:w="0" w:type="dxa"/>
              <w:right w:w="108" w:type="dxa"/>
            </w:tcMar>
            <w:vAlign w:val="center"/>
            <w:hideMark/>
          </w:tcPr>
          <w:p w14:paraId="1178B477" w14:textId="77777777" w:rsidR="00CA45B4" w:rsidRPr="00D33577" w:rsidRDefault="00CA45B4" w:rsidP="00132EF5">
            <w:pPr>
              <w:pStyle w:val="TableCaption"/>
              <w:spacing w:after="0" w:line="240" w:lineRule="auto"/>
              <w:jc w:val="center"/>
              <w:rPr>
                <w:rFonts w:ascii="Times New Roman" w:hAnsi="Times New Roman"/>
                <w:bCs/>
                <w:sz w:val="21"/>
                <w:szCs w:val="21"/>
                <w:lang w:val="en-US"/>
              </w:rPr>
            </w:pPr>
            <w:r w:rsidRPr="00D33577">
              <w:rPr>
                <w:rFonts w:ascii="Times New Roman" w:hAnsi="Times New Roman"/>
                <w:bCs/>
                <w:sz w:val="21"/>
                <w:szCs w:val="21"/>
                <w:lang w:val="en-US"/>
              </w:rPr>
              <w:t>1.42</w:t>
            </w:r>
          </w:p>
        </w:tc>
      </w:tr>
      <w:tr w:rsidR="00CA45B4" w:rsidRPr="00D33577" w14:paraId="60F7B95A" w14:textId="77777777" w:rsidTr="00132EF5">
        <w:trPr>
          <w:trHeight w:val="20"/>
          <w:jc w:val="center"/>
        </w:trPr>
        <w:tc>
          <w:tcPr>
            <w:tcW w:w="1644" w:type="dxa"/>
            <w:tcBorders>
              <w:top w:val="nil"/>
              <w:left w:val="nil"/>
              <w:bottom w:val="single" w:sz="12" w:space="0" w:color="000000"/>
              <w:right w:val="nil"/>
            </w:tcBorders>
            <w:shd w:val="clear" w:color="auto" w:fill="auto"/>
            <w:tcMar>
              <w:top w:w="15" w:type="dxa"/>
              <w:left w:w="108" w:type="dxa"/>
              <w:bottom w:w="0" w:type="dxa"/>
              <w:right w:w="108" w:type="dxa"/>
            </w:tcMar>
            <w:vAlign w:val="center"/>
            <w:hideMark/>
          </w:tcPr>
          <w:p w14:paraId="1C5281DD" w14:textId="77777777" w:rsidR="00CA45B4" w:rsidRPr="00D33577" w:rsidRDefault="00CA45B4" w:rsidP="00132EF5">
            <w:pPr>
              <w:pStyle w:val="TableCaption"/>
              <w:spacing w:after="0" w:line="240" w:lineRule="auto"/>
              <w:jc w:val="center"/>
              <w:rPr>
                <w:rFonts w:ascii="Times New Roman" w:hAnsi="Times New Roman"/>
                <w:bCs/>
                <w:sz w:val="21"/>
                <w:szCs w:val="21"/>
                <w:lang w:val="en-US"/>
              </w:rPr>
            </w:pPr>
            <w:r w:rsidRPr="00D33577">
              <w:rPr>
                <w:rFonts w:ascii="Times New Roman" w:hAnsi="Times New Roman"/>
                <w:bCs/>
                <w:sz w:val="21"/>
                <w:szCs w:val="21"/>
                <w:lang w:val="en-US"/>
              </w:rPr>
              <w:t>NC-</w:t>
            </w:r>
            <w:proofErr w:type="spellStart"/>
            <w:r w:rsidRPr="00D33577">
              <w:rPr>
                <w:rFonts w:ascii="Times New Roman" w:hAnsi="Times New Roman"/>
                <w:bCs/>
                <w:sz w:val="21"/>
                <w:szCs w:val="21"/>
                <w:lang w:val="en-US"/>
              </w:rPr>
              <w:t>Pd</w:t>
            </w:r>
            <w:r w:rsidRPr="00D33577">
              <w:rPr>
                <w:rFonts w:ascii="Times New Roman" w:hAnsi="Times New Roman"/>
                <w:bCs/>
                <w:sz w:val="21"/>
                <w:szCs w:val="21"/>
                <w:vertAlign w:val="subscript"/>
                <w:lang w:val="en-US"/>
              </w:rPr>
              <w:t>NC</w:t>
            </w:r>
            <w:proofErr w:type="spellEnd"/>
          </w:p>
        </w:tc>
        <w:tc>
          <w:tcPr>
            <w:tcW w:w="2608" w:type="dxa"/>
            <w:tcBorders>
              <w:top w:val="nil"/>
              <w:left w:val="nil"/>
              <w:bottom w:val="single" w:sz="12" w:space="0" w:color="000000"/>
              <w:right w:val="nil"/>
            </w:tcBorders>
            <w:shd w:val="clear" w:color="auto" w:fill="auto"/>
            <w:tcMar>
              <w:top w:w="15" w:type="dxa"/>
              <w:left w:w="108" w:type="dxa"/>
              <w:bottom w:w="0" w:type="dxa"/>
              <w:right w:w="108" w:type="dxa"/>
            </w:tcMar>
            <w:vAlign w:val="center"/>
            <w:hideMark/>
          </w:tcPr>
          <w:p w14:paraId="244CAD44" w14:textId="77777777" w:rsidR="00CA45B4" w:rsidRPr="00D33577" w:rsidRDefault="00CA45B4" w:rsidP="00132EF5">
            <w:pPr>
              <w:pStyle w:val="TableCaption"/>
              <w:spacing w:after="0" w:line="240" w:lineRule="auto"/>
              <w:jc w:val="center"/>
              <w:rPr>
                <w:rFonts w:ascii="Times New Roman" w:hAnsi="Times New Roman"/>
                <w:bCs/>
                <w:sz w:val="21"/>
                <w:szCs w:val="21"/>
                <w:lang w:val="en-US"/>
              </w:rPr>
            </w:pPr>
            <w:r w:rsidRPr="00D33577">
              <w:rPr>
                <w:rFonts w:ascii="Times New Roman" w:hAnsi="Times New Roman"/>
                <w:bCs/>
                <w:sz w:val="21"/>
                <w:szCs w:val="21"/>
                <w:lang w:val="en-US"/>
              </w:rPr>
              <w:t>550.46</w:t>
            </w:r>
          </w:p>
        </w:tc>
        <w:tc>
          <w:tcPr>
            <w:tcW w:w="3005" w:type="dxa"/>
            <w:tcBorders>
              <w:top w:val="nil"/>
              <w:left w:val="nil"/>
              <w:bottom w:val="single" w:sz="12" w:space="0" w:color="000000"/>
              <w:right w:val="nil"/>
            </w:tcBorders>
            <w:shd w:val="clear" w:color="auto" w:fill="auto"/>
            <w:tcMar>
              <w:top w:w="15" w:type="dxa"/>
              <w:left w:w="108" w:type="dxa"/>
              <w:bottom w:w="0" w:type="dxa"/>
              <w:right w:w="108" w:type="dxa"/>
            </w:tcMar>
            <w:vAlign w:val="center"/>
            <w:hideMark/>
          </w:tcPr>
          <w:p w14:paraId="2C9FC31A" w14:textId="77777777" w:rsidR="00CA45B4" w:rsidRPr="00D33577" w:rsidRDefault="00CA45B4" w:rsidP="00132EF5">
            <w:pPr>
              <w:pStyle w:val="TableCaption"/>
              <w:spacing w:after="0" w:line="240" w:lineRule="auto"/>
              <w:jc w:val="center"/>
              <w:rPr>
                <w:rFonts w:ascii="Times New Roman" w:hAnsi="Times New Roman"/>
                <w:bCs/>
                <w:sz w:val="21"/>
                <w:szCs w:val="21"/>
                <w:lang w:val="en-US"/>
              </w:rPr>
            </w:pPr>
            <w:r w:rsidRPr="00D33577">
              <w:rPr>
                <w:rFonts w:ascii="Times New Roman" w:hAnsi="Times New Roman"/>
                <w:bCs/>
                <w:sz w:val="21"/>
                <w:szCs w:val="21"/>
                <w:lang w:val="en-US"/>
              </w:rPr>
              <w:t>0.38</w:t>
            </w:r>
          </w:p>
        </w:tc>
        <w:tc>
          <w:tcPr>
            <w:tcW w:w="2268" w:type="dxa"/>
            <w:tcBorders>
              <w:top w:val="nil"/>
              <w:left w:val="nil"/>
              <w:bottom w:val="single" w:sz="12" w:space="0" w:color="000000"/>
              <w:right w:val="nil"/>
            </w:tcBorders>
            <w:shd w:val="clear" w:color="auto" w:fill="auto"/>
            <w:tcMar>
              <w:top w:w="15" w:type="dxa"/>
              <w:left w:w="108" w:type="dxa"/>
              <w:bottom w:w="0" w:type="dxa"/>
              <w:right w:w="108" w:type="dxa"/>
            </w:tcMar>
            <w:vAlign w:val="center"/>
            <w:hideMark/>
          </w:tcPr>
          <w:p w14:paraId="080C752B" w14:textId="77777777" w:rsidR="00CA45B4" w:rsidRPr="00D33577" w:rsidRDefault="00CA45B4" w:rsidP="00132EF5">
            <w:pPr>
              <w:pStyle w:val="TableCaption"/>
              <w:spacing w:after="0" w:line="240" w:lineRule="auto"/>
              <w:jc w:val="center"/>
              <w:rPr>
                <w:rFonts w:ascii="Times New Roman" w:hAnsi="Times New Roman"/>
                <w:bCs/>
                <w:sz w:val="21"/>
                <w:szCs w:val="21"/>
                <w:lang w:val="en-US"/>
              </w:rPr>
            </w:pPr>
            <w:r w:rsidRPr="00D33577">
              <w:rPr>
                <w:rFonts w:ascii="Times New Roman" w:hAnsi="Times New Roman"/>
                <w:bCs/>
                <w:sz w:val="21"/>
                <w:szCs w:val="21"/>
                <w:lang w:val="en-US"/>
              </w:rPr>
              <w:t>1.43</w:t>
            </w:r>
          </w:p>
        </w:tc>
      </w:tr>
    </w:tbl>
    <w:p w14:paraId="1A8E9D85" w14:textId="77777777" w:rsidR="00CA45B4" w:rsidRPr="00776D9B" w:rsidRDefault="00CA45B4" w:rsidP="00CA45B4">
      <w:pPr>
        <w:pStyle w:val="TableCaption"/>
        <w:spacing w:before="120" w:after="0" w:line="480" w:lineRule="auto"/>
        <w:rPr>
          <w:rFonts w:ascii="Times New Roman" w:hAnsi="Times New Roman"/>
          <w:b/>
          <w:sz w:val="21"/>
          <w:szCs w:val="21"/>
        </w:rPr>
      </w:pPr>
      <w:r w:rsidRPr="00D33577">
        <w:rPr>
          <w:rFonts w:ascii="Times New Roman" w:hAnsi="Times New Roman"/>
          <w:b/>
          <w:sz w:val="21"/>
          <w:szCs w:val="21"/>
          <w:lang w:val="de-DE"/>
        </w:rPr>
        <w:t xml:space="preserve"> </w:t>
      </w:r>
      <w:r w:rsidRPr="00776D9B">
        <w:rPr>
          <w:rFonts w:ascii="Times New Roman" w:hAnsi="Times New Roman"/>
          <w:b/>
          <w:sz w:val="21"/>
          <w:szCs w:val="21"/>
        </w:rPr>
        <w:br w:type="page"/>
      </w:r>
    </w:p>
    <w:p w14:paraId="6C3DB967" w14:textId="60B686EE" w:rsidR="00CA45B4" w:rsidRPr="00CA45B4" w:rsidRDefault="00CA45B4" w:rsidP="00CA45B4">
      <w:pPr>
        <w:pStyle w:val="2"/>
        <w:jc w:val="center"/>
        <w:rPr>
          <w:b w:val="0"/>
          <w:bCs w:val="0"/>
        </w:rPr>
      </w:pPr>
      <w:bookmarkStart w:id="69" w:name="_Toc93167384"/>
      <w:r w:rsidRPr="00776D9B">
        <w:lastRenderedPageBreak/>
        <w:t>Table S</w:t>
      </w:r>
      <w:r>
        <w:t>2</w:t>
      </w:r>
      <w:r w:rsidRPr="00776D9B">
        <w:t xml:space="preserve">. </w:t>
      </w:r>
      <w:r w:rsidRPr="00CA45B4">
        <w:rPr>
          <w:b w:val="0"/>
          <w:bCs w:val="0"/>
          <w:kern w:val="24"/>
        </w:rPr>
        <w:t>XPS results of</w:t>
      </w:r>
      <w:r w:rsidRPr="00CA45B4">
        <w:rPr>
          <w:b w:val="0"/>
          <w:bCs w:val="0"/>
        </w:rPr>
        <w:t xml:space="preserve"> </w:t>
      </w:r>
      <w:r w:rsidRPr="00CA45B4">
        <w:rPr>
          <w:rFonts w:eastAsia="等线 Light"/>
          <w:b w:val="0"/>
          <w:bCs w:val="0"/>
        </w:rPr>
        <w:t>FeNC-Pd</w:t>
      </w:r>
      <w:r w:rsidRPr="00CA45B4">
        <w:rPr>
          <w:rFonts w:eastAsia="等线 Light"/>
          <w:b w:val="0"/>
          <w:bCs w:val="0"/>
          <w:vertAlign w:val="subscript"/>
        </w:rPr>
        <w:t>NC</w:t>
      </w:r>
      <w:r w:rsidRPr="00CA45B4">
        <w:rPr>
          <w:rFonts w:eastAsia="等线 Light"/>
          <w:b w:val="0"/>
          <w:bCs w:val="0"/>
        </w:rPr>
        <w:t>, FeNC</w:t>
      </w:r>
      <w:r w:rsidRPr="00CA45B4">
        <w:rPr>
          <w:b w:val="0"/>
          <w:bCs w:val="0"/>
        </w:rPr>
        <w:t xml:space="preserve"> and </w:t>
      </w:r>
      <w:r w:rsidRPr="00CA45B4">
        <w:rPr>
          <w:rFonts w:eastAsia="等线 Light"/>
          <w:b w:val="0"/>
          <w:bCs w:val="0"/>
        </w:rPr>
        <w:t>NC-Pd</w:t>
      </w:r>
      <w:r w:rsidRPr="00CA45B4">
        <w:rPr>
          <w:rFonts w:eastAsia="等线 Light"/>
          <w:b w:val="0"/>
          <w:bCs w:val="0"/>
          <w:vertAlign w:val="subscript"/>
        </w:rPr>
        <w:t>NC</w:t>
      </w:r>
      <w:r w:rsidRPr="00CA45B4">
        <w:rPr>
          <w:b w:val="0"/>
          <w:bCs w:val="0"/>
        </w:rPr>
        <w:t>.</w:t>
      </w:r>
      <w:bookmarkEnd w:id="69"/>
    </w:p>
    <w:tbl>
      <w:tblPr>
        <w:tblStyle w:val="a3"/>
        <w:tblW w:w="82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1559"/>
        <w:gridCol w:w="1701"/>
        <w:gridCol w:w="1559"/>
        <w:gridCol w:w="1355"/>
      </w:tblGrid>
      <w:tr w:rsidR="00CA45B4" w14:paraId="260B6DF9" w14:textId="77777777" w:rsidTr="00132EF5">
        <w:trPr>
          <w:jc w:val="center"/>
        </w:trPr>
        <w:tc>
          <w:tcPr>
            <w:tcW w:w="3681" w:type="dxa"/>
            <w:gridSpan w:val="2"/>
            <w:tcBorders>
              <w:top w:val="single" w:sz="12" w:space="0" w:color="auto"/>
              <w:bottom w:val="single" w:sz="4" w:space="0" w:color="auto"/>
            </w:tcBorders>
            <w:vAlign w:val="center"/>
          </w:tcPr>
          <w:p w14:paraId="16FE8634" w14:textId="77777777" w:rsidR="00CA45B4" w:rsidRPr="001C5F0D" w:rsidRDefault="00CA45B4" w:rsidP="00132EF5">
            <w:pPr>
              <w:pStyle w:val="TableCaption"/>
              <w:spacing w:after="0" w:line="240" w:lineRule="auto"/>
              <w:jc w:val="center"/>
              <w:rPr>
                <w:rFonts w:ascii="Times New Roman" w:hAnsi="Times New Roman"/>
                <w:bCs/>
                <w:sz w:val="21"/>
                <w:szCs w:val="21"/>
              </w:rPr>
            </w:pPr>
            <w:r>
              <w:rPr>
                <w:rFonts w:ascii="Times New Roman" w:hAnsi="Times New Roman"/>
                <w:b/>
                <w:bCs/>
                <w:color w:val="000000" w:themeColor="text1"/>
                <w:kern w:val="2"/>
                <w:sz w:val="21"/>
                <w:szCs w:val="21"/>
                <w:lang w:val="en-US" w:eastAsia="zh-CN"/>
              </w:rPr>
              <w:t>N</w:t>
            </w:r>
            <w:r w:rsidRPr="00F15EB6">
              <w:rPr>
                <w:rFonts w:ascii="Times New Roman" w:hAnsi="Times New Roman"/>
                <w:b/>
                <w:bCs/>
                <w:color w:val="000000" w:themeColor="text1"/>
                <w:kern w:val="2"/>
                <w:sz w:val="21"/>
                <w:szCs w:val="21"/>
                <w:lang w:val="en-US" w:eastAsia="zh-CN"/>
              </w:rPr>
              <w:t>anozymes</w:t>
            </w:r>
          </w:p>
        </w:tc>
        <w:tc>
          <w:tcPr>
            <w:tcW w:w="1701" w:type="dxa"/>
            <w:tcBorders>
              <w:top w:val="single" w:sz="12" w:space="0" w:color="auto"/>
              <w:bottom w:val="single" w:sz="4" w:space="0" w:color="auto"/>
            </w:tcBorders>
            <w:vAlign w:val="center"/>
          </w:tcPr>
          <w:p w14:paraId="3D6F2E04" w14:textId="77777777" w:rsidR="00CA45B4" w:rsidRPr="001C5F0D" w:rsidRDefault="00CA45B4" w:rsidP="00132EF5">
            <w:pPr>
              <w:pStyle w:val="TableCaption"/>
              <w:spacing w:after="0" w:line="240" w:lineRule="auto"/>
              <w:jc w:val="center"/>
              <w:rPr>
                <w:rFonts w:ascii="Times New Roman" w:hAnsi="Times New Roman"/>
                <w:bCs/>
                <w:sz w:val="21"/>
                <w:szCs w:val="21"/>
              </w:rPr>
            </w:pPr>
            <w:proofErr w:type="spellStart"/>
            <w:r w:rsidRPr="00B56EDE">
              <w:rPr>
                <w:rFonts w:ascii="Times New Roman" w:eastAsia="等线 Light" w:hAnsi="Times New Roman"/>
                <w:b/>
                <w:bCs/>
                <w:color w:val="000000" w:themeColor="text1"/>
                <w:kern w:val="2"/>
                <w:sz w:val="21"/>
                <w:szCs w:val="21"/>
                <w:lang w:eastAsia="zh-CN"/>
              </w:rPr>
              <w:t>FeNC</w:t>
            </w:r>
            <w:proofErr w:type="spellEnd"/>
            <w:r w:rsidRPr="00B56EDE">
              <w:rPr>
                <w:rFonts w:ascii="Times New Roman" w:eastAsia="等线 Light" w:hAnsi="Times New Roman"/>
                <w:b/>
                <w:bCs/>
                <w:color w:val="000000" w:themeColor="text1"/>
                <w:kern w:val="2"/>
                <w:sz w:val="21"/>
                <w:szCs w:val="21"/>
                <w:lang w:eastAsia="zh-CN"/>
              </w:rPr>
              <w:t>-Pd</w:t>
            </w:r>
            <w:r w:rsidRPr="00B56EDE">
              <w:rPr>
                <w:rFonts w:ascii="Times New Roman" w:eastAsia="等线 Light" w:hAnsi="Times New Roman"/>
                <w:b/>
                <w:bCs/>
                <w:color w:val="000000" w:themeColor="text1"/>
                <w:kern w:val="2"/>
                <w:position w:val="-8"/>
                <w:sz w:val="21"/>
                <w:szCs w:val="21"/>
                <w:vertAlign w:val="subscript"/>
                <w:lang w:eastAsia="zh-CN"/>
              </w:rPr>
              <w:t>NC</w:t>
            </w:r>
          </w:p>
        </w:tc>
        <w:tc>
          <w:tcPr>
            <w:tcW w:w="1559" w:type="dxa"/>
            <w:tcBorders>
              <w:top w:val="single" w:sz="12" w:space="0" w:color="auto"/>
              <w:bottom w:val="single" w:sz="4" w:space="0" w:color="auto"/>
            </w:tcBorders>
            <w:vAlign w:val="center"/>
          </w:tcPr>
          <w:p w14:paraId="6D4520F9" w14:textId="77777777" w:rsidR="00CA45B4" w:rsidRPr="001C5F0D" w:rsidRDefault="00CA45B4" w:rsidP="00132EF5">
            <w:pPr>
              <w:pStyle w:val="TableCaption"/>
              <w:spacing w:after="0" w:line="240" w:lineRule="auto"/>
              <w:jc w:val="center"/>
              <w:rPr>
                <w:rFonts w:ascii="Times New Roman" w:hAnsi="Times New Roman"/>
                <w:bCs/>
                <w:sz w:val="21"/>
                <w:szCs w:val="21"/>
              </w:rPr>
            </w:pPr>
            <w:proofErr w:type="spellStart"/>
            <w:r w:rsidRPr="00B56EDE">
              <w:rPr>
                <w:rFonts w:ascii="Times New Roman" w:eastAsia="等线 Light" w:hAnsi="Times New Roman"/>
                <w:b/>
                <w:bCs/>
                <w:color w:val="000000" w:themeColor="text1"/>
                <w:kern w:val="2"/>
                <w:sz w:val="21"/>
                <w:szCs w:val="21"/>
                <w:lang w:eastAsia="zh-CN"/>
              </w:rPr>
              <w:t>FeNC</w:t>
            </w:r>
            <w:proofErr w:type="spellEnd"/>
          </w:p>
        </w:tc>
        <w:tc>
          <w:tcPr>
            <w:tcW w:w="1355" w:type="dxa"/>
            <w:tcBorders>
              <w:top w:val="single" w:sz="12" w:space="0" w:color="auto"/>
              <w:bottom w:val="single" w:sz="4" w:space="0" w:color="auto"/>
            </w:tcBorders>
            <w:vAlign w:val="center"/>
          </w:tcPr>
          <w:p w14:paraId="100EE247"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eastAsia="等线 Light" w:hAnsi="Times New Roman"/>
                <w:b/>
                <w:bCs/>
                <w:color w:val="000000" w:themeColor="text1"/>
                <w:kern w:val="2"/>
                <w:sz w:val="21"/>
                <w:szCs w:val="21"/>
                <w:lang w:eastAsia="zh-CN"/>
              </w:rPr>
              <w:t>NC-Pd</w:t>
            </w:r>
            <w:r w:rsidRPr="00B56EDE">
              <w:rPr>
                <w:rFonts w:ascii="Times New Roman" w:eastAsia="等线 Light" w:hAnsi="Times New Roman"/>
                <w:b/>
                <w:bCs/>
                <w:color w:val="000000" w:themeColor="text1"/>
                <w:kern w:val="2"/>
                <w:position w:val="-9"/>
                <w:sz w:val="21"/>
                <w:szCs w:val="21"/>
                <w:vertAlign w:val="subscript"/>
                <w:lang w:eastAsia="zh-CN"/>
              </w:rPr>
              <w:t>NC</w:t>
            </w:r>
          </w:p>
        </w:tc>
      </w:tr>
      <w:tr w:rsidR="00CA45B4" w14:paraId="5C412130" w14:textId="77777777" w:rsidTr="00132EF5">
        <w:trPr>
          <w:jc w:val="center"/>
        </w:trPr>
        <w:tc>
          <w:tcPr>
            <w:tcW w:w="2122" w:type="dxa"/>
            <w:vMerge w:val="restart"/>
            <w:tcBorders>
              <w:top w:val="single" w:sz="4" w:space="0" w:color="auto"/>
            </w:tcBorders>
            <w:vAlign w:val="center"/>
          </w:tcPr>
          <w:p w14:paraId="1F86BB6E" w14:textId="77777777" w:rsidR="00CA45B4" w:rsidRPr="001C5F0D" w:rsidRDefault="00CA45B4" w:rsidP="00132EF5">
            <w:pPr>
              <w:pStyle w:val="TableCaption"/>
              <w:spacing w:after="0" w:line="240" w:lineRule="auto"/>
              <w:jc w:val="center"/>
              <w:rPr>
                <w:rFonts w:ascii="Times New Roman" w:hAnsi="Times New Roman"/>
                <w:sz w:val="21"/>
                <w:szCs w:val="21"/>
              </w:rPr>
            </w:pPr>
            <w:r w:rsidRPr="00B56EDE">
              <w:rPr>
                <w:rFonts w:ascii="Times New Roman" w:hAnsi="Times New Roman"/>
                <w:color w:val="000000" w:themeColor="text1"/>
                <w:kern w:val="2"/>
                <w:sz w:val="21"/>
                <w:szCs w:val="21"/>
                <w:lang w:val="en-US" w:eastAsia="zh-CN"/>
              </w:rPr>
              <w:t>Relative amounts of various elements (%)</w:t>
            </w:r>
          </w:p>
        </w:tc>
        <w:tc>
          <w:tcPr>
            <w:tcW w:w="1559" w:type="dxa"/>
            <w:tcBorders>
              <w:top w:val="single" w:sz="4" w:space="0" w:color="auto"/>
            </w:tcBorders>
            <w:vAlign w:val="center"/>
          </w:tcPr>
          <w:p w14:paraId="0ED139DD"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Fe</w:t>
            </w:r>
          </w:p>
        </w:tc>
        <w:tc>
          <w:tcPr>
            <w:tcW w:w="1701" w:type="dxa"/>
            <w:tcBorders>
              <w:top w:val="single" w:sz="4" w:space="0" w:color="auto"/>
            </w:tcBorders>
            <w:vAlign w:val="center"/>
          </w:tcPr>
          <w:p w14:paraId="0BA59108"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0.38</w:t>
            </w:r>
          </w:p>
        </w:tc>
        <w:tc>
          <w:tcPr>
            <w:tcW w:w="1559" w:type="dxa"/>
            <w:tcBorders>
              <w:top w:val="single" w:sz="4" w:space="0" w:color="auto"/>
            </w:tcBorders>
            <w:vAlign w:val="center"/>
          </w:tcPr>
          <w:p w14:paraId="69B986CB"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0.37</w:t>
            </w:r>
          </w:p>
        </w:tc>
        <w:tc>
          <w:tcPr>
            <w:tcW w:w="1355" w:type="dxa"/>
            <w:tcBorders>
              <w:top w:val="single" w:sz="4" w:space="0" w:color="auto"/>
            </w:tcBorders>
            <w:vAlign w:val="center"/>
          </w:tcPr>
          <w:p w14:paraId="0D74FE01"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eastAsia="宋体" w:hAnsi="Times New Roman"/>
                <w:color w:val="000000" w:themeColor="text1"/>
                <w:kern w:val="24"/>
                <w:sz w:val="21"/>
                <w:szCs w:val="21"/>
                <w:lang w:val="en-US" w:eastAsia="zh-CN"/>
              </w:rPr>
              <w:t>-</w:t>
            </w:r>
          </w:p>
        </w:tc>
      </w:tr>
      <w:tr w:rsidR="00CA45B4" w14:paraId="1E365706" w14:textId="77777777" w:rsidTr="00132EF5">
        <w:trPr>
          <w:jc w:val="center"/>
        </w:trPr>
        <w:tc>
          <w:tcPr>
            <w:tcW w:w="2122" w:type="dxa"/>
            <w:vMerge/>
            <w:vAlign w:val="center"/>
          </w:tcPr>
          <w:p w14:paraId="49A30A73" w14:textId="77777777" w:rsidR="00CA45B4" w:rsidRPr="001C5F0D" w:rsidRDefault="00CA45B4" w:rsidP="00132EF5">
            <w:pPr>
              <w:pStyle w:val="TableCaption"/>
              <w:spacing w:after="0" w:line="240" w:lineRule="auto"/>
              <w:jc w:val="center"/>
              <w:rPr>
                <w:rFonts w:ascii="Times New Roman" w:hAnsi="Times New Roman"/>
                <w:sz w:val="21"/>
                <w:szCs w:val="21"/>
              </w:rPr>
            </w:pPr>
          </w:p>
        </w:tc>
        <w:tc>
          <w:tcPr>
            <w:tcW w:w="1559" w:type="dxa"/>
            <w:vAlign w:val="center"/>
          </w:tcPr>
          <w:p w14:paraId="0ED4B9B8"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Pd</w:t>
            </w:r>
          </w:p>
        </w:tc>
        <w:tc>
          <w:tcPr>
            <w:tcW w:w="1701" w:type="dxa"/>
            <w:vAlign w:val="center"/>
          </w:tcPr>
          <w:p w14:paraId="11E57674"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4.2</w:t>
            </w:r>
          </w:p>
        </w:tc>
        <w:tc>
          <w:tcPr>
            <w:tcW w:w="1559" w:type="dxa"/>
            <w:vAlign w:val="center"/>
          </w:tcPr>
          <w:p w14:paraId="2AFDF2DE"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eastAsia="宋体" w:hAnsi="Times New Roman"/>
                <w:color w:val="000000" w:themeColor="text1"/>
                <w:kern w:val="24"/>
                <w:sz w:val="21"/>
                <w:szCs w:val="21"/>
                <w:lang w:val="en-US" w:eastAsia="zh-CN"/>
              </w:rPr>
              <w:t>-</w:t>
            </w:r>
          </w:p>
        </w:tc>
        <w:tc>
          <w:tcPr>
            <w:tcW w:w="1355" w:type="dxa"/>
            <w:vAlign w:val="center"/>
          </w:tcPr>
          <w:p w14:paraId="6B5B075C"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eastAsia="宋体" w:hAnsi="Times New Roman"/>
                <w:color w:val="000000" w:themeColor="text1"/>
                <w:kern w:val="24"/>
                <w:sz w:val="21"/>
                <w:szCs w:val="21"/>
                <w:lang w:val="en-US" w:eastAsia="zh-CN"/>
              </w:rPr>
              <w:t>4.6</w:t>
            </w:r>
          </w:p>
        </w:tc>
      </w:tr>
      <w:tr w:rsidR="00CA45B4" w14:paraId="660193B8" w14:textId="77777777" w:rsidTr="00132EF5">
        <w:trPr>
          <w:jc w:val="center"/>
        </w:trPr>
        <w:tc>
          <w:tcPr>
            <w:tcW w:w="2122" w:type="dxa"/>
            <w:vMerge/>
            <w:vAlign w:val="center"/>
          </w:tcPr>
          <w:p w14:paraId="25B54BBC" w14:textId="77777777" w:rsidR="00CA45B4" w:rsidRPr="001C5F0D" w:rsidRDefault="00CA45B4" w:rsidP="00132EF5">
            <w:pPr>
              <w:pStyle w:val="TableCaption"/>
              <w:spacing w:after="0" w:line="240" w:lineRule="auto"/>
              <w:jc w:val="center"/>
              <w:rPr>
                <w:rFonts w:ascii="Times New Roman" w:hAnsi="Times New Roman"/>
                <w:sz w:val="21"/>
                <w:szCs w:val="21"/>
              </w:rPr>
            </w:pPr>
          </w:p>
        </w:tc>
        <w:tc>
          <w:tcPr>
            <w:tcW w:w="1559" w:type="dxa"/>
            <w:vAlign w:val="center"/>
          </w:tcPr>
          <w:p w14:paraId="37273ADF"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C</w:t>
            </w:r>
          </w:p>
        </w:tc>
        <w:tc>
          <w:tcPr>
            <w:tcW w:w="1701" w:type="dxa"/>
            <w:vAlign w:val="center"/>
          </w:tcPr>
          <w:p w14:paraId="770A531A"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83.23</w:t>
            </w:r>
          </w:p>
        </w:tc>
        <w:tc>
          <w:tcPr>
            <w:tcW w:w="1559" w:type="dxa"/>
            <w:vAlign w:val="center"/>
          </w:tcPr>
          <w:p w14:paraId="62230155"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85.45</w:t>
            </w:r>
          </w:p>
        </w:tc>
        <w:tc>
          <w:tcPr>
            <w:tcW w:w="1355" w:type="dxa"/>
            <w:vAlign w:val="center"/>
          </w:tcPr>
          <w:p w14:paraId="73F70180"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eastAsia="宋体" w:hAnsi="Times New Roman"/>
                <w:color w:val="000000" w:themeColor="text1"/>
                <w:kern w:val="24"/>
                <w:sz w:val="21"/>
                <w:szCs w:val="21"/>
                <w:lang w:val="en-US" w:eastAsia="zh-CN"/>
              </w:rPr>
              <w:t>85.08</w:t>
            </w:r>
          </w:p>
        </w:tc>
      </w:tr>
      <w:tr w:rsidR="00CA45B4" w14:paraId="6A78C32A" w14:textId="77777777" w:rsidTr="00132EF5">
        <w:trPr>
          <w:jc w:val="center"/>
        </w:trPr>
        <w:tc>
          <w:tcPr>
            <w:tcW w:w="2122" w:type="dxa"/>
            <w:vMerge/>
            <w:vAlign w:val="center"/>
          </w:tcPr>
          <w:p w14:paraId="658CDC5F" w14:textId="77777777" w:rsidR="00CA45B4" w:rsidRPr="001C5F0D" w:rsidRDefault="00CA45B4" w:rsidP="00132EF5">
            <w:pPr>
              <w:pStyle w:val="TableCaption"/>
              <w:spacing w:after="0" w:line="240" w:lineRule="auto"/>
              <w:jc w:val="center"/>
              <w:rPr>
                <w:rFonts w:ascii="Times New Roman" w:hAnsi="Times New Roman"/>
                <w:sz w:val="21"/>
                <w:szCs w:val="21"/>
              </w:rPr>
            </w:pPr>
          </w:p>
        </w:tc>
        <w:tc>
          <w:tcPr>
            <w:tcW w:w="1559" w:type="dxa"/>
            <w:vAlign w:val="center"/>
          </w:tcPr>
          <w:p w14:paraId="67EF233E"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N</w:t>
            </w:r>
          </w:p>
        </w:tc>
        <w:tc>
          <w:tcPr>
            <w:tcW w:w="1701" w:type="dxa"/>
            <w:vAlign w:val="center"/>
          </w:tcPr>
          <w:p w14:paraId="5C27EF97"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8.28</w:t>
            </w:r>
          </w:p>
        </w:tc>
        <w:tc>
          <w:tcPr>
            <w:tcW w:w="1559" w:type="dxa"/>
            <w:vAlign w:val="center"/>
          </w:tcPr>
          <w:p w14:paraId="031F6D8B"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8.15</w:t>
            </w:r>
          </w:p>
        </w:tc>
        <w:tc>
          <w:tcPr>
            <w:tcW w:w="1355" w:type="dxa"/>
            <w:vAlign w:val="center"/>
          </w:tcPr>
          <w:p w14:paraId="67BA205F"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eastAsia="宋体" w:hAnsi="Times New Roman"/>
                <w:color w:val="000000" w:themeColor="text1"/>
                <w:kern w:val="24"/>
                <w:sz w:val="21"/>
                <w:szCs w:val="21"/>
                <w:lang w:val="en-US" w:eastAsia="zh-CN"/>
              </w:rPr>
              <w:t>8.33</w:t>
            </w:r>
          </w:p>
        </w:tc>
      </w:tr>
      <w:tr w:rsidR="00CA45B4" w14:paraId="24068DBA" w14:textId="77777777" w:rsidTr="00132EF5">
        <w:trPr>
          <w:jc w:val="center"/>
        </w:trPr>
        <w:tc>
          <w:tcPr>
            <w:tcW w:w="2122" w:type="dxa"/>
            <w:vMerge/>
            <w:tcBorders>
              <w:bottom w:val="single" w:sz="4" w:space="0" w:color="auto"/>
            </w:tcBorders>
            <w:vAlign w:val="center"/>
          </w:tcPr>
          <w:p w14:paraId="35E40D42" w14:textId="77777777" w:rsidR="00CA45B4" w:rsidRPr="001C5F0D" w:rsidRDefault="00CA45B4" w:rsidP="00132EF5">
            <w:pPr>
              <w:pStyle w:val="TableCaption"/>
              <w:spacing w:after="0" w:line="240" w:lineRule="auto"/>
              <w:jc w:val="center"/>
              <w:rPr>
                <w:rFonts w:ascii="Times New Roman" w:hAnsi="Times New Roman"/>
                <w:sz w:val="21"/>
                <w:szCs w:val="21"/>
              </w:rPr>
            </w:pPr>
          </w:p>
        </w:tc>
        <w:tc>
          <w:tcPr>
            <w:tcW w:w="1559" w:type="dxa"/>
            <w:tcBorders>
              <w:bottom w:val="single" w:sz="4" w:space="0" w:color="auto"/>
            </w:tcBorders>
            <w:vAlign w:val="center"/>
          </w:tcPr>
          <w:p w14:paraId="08DD5F24"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O</w:t>
            </w:r>
          </w:p>
        </w:tc>
        <w:tc>
          <w:tcPr>
            <w:tcW w:w="1701" w:type="dxa"/>
            <w:tcBorders>
              <w:bottom w:val="single" w:sz="4" w:space="0" w:color="auto"/>
            </w:tcBorders>
            <w:vAlign w:val="center"/>
          </w:tcPr>
          <w:p w14:paraId="2F97AA77"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3.91</w:t>
            </w:r>
          </w:p>
        </w:tc>
        <w:tc>
          <w:tcPr>
            <w:tcW w:w="1559" w:type="dxa"/>
            <w:tcBorders>
              <w:bottom w:val="single" w:sz="4" w:space="0" w:color="auto"/>
            </w:tcBorders>
            <w:vAlign w:val="center"/>
          </w:tcPr>
          <w:p w14:paraId="68736E85"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6.03</w:t>
            </w:r>
          </w:p>
        </w:tc>
        <w:tc>
          <w:tcPr>
            <w:tcW w:w="1355" w:type="dxa"/>
            <w:tcBorders>
              <w:bottom w:val="single" w:sz="4" w:space="0" w:color="auto"/>
            </w:tcBorders>
            <w:vAlign w:val="center"/>
          </w:tcPr>
          <w:p w14:paraId="2F63D59C"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eastAsia="宋体" w:hAnsi="Times New Roman"/>
                <w:color w:val="000000" w:themeColor="text1"/>
                <w:kern w:val="24"/>
                <w:sz w:val="21"/>
                <w:szCs w:val="21"/>
                <w:lang w:val="en-US" w:eastAsia="zh-CN"/>
              </w:rPr>
              <w:t>16.31</w:t>
            </w:r>
          </w:p>
        </w:tc>
      </w:tr>
      <w:tr w:rsidR="00CA45B4" w14:paraId="46F78B9E" w14:textId="77777777" w:rsidTr="00132EF5">
        <w:trPr>
          <w:jc w:val="center"/>
        </w:trPr>
        <w:tc>
          <w:tcPr>
            <w:tcW w:w="2122" w:type="dxa"/>
            <w:vMerge w:val="restart"/>
            <w:tcBorders>
              <w:top w:val="single" w:sz="4" w:space="0" w:color="auto"/>
            </w:tcBorders>
            <w:vAlign w:val="center"/>
          </w:tcPr>
          <w:p w14:paraId="2A77DA0F" w14:textId="77777777" w:rsidR="00CA45B4" w:rsidRPr="001C5F0D" w:rsidRDefault="00CA45B4" w:rsidP="00132EF5">
            <w:pPr>
              <w:pStyle w:val="TableCaption"/>
              <w:spacing w:after="0" w:line="240" w:lineRule="auto"/>
              <w:jc w:val="center"/>
              <w:rPr>
                <w:rFonts w:ascii="Times New Roman" w:hAnsi="Times New Roman"/>
                <w:sz w:val="21"/>
                <w:szCs w:val="21"/>
              </w:rPr>
            </w:pPr>
            <w:r w:rsidRPr="00B56EDE">
              <w:rPr>
                <w:rFonts w:ascii="Times New Roman" w:hAnsi="Times New Roman"/>
                <w:color w:val="000000" w:themeColor="text1"/>
                <w:kern w:val="2"/>
                <w:sz w:val="21"/>
                <w:szCs w:val="21"/>
                <w:lang w:val="en-US" w:eastAsia="zh-CN"/>
              </w:rPr>
              <w:t>Relative amounts of C species (%)</w:t>
            </w:r>
          </w:p>
        </w:tc>
        <w:tc>
          <w:tcPr>
            <w:tcW w:w="1559" w:type="dxa"/>
            <w:tcBorders>
              <w:top w:val="single" w:sz="4" w:space="0" w:color="auto"/>
            </w:tcBorders>
            <w:vAlign w:val="center"/>
          </w:tcPr>
          <w:p w14:paraId="52F541D9" w14:textId="77777777" w:rsidR="00CA45B4" w:rsidRPr="001C5F0D" w:rsidRDefault="00CA45B4" w:rsidP="00132EF5">
            <w:pPr>
              <w:pStyle w:val="TableCaption"/>
              <w:spacing w:after="0" w:line="240" w:lineRule="auto"/>
              <w:jc w:val="center"/>
              <w:rPr>
                <w:rFonts w:ascii="Times New Roman" w:hAnsi="Times New Roman"/>
                <w:bCs/>
                <w:sz w:val="21"/>
                <w:szCs w:val="21"/>
              </w:rPr>
            </w:pPr>
            <w:proofErr w:type="spellStart"/>
            <w:r w:rsidRPr="00B56EDE">
              <w:rPr>
                <w:rFonts w:ascii="Times New Roman" w:hAnsi="Times New Roman"/>
                <w:color w:val="000000" w:themeColor="text1"/>
                <w:kern w:val="2"/>
                <w:sz w:val="21"/>
                <w:szCs w:val="21"/>
                <w:lang w:val="en-US" w:eastAsia="zh-CN"/>
              </w:rPr>
              <w:t>sp</w:t>
            </w:r>
            <w:proofErr w:type="spellEnd"/>
            <w:r w:rsidRPr="00B56EDE">
              <w:rPr>
                <w:rFonts w:ascii="Times New Roman" w:hAnsi="Times New Roman"/>
                <w:color w:val="000000" w:themeColor="text1"/>
                <w:kern w:val="2"/>
                <w:position w:val="10"/>
                <w:sz w:val="21"/>
                <w:szCs w:val="21"/>
                <w:vertAlign w:val="superscript"/>
                <w:lang w:val="en-US" w:eastAsia="zh-CN"/>
              </w:rPr>
              <w:t>2</w:t>
            </w:r>
            <w:r>
              <w:rPr>
                <w:rFonts w:ascii="Times New Roman" w:hAnsi="Times New Roman"/>
                <w:color w:val="000000" w:themeColor="text1"/>
                <w:kern w:val="2"/>
                <w:sz w:val="21"/>
                <w:szCs w:val="21"/>
                <w:lang w:val="en-US" w:eastAsia="zh-CN"/>
              </w:rPr>
              <w:t>-</w:t>
            </w:r>
            <w:r w:rsidRPr="00B56EDE">
              <w:rPr>
                <w:rFonts w:ascii="Times New Roman" w:hAnsi="Times New Roman"/>
                <w:color w:val="000000" w:themeColor="text1"/>
                <w:kern w:val="2"/>
                <w:sz w:val="21"/>
                <w:szCs w:val="21"/>
                <w:lang w:val="en-US" w:eastAsia="zh-CN"/>
              </w:rPr>
              <w:t>C</w:t>
            </w:r>
          </w:p>
        </w:tc>
        <w:tc>
          <w:tcPr>
            <w:tcW w:w="1701" w:type="dxa"/>
            <w:tcBorders>
              <w:top w:val="single" w:sz="4" w:space="0" w:color="auto"/>
            </w:tcBorders>
            <w:vAlign w:val="center"/>
          </w:tcPr>
          <w:p w14:paraId="25EBF7DA"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46.3</w:t>
            </w:r>
          </w:p>
        </w:tc>
        <w:tc>
          <w:tcPr>
            <w:tcW w:w="1559" w:type="dxa"/>
            <w:tcBorders>
              <w:top w:val="single" w:sz="4" w:space="0" w:color="auto"/>
            </w:tcBorders>
            <w:vAlign w:val="center"/>
          </w:tcPr>
          <w:p w14:paraId="68902DC0"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49.3</w:t>
            </w:r>
          </w:p>
        </w:tc>
        <w:tc>
          <w:tcPr>
            <w:tcW w:w="1355" w:type="dxa"/>
            <w:tcBorders>
              <w:top w:val="single" w:sz="4" w:space="0" w:color="auto"/>
            </w:tcBorders>
            <w:vAlign w:val="center"/>
          </w:tcPr>
          <w:p w14:paraId="7E380A7E"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eastAsia="宋体" w:hAnsi="Times New Roman"/>
                <w:color w:val="000000" w:themeColor="text1"/>
                <w:kern w:val="24"/>
                <w:sz w:val="21"/>
                <w:szCs w:val="21"/>
                <w:lang w:val="en-US" w:eastAsia="zh-CN"/>
              </w:rPr>
              <w:t>60.7</w:t>
            </w:r>
          </w:p>
        </w:tc>
      </w:tr>
      <w:tr w:rsidR="00CA45B4" w14:paraId="50C6DE52" w14:textId="77777777" w:rsidTr="00132EF5">
        <w:trPr>
          <w:jc w:val="center"/>
        </w:trPr>
        <w:tc>
          <w:tcPr>
            <w:tcW w:w="2122" w:type="dxa"/>
            <w:vMerge/>
            <w:vAlign w:val="center"/>
          </w:tcPr>
          <w:p w14:paraId="21B41261" w14:textId="77777777" w:rsidR="00CA45B4" w:rsidRPr="001C5F0D" w:rsidRDefault="00CA45B4" w:rsidP="00132EF5">
            <w:pPr>
              <w:pStyle w:val="TableCaption"/>
              <w:spacing w:after="0" w:line="240" w:lineRule="auto"/>
              <w:jc w:val="center"/>
              <w:rPr>
                <w:rFonts w:ascii="Times New Roman" w:hAnsi="Times New Roman"/>
                <w:sz w:val="21"/>
                <w:szCs w:val="21"/>
              </w:rPr>
            </w:pPr>
          </w:p>
        </w:tc>
        <w:tc>
          <w:tcPr>
            <w:tcW w:w="1559" w:type="dxa"/>
            <w:vAlign w:val="center"/>
          </w:tcPr>
          <w:p w14:paraId="1431CEE2" w14:textId="77777777" w:rsidR="00CA45B4" w:rsidRPr="001C5F0D" w:rsidRDefault="00CA45B4" w:rsidP="00132EF5">
            <w:pPr>
              <w:pStyle w:val="TableCaption"/>
              <w:spacing w:after="0" w:line="240" w:lineRule="auto"/>
              <w:jc w:val="center"/>
              <w:rPr>
                <w:rFonts w:ascii="Times New Roman" w:hAnsi="Times New Roman"/>
                <w:bCs/>
                <w:sz w:val="21"/>
                <w:szCs w:val="21"/>
              </w:rPr>
            </w:pPr>
            <w:proofErr w:type="spellStart"/>
            <w:r w:rsidRPr="00B56EDE">
              <w:rPr>
                <w:rFonts w:ascii="Times New Roman" w:hAnsi="Times New Roman"/>
                <w:color w:val="000000" w:themeColor="text1"/>
                <w:kern w:val="2"/>
                <w:sz w:val="21"/>
                <w:szCs w:val="21"/>
                <w:lang w:val="en-US" w:eastAsia="zh-CN"/>
              </w:rPr>
              <w:t>Sp</w:t>
            </w:r>
            <w:proofErr w:type="spellEnd"/>
            <w:r>
              <w:rPr>
                <w:rFonts w:ascii="Times New Roman" w:hAnsi="Times New Roman"/>
                <w:color w:val="000000" w:themeColor="text1"/>
                <w:kern w:val="2"/>
                <w:position w:val="10"/>
                <w:sz w:val="21"/>
                <w:szCs w:val="21"/>
                <w:vertAlign w:val="superscript"/>
                <w:lang w:val="en-US" w:eastAsia="zh-CN"/>
              </w:rPr>
              <w:t>3</w:t>
            </w:r>
            <w:r>
              <w:rPr>
                <w:rFonts w:ascii="Times New Roman" w:hAnsi="Times New Roman"/>
                <w:color w:val="000000" w:themeColor="text1"/>
                <w:kern w:val="2"/>
                <w:sz w:val="21"/>
                <w:szCs w:val="21"/>
                <w:lang w:val="en-US" w:eastAsia="zh-CN"/>
              </w:rPr>
              <w:t>-</w:t>
            </w:r>
            <w:r w:rsidRPr="00B56EDE">
              <w:rPr>
                <w:rFonts w:ascii="Times New Roman" w:hAnsi="Times New Roman"/>
                <w:color w:val="000000" w:themeColor="text1"/>
                <w:kern w:val="2"/>
                <w:sz w:val="21"/>
                <w:szCs w:val="21"/>
                <w:lang w:val="en-US" w:eastAsia="zh-CN"/>
              </w:rPr>
              <w:t>C</w:t>
            </w:r>
          </w:p>
        </w:tc>
        <w:tc>
          <w:tcPr>
            <w:tcW w:w="1701" w:type="dxa"/>
            <w:vAlign w:val="center"/>
          </w:tcPr>
          <w:p w14:paraId="55DA7E0E"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19.7</w:t>
            </w:r>
          </w:p>
        </w:tc>
        <w:tc>
          <w:tcPr>
            <w:tcW w:w="1559" w:type="dxa"/>
            <w:vAlign w:val="center"/>
          </w:tcPr>
          <w:p w14:paraId="3A22C3A4"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20.6</w:t>
            </w:r>
          </w:p>
        </w:tc>
        <w:tc>
          <w:tcPr>
            <w:tcW w:w="1355" w:type="dxa"/>
            <w:vAlign w:val="center"/>
          </w:tcPr>
          <w:p w14:paraId="62B83B46"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eastAsia="宋体" w:hAnsi="Times New Roman"/>
                <w:color w:val="000000" w:themeColor="text1"/>
                <w:kern w:val="24"/>
                <w:sz w:val="21"/>
                <w:szCs w:val="21"/>
                <w:lang w:val="en-US" w:eastAsia="zh-CN"/>
              </w:rPr>
              <w:t>17.8</w:t>
            </w:r>
          </w:p>
        </w:tc>
      </w:tr>
      <w:tr w:rsidR="00CA45B4" w14:paraId="69D0C6B6" w14:textId="77777777" w:rsidTr="00132EF5">
        <w:trPr>
          <w:jc w:val="center"/>
        </w:trPr>
        <w:tc>
          <w:tcPr>
            <w:tcW w:w="2122" w:type="dxa"/>
            <w:vMerge/>
            <w:vAlign w:val="center"/>
          </w:tcPr>
          <w:p w14:paraId="784BCD39" w14:textId="77777777" w:rsidR="00CA45B4" w:rsidRPr="001C5F0D" w:rsidRDefault="00CA45B4" w:rsidP="00132EF5">
            <w:pPr>
              <w:pStyle w:val="TableCaption"/>
              <w:spacing w:after="0" w:line="240" w:lineRule="auto"/>
              <w:jc w:val="center"/>
              <w:rPr>
                <w:rFonts w:ascii="Times New Roman" w:hAnsi="Times New Roman"/>
                <w:sz w:val="21"/>
                <w:szCs w:val="21"/>
              </w:rPr>
            </w:pPr>
          </w:p>
        </w:tc>
        <w:tc>
          <w:tcPr>
            <w:tcW w:w="1559" w:type="dxa"/>
            <w:vAlign w:val="center"/>
          </w:tcPr>
          <w:p w14:paraId="0F0CF0F5"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C-N</w:t>
            </w:r>
          </w:p>
        </w:tc>
        <w:tc>
          <w:tcPr>
            <w:tcW w:w="1701" w:type="dxa"/>
            <w:vAlign w:val="center"/>
          </w:tcPr>
          <w:p w14:paraId="7E84942F"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21.4</w:t>
            </w:r>
          </w:p>
        </w:tc>
        <w:tc>
          <w:tcPr>
            <w:tcW w:w="1559" w:type="dxa"/>
            <w:vAlign w:val="center"/>
          </w:tcPr>
          <w:p w14:paraId="3F35BD38"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21.1</w:t>
            </w:r>
          </w:p>
        </w:tc>
        <w:tc>
          <w:tcPr>
            <w:tcW w:w="1355" w:type="dxa"/>
            <w:vAlign w:val="center"/>
          </w:tcPr>
          <w:p w14:paraId="0BA8E7C9"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eastAsia="宋体" w:hAnsi="Times New Roman"/>
                <w:color w:val="000000" w:themeColor="text1"/>
                <w:kern w:val="24"/>
                <w:sz w:val="21"/>
                <w:szCs w:val="21"/>
                <w:lang w:val="en-US" w:eastAsia="zh-CN"/>
              </w:rPr>
              <w:t>15.1</w:t>
            </w:r>
          </w:p>
        </w:tc>
      </w:tr>
      <w:tr w:rsidR="00CA45B4" w14:paraId="65200CA5" w14:textId="77777777" w:rsidTr="00132EF5">
        <w:trPr>
          <w:jc w:val="center"/>
        </w:trPr>
        <w:tc>
          <w:tcPr>
            <w:tcW w:w="2122" w:type="dxa"/>
            <w:vMerge/>
            <w:tcBorders>
              <w:bottom w:val="single" w:sz="4" w:space="0" w:color="auto"/>
            </w:tcBorders>
            <w:vAlign w:val="center"/>
          </w:tcPr>
          <w:p w14:paraId="096412E8" w14:textId="77777777" w:rsidR="00CA45B4" w:rsidRPr="001C5F0D" w:rsidRDefault="00CA45B4" w:rsidP="00132EF5">
            <w:pPr>
              <w:pStyle w:val="TableCaption"/>
              <w:spacing w:after="0" w:line="240" w:lineRule="auto"/>
              <w:jc w:val="center"/>
              <w:rPr>
                <w:rFonts w:ascii="Times New Roman" w:hAnsi="Times New Roman"/>
                <w:sz w:val="21"/>
                <w:szCs w:val="21"/>
              </w:rPr>
            </w:pPr>
          </w:p>
        </w:tc>
        <w:tc>
          <w:tcPr>
            <w:tcW w:w="1559" w:type="dxa"/>
            <w:tcBorders>
              <w:bottom w:val="single" w:sz="4" w:space="0" w:color="auto"/>
            </w:tcBorders>
            <w:vAlign w:val="center"/>
          </w:tcPr>
          <w:p w14:paraId="5F35F923"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O-C=O</w:t>
            </w:r>
          </w:p>
        </w:tc>
        <w:tc>
          <w:tcPr>
            <w:tcW w:w="1701" w:type="dxa"/>
            <w:tcBorders>
              <w:bottom w:val="single" w:sz="4" w:space="0" w:color="auto"/>
            </w:tcBorders>
            <w:vAlign w:val="center"/>
          </w:tcPr>
          <w:p w14:paraId="34A3B006"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12.6</w:t>
            </w:r>
          </w:p>
        </w:tc>
        <w:tc>
          <w:tcPr>
            <w:tcW w:w="1559" w:type="dxa"/>
            <w:tcBorders>
              <w:bottom w:val="single" w:sz="4" w:space="0" w:color="auto"/>
            </w:tcBorders>
            <w:vAlign w:val="center"/>
          </w:tcPr>
          <w:p w14:paraId="06A496C6"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8.9</w:t>
            </w:r>
          </w:p>
        </w:tc>
        <w:tc>
          <w:tcPr>
            <w:tcW w:w="1355" w:type="dxa"/>
            <w:tcBorders>
              <w:bottom w:val="single" w:sz="4" w:space="0" w:color="auto"/>
            </w:tcBorders>
            <w:vAlign w:val="center"/>
          </w:tcPr>
          <w:p w14:paraId="7338CD11"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eastAsia="宋体" w:hAnsi="Times New Roman"/>
                <w:color w:val="000000" w:themeColor="text1"/>
                <w:kern w:val="24"/>
                <w:sz w:val="21"/>
                <w:szCs w:val="21"/>
                <w:lang w:val="en-US" w:eastAsia="zh-CN"/>
              </w:rPr>
              <w:t>6.3</w:t>
            </w:r>
          </w:p>
        </w:tc>
      </w:tr>
      <w:tr w:rsidR="00CA45B4" w14:paraId="4A942DB3" w14:textId="77777777" w:rsidTr="00132EF5">
        <w:trPr>
          <w:jc w:val="center"/>
        </w:trPr>
        <w:tc>
          <w:tcPr>
            <w:tcW w:w="2122" w:type="dxa"/>
            <w:vMerge w:val="restart"/>
            <w:tcBorders>
              <w:top w:val="single" w:sz="4" w:space="0" w:color="auto"/>
            </w:tcBorders>
            <w:vAlign w:val="center"/>
          </w:tcPr>
          <w:p w14:paraId="1991FF5E" w14:textId="77777777" w:rsidR="00CA45B4" w:rsidRPr="001C5F0D" w:rsidRDefault="00CA45B4" w:rsidP="00132EF5">
            <w:pPr>
              <w:pStyle w:val="TableCaption"/>
              <w:spacing w:after="0" w:line="240" w:lineRule="auto"/>
              <w:jc w:val="center"/>
              <w:rPr>
                <w:rFonts w:ascii="Times New Roman" w:hAnsi="Times New Roman"/>
                <w:sz w:val="21"/>
                <w:szCs w:val="21"/>
              </w:rPr>
            </w:pPr>
            <w:r w:rsidRPr="00B56EDE">
              <w:rPr>
                <w:rFonts w:ascii="Times New Roman" w:hAnsi="Times New Roman"/>
                <w:color w:val="000000" w:themeColor="text1"/>
                <w:kern w:val="2"/>
                <w:sz w:val="21"/>
                <w:szCs w:val="21"/>
                <w:lang w:val="en-US" w:eastAsia="zh-CN"/>
              </w:rPr>
              <w:t>Relative amounts of N species (%)</w:t>
            </w:r>
          </w:p>
        </w:tc>
        <w:tc>
          <w:tcPr>
            <w:tcW w:w="1559" w:type="dxa"/>
            <w:tcBorders>
              <w:top w:val="single" w:sz="4" w:space="0" w:color="auto"/>
            </w:tcBorders>
            <w:vAlign w:val="center"/>
          </w:tcPr>
          <w:p w14:paraId="10FE826E"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Pyridinic N</w:t>
            </w:r>
          </w:p>
        </w:tc>
        <w:tc>
          <w:tcPr>
            <w:tcW w:w="1701" w:type="dxa"/>
            <w:tcBorders>
              <w:top w:val="single" w:sz="4" w:space="0" w:color="auto"/>
            </w:tcBorders>
            <w:vAlign w:val="center"/>
          </w:tcPr>
          <w:p w14:paraId="0EDE822B"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47.6</w:t>
            </w:r>
          </w:p>
        </w:tc>
        <w:tc>
          <w:tcPr>
            <w:tcW w:w="1559" w:type="dxa"/>
            <w:tcBorders>
              <w:top w:val="single" w:sz="4" w:space="0" w:color="auto"/>
            </w:tcBorders>
            <w:vAlign w:val="center"/>
          </w:tcPr>
          <w:p w14:paraId="093454AF"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49.6</w:t>
            </w:r>
          </w:p>
        </w:tc>
        <w:tc>
          <w:tcPr>
            <w:tcW w:w="1355" w:type="dxa"/>
            <w:tcBorders>
              <w:top w:val="single" w:sz="4" w:space="0" w:color="auto"/>
            </w:tcBorders>
            <w:vAlign w:val="center"/>
          </w:tcPr>
          <w:p w14:paraId="37A185BB"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57.7</w:t>
            </w:r>
          </w:p>
        </w:tc>
      </w:tr>
      <w:tr w:rsidR="00CA45B4" w14:paraId="4477E540" w14:textId="77777777" w:rsidTr="00132EF5">
        <w:trPr>
          <w:jc w:val="center"/>
        </w:trPr>
        <w:tc>
          <w:tcPr>
            <w:tcW w:w="2122" w:type="dxa"/>
            <w:vMerge/>
            <w:vAlign w:val="center"/>
          </w:tcPr>
          <w:p w14:paraId="31AA12E8" w14:textId="77777777" w:rsidR="00CA45B4" w:rsidRPr="001C5F0D" w:rsidRDefault="00CA45B4" w:rsidP="00132EF5">
            <w:pPr>
              <w:pStyle w:val="TableCaption"/>
              <w:spacing w:after="0" w:line="240" w:lineRule="auto"/>
              <w:jc w:val="center"/>
              <w:rPr>
                <w:rFonts w:ascii="Times New Roman" w:hAnsi="Times New Roman"/>
                <w:bCs/>
                <w:sz w:val="21"/>
                <w:szCs w:val="21"/>
              </w:rPr>
            </w:pPr>
          </w:p>
        </w:tc>
        <w:tc>
          <w:tcPr>
            <w:tcW w:w="1559" w:type="dxa"/>
            <w:vAlign w:val="center"/>
          </w:tcPr>
          <w:p w14:paraId="64A410D1" w14:textId="77777777" w:rsidR="00CA45B4" w:rsidRPr="001C5F0D" w:rsidRDefault="00CA45B4" w:rsidP="00132EF5">
            <w:pPr>
              <w:pStyle w:val="TableCaption"/>
              <w:spacing w:after="0" w:line="240" w:lineRule="auto"/>
              <w:jc w:val="center"/>
              <w:rPr>
                <w:rFonts w:ascii="Times New Roman" w:hAnsi="Times New Roman"/>
                <w:bCs/>
                <w:sz w:val="21"/>
                <w:szCs w:val="21"/>
              </w:rPr>
            </w:pPr>
            <w:proofErr w:type="spellStart"/>
            <w:r w:rsidRPr="00B56EDE">
              <w:rPr>
                <w:rFonts w:ascii="Times New Roman" w:hAnsi="Times New Roman"/>
                <w:color w:val="000000" w:themeColor="text1"/>
                <w:kern w:val="2"/>
                <w:sz w:val="21"/>
                <w:szCs w:val="21"/>
                <w:lang w:val="en-US" w:eastAsia="zh-CN"/>
              </w:rPr>
              <w:t>FeN</w:t>
            </w:r>
            <w:proofErr w:type="spellEnd"/>
          </w:p>
        </w:tc>
        <w:tc>
          <w:tcPr>
            <w:tcW w:w="1701" w:type="dxa"/>
            <w:vAlign w:val="center"/>
          </w:tcPr>
          <w:p w14:paraId="05260728"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23.1</w:t>
            </w:r>
          </w:p>
        </w:tc>
        <w:tc>
          <w:tcPr>
            <w:tcW w:w="1559" w:type="dxa"/>
            <w:vAlign w:val="center"/>
          </w:tcPr>
          <w:p w14:paraId="1EED4C38"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21.6</w:t>
            </w:r>
          </w:p>
        </w:tc>
        <w:tc>
          <w:tcPr>
            <w:tcW w:w="1355" w:type="dxa"/>
            <w:vAlign w:val="center"/>
          </w:tcPr>
          <w:p w14:paraId="1091CD26"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w:t>
            </w:r>
          </w:p>
        </w:tc>
      </w:tr>
      <w:tr w:rsidR="00CA45B4" w14:paraId="52140BA4" w14:textId="77777777" w:rsidTr="00132EF5">
        <w:trPr>
          <w:jc w:val="center"/>
        </w:trPr>
        <w:tc>
          <w:tcPr>
            <w:tcW w:w="2122" w:type="dxa"/>
            <w:vMerge/>
            <w:vAlign w:val="center"/>
          </w:tcPr>
          <w:p w14:paraId="46A295CD" w14:textId="77777777" w:rsidR="00CA45B4" w:rsidRPr="001C5F0D" w:rsidRDefault="00CA45B4" w:rsidP="00132EF5">
            <w:pPr>
              <w:pStyle w:val="TableCaption"/>
              <w:spacing w:after="0" w:line="240" w:lineRule="auto"/>
              <w:jc w:val="center"/>
              <w:rPr>
                <w:rFonts w:ascii="Times New Roman" w:hAnsi="Times New Roman"/>
                <w:bCs/>
                <w:sz w:val="21"/>
                <w:szCs w:val="21"/>
              </w:rPr>
            </w:pPr>
          </w:p>
        </w:tc>
        <w:tc>
          <w:tcPr>
            <w:tcW w:w="1559" w:type="dxa"/>
            <w:vAlign w:val="center"/>
          </w:tcPr>
          <w:p w14:paraId="6659B33C"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Pyrrolic N</w:t>
            </w:r>
          </w:p>
        </w:tc>
        <w:tc>
          <w:tcPr>
            <w:tcW w:w="1701" w:type="dxa"/>
            <w:vAlign w:val="center"/>
          </w:tcPr>
          <w:p w14:paraId="1A3DF5DE"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7.1</w:t>
            </w:r>
          </w:p>
        </w:tc>
        <w:tc>
          <w:tcPr>
            <w:tcW w:w="1559" w:type="dxa"/>
            <w:vAlign w:val="center"/>
          </w:tcPr>
          <w:p w14:paraId="560DFCCB"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6.3</w:t>
            </w:r>
          </w:p>
        </w:tc>
        <w:tc>
          <w:tcPr>
            <w:tcW w:w="1355" w:type="dxa"/>
            <w:vAlign w:val="center"/>
          </w:tcPr>
          <w:p w14:paraId="71A7EBF5"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10.3</w:t>
            </w:r>
          </w:p>
        </w:tc>
      </w:tr>
      <w:tr w:rsidR="00CA45B4" w14:paraId="7C053D4A" w14:textId="77777777" w:rsidTr="00132EF5">
        <w:trPr>
          <w:jc w:val="center"/>
        </w:trPr>
        <w:tc>
          <w:tcPr>
            <w:tcW w:w="2122" w:type="dxa"/>
            <w:vMerge/>
            <w:tcBorders>
              <w:bottom w:val="single" w:sz="12" w:space="0" w:color="auto"/>
            </w:tcBorders>
            <w:vAlign w:val="center"/>
          </w:tcPr>
          <w:p w14:paraId="660F734F" w14:textId="77777777" w:rsidR="00CA45B4" w:rsidRPr="001C5F0D" w:rsidRDefault="00CA45B4" w:rsidP="00132EF5">
            <w:pPr>
              <w:pStyle w:val="TableCaption"/>
              <w:spacing w:after="0" w:line="240" w:lineRule="auto"/>
              <w:jc w:val="center"/>
              <w:rPr>
                <w:rFonts w:ascii="Times New Roman" w:hAnsi="Times New Roman"/>
                <w:bCs/>
                <w:sz w:val="21"/>
                <w:szCs w:val="21"/>
              </w:rPr>
            </w:pPr>
          </w:p>
        </w:tc>
        <w:tc>
          <w:tcPr>
            <w:tcW w:w="1559" w:type="dxa"/>
            <w:tcBorders>
              <w:bottom w:val="single" w:sz="12" w:space="0" w:color="auto"/>
            </w:tcBorders>
            <w:vAlign w:val="center"/>
          </w:tcPr>
          <w:p w14:paraId="79C78AA4"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Graphitic N</w:t>
            </w:r>
          </w:p>
        </w:tc>
        <w:tc>
          <w:tcPr>
            <w:tcW w:w="1701" w:type="dxa"/>
            <w:tcBorders>
              <w:bottom w:val="single" w:sz="12" w:space="0" w:color="auto"/>
            </w:tcBorders>
            <w:vAlign w:val="center"/>
          </w:tcPr>
          <w:p w14:paraId="771EB9D3"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22.2</w:t>
            </w:r>
          </w:p>
        </w:tc>
        <w:tc>
          <w:tcPr>
            <w:tcW w:w="1559" w:type="dxa"/>
            <w:tcBorders>
              <w:bottom w:val="single" w:sz="12" w:space="0" w:color="auto"/>
            </w:tcBorders>
            <w:vAlign w:val="center"/>
          </w:tcPr>
          <w:p w14:paraId="70CBC46B"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22.5</w:t>
            </w:r>
          </w:p>
        </w:tc>
        <w:tc>
          <w:tcPr>
            <w:tcW w:w="1355" w:type="dxa"/>
            <w:tcBorders>
              <w:bottom w:val="single" w:sz="12" w:space="0" w:color="auto"/>
            </w:tcBorders>
            <w:vAlign w:val="center"/>
          </w:tcPr>
          <w:p w14:paraId="543B24F2" w14:textId="77777777" w:rsidR="00CA45B4" w:rsidRPr="001C5F0D" w:rsidRDefault="00CA45B4" w:rsidP="00132EF5">
            <w:pPr>
              <w:pStyle w:val="TableCaption"/>
              <w:spacing w:after="0" w:line="240" w:lineRule="auto"/>
              <w:jc w:val="center"/>
              <w:rPr>
                <w:rFonts w:ascii="Times New Roman" w:hAnsi="Times New Roman"/>
                <w:bCs/>
                <w:sz w:val="21"/>
                <w:szCs w:val="21"/>
              </w:rPr>
            </w:pPr>
            <w:r w:rsidRPr="00B56EDE">
              <w:rPr>
                <w:rFonts w:ascii="Times New Roman" w:hAnsi="Times New Roman"/>
                <w:color w:val="000000" w:themeColor="text1"/>
                <w:kern w:val="2"/>
                <w:sz w:val="21"/>
                <w:szCs w:val="21"/>
                <w:lang w:val="en-US" w:eastAsia="zh-CN"/>
              </w:rPr>
              <w:t>32.0</w:t>
            </w:r>
          </w:p>
        </w:tc>
      </w:tr>
    </w:tbl>
    <w:p w14:paraId="58164E2B" w14:textId="6AC19BEA" w:rsidR="00CA45B4" w:rsidRPr="00CA45B4" w:rsidRDefault="00CA45B4" w:rsidP="00CA45B4">
      <w:pPr>
        <w:rPr>
          <w:lang w:val="en-GB"/>
        </w:rPr>
      </w:pPr>
      <w:r>
        <w:rPr>
          <w:lang w:val="en-GB"/>
        </w:rPr>
        <w:br w:type="page"/>
      </w:r>
    </w:p>
    <w:p w14:paraId="41E48D88" w14:textId="151DFB68" w:rsidR="00EA28A5" w:rsidRPr="00EA28A5" w:rsidRDefault="00EA28A5" w:rsidP="006C0AAE">
      <w:pPr>
        <w:pStyle w:val="2"/>
        <w:jc w:val="both"/>
        <w:rPr>
          <w:rFonts w:eastAsiaTheme="minorEastAsia"/>
          <w:lang w:eastAsia="zh-CN"/>
        </w:rPr>
      </w:pPr>
      <w:bookmarkStart w:id="70" w:name="_Toc93167385"/>
      <w:r w:rsidRPr="00EA28A5">
        <w:lastRenderedPageBreak/>
        <w:t xml:space="preserve">Table S3. </w:t>
      </w:r>
      <w:r w:rsidRPr="006C0AAE">
        <w:rPr>
          <w:b w:val="0"/>
          <w:bCs w:val="0"/>
        </w:rPr>
        <w:t xml:space="preserve">EXAFS fitting parameters at the Fe K-edge of </w:t>
      </w:r>
      <w:proofErr w:type="spellStart"/>
      <w:r w:rsidRPr="006C0AAE">
        <w:rPr>
          <w:b w:val="0"/>
          <w:bCs w:val="0"/>
          <w:lang w:val="en-US"/>
        </w:rPr>
        <w:t>FeNC-Pd</w:t>
      </w:r>
      <w:r w:rsidRPr="006C0AAE">
        <w:rPr>
          <w:b w:val="0"/>
          <w:bCs w:val="0"/>
          <w:vertAlign w:val="subscript"/>
          <w:lang w:val="en-US"/>
        </w:rPr>
        <w:t>NC</w:t>
      </w:r>
      <w:proofErr w:type="spellEnd"/>
      <w:r w:rsidRPr="006C0AAE">
        <w:rPr>
          <w:b w:val="0"/>
          <w:bCs w:val="0"/>
          <w:lang w:val="en-US"/>
        </w:rPr>
        <w:t xml:space="preserve"> and </w:t>
      </w:r>
      <w:proofErr w:type="spellStart"/>
      <w:r w:rsidRPr="006C0AAE">
        <w:rPr>
          <w:b w:val="0"/>
          <w:bCs w:val="0"/>
          <w:lang w:val="en-US"/>
        </w:rPr>
        <w:t>FeNC</w:t>
      </w:r>
      <w:proofErr w:type="spellEnd"/>
      <w:r w:rsidRPr="006C0AAE">
        <w:rPr>
          <w:b w:val="0"/>
          <w:bCs w:val="0"/>
          <w:lang w:val="en-US"/>
        </w:rPr>
        <w:t>(</w:t>
      </w:r>
      <w:r w:rsidRPr="006C0AAE">
        <w:rPr>
          <w:b w:val="0"/>
          <w:bCs w:val="0"/>
          <w:i/>
          <w:iCs/>
        </w:rPr>
        <w:t>S</w:t>
      </w:r>
      <w:r w:rsidRPr="006C0AAE">
        <w:rPr>
          <w:b w:val="0"/>
          <w:bCs w:val="0"/>
          <w:vertAlign w:val="subscript"/>
        </w:rPr>
        <w:t>0</w:t>
      </w:r>
      <w:r w:rsidRPr="006C0AAE">
        <w:rPr>
          <w:b w:val="0"/>
          <w:bCs w:val="0"/>
          <w:vertAlign w:val="superscript"/>
        </w:rPr>
        <w:t>2</w:t>
      </w:r>
      <w:r w:rsidRPr="006C0AAE">
        <w:rPr>
          <w:b w:val="0"/>
          <w:bCs w:val="0"/>
        </w:rPr>
        <w:t>=0.9</w:t>
      </w:r>
      <w:r w:rsidRPr="006C0AAE">
        <w:rPr>
          <w:b w:val="0"/>
          <w:bCs w:val="0"/>
          <w:lang w:val="en-US"/>
        </w:rPr>
        <w:t>)</w:t>
      </w:r>
      <w:r w:rsidRPr="006C0AAE">
        <w:rPr>
          <w:rFonts w:eastAsiaTheme="minorEastAsia"/>
          <w:b w:val="0"/>
          <w:bCs w:val="0"/>
          <w:lang w:eastAsia="zh-CN"/>
        </w:rPr>
        <w:t>.</w:t>
      </w:r>
      <w:bookmarkEnd w:id="55"/>
      <w:bookmarkEnd w:id="70"/>
    </w:p>
    <w:tbl>
      <w:tblPr>
        <w:tblW w:w="8503" w:type="dxa"/>
        <w:tblCellMar>
          <w:left w:w="0" w:type="dxa"/>
          <w:right w:w="0" w:type="dxa"/>
        </w:tblCellMar>
        <w:tblLook w:val="04A0" w:firstRow="1" w:lastRow="0" w:firstColumn="1" w:lastColumn="0" w:noHBand="0" w:noVBand="1"/>
      </w:tblPr>
      <w:tblGrid>
        <w:gridCol w:w="1644"/>
        <w:gridCol w:w="1020"/>
        <w:gridCol w:w="1304"/>
        <w:gridCol w:w="1474"/>
        <w:gridCol w:w="1474"/>
        <w:gridCol w:w="1587"/>
      </w:tblGrid>
      <w:tr w:rsidR="00EA28A5" w:rsidRPr="00EA28A5" w14:paraId="48F5B1A5" w14:textId="77777777" w:rsidTr="00132EF5">
        <w:tc>
          <w:tcPr>
            <w:tcW w:w="1644" w:type="dxa"/>
            <w:tcBorders>
              <w:top w:val="single" w:sz="12"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8167810" w14:textId="77777777" w:rsidR="00EA28A5" w:rsidRPr="00EA28A5" w:rsidRDefault="00EA28A5" w:rsidP="00132EF5">
            <w:pPr>
              <w:pStyle w:val="TableCaption"/>
              <w:spacing w:before="120" w:line="240" w:lineRule="auto"/>
              <w:jc w:val="center"/>
              <w:rPr>
                <w:rFonts w:ascii="Times New Roman" w:hAnsi="Times New Roman"/>
                <w:bCs/>
                <w:sz w:val="21"/>
                <w:szCs w:val="21"/>
                <w:lang w:val="en-US"/>
              </w:rPr>
            </w:pPr>
            <w:r w:rsidRPr="00EA28A5">
              <w:rPr>
                <w:rFonts w:ascii="Times New Roman" w:hAnsi="Times New Roman"/>
                <w:b/>
                <w:bCs/>
                <w:sz w:val="21"/>
                <w:szCs w:val="21"/>
                <w:lang w:val="en-US"/>
              </w:rPr>
              <w:t>Nanozymes s</w:t>
            </w:r>
          </w:p>
        </w:tc>
        <w:tc>
          <w:tcPr>
            <w:tcW w:w="1020" w:type="dxa"/>
            <w:tcBorders>
              <w:top w:val="single" w:sz="12"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1108FFF7" w14:textId="77777777" w:rsidR="00EA28A5" w:rsidRPr="00EA28A5" w:rsidRDefault="00EA28A5" w:rsidP="00132EF5">
            <w:pPr>
              <w:pStyle w:val="TableCaption"/>
              <w:spacing w:before="120" w:line="240" w:lineRule="auto"/>
              <w:jc w:val="center"/>
              <w:rPr>
                <w:rFonts w:ascii="Times New Roman" w:hAnsi="Times New Roman"/>
                <w:bCs/>
                <w:sz w:val="21"/>
                <w:szCs w:val="21"/>
                <w:lang w:val="en-US"/>
              </w:rPr>
            </w:pPr>
            <w:r w:rsidRPr="00EA28A5">
              <w:rPr>
                <w:rFonts w:ascii="Times New Roman" w:hAnsi="Times New Roman"/>
                <w:b/>
                <w:bCs/>
                <w:i/>
                <w:iCs/>
                <w:sz w:val="21"/>
                <w:szCs w:val="21"/>
                <w:lang w:val="en-US"/>
              </w:rPr>
              <w:t>N</w:t>
            </w:r>
          </w:p>
        </w:tc>
        <w:tc>
          <w:tcPr>
            <w:tcW w:w="1304" w:type="dxa"/>
            <w:tcBorders>
              <w:top w:val="single" w:sz="12"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21506DD7" w14:textId="77777777" w:rsidR="00EA28A5" w:rsidRPr="00EA28A5" w:rsidRDefault="00EA28A5" w:rsidP="00132EF5">
            <w:pPr>
              <w:pStyle w:val="TableCaption"/>
              <w:spacing w:before="120" w:line="240" w:lineRule="auto"/>
              <w:jc w:val="center"/>
              <w:rPr>
                <w:rFonts w:ascii="Times New Roman" w:hAnsi="Times New Roman"/>
                <w:bCs/>
                <w:sz w:val="21"/>
                <w:szCs w:val="21"/>
                <w:lang w:val="en-US"/>
              </w:rPr>
            </w:pPr>
            <w:r w:rsidRPr="00EA28A5">
              <w:rPr>
                <w:rFonts w:ascii="Times New Roman" w:hAnsi="Times New Roman"/>
                <w:b/>
                <w:bCs/>
                <w:i/>
                <w:iCs/>
                <w:sz w:val="21"/>
                <w:szCs w:val="21"/>
                <w:lang w:val="en-US"/>
              </w:rPr>
              <w:t>R</w:t>
            </w:r>
            <w:r w:rsidRPr="00EA28A5">
              <w:rPr>
                <w:rFonts w:ascii="Times New Roman" w:hAnsi="Times New Roman"/>
                <w:b/>
                <w:bCs/>
                <w:sz w:val="21"/>
                <w:szCs w:val="21"/>
                <w:lang w:val="en-US"/>
              </w:rPr>
              <w:t>(Å)</w:t>
            </w:r>
          </w:p>
        </w:tc>
        <w:tc>
          <w:tcPr>
            <w:tcW w:w="1474" w:type="dxa"/>
            <w:tcBorders>
              <w:top w:val="single" w:sz="12"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2592930B" w14:textId="77777777" w:rsidR="00EA28A5" w:rsidRPr="00EA28A5" w:rsidRDefault="00EA28A5" w:rsidP="00132EF5">
            <w:pPr>
              <w:pStyle w:val="TableCaption"/>
              <w:spacing w:before="120" w:line="240" w:lineRule="auto"/>
              <w:jc w:val="center"/>
              <w:rPr>
                <w:rFonts w:ascii="Times New Roman" w:hAnsi="Times New Roman"/>
                <w:bCs/>
                <w:sz w:val="21"/>
                <w:szCs w:val="21"/>
                <w:lang w:val="en-US"/>
              </w:rPr>
            </w:pPr>
            <w:r w:rsidRPr="00EA28A5">
              <w:rPr>
                <w:rFonts w:ascii="Times New Roman" w:hAnsi="Times New Roman"/>
                <w:b/>
                <w:bCs/>
                <w:i/>
                <w:iCs/>
                <w:sz w:val="21"/>
                <w:szCs w:val="21"/>
                <w:lang w:val="en-US"/>
              </w:rPr>
              <w:t>σ</w:t>
            </w:r>
            <w:r w:rsidRPr="00EA28A5">
              <w:rPr>
                <w:rFonts w:ascii="Times New Roman" w:hAnsi="Times New Roman"/>
                <w:b/>
                <w:bCs/>
                <w:sz w:val="21"/>
                <w:szCs w:val="21"/>
                <w:vertAlign w:val="superscript"/>
                <w:lang w:val="en-US"/>
              </w:rPr>
              <w:t>2</w:t>
            </w:r>
            <w:r w:rsidRPr="00EA28A5">
              <w:rPr>
                <w:rFonts w:ascii="Times New Roman" w:hAnsi="Times New Roman"/>
                <w:b/>
                <w:bCs/>
                <w:sz w:val="21"/>
                <w:szCs w:val="21"/>
                <w:lang w:val="en-US"/>
              </w:rPr>
              <w:t>(Å</w:t>
            </w:r>
            <w:r w:rsidRPr="00EA28A5">
              <w:rPr>
                <w:rFonts w:ascii="Times New Roman" w:hAnsi="Times New Roman"/>
                <w:b/>
                <w:bCs/>
                <w:sz w:val="21"/>
                <w:szCs w:val="21"/>
                <w:vertAlign w:val="superscript"/>
                <w:lang w:val="en-US"/>
              </w:rPr>
              <w:t>2</w:t>
            </w:r>
            <w:r w:rsidRPr="00EA28A5">
              <w:rPr>
                <w:rFonts w:ascii="Times New Roman" w:hAnsi="Times New Roman"/>
                <w:b/>
                <w:bCs/>
                <w:sz w:val="21"/>
                <w:szCs w:val="21"/>
                <w:lang w:val="en-US"/>
              </w:rPr>
              <w:t>)</w:t>
            </w:r>
          </w:p>
        </w:tc>
        <w:tc>
          <w:tcPr>
            <w:tcW w:w="1474" w:type="dxa"/>
            <w:tcBorders>
              <w:top w:val="single" w:sz="12"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031FE0D8" w14:textId="77777777" w:rsidR="00EA28A5" w:rsidRPr="00EA28A5" w:rsidRDefault="00EA28A5" w:rsidP="00132EF5">
            <w:pPr>
              <w:pStyle w:val="TableCaption"/>
              <w:spacing w:before="120" w:line="240" w:lineRule="auto"/>
              <w:jc w:val="center"/>
              <w:rPr>
                <w:rFonts w:ascii="Times New Roman" w:hAnsi="Times New Roman"/>
                <w:bCs/>
                <w:sz w:val="21"/>
                <w:szCs w:val="21"/>
                <w:lang w:val="en-US"/>
              </w:rPr>
            </w:pPr>
            <w:r w:rsidRPr="00EA28A5">
              <w:rPr>
                <w:rFonts w:ascii="Times New Roman" w:hAnsi="Times New Roman"/>
                <w:b/>
                <w:bCs/>
                <w:sz w:val="21"/>
                <w:szCs w:val="21"/>
                <w:lang w:val="en-US"/>
              </w:rPr>
              <w:t>Δ</w:t>
            </w:r>
            <w:r w:rsidRPr="00EA28A5">
              <w:rPr>
                <w:rFonts w:ascii="Times New Roman" w:hAnsi="Times New Roman"/>
                <w:b/>
                <w:bCs/>
                <w:i/>
                <w:iCs/>
                <w:sz w:val="21"/>
                <w:szCs w:val="21"/>
                <w:lang w:val="en-US"/>
              </w:rPr>
              <w:t>E</w:t>
            </w:r>
            <w:r w:rsidRPr="00EA28A5">
              <w:rPr>
                <w:rFonts w:ascii="Times New Roman" w:hAnsi="Times New Roman"/>
                <w:b/>
                <w:bCs/>
                <w:sz w:val="21"/>
                <w:szCs w:val="21"/>
                <w:vertAlign w:val="subscript"/>
                <w:lang w:val="en-US"/>
              </w:rPr>
              <w:t>0</w:t>
            </w:r>
            <w:r w:rsidRPr="00EA28A5">
              <w:rPr>
                <w:rFonts w:ascii="Times New Roman" w:hAnsi="Times New Roman"/>
                <w:b/>
                <w:bCs/>
                <w:sz w:val="21"/>
                <w:szCs w:val="21"/>
                <w:lang w:val="en-US"/>
              </w:rPr>
              <w:t>(eV)</w:t>
            </w:r>
          </w:p>
        </w:tc>
        <w:tc>
          <w:tcPr>
            <w:tcW w:w="1587" w:type="dxa"/>
            <w:tcBorders>
              <w:top w:val="single" w:sz="12"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9017BC2" w14:textId="77777777" w:rsidR="00EA28A5" w:rsidRPr="00EA28A5" w:rsidRDefault="00EA28A5" w:rsidP="00132EF5">
            <w:pPr>
              <w:pStyle w:val="TableCaption"/>
              <w:spacing w:before="120" w:line="240" w:lineRule="auto"/>
              <w:jc w:val="center"/>
              <w:rPr>
                <w:rFonts w:ascii="Times New Roman" w:hAnsi="Times New Roman"/>
                <w:bCs/>
                <w:sz w:val="21"/>
                <w:szCs w:val="21"/>
                <w:lang w:val="en-US"/>
              </w:rPr>
            </w:pPr>
            <w:r w:rsidRPr="00EA28A5">
              <w:rPr>
                <w:rFonts w:ascii="Times New Roman" w:hAnsi="Times New Roman"/>
                <w:b/>
                <w:bCs/>
                <w:sz w:val="21"/>
                <w:szCs w:val="21"/>
                <w:lang w:val="en-US"/>
              </w:rPr>
              <w:t>R factor</w:t>
            </w:r>
          </w:p>
        </w:tc>
      </w:tr>
      <w:tr w:rsidR="00EA28A5" w:rsidRPr="00EA28A5" w14:paraId="3CA5A48E" w14:textId="77777777" w:rsidTr="00132EF5">
        <w:tc>
          <w:tcPr>
            <w:tcW w:w="1644"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14ACF491" w14:textId="77777777" w:rsidR="00EA28A5" w:rsidRPr="00EA28A5" w:rsidRDefault="00EA28A5" w:rsidP="00132EF5">
            <w:pPr>
              <w:pStyle w:val="TableCaption"/>
              <w:spacing w:before="120" w:line="240" w:lineRule="auto"/>
              <w:jc w:val="center"/>
              <w:rPr>
                <w:rFonts w:ascii="Times New Roman" w:hAnsi="Times New Roman"/>
                <w:bCs/>
                <w:sz w:val="21"/>
                <w:szCs w:val="21"/>
                <w:lang w:val="en-US"/>
              </w:rPr>
            </w:pPr>
            <w:bookmarkStart w:id="71" w:name="OLE_LINK34"/>
            <w:proofErr w:type="spellStart"/>
            <w:r w:rsidRPr="00EA28A5">
              <w:rPr>
                <w:rFonts w:ascii="Times New Roman" w:hAnsi="Times New Roman"/>
                <w:bCs/>
                <w:sz w:val="21"/>
                <w:szCs w:val="21"/>
                <w:lang w:val="en-US"/>
              </w:rPr>
              <w:t>FeNC-Pd</w:t>
            </w:r>
            <w:r w:rsidRPr="00EA28A5">
              <w:rPr>
                <w:rFonts w:ascii="Times New Roman" w:hAnsi="Times New Roman"/>
                <w:bCs/>
                <w:sz w:val="21"/>
                <w:szCs w:val="21"/>
                <w:vertAlign w:val="subscript"/>
                <w:lang w:val="en-US"/>
              </w:rPr>
              <w:t>NC</w:t>
            </w:r>
            <w:bookmarkEnd w:id="71"/>
            <w:proofErr w:type="spellEnd"/>
          </w:p>
        </w:tc>
        <w:tc>
          <w:tcPr>
            <w:tcW w:w="1020"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4A2F0830" w14:textId="77777777" w:rsidR="00EA28A5" w:rsidRPr="00EA28A5" w:rsidRDefault="00EA28A5" w:rsidP="00132EF5">
            <w:pPr>
              <w:pStyle w:val="TableCaption"/>
              <w:spacing w:before="120" w:line="240" w:lineRule="auto"/>
              <w:jc w:val="center"/>
              <w:rPr>
                <w:rFonts w:ascii="Times New Roman" w:hAnsi="Times New Roman"/>
                <w:bCs/>
                <w:sz w:val="21"/>
                <w:szCs w:val="21"/>
                <w:lang w:val="en-US"/>
              </w:rPr>
            </w:pPr>
            <w:r w:rsidRPr="00EA28A5">
              <w:rPr>
                <w:rFonts w:ascii="Times New Roman" w:hAnsi="Times New Roman"/>
                <w:bCs/>
                <w:sz w:val="21"/>
                <w:szCs w:val="21"/>
                <w:lang w:val="en-US"/>
              </w:rPr>
              <w:t>4.1</w:t>
            </w:r>
          </w:p>
        </w:tc>
        <w:tc>
          <w:tcPr>
            <w:tcW w:w="1304"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0959E50B" w14:textId="77777777" w:rsidR="00EA28A5" w:rsidRPr="00EA28A5" w:rsidRDefault="00EA28A5" w:rsidP="00132EF5">
            <w:pPr>
              <w:pStyle w:val="TableCaption"/>
              <w:spacing w:before="120" w:line="240" w:lineRule="auto"/>
              <w:jc w:val="center"/>
              <w:rPr>
                <w:rFonts w:ascii="Times New Roman" w:hAnsi="Times New Roman"/>
                <w:bCs/>
                <w:sz w:val="21"/>
                <w:szCs w:val="21"/>
                <w:lang w:val="en-US"/>
              </w:rPr>
            </w:pPr>
            <w:r w:rsidRPr="00EA28A5">
              <w:rPr>
                <w:rFonts w:ascii="Times New Roman" w:hAnsi="Times New Roman"/>
                <w:bCs/>
                <w:sz w:val="21"/>
                <w:szCs w:val="21"/>
                <w:lang w:val="en-US"/>
              </w:rPr>
              <w:t>1.94</w:t>
            </w:r>
          </w:p>
        </w:tc>
        <w:tc>
          <w:tcPr>
            <w:tcW w:w="1474"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58B49509" w14:textId="77777777" w:rsidR="00EA28A5" w:rsidRPr="00EA28A5" w:rsidRDefault="00EA28A5" w:rsidP="00132EF5">
            <w:pPr>
              <w:pStyle w:val="TableCaption"/>
              <w:spacing w:before="120" w:line="240" w:lineRule="auto"/>
              <w:jc w:val="center"/>
              <w:rPr>
                <w:rFonts w:ascii="Times New Roman" w:hAnsi="Times New Roman"/>
                <w:bCs/>
                <w:sz w:val="21"/>
                <w:szCs w:val="21"/>
                <w:lang w:val="en-US"/>
              </w:rPr>
            </w:pPr>
            <w:r w:rsidRPr="00EA28A5">
              <w:rPr>
                <w:rFonts w:ascii="Times New Roman" w:hAnsi="Times New Roman"/>
                <w:bCs/>
                <w:sz w:val="21"/>
                <w:szCs w:val="21"/>
                <w:lang w:val="en-US"/>
              </w:rPr>
              <w:t>0.00182</w:t>
            </w:r>
          </w:p>
        </w:tc>
        <w:tc>
          <w:tcPr>
            <w:tcW w:w="1474"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22C66365" w14:textId="77777777" w:rsidR="00EA28A5" w:rsidRPr="00EA28A5" w:rsidRDefault="00EA28A5" w:rsidP="00132EF5">
            <w:pPr>
              <w:pStyle w:val="TableCaption"/>
              <w:spacing w:before="120" w:line="240" w:lineRule="auto"/>
              <w:jc w:val="center"/>
              <w:rPr>
                <w:rFonts w:ascii="Times New Roman" w:hAnsi="Times New Roman"/>
                <w:bCs/>
                <w:sz w:val="21"/>
                <w:szCs w:val="21"/>
                <w:lang w:val="en-US"/>
              </w:rPr>
            </w:pPr>
            <w:r w:rsidRPr="00EA28A5">
              <w:rPr>
                <w:rFonts w:ascii="Times New Roman" w:hAnsi="Times New Roman"/>
                <w:bCs/>
                <w:sz w:val="21"/>
                <w:szCs w:val="21"/>
                <w:lang w:val="en-US"/>
              </w:rPr>
              <w:t>-6.584</w:t>
            </w:r>
          </w:p>
        </w:tc>
        <w:tc>
          <w:tcPr>
            <w:tcW w:w="1587"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2FDFED76" w14:textId="77777777" w:rsidR="00EA28A5" w:rsidRPr="00EA28A5" w:rsidRDefault="00EA28A5" w:rsidP="00132EF5">
            <w:pPr>
              <w:pStyle w:val="TableCaption"/>
              <w:spacing w:before="120" w:line="240" w:lineRule="auto"/>
              <w:jc w:val="center"/>
              <w:rPr>
                <w:rFonts w:ascii="Times New Roman" w:hAnsi="Times New Roman"/>
                <w:bCs/>
                <w:sz w:val="21"/>
                <w:szCs w:val="21"/>
                <w:lang w:val="en-US"/>
              </w:rPr>
            </w:pPr>
            <w:r w:rsidRPr="00EA28A5">
              <w:rPr>
                <w:rFonts w:ascii="Times New Roman" w:hAnsi="Times New Roman"/>
                <w:bCs/>
                <w:sz w:val="21"/>
                <w:szCs w:val="21"/>
                <w:lang w:val="en-US"/>
              </w:rPr>
              <w:t>1.94</w:t>
            </w:r>
          </w:p>
        </w:tc>
      </w:tr>
      <w:tr w:rsidR="00EA28A5" w:rsidRPr="00EA28A5" w14:paraId="6C40F754" w14:textId="77777777" w:rsidTr="00132EF5">
        <w:tc>
          <w:tcPr>
            <w:tcW w:w="1644" w:type="dxa"/>
            <w:tcBorders>
              <w:top w:val="nil"/>
              <w:left w:val="nil"/>
              <w:bottom w:val="single" w:sz="12" w:space="0" w:color="000000"/>
              <w:right w:val="nil"/>
            </w:tcBorders>
            <w:shd w:val="clear" w:color="auto" w:fill="auto"/>
            <w:tcMar>
              <w:top w:w="15" w:type="dxa"/>
              <w:left w:w="108" w:type="dxa"/>
              <w:bottom w:w="0" w:type="dxa"/>
              <w:right w:w="108" w:type="dxa"/>
            </w:tcMar>
            <w:vAlign w:val="center"/>
            <w:hideMark/>
          </w:tcPr>
          <w:p w14:paraId="39A6A983" w14:textId="77777777" w:rsidR="00EA28A5" w:rsidRPr="00EA28A5" w:rsidRDefault="00EA28A5" w:rsidP="00132EF5">
            <w:pPr>
              <w:pStyle w:val="TableCaption"/>
              <w:spacing w:before="120" w:line="240" w:lineRule="auto"/>
              <w:jc w:val="center"/>
              <w:rPr>
                <w:rFonts w:ascii="Times New Roman" w:hAnsi="Times New Roman"/>
                <w:bCs/>
                <w:sz w:val="21"/>
                <w:szCs w:val="21"/>
                <w:lang w:val="en-US"/>
              </w:rPr>
            </w:pPr>
            <w:proofErr w:type="spellStart"/>
            <w:r w:rsidRPr="00EA28A5">
              <w:rPr>
                <w:rFonts w:ascii="Times New Roman" w:hAnsi="Times New Roman"/>
                <w:bCs/>
                <w:sz w:val="21"/>
                <w:szCs w:val="21"/>
                <w:lang w:val="en-US"/>
              </w:rPr>
              <w:t>FeNC</w:t>
            </w:r>
            <w:proofErr w:type="spellEnd"/>
          </w:p>
        </w:tc>
        <w:tc>
          <w:tcPr>
            <w:tcW w:w="1020" w:type="dxa"/>
            <w:tcBorders>
              <w:top w:val="nil"/>
              <w:left w:val="nil"/>
              <w:bottom w:val="single" w:sz="12" w:space="0" w:color="000000"/>
              <w:right w:val="nil"/>
            </w:tcBorders>
            <w:shd w:val="clear" w:color="auto" w:fill="auto"/>
            <w:tcMar>
              <w:top w:w="15" w:type="dxa"/>
              <w:left w:w="108" w:type="dxa"/>
              <w:bottom w:w="0" w:type="dxa"/>
              <w:right w:w="108" w:type="dxa"/>
            </w:tcMar>
            <w:vAlign w:val="center"/>
            <w:hideMark/>
          </w:tcPr>
          <w:p w14:paraId="49C1DCD5" w14:textId="77777777" w:rsidR="00EA28A5" w:rsidRPr="00EA28A5" w:rsidRDefault="00EA28A5" w:rsidP="00132EF5">
            <w:pPr>
              <w:pStyle w:val="TableCaption"/>
              <w:spacing w:before="120" w:line="240" w:lineRule="auto"/>
              <w:jc w:val="center"/>
              <w:rPr>
                <w:rFonts w:ascii="Times New Roman" w:hAnsi="Times New Roman"/>
                <w:bCs/>
                <w:sz w:val="21"/>
                <w:szCs w:val="21"/>
                <w:lang w:val="en-US"/>
              </w:rPr>
            </w:pPr>
            <w:r w:rsidRPr="00EA28A5">
              <w:rPr>
                <w:rFonts w:ascii="Times New Roman" w:hAnsi="Times New Roman"/>
                <w:bCs/>
                <w:sz w:val="21"/>
                <w:szCs w:val="21"/>
                <w:lang w:val="en-US"/>
              </w:rPr>
              <w:t>5.1</w:t>
            </w:r>
          </w:p>
        </w:tc>
        <w:tc>
          <w:tcPr>
            <w:tcW w:w="1304" w:type="dxa"/>
            <w:tcBorders>
              <w:top w:val="nil"/>
              <w:left w:val="nil"/>
              <w:bottom w:val="single" w:sz="12" w:space="0" w:color="000000"/>
              <w:right w:val="nil"/>
            </w:tcBorders>
            <w:shd w:val="clear" w:color="auto" w:fill="auto"/>
            <w:tcMar>
              <w:top w:w="15" w:type="dxa"/>
              <w:left w:w="108" w:type="dxa"/>
              <w:bottom w:w="0" w:type="dxa"/>
              <w:right w:w="108" w:type="dxa"/>
            </w:tcMar>
            <w:vAlign w:val="center"/>
            <w:hideMark/>
          </w:tcPr>
          <w:p w14:paraId="2D41B3D8" w14:textId="77777777" w:rsidR="00EA28A5" w:rsidRPr="00EA28A5" w:rsidRDefault="00EA28A5" w:rsidP="00132EF5">
            <w:pPr>
              <w:pStyle w:val="TableCaption"/>
              <w:spacing w:before="120" w:line="240" w:lineRule="auto"/>
              <w:jc w:val="center"/>
              <w:rPr>
                <w:rFonts w:ascii="Times New Roman" w:hAnsi="Times New Roman"/>
                <w:bCs/>
                <w:sz w:val="21"/>
                <w:szCs w:val="21"/>
                <w:lang w:val="en-US"/>
              </w:rPr>
            </w:pPr>
            <w:r w:rsidRPr="00EA28A5">
              <w:rPr>
                <w:rFonts w:ascii="Times New Roman" w:hAnsi="Times New Roman"/>
                <w:bCs/>
                <w:sz w:val="21"/>
                <w:szCs w:val="21"/>
                <w:lang w:val="en-US"/>
              </w:rPr>
              <w:t>1.96</w:t>
            </w:r>
          </w:p>
        </w:tc>
        <w:tc>
          <w:tcPr>
            <w:tcW w:w="1474" w:type="dxa"/>
            <w:tcBorders>
              <w:top w:val="nil"/>
              <w:left w:val="nil"/>
              <w:bottom w:val="single" w:sz="12" w:space="0" w:color="000000"/>
              <w:right w:val="nil"/>
            </w:tcBorders>
            <w:shd w:val="clear" w:color="auto" w:fill="auto"/>
            <w:tcMar>
              <w:top w:w="15" w:type="dxa"/>
              <w:left w:w="108" w:type="dxa"/>
              <w:bottom w:w="0" w:type="dxa"/>
              <w:right w:w="108" w:type="dxa"/>
            </w:tcMar>
            <w:vAlign w:val="center"/>
            <w:hideMark/>
          </w:tcPr>
          <w:p w14:paraId="4C9D1E7D" w14:textId="77777777" w:rsidR="00EA28A5" w:rsidRPr="00EA28A5" w:rsidRDefault="00EA28A5" w:rsidP="00132EF5">
            <w:pPr>
              <w:pStyle w:val="TableCaption"/>
              <w:spacing w:before="120" w:line="240" w:lineRule="auto"/>
              <w:jc w:val="center"/>
              <w:rPr>
                <w:rFonts w:ascii="Times New Roman" w:hAnsi="Times New Roman"/>
                <w:bCs/>
                <w:sz w:val="21"/>
                <w:szCs w:val="21"/>
                <w:lang w:val="en-US"/>
              </w:rPr>
            </w:pPr>
            <w:r w:rsidRPr="00EA28A5">
              <w:rPr>
                <w:rFonts w:ascii="Times New Roman" w:hAnsi="Times New Roman"/>
                <w:bCs/>
                <w:sz w:val="21"/>
                <w:szCs w:val="21"/>
                <w:lang w:val="en-US"/>
              </w:rPr>
              <w:t>0.00750</w:t>
            </w:r>
          </w:p>
        </w:tc>
        <w:tc>
          <w:tcPr>
            <w:tcW w:w="1474" w:type="dxa"/>
            <w:tcBorders>
              <w:top w:val="nil"/>
              <w:left w:val="nil"/>
              <w:bottom w:val="single" w:sz="12" w:space="0" w:color="000000"/>
              <w:right w:val="nil"/>
            </w:tcBorders>
            <w:shd w:val="clear" w:color="auto" w:fill="auto"/>
            <w:tcMar>
              <w:top w:w="15" w:type="dxa"/>
              <w:left w:w="108" w:type="dxa"/>
              <w:bottom w:w="0" w:type="dxa"/>
              <w:right w:w="108" w:type="dxa"/>
            </w:tcMar>
            <w:vAlign w:val="center"/>
            <w:hideMark/>
          </w:tcPr>
          <w:p w14:paraId="42A78404" w14:textId="77777777" w:rsidR="00EA28A5" w:rsidRPr="00EA28A5" w:rsidRDefault="00EA28A5" w:rsidP="00132EF5">
            <w:pPr>
              <w:pStyle w:val="TableCaption"/>
              <w:spacing w:before="120" w:line="240" w:lineRule="auto"/>
              <w:jc w:val="center"/>
              <w:rPr>
                <w:rFonts w:ascii="Times New Roman" w:hAnsi="Times New Roman"/>
                <w:bCs/>
                <w:sz w:val="21"/>
                <w:szCs w:val="21"/>
                <w:lang w:val="en-US"/>
              </w:rPr>
            </w:pPr>
            <w:r w:rsidRPr="00EA28A5">
              <w:rPr>
                <w:rFonts w:ascii="Times New Roman" w:hAnsi="Times New Roman"/>
                <w:bCs/>
                <w:sz w:val="21"/>
                <w:szCs w:val="21"/>
                <w:lang w:val="en-US"/>
              </w:rPr>
              <w:t>-7.9</w:t>
            </w:r>
          </w:p>
        </w:tc>
        <w:tc>
          <w:tcPr>
            <w:tcW w:w="1587" w:type="dxa"/>
            <w:tcBorders>
              <w:top w:val="nil"/>
              <w:left w:val="nil"/>
              <w:bottom w:val="single" w:sz="12" w:space="0" w:color="000000"/>
              <w:right w:val="nil"/>
            </w:tcBorders>
            <w:shd w:val="clear" w:color="auto" w:fill="auto"/>
            <w:tcMar>
              <w:top w:w="15" w:type="dxa"/>
              <w:left w:w="108" w:type="dxa"/>
              <w:bottom w:w="0" w:type="dxa"/>
              <w:right w:w="108" w:type="dxa"/>
            </w:tcMar>
            <w:vAlign w:val="center"/>
            <w:hideMark/>
          </w:tcPr>
          <w:p w14:paraId="2F8068CB" w14:textId="77777777" w:rsidR="00EA28A5" w:rsidRPr="00EA28A5" w:rsidRDefault="00EA28A5" w:rsidP="00132EF5">
            <w:pPr>
              <w:pStyle w:val="TableCaption"/>
              <w:spacing w:before="120" w:line="240" w:lineRule="auto"/>
              <w:jc w:val="center"/>
              <w:rPr>
                <w:rFonts w:ascii="Times New Roman" w:hAnsi="Times New Roman"/>
                <w:bCs/>
                <w:sz w:val="21"/>
                <w:szCs w:val="21"/>
                <w:lang w:val="en-US"/>
              </w:rPr>
            </w:pPr>
            <w:r w:rsidRPr="00EA28A5">
              <w:rPr>
                <w:rFonts w:ascii="Times New Roman" w:hAnsi="Times New Roman"/>
                <w:bCs/>
                <w:sz w:val="21"/>
                <w:szCs w:val="21"/>
                <w:lang w:val="en-US"/>
              </w:rPr>
              <w:t>0.8</w:t>
            </w:r>
          </w:p>
        </w:tc>
      </w:tr>
    </w:tbl>
    <w:p w14:paraId="135D4B94" w14:textId="7CBDDB74" w:rsidR="00EA28A5" w:rsidRPr="00EA28A5" w:rsidRDefault="00EA28A5" w:rsidP="006C0AAE">
      <w:pPr>
        <w:spacing w:beforeLines="50" w:before="156" w:line="480" w:lineRule="auto"/>
        <w:jc w:val="both"/>
        <w:rPr>
          <w:b/>
        </w:rPr>
      </w:pPr>
      <w:r w:rsidRPr="00EA28A5">
        <w:rPr>
          <w:i/>
          <w:iCs/>
        </w:rPr>
        <w:t>S</w:t>
      </w:r>
      <w:r w:rsidRPr="00EA28A5">
        <w:rPr>
          <w:vertAlign w:val="subscript"/>
        </w:rPr>
        <w:t>0</w:t>
      </w:r>
      <w:r w:rsidRPr="00EA28A5">
        <w:rPr>
          <w:vertAlign w:val="superscript"/>
        </w:rPr>
        <w:t>2</w:t>
      </w:r>
      <w:r w:rsidRPr="00EA28A5">
        <w:t xml:space="preserve">: the amplitude reduction factor; </w:t>
      </w:r>
      <w:r w:rsidRPr="00EA28A5">
        <w:rPr>
          <w:i/>
        </w:rPr>
        <w:t>N</w:t>
      </w:r>
      <w:r w:rsidRPr="00EA28A5">
        <w:t xml:space="preserve">: coordination numbers; </w:t>
      </w:r>
      <w:r w:rsidRPr="00EA28A5">
        <w:rPr>
          <w:i/>
        </w:rPr>
        <w:t>R</w:t>
      </w:r>
      <w:r w:rsidRPr="00EA28A5">
        <w:t>: bond distance;</w:t>
      </w:r>
      <w:r w:rsidRPr="00EA28A5">
        <w:rPr>
          <w:i/>
        </w:rPr>
        <w:t xml:space="preserve"> σ</w:t>
      </w:r>
      <w:r w:rsidRPr="00EA28A5">
        <w:rPr>
          <w:vertAlign w:val="superscript"/>
        </w:rPr>
        <w:t>2</w:t>
      </w:r>
      <w:r w:rsidRPr="00EA28A5">
        <w:t>: Debye-Waller factors; Δ</w:t>
      </w:r>
      <w:r w:rsidRPr="00EA28A5">
        <w:rPr>
          <w:i/>
        </w:rPr>
        <w:t>E</w:t>
      </w:r>
      <w:r w:rsidRPr="00EA28A5">
        <w:rPr>
          <w:vertAlign w:val="subscript"/>
        </w:rPr>
        <w:t>0</w:t>
      </w:r>
      <w:r w:rsidRPr="00EA28A5">
        <w:t xml:space="preserve">: the inner potential correction; </w:t>
      </w:r>
      <w:r w:rsidRPr="00EA28A5">
        <w:rPr>
          <w:i/>
        </w:rPr>
        <w:t>R</w:t>
      </w:r>
      <w:r w:rsidRPr="00EA28A5">
        <w:t xml:space="preserve"> factor: goodness of fit.</w:t>
      </w:r>
    </w:p>
    <w:p w14:paraId="7D291C31" w14:textId="77777777" w:rsidR="00EA28A5" w:rsidRPr="00EA28A5" w:rsidRDefault="00EA28A5" w:rsidP="00EA28A5">
      <w:pPr>
        <w:pStyle w:val="1"/>
        <w:tabs>
          <w:tab w:val="left" w:pos="1260"/>
        </w:tabs>
        <w:spacing w:before="120" w:after="120" w:line="480" w:lineRule="auto"/>
        <w:rPr>
          <w:rFonts w:ascii="Times New Roman" w:eastAsia="宋体" w:hAnsi="Times New Roman"/>
          <w:b w:val="0"/>
          <w:bCs/>
          <w:sz w:val="21"/>
          <w:szCs w:val="21"/>
        </w:rPr>
      </w:pPr>
      <w:r w:rsidRPr="00EA28A5">
        <w:rPr>
          <w:rFonts w:ascii="Times New Roman" w:eastAsia="宋体" w:hAnsi="Times New Roman"/>
          <w:b w:val="0"/>
          <w:bCs/>
          <w:sz w:val="21"/>
          <w:szCs w:val="21"/>
        </w:rPr>
        <w:br w:type="page"/>
      </w:r>
    </w:p>
    <w:p w14:paraId="2D2B832E" w14:textId="77777777" w:rsidR="00EA28A5" w:rsidRPr="00EA28A5" w:rsidRDefault="00EA28A5" w:rsidP="006C0AAE">
      <w:pPr>
        <w:pStyle w:val="2"/>
        <w:jc w:val="both"/>
      </w:pPr>
      <w:bookmarkStart w:id="72" w:name="_Toc93166261"/>
      <w:bookmarkStart w:id="73" w:name="_Toc93167386"/>
      <w:bookmarkStart w:id="74" w:name="OLE_LINK2"/>
      <w:r w:rsidRPr="00EA28A5">
        <w:rPr>
          <w:rFonts w:eastAsia="宋体"/>
        </w:rPr>
        <w:lastRenderedPageBreak/>
        <w:t xml:space="preserve">Table S4. </w:t>
      </w:r>
      <w:bookmarkStart w:id="75" w:name="_Hlk88678969"/>
      <w:r w:rsidRPr="006C0AAE">
        <w:rPr>
          <w:b w:val="0"/>
          <w:bCs w:val="0"/>
        </w:rPr>
        <w:t xml:space="preserve">Room temperature </w:t>
      </w:r>
      <w:r w:rsidRPr="006C0AAE">
        <w:rPr>
          <w:b w:val="0"/>
          <w:bCs w:val="0"/>
          <w:vertAlign w:val="superscript"/>
        </w:rPr>
        <w:t>57</w:t>
      </w:r>
      <w:r w:rsidRPr="006C0AAE">
        <w:rPr>
          <w:b w:val="0"/>
          <w:bCs w:val="0"/>
        </w:rPr>
        <w:t xml:space="preserve">Fe Mössbauer parameters for </w:t>
      </w:r>
      <w:r w:rsidRPr="006C0AAE">
        <w:rPr>
          <w:b w:val="0"/>
          <w:bCs w:val="0"/>
          <w:vertAlign w:val="superscript"/>
        </w:rPr>
        <w:t>57</w:t>
      </w:r>
      <w:r w:rsidRPr="006C0AAE">
        <w:rPr>
          <w:b w:val="0"/>
          <w:bCs w:val="0"/>
        </w:rPr>
        <w:t>Fe enriched FeNC-Pd</w:t>
      </w:r>
      <w:r w:rsidRPr="006C0AAE">
        <w:rPr>
          <w:b w:val="0"/>
          <w:bCs w:val="0"/>
          <w:vertAlign w:val="subscript"/>
        </w:rPr>
        <w:t>NC</w:t>
      </w:r>
      <w:r w:rsidRPr="006C0AAE">
        <w:rPr>
          <w:b w:val="0"/>
          <w:bCs w:val="0"/>
        </w:rPr>
        <w:t xml:space="preserve"> and FeNC.</w:t>
      </w:r>
      <w:bookmarkEnd w:id="72"/>
      <w:bookmarkEnd w:id="73"/>
      <w:bookmarkEnd w:id="75"/>
    </w:p>
    <w:tbl>
      <w:tblPr>
        <w:tblW w:w="5660" w:type="dxa"/>
        <w:jc w:val="center"/>
        <w:tblCellMar>
          <w:left w:w="0" w:type="dxa"/>
          <w:right w:w="0" w:type="dxa"/>
        </w:tblCellMar>
        <w:tblLook w:val="0420" w:firstRow="1" w:lastRow="0" w:firstColumn="0" w:lastColumn="0" w:noHBand="0" w:noVBand="1"/>
      </w:tblPr>
      <w:tblGrid>
        <w:gridCol w:w="2060"/>
        <w:gridCol w:w="1220"/>
        <w:gridCol w:w="1120"/>
        <w:gridCol w:w="1260"/>
      </w:tblGrid>
      <w:tr w:rsidR="00EA28A5" w:rsidRPr="00EA28A5" w14:paraId="5D6BD9E4" w14:textId="77777777" w:rsidTr="00132EF5">
        <w:trPr>
          <w:trHeight w:val="20"/>
          <w:jc w:val="center"/>
        </w:trPr>
        <w:tc>
          <w:tcPr>
            <w:tcW w:w="2060" w:type="dxa"/>
            <w:tcBorders>
              <w:top w:val="single" w:sz="12" w:space="0" w:color="000000"/>
              <w:left w:val="nil"/>
              <w:bottom w:val="single" w:sz="4" w:space="0" w:color="000000"/>
              <w:right w:val="nil"/>
            </w:tcBorders>
            <w:shd w:val="clear" w:color="auto" w:fill="auto"/>
            <w:tcMar>
              <w:top w:w="72" w:type="dxa"/>
              <w:left w:w="144" w:type="dxa"/>
              <w:bottom w:w="72" w:type="dxa"/>
              <w:right w:w="144" w:type="dxa"/>
            </w:tcMar>
            <w:vAlign w:val="center"/>
            <w:hideMark/>
          </w:tcPr>
          <w:p w14:paraId="79544D74" w14:textId="77777777" w:rsidR="00EA28A5" w:rsidRPr="00EA28A5" w:rsidRDefault="00EA28A5" w:rsidP="00132EF5">
            <w:pPr>
              <w:jc w:val="center"/>
              <w:rPr>
                <w:sz w:val="21"/>
                <w:szCs w:val="21"/>
                <w:lang w:val="en-US"/>
              </w:rPr>
            </w:pPr>
            <w:r w:rsidRPr="00EA28A5">
              <w:rPr>
                <w:b/>
                <w:bCs/>
                <w:sz w:val="21"/>
                <w:szCs w:val="21"/>
                <w:lang w:val="en-US"/>
              </w:rPr>
              <w:t>Nanozymes</w:t>
            </w:r>
          </w:p>
        </w:tc>
        <w:tc>
          <w:tcPr>
            <w:tcW w:w="1220" w:type="dxa"/>
            <w:tcBorders>
              <w:top w:val="single" w:sz="12" w:space="0" w:color="000000"/>
              <w:left w:val="nil"/>
              <w:bottom w:val="single" w:sz="4" w:space="0" w:color="000000"/>
              <w:right w:val="nil"/>
            </w:tcBorders>
            <w:shd w:val="clear" w:color="auto" w:fill="auto"/>
            <w:tcMar>
              <w:top w:w="72" w:type="dxa"/>
              <w:left w:w="144" w:type="dxa"/>
              <w:bottom w:w="72" w:type="dxa"/>
              <w:right w:w="144" w:type="dxa"/>
            </w:tcMar>
            <w:vAlign w:val="center"/>
            <w:hideMark/>
          </w:tcPr>
          <w:p w14:paraId="322C61DD" w14:textId="77777777" w:rsidR="00EA28A5" w:rsidRPr="00EA28A5" w:rsidRDefault="00EA28A5" w:rsidP="00132EF5">
            <w:pPr>
              <w:jc w:val="center"/>
              <w:rPr>
                <w:sz w:val="21"/>
                <w:szCs w:val="21"/>
                <w:lang w:val="en-US"/>
              </w:rPr>
            </w:pPr>
            <w:r w:rsidRPr="00EA28A5">
              <w:rPr>
                <w:b/>
                <w:bCs/>
                <w:sz w:val="21"/>
                <w:szCs w:val="21"/>
                <w:lang w:val="en-US"/>
              </w:rPr>
              <w:t>D1</w:t>
            </w:r>
          </w:p>
        </w:tc>
        <w:tc>
          <w:tcPr>
            <w:tcW w:w="1120" w:type="dxa"/>
            <w:tcBorders>
              <w:top w:val="single" w:sz="12" w:space="0" w:color="000000"/>
              <w:left w:val="nil"/>
              <w:bottom w:val="single" w:sz="4" w:space="0" w:color="000000"/>
              <w:right w:val="nil"/>
            </w:tcBorders>
            <w:shd w:val="clear" w:color="auto" w:fill="auto"/>
            <w:tcMar>
              <w:top w:w="72" w:type="dxa"/>
              <w:left w:w="144" w:type="dxa"/>
              <w:bottom w:w="72" w:type="dxa"/>
              <w:right w:w="144" w:type="dxa"/>
            </w:tcMar>
            <w:vAlign w:val="center"/>
            <w:hideMark/>
          </w:tcPr>
          <w:p w14:paraId="6BB32589" w14:textId="77777777" w:rsidR="00EA28A5" w:rsidRPr="00EA28A5" w:rsidRDefault="00EA28A5" w:rsidP="00132EF5">
            <w:pPr>
              <w:jc w:val="center"/>
              <w:rPr>
                <w:sz w:val="21"/>
                <w:szCs w:val="21"/>
                <w:lang w:val="en-US"/>
              </w:rPr>
            </w:pPr>
            <w:r w:rsidRPr="00EA28A5">
              <w:rPr>
                <w:b/>
                <w:bCs/>
                <w:sz w:val="21"/>
                <w:szCs w:val="21"/>
                <w:lang w:val="en-US"/>
              </w:rPr>
              <w:t>D2</w:t>
            </w:r>
          </w:p>
        </w:tc>
        <w:tc>
          <w:tcPr>
            <w:tcW w:w="1260" w:type="dxa"/>
            <w:tcBorders>
              <w:top w:val="single" w:sz="12" w:space="0" w:color="000000"/>
              <w:left w:val="nil"/>
              <w:bottom w:val="single" w:sz="4" w:space="0" w:color="000000"/>
              <w:right w:val="nil"/>
            </w:tcBorders>
            <w:shd w:val="clear" w:color="auto" w:fill="auto"/>
            <w:tcMar>
              <w:top w:w="72" w:type="dxa"/>
              <w:left w:w="144" w:type="dxa"/>
              <w:bottom w:w="72" w:type="dxa"/>
              <w:right w:w="144" w:type="dxa"/>
            </w:tcMar>
            <w:vAlign w:val="center"/>
            <w:hideMark/>
          </w:tcPr>
          <w:p w14:paraId="52B3F932" w14:textId="77777777" w:rsidR="00EA28A5" w:rsidRPr="00EA28A5" w:rsidRDefault="00EA28A5" w:rsidP="00132EF5">
            <w:pPr>
              <w:jc w:val="center"/>
              <w:rPr>
                <w:sz w:val="21"/>
                <w:szCs w:val="21"/>
                <w:lang w:val="en-US"/>
              </w:rPr>
            </w:pPr>
            <w:r w:rsidRPr="00EA28A5">
              <w:rPr>
                <w:b/>
                <w:bCs/>
                <w:sz w:val="21"/>
                <w:szCs w:val="21"/>
                <w:lang w:val="en-US"/>
              </w:rPr>
              <w:t>D3</w:t>
            </w:r>
          </w:p>
        </w:tc>
      </w:tr>
      <w:tr w:rsidR="00EA28A5" w:rsidRPr="00EA28A5" w14:paraId="41186ED7" w14:textId="77777777" w:rsidTr="00132EF5">
        <w:trPr>
          <w:trHeight w:val="20"/>
          <w:jc w:val="center"/>
        </w:trPr>
        <w:tc>
          <w:tcPr>
            <w:tcW w:w="2060" w:type="dxa"/>
            <w:tcBorders>
              <w:top w:val="single" w:sz="4" w:space="0" w:color="000000"/>
              <w:left w:val="nil"/>
              <w:bottom w:val="nil"/>
              <w:right w:val="nil"/>
            </w:tcBorders>
            <w:shd w:val="clear" w:color="auto" w:fill="auto"/>
            <w:tcMar>
              <w:top w:w="72" w:type="dxa"/>
              <w:left w:w="144" w:type="dxa"/>
              <w:bottom w:w="72" w:type="dxa"/>
              <w:right w:w="144" w:type="dxa"/>
            </w:tcMar>
            <w:vAlign w:val="center"/>
            <w:hideMark/>
          </w:tcPr>
          <w:p w14:paraId="0D92DACB" w14:textId="77777777" w:rsidR="00EA28A5" w:rsidRPr="00EA28A5" w:rsidRDefault="00EA28A5" w:rsidP="00132EF5">
            <w:pPr>
              <w:jc w:val="center"/>
              <w:rPr>
                <w:sz w:val="21"/>
                <w:szCs w:val="21"/>
                <w:lang w:val="en-US"/>
              </w:rPr>
            </w:pPr>
            <w:proofErr w:type="spellStart"/>
            <w:r w:rsidRPr="00EA28A5">
              <w:rPr>
                <w:sz w:val="21"/>
                <w:szCs w:val="21"/>
                <w:lang w:val="en-US"/>
              </w:rPr>
              <w:t>FeNC</w:t>
            </w:r>
            <w:proofErr w:type="spellEnd"/>
          </w:p>
        </w:tc>
        <w:tc>
          <w:tcPr>
            <w:tcW w:w="1220" w:type="dxa"/>
            <w:tcBorders>
              <w:top w:val="single" w:sz="4" w:space="0" w:color="000000"/>
              <w:left w:val="nil"/>
              <w:bottom w:val="nil"/>
              <w:right w:val="nil"/>
            </w:tcBorders>
            <w:shd w:val="clear" w:color="auto" w:fill="auto"/>
            <w:tcMar>
              <w:top w:w="72" w:type="dxa"/>
              <w:left w:w="144" w:type="dxa"/>
              <w:bottom w:w="72" w:type="dxa"/>
              <w:right w:w="144" w:type="dxa"/>
            </w:tcMar>
            <w:vAlign w:val="center"/>
            <w:hideMark/>
          </w:tcPr>
          <w:p w14:paraId="55E064DA" w14:textId="77777777" w:rsidR="00EA28A5" w:rsidRPr="00EA28A5" w:rsidRDefault="00EA28A5" w:rsidP="00132EF5">
            <w:pPr>
              <w:jc w:val="center"/>
              <w:rPr>
                <w:sz w:val="21"/>
                <w:szCs w:val="21"/>
                <w:lang w:val="en-US"/>
              </w:rPr>
            </w:pPr>
            <w:r w:rsidRPr="00EA28A5">
              <w:rPr>
                <w:sz w:val="21"/>
                <w:szCs w:val="21"/>
                <w:lang w:val="en-US"/>
              </w:rPr>
              <w:t>70.3</w:t>
            </w:r>
          </w:p>
        </w:tc>
        <w:tc>
          <w:tcPr>
            <w:tcW w:w="1120" w:type="dxa"/>
            <w:tcBorders>
              <w:top w:val="single" w:sz="4" w:space="0" w:color="000000"/>
              <w:left w:val="nil"/>
              <w:bottom w:val="nil"/>
              <w:right w:val="nil"/>
            </w:tcBorders>
            <w:shd w:val="clear" w:color="auto" w:fill="auto"/>
            <w:tcMar>
              <w:top w:w="72" w:type="dxa"/>
              <w:left w:w="144" w:type="dxa"/>
              <w:bottom w:w="72" w:type="dxa"/>
              <w:right w:w="144" w:type="dxa"/>
            </w:tcMar>
            <w:vAlign w:val="center"/>
            <w:hideMark/>
          </w:tcPr>
          <w:p w14:paraId="1C89E77F" w14:textId="77777777" w:rsidR="00EA28A5" w:rsidRPr="00EA28A5" w:rsidRDefault="00EA28A5" w:rsidP="00132EF5">
            <w:pPr>
              <w:jc w:val="center"/>
              <w:rPr>
                <w:sz w:val="21"/>
                <w:szCs w:val="21"/>
                <w:lang w:val="en-US"/>
              </w:rPr>
            </w:pPr>
            <w:r w:rsidRPr="00EA28A5">
              <w:rPr>
                <w:sz w:val="21"/>
                <w:szCs w:val="21"/>
                <w:lang w:val="en-US"/>
              </w:rPr>
              <w:t>17.1</w:t>
            </w:r>
          </w:p>
        </w:tc>
        <w:tc>
          <w:tcPr>
            <w:tcW w:w="1260" w:type="dxa"/>
            <w:tcBorders>
              <w:top w:val="single" w:sz="4" w:space="0" w:color="000000"/>
              <w:left w:val="nil"/>
              <w:bottom w:val="nil"/>
              <w:right w:val="nil"/>
            </w:tcBorders>
            <w:shd w:val="clear" w:color="auto" w:fill="auto"/>
            <w:tcMar>
              <w:top w:w="72" w:type="dxa"/>
              <w:left w:w="144" w:type="dxa"/>
              <w:bottom w:w="72" w:type="dxa"/>
              <w:right w:w="144" w:type="dxa"/>
            </w:tcMar>
            <w:vAlign w:val="center"/>
            <w:hideMark/>
          </w:tcPr>
          <w:p w14:paraId="7182C6FB" w14:textId="77777777" w:rsidR="00EA28A5" w:rsidRPr="00EA28A5" w:rsidRDefault="00EA28A5" w:rsidP="00132EF5">
            <w:pPr>
              <w:jc w:val="center"/>
              <w:rPr>
                <w:sz w:val="21"/>
                <w:szCs w:val="21"/>
                <w:lang w:val="en-US"/>
              </w:rPr>
            </w:pPr>
            <w:r w:rsidRPr="00EA28A5">
              <w:rPr>
                <w:sz w:val="21"/>
                <w:szCs w:val="21"/>
                <w:lang w:val="en-US"/>
              </w:rPr>
              <w:t>12.6</w:t>
            </w:r>
          </w:p>
        </w:tc>
      </w:tr>
      <w:tr w:rsidR="00EA28A5" w:rsidRPr="00EA28A5" w14:paraId="54CBCF0A" w14:textId="77777777" w:rsidTr="00132EF5">
        <w:trPr>
          <w:trHeight w:val="20"/>
          <w:jc w:val="center"/>
        </w:trPr>
        <w:tc>
          <w:tcPr>
            <w:tcW w:w="2060" w:type="dxa"/>
            <w:tcBorders>
              <w:top w:val="nil"/>
              <w:left w:val="nil"/>
              <w:bottom w:val="single" w:sz="12" w:space="0" w:color="000000"/>
              <w:right w:val="nil"/>
            </w:tcBorders>
            <w:shd w:val="clear" w:color="auto" w:fill="auto"/>
            <w:tcMar>
              <w:top w:w="72" w:type="dxa"/>
              <w:left w:w="144" w:type="dxa"/>
              <w:bottom w:w="72" w:type="dxa"/>
              <w:right w:w="144" w:type="dxa"/>
            </w:tcMar>
            <w:vAlign w:val="center"/>
            <w:hideMark/>
          </w:tcPr>
          <w:p w14:paraId="6160F80F" w14:textId="77777777" w:rsidR="00EA28A5" w:rsidRPr="00EA28A5" w:rsidRDefault="00EA28A5" w:rsidP="00132EF5">
            <w:pPr>
              <w:jc w:val="center"/>
              <w:rPr>
                <w:sz w:val="21"/>
                <w:szCs w:val="21"/>
                <w:lang w:val="en-US"/>
              </w:rPr>
            </w:pPr>
            <w:proofErr w:type="spellStart"/>
            <w:r w:rsidRPr="00EA28A5">
              <w:rPr>
                <w:sz w:val="21"/>
                <w:szCs w:val="21"/>
                <w:lang w:val="en-US"/>
              </w:rPr>
              <w:t>FeNC-Pd</w:t>
            </w:r>
            <w:r w:rsidRPr="00EA28A5">
              <w:rPr>
                <w:sz w:val="21"/>
                <w:szCs w:val="21"/>
                <w:vertAlign w:val="subscript"/>
                <w:lang w:val="en-US"/>
              </w:rPr>
              <w:t>NC</w:t>
            </w:r>
            <w:proofErr w:type="spellEnd"/>
          </w:p>
        </w:tc>
        <w:tc>
          <w:tcPr>
            <w:tcW w:w="1220" w:type="dxa"/>
            <w:tcBorders>
              <w:top w:val="nil"/>
              <w:left w:val="nil"/>
              <w:bottom w:val="single" w:sz="12" w:space="0" w:color="000000"/>
              <w:right w:val="nil"/>
            </w:tcBorders>
            <w:shd w:val="clear" w:color="auto" w:fill="auto"/>
            <w:tcMar>
              <w:top w:w="72" w:type="dxa"/>
              <w:left w:w="144" w:type="dxa"/>
              <w:bottom w:w="72" w:type="dxa"/>
              <w:right w:w="144" w:type="dxa"/>
            </w:tcMar>
            <w:vAlign w:val="center"/>
            <w:hideMark/>
          </w:tcPr>
          <w:p w14:paraId="60193C00" w14:textId="77777777" w:rsidR="00EA28A5" w:rsidRPr="00EA28A5" w:rsidRDefault="00EA28A5" w:rsidP="00132EF5">
            <w:pPr>
              <w:jc w:val="center"/>
              <w:rPr>
                <w:sz w:val="21"/>
                <w:szCs w:val="21"/>
                <w:lang w:val="en-US"/>
              </w:rPr>
            </w:pPr>
            <w:r w:rsidRPr="00EA28A5">
              <w:rPr>
                <w:sz w:val="21"/>
                <w:szCs w:val="21"/>
                <w:lang w:val="en-US"/>
              </w:rPr>
              <w:t>50.4</w:t>
            </w:r>
          </w:p>
        </w:tc>
        <w:tc>
          <w:tcPr>
            <w:tcW w:w="1120" w:type="dxa"/>
            <w:tcBorders>
              <w:top w:val="nil"/>
              <w:left w:val="nil"/>
              <w:bottom w:val="single" w:sz="12" w:space="0" w:color="000000"/>
              <w:right w:val="nil"/>
            </w:tcBorders>
            <w:shd w:val="clear" w:color="auto" w:fill="auto"/>
            <w:tcMar>
              <w:top w:w="72" w:type="dxa"/>
              <w:left w:w="144" w:type="dxa"/>
              <w:bottom w:w="72" w:type="dxa"/>
              <w:right w:w="144" w:type="dxa"/>
            </w:tcMar>
            <w:vAlign w:val="center"/>
            <w:hideMark/>
          </w:tcPr>
          <w:p w14:paraId="431FC310" w14:textId="77777777" w:rsidR="00EA28A5" w:rsidRPr="00EA28A5" w:rsidRDefault="00EA28A5" w:rsidP="00132EF5">
            <w:pPr>
              <w:jc w:val="center"/>
              <w:rPr>
                <w:sz w:val="21"/>
                <w:szCs w:val="21"/>
                <w:lang w:val="en-US"/>
              </w:rPr>
            </w:pPr>
            <w:r w:rsidRPr="00EA28A5">
              <w:rPr>
                <w:sz w:val="21"/>
                <w:szCs w:val="21"/>
                <w:lang w:val="en-US"/>
              </w:rPr>
              <w:t>33.4</w:t>
            </w:r>
          </w:p>
        </w:tc>
        <w:tc>
          <w:tcPr>
            <w:tcW w:w="1260" w:type="dxa"/>
            <w:tcBorders>
              <w:top w:val="nil"/>
              <w:left w:val="nil"/>
              <w:bottom w:val="single" w:sz="12" w:space="0" w:color="000000"/>
              <w:right w:val="nil"/>
            </w:tcBorders>
            <w:shd w:val="clear" w:color="auto" w:fill="auto"/>
            <w:tcMar>
              <w:top w:w="72" w:type="dxa"/>
              <w:left w:w="144" w:type="dxa"/>
              <w:bottom w:w="72" w:type="dxa"/>
              <w:right w:w="144" w:type="dxa"/>
            </w:tcMar>
            <w:vAlign w:val="center"/>
            <w:hideMark/>
          </w:tcPr>
          <w:p w14:paraId="348B0857" w14:textId="77777777" w:rsidR="00EA28A5" w:rsidRPr="00EA28A5" w:rsidRDefault="00EA28A5" w:rsidP="00132EF5">
            <w:pPr>
              <w:jc w:val="center"/>
              <w:rPr>
                <w:sz w:val="21"/>
                <w:szCs w:val="21"/>
                <w:lang w:val="en-US"/>
              </w:rPr>
            </w:pPr>
            <w:r w:rsidRPr="00EA28A5">
              <w:rPr>
                <w:sz w:val="21"/>
                <w:szCs w:val="21"/>
                <w:lang w:val="en-US"/>
              </w:rPr>
              <w:t>16.3</w:t>
            </w:r>
          </w:p>
        </w:tc>
      </w:tr>
    </w:tbl>
    <w:p w14:paraId="29D29FE1" w14:textId="77777777" w:rsidR="00EA28A5" w:rsidRPr="00EA28A5" w:rsidRDefault="00EA28A5" w:rsidP="00EA28A5">
      <w:pPr>
        <w:rPr>
          <w:lang w:val="en-US"/>
        </w:rPr>
      </w:pPr>
      <w:r w:rsidRPr="00EA28A5">
        <w:rPr>
          <w:lang w:val="en-US"/>
        </w:rPr>
        <w:br w:type="page"/>
      </w:r>
    </w:p>
    <w:p w14:paraId="104C4E23" w14:textId="77777777" w:rsidR="00EA28A5" w:rsidRPr="00EA28A5" w:rsidRDefault="00EA28A5" w:rsidP="006C0AAE">
      <w:pPr>
        <w:pStyle w:val="2"/>
        <w:jc w:val="center"/>
        <w:rPr>
          <w:rFonts w:eastAsia="宋体"/>
        </w:rPr>
      </w:pPr>
      <w:bookmarkStart w:id="76" w:name="_Toc93166262"/>
      <w:bookmarkStart w:id="77" w:name="_Toc93167387"/>
      <w:r w:rsidRPr="00EA28A5">
        <w:rPr>
          <w:rFonts w:eastAsia="宋体"/>
        </w:rPr>
        <w:lastRenderedPageBreak/>
        <w:t>Table S5</w:t>
      </w:r>
      <w:bookmarkEnd w:id="74"/>
      <w:r w:rsidRPr="00EA28A5">
        <w:rPr>
          <w:rFonts w:eastAsia="宋体"/>
        </w:rPr>
        <w:t xml:space="preserve">. </w:t>
      </w:r>
      <w:r w:rsidRPr="006C0AAE">
        <w:rPr>
          <w:rFonts w:eastAsia="宋体"/>
          <w:b w:val="0"/>
          <w:bCs w:val="0"/>
        </w:rPr>
        <w:t>Enzyme kinetic data of</w:t>
      </w:r>
      <w:r w:rsidRPr="006C0AAE">
        <w:rPr>
          <w:b w:val="0"/>
          <w:bCs w:val="0"/>
        </w:rPr>
        <w:t xml:space="preserve"> FeNC-Pd</w:t>
      </w:r>
      <w:r w:rsidRPr="006C0AAE">
        <w:rPr>
          <w:b w:val="0"/>
          <w:bCs w:val="0"/>
          <w:vertAlign w:val="subscript"/>
        </w:rPr>
        <w:t>NC</w:t>
      </w:r>
      <w:r w:rsidRPr="006C0AAE">
        <w:rPr>
          <w:b w:val="0"/>
          <w:bCs w:val="0"/>
        </w:rPr>
        <w:t xml:space="preserve"> and FeNC</w:t>
      </w:r>
      <w:r w:rsidRPr="006C0AAE">
        <w:rPr>
          <w:rFonts w:eastAsia="宋体"/>
          <w:b w:val="0"/>
          <w:bCs w:val="0"/>
        </w:rPr>
        <w:t>.</w:t>
      </w:r>
      <w:bookmarkEnd w:id="76"/>
      <w:bookmarkEnd w:id="77"/>
    </w:p>
    <w:tbl>
      <w:tblPr>
        <w:tblW w:w="6165" w:type="dxa"/>
        <w:jc w:val="center"/>
        <w:tblCellMar>
          <w:left w:w="0" w:type="dxa"/>
          <w:right w:w="0" w:type="dxa"/>
        </w:tblCellMar>
        <w:tblLook w:val="04A0" w:firstRow="1" w:lastRow="0" w:firstColumn="1" w:lastColumn="0" w:noHBand="0" w:noVBand="1"/>
      </w:tblPr>
      <w:tblGrid>
        <w:gridCol w:w="1560"/>
        <w:gridCol w:w="1544"/>
        <w:gridCol w:w="1247"/>
        <w:gridCol w:w="1814"/>
      </w:tblGrid>
      <w:tr w:rsidR="00EA28A5" w:rsidRPr="00EA28A5" w14:paraId="406637CF" w14:textId="77777777" w:rsidTr="00132EF5">
        <w:trPr>
          <w:trHeight w:val="20"/>
          <w:jc w:val="center"/>
        </w:trPr>
        <w:tc>
          <w:tcPr>
            <w:tcW w:w="1560" w:type="dxa"/>
            <w:tcBorders>
              <w:top w:val="single" w:sz="12" w:space="0" w:color="000000"/>
              <w:left w:val="nil"/>
              <w:bottom w:val="single" w:sz="12" w:space="0" w:color="000000"/>
              <w:right w:val="nil"/>
            </w:tcBorders>
            <w:shd w:val="clear" w:color="auto" w:fill="auto"/>
            <w:tcMar>
              <w:top w:w="15" w:type="dxa"/>
              <w:left w:w="108" w:type="dxa"/>
              <w:bottom w:w="0" w:type="dxa"/>
              <w:right w:w="108" w:type="dxa"/>
            </w:tcMar>
            <w:vAlign w:val="center"/>
            <w:hideMark/>
          </w:tcPr>
          <w:p w14:paraId="5A5E4E8F" w14:textId="77777777" w:rsidR="00EA28A5" w:rsidRPr="00EA28A5" w:rsidRDefault="00EA28A5" w:rsidP="00132EF5">
            <w:pPr>
              <w:rPr>
                <w:sz w:val="21"/>
                <w:szCs w:val="21"/>
                <w:lang w:val="en-US"/>
              </w:rPr>
            </w:pPr>
            <w:r w:rsidRPr="00EA28A5">
              <w:rPr>
                <w:b/>
                <w:bCs/>
                <w:sz w:val="21"/>
                <w:szCs w:val="21"/>
                <w:lang w:val="en-US"/>
              </w:rPr>
              <w:t>POD mimics</w:t>
            </w:r>
          </w:p>
        </w:tc>
        <w:tc>
          <w:tcPr>
            <w:tcW w:w="1544" w:type="dxa"/>
            <w:tcBorders>
              <w:top w:val="single" w:sz="12" w:space="0" w:color="000000"/>
              <w:left w:val="nil"/>
              <w:bottom w:val="single" w:sz="12" w:space="0" w:color="000000"/>
              <w:right w:val="nil"/>
            </w:tcBorders>
            <w:shd w:val="clear" w:color="auto" w:fill="auto"/>
            <w:tcMar>
              <w:top w:w="15" w:type="dxa"/>
              <w:left w:w="108" w:type="dxa"/>
              <w:bottom w:w="0" w:type="dxa"/>
              <w:right w:w="108" w:type="dxa"/>
            </w:tcMar>
            <w:vAlign w:val="center"/>
            <w:hideMark/>
          </w:tcPr>
          <w:p w14:paraId="6EF8A67A" w14:textId="77777777" w:rsidR="00EA28A5" w:rsidRPr="00EA28A5" w:rsidRDefault="00EA28A5" w:rsidP="00132EF5">
            <w:pPr>
              <w:jc w:val="center"/>
              <w:rPr>
                <w:sz w:val="21"/>
                <w:szCs w:val="21"/>
                <w:lang w:val="en-US"/>
              </w:rPr>
            </w:pPr>
            <w:r w:rsidRPr="00EA28A5">
              <w:rPr>
                <w:b/>
                <w:bCs/>
                <w:sz w:val="21"/>
                <w:szCs w:val="21"/>
                <w:lang w:val="en-US"/>
              </w:rPr>
              <w:t>Substrate</w:t>
            </w:r>
          </w:p>
        </w:tc>
        <w:tc>
          <w:tcPr>
            <w:tcW w:w="1247" w:type="dxa"/>
            <w:tcBorders>
              <w:top w:val="single" w:sz="12" w:space="0" w:color="000000"/>
              <w:left w:val="nil"/>
              <w:bottom w:val="single" w:sz="12" w:space="0" w:color="000000"/>
              <w:right w:val="nil"/>
            </w:tcBorders>
            <w:shd w:val="clear" w:color="auto" w:fill="auto"/>
            <w:tcMar>
              <w:top w:w="15" w:type="dxa"/>
              <w:left w:w="108" w:type="dxa"/>
              <w:bottom w:w="0" w:type="dxa"/>
              <w:right w:w="108" w:type="dxa"/>
            </w:tcMar>
            <w:vAlign w:val="center"/>
            <w:hideMark/>
          </w:tcPr>
          <w:p w14:paraId="5417910D" w14:textId="77777777" w:rsidR="00EA28A5" w:rsidRPr="00EA28A5" w:rsidRDefault="00EA28A5" w:rsidP="00132EF5">
            <w:pPr>
              <w:jc w:val="center"/>
              <w:rPr>
                <w:sz w:val="21"/>
                <w:szCs w:val="21"/>
                <w:lang w:val="en-US"/>
              </w:rPr>
            </w:pPr>
            <w:r w:rsidRPr="00EA28A5">
              <w:rPr>
                <w:b/>
                <w:bCs/>
                <w:i/>
                <w:iCs/>
                <w:sz w:val="21"/>
                <w:szCs w:val="21"/>
                <w:lang w:val="en-US"/>
              </w:rPr>
              <w:t>K</w:t>
            </w:r>
            <w:r w:rsidRPr="00EA28A5">
              <w:rPr>
                <w:b/>
                <w:bCs/>
                <w:sz w:val="21"/>
                <w:szCs w:val="21"/>
                <w:vertAlign w:val="subscript"/>
                <w:lang w:val="en-US"/>
              </w:rPr>
              <w:t>m</w:t>
            </w:r>
            <w:r w:rsidRPr="00EA28A5">
              <w:rPr>
                <w:rFonts w:eastAsiaTheme="minorEastAsia"/>
                <w:sz w:val="21"/>
                <w:szCs w:val="21"/>
                <w:lang w:val="en-US" w:eastAsia="zh-CN"/>
              </w:rPr>
              <w:t xml:space="preserve"> </w:t>
            </w:r>
            <w:r w:rsidRPr="00EA28A5">
              <w:rPr>
                <w:b/>
                <w:bCs/>
                <w:sz w:val="21"/>
                <w:szCs w:val="21"/>
                <w:lang w:val="en-US"/>
              </w:rPr>
              <w:t>(mM)</w:t>
            </w:r>
          </w:p>
        </w:tc>
        <w:tc>
          <w:tcPr>
            <w:tcW w:w="1814" w:type="dxa"/>
            <w:tcBorders>
              <w:top w:val="single" w:sz="12" w:space="0" w:color="000000"/>
              <w:left w:val="nil"/>
              <w:bottom w:val="single" w:sz="12" w:space="0" w:color="000000"/>
              <w:right w:val="nil"/>
            </w:tcBorders>
            <w:shd w:val="clear" w:color="auto" w:fill="auto"/>
            <w:tcMar>
              <w:top w:w="15" w:type="dxa"/>
              <w:left w:w="108" w:type="dxa"/>
              <w:bottom w:w="0" w:type="dxa"/>
              <w:right w:w="108" w:type="dxa"/>
            </w:tcMar>
            <w:vAlign w:val="center"/>
            <w:hideMark/>
          </w:tcPr>
          <w:p w14:paraId="27248DF2" w14:textId="77777777" w:rsidR="00EA28A5" w:rsidRPr="00EA28A5" w:rsidRDefault="00EA28A5" w:rsidP="00132EF5">
            <w:pPr>
              <w:jc w:val="center"/>
              <w:rPr>
                <w:sz w:val="21"/>
                <w:szCs w:val="21"/>
                <w:lang w:val="en-US"/>
              </w:rPr>
            </w:pPr>
            <w:proofErr w:type="spellStart"/>
            <w:r w:rsidRPr="00EA28A5">
              <w:rPr>
                <w:b/>
                <w:bCs/>
                <w:i/>
                <w:iCs/>
                <w:sz w:val="21"/>
                <w:szCs w:val="21"/>
                <w:lang w:val="en-US"/>
              </w:rPr>
              <w:t>v</w:t>
            </w:r>
            <w:r w:rsidRPr="00EA28A5">
              <w:rPr>
                <w:b/>
                <w:bCs/>
                <w:sz w:val="21"/>
                <w:szCs w:val="21"/>
                <w:vertAlign w:val="subscript"/>
                <w:lang w:val="en-US"/>
              </w:rPr>
              <w:t>max</w:t>
            </w:r>
            <w:proofErr w:type="spellEnd"/>
            <w:r w:rsidRPr="00EA28A5">
              <w:rPr>
                <w:rFonts w:eastAsiaTheme="minorEastAsia"/>
                <w:sz w:val="21"/>
                <w:szCs w:val="21"/>
                <w:lang w:val="en-US" w:eastAsia="zh-CN"/>
              </w:rPr>
              <w:t xml:space="preserve"> </w:t>
            </w:r>
            <w:r w:rsidRPr="00EA28A5">
              <w:rPr>
                <w:b/>
                <w:bCs/>
                <w:sz w:val="21"/>
                <w:szCs w:val="21"/>
                <w:lang w:val="en-US"/>
              </w:rPr>
              <w:t>(</w:t>
            </w:r>
            <w:proofErr w:type="spellStart"/>
            <w:r w:rsidRPr="00EA28A5">
              <w:rPr>
                <w:b/>
                <w:bCs/>
                <w:sz w:val="21"/>
                <w:szCs w:val="21"/>
                <w:lang w:val="en-US"/>
              </w:rPr>
              <w:t>μM</w:t>
            </w:r>
            <w:proofErr w:type="spellEnd"/>
            <w:r w:rsidRPr="00EA28A5">
              <w:rPr>
                <w:b/>
                <w:bCs/>
                <w:sz w:val="21"/>
                <w:szCs w:val="21"/>
                <w:lang w:val="en-US"/>
              </w:rPr>
              <w:t xml:space="preserve"> s</w:t>
            </w:r>
            <w:r w:rsidRPr="00EA28A5">
              <w:rPr>
                <w:b/>
                <w:bCs/>
                <w:sz w:val="21"/>
                <w:szCs w:val="21"/>
                <w:vertAlign w:val="superscript"/>
                <w:lang w:val="en-US"/>
              </w:rPr>
              <w:t>-1</w:t>
            </w:r>
            <w:r w:rsidRPr="00EA28A5">
              <w:rPr>
                <w:b/>
                <w:bCs/>
                <w:sz w:val="21"/>
                <w:szCs w:val="21"/>
                <w:lang w:val="en-US"/>
              </w:rPr>
              <w:t>)</w:t>
            </w:r>
          </w:p>
        </w:tc>
      </w:tr>
      <w:tr w:rsidR="00EA28A5" w:rsidRPr="00EA28A5" w14:paraId="4F041152" w14:textId="77777777" w:rsidTr="00132EF5">
        <w:trPr>
          <w:trHeight w:val="20"/>
          <w:jc w:val="center"/>
        </w:trPr>
        <w:tc>
          <w:tcPr>
            <w:tcW w:w="1560" w:type="dxa"/>
            <w:vMerge w:val="restart"/>
            <w:tcBorders>
              <w:top w:val="single" w:sz="12" w:space="0" w:color="000000"/>
              <w:left w:val="nil"/>
              <w:bottom w:val="nil"/>
              <w:right w:val="nil"/>
            </w:tcBorders>
            <w:shd w:val="clear" w:color="auto" w:fill="auto"/>
            <w:tcMar>
              <w:top w:w="15" w:type="dxa"/>
              <w:left w:w="108" w:type="dxa"/>
              <w:bottom w:w="0" w:type="dxa"/>
              <w:right w:w="108" w:type="dxa"/>
            </w:tcMar>
            <w:vAlign w:val="center"/>
            <w:hideMark/>
          </w:tcPr>
          <w:p w14:paraId="2C77D133" w14:textId="77777777" w:rsidR="00EA28A5" w:rsidRPr="00EA28A5" w:rsidRDefault="00EA28A5" w:rsidP="00132EF5">
            <w:pPr>
              <w:jc w:val="center"/>
              <w:rPr>
                <w:sz w:val="21"/>
                <w:szCs w:val="21"/>
                <w:lang w:val="en-US"/>
              </w:rPr>
            </w:pPr>
            <w:proofErr w:type="spellStart"/>
            <w:r w:rsidRPr="00EA28A5">
              <w:rPr>
                <w:sz w:val="21"/>
                <w:szCs w:val="21"/>
                <w:lang w:val="en-US"/>
              </w:rPr>
              <w:t>FeNC-Pd</w:t>
            </w:r>
            <w:r w:rsidRPr="00EA28A5">
              <w:rPr>
                <w:sz w:val="21"/>
                <w:szCs w:val="21"/>
                <w:vertAlign w:val="subscript"/>
                <w:lang w:val="en-US"/>
              </w:rPr>
              <w:t>NC</w:t>
            </w:r>
            <w:proofErr w:type="spellEnd"/>
          </w:p>
        </w:tc>
        <w:tc>
          <w:tcPr>
            <w:tcW w:w="1544" w:type="dxa"/>
            <w:tcBorders>
              <w:top w:val="single" w:sz="12" w:space="0" w:color="000000"/>
              <w:left w:val="nil"/>
              <w:bottom w:val="nil"/>
              <w:right w:val="nil"/>
            </w:tcBorders>
            <w:shd w:val="clear" w:color="auto" w:fill="auto"/>
            <w:tcMar>
              <w:top w:w="15" w:type="dxa"/>
              <w:left w:w="108" w:type="dxa"/>
              <w:bottom w:w="0" w:type="dxa"/>
              <w:right w:w="108" w:type="dxa"/>
            </w:tcMar>
            <w:vAlign w:val="center"/>
            <w:hideMark/>
          </w:tcPr>
          <w:p w14:paraId="0BA15292" w14:textId="77777777" w:rsidR="00EA28A5" w:rsidRPr="00EA28A5" w:rsidRDefault="00EA28A5" w:rsidP="00132EF5">
            <w:pPr>
              <w:jc w:val="center"/>
              <w:rPr>
                <w:sz w:val="21"/>
                <w:szCs w:val="21"/>
                <w:lang w:val="en-US"/>
              </w:rPr>
            </w:pPr>
            <w:r w:rsidRPr="00EA28A5">
              <w:rPr>
                <w:sz w:val="21"/>
                <w:szCs w:val="21"/>
                <w:lang w:val="en-US"/>
              </w:rPr>
              <w:t>H</w:t>
            </w:r>
            <w:r w:rsidRPr="00EA28A5">
              <w:rPr>
                <w:sz w:val="21"/>
                <w:szCs w:val="21"/>
                <w:vertAlign w:val="subscript"/>
                <w:lang w:val="en-US"/>
              </w:rPr>
              <w:t>2</w:t>
            </w:r>
            <w:r w:rsidRPr="00EA28A5">
              <w:rPr>
                <w:sz w:val="21"/>
                <w:szCs w:val="21"/>
                <w:lang w:val="en-US"/>
              </w:rPr>
              <w:t>O</w:t>
            </w:r>
            <w:r w:rsidRPr="00EA28A5">
              <w:rPr>
                <w:sz w:val="21"/>
                <w:szCs w:val="21"/>
                <w:vertAlign w:val="subscript"/>
                <w:lang w:val="en-US"/>
              </w:rPr>
              <w:t>2</w:t>
            </w:r>
          </w:p>
        </w:tc>
        <w:tc>
          <w:tcPr>
            <w:tcW w:w="1247" w:type="dxa"/>
            <w:tcBorders>
              <w:top w:val="single" w:sz="12" w:space="0" w:color="000000"/>
              <w:left w:val="nil"/>
              <w:bottom w:val="nil"/>
              <w:right w:val="nil"/>
            </w:tcBorders>
            <w:shd w:val="clear" w:color="auto" w:fill="auto"/>
            <w:tcMar>
              <w:top w:w="15" w:type="dxa"/>
              <w:left w:w="108" w:type="dxa"/>
              <w:bottom w:w="0" w:type="dxa"/>
              <w:right w:w="108" w:type="dxa"/>
            </w:tcMar>
            <w:vAlign w:val="center"/>
            <w:hideMark/>
          </w:tcPr>
          <w:p w14:paraId="46E951A1" w14:textId="77777777" w:rsidR="00EA28A5" w:rsidRPr="00EA28A5" w:rsidRDefault="00EA28A5" w:rsidP="00132EF5">
            <w:pPr>
              <w:jc w:val="center"/>
              <w:rPr>
                <w:sz w:val="21"/>
                <w:szCs w:val="21"/>
                <w:lang w:val="en-US"/>
              </w:rPr>
            </w:pPr>
            <w:r w:rsidRPr="00EA28A5">
              <w:rPr>
                <w:sz w:val="21"/>
                <w:szCs w:val="21"/>
                <w:lang w:val="en-US"/>
              </w:rPr>
              <w:t>9.58</w:t>
            </w:r>
          </w:p>
        </w:tc>
        <w:tc>
          <w:tcPr>
            <w:tcW w:w="1814" w:type="dxa"/>
            <w:tcBorders>
              <w:top w:val="single" w:sz="12" w:space="0" w:color="000000"/>
              <w:left w:val="nil"/>
              <w:bottom w:val="nil"/>
              <w:right w:val="nil"/>
            </w:tcBorders>
            <w:shd w:val="clear" w:color="auto" w:fill="auto"/>
            <w:tcMar>
              <w:top w:w="15" w:type="dxa"/>
              <w:left w:w="108" w:type="dxa"/>
              <w:bottom w:w="0" w:type="dxa"/>
              <w:right w:w="108" w:type="dxa"/>
            </w:tcMar>
            <w:vAlign w:val="center"/>
            <w:hideMark/>
          </w:tcPr>
          <w:p w14:paraId="7FED55DE" w14:textId="77777777" w:rsidR="00EA28A5" w:rsidRPr="00EA28A5" w:rsidRDefault="00EA28A5" w:rsidP="00132EF5">
            <w:pPr>
              <w:jc w:val="center"/>
              <w:rPr>
                <w:sz w:val="21"/>
                <w:szCs w:val="21"/>
                <w:lang w:val="en-US"/>
              </w:rPr>
            </w:pPr>
            <w:r w:rsidRPr="00EA28A5">
              <w:rPr>
                <w:sz w:val="21"/>
                <w:szCs w:val="21"/>
                <w:lang w:val="en-US"/>
              </w:rPr>
              <w:t>10.93</w:t>
            </w:r>
          </w:p>
        </w:tc>
      </w:tr>
      <w:tr w:rsidR="00EA28A5" w:rsidRPr="00EA28A5" w14:paraId="2D5852FB" w14:textId="77777777" w:rsidTr="00132EF5">
        <w:trPr>
          <w:trHeight w:val="20"/>
          <w:jc w:val="center"/>
        </w:trPr>
        <w:tc>
          <w:tcPr>
            <w:tcW w:w="1560" w:type="dxa"/>
            <w:vMerge/>
            <w:tcBorders>
              <w:top w:val="single" w:sz="12" w:space="0" w:color="000000"/>
              <w:left w:val="nil"/>
              <w:bottom w:val="nil"/>
              <w:right w:val="nil"/>
            </w:tcBorders>
            <w:vAlign w:val="center"/>
            <w:hideMark/>
          </w:tcPr>
          <w:p w14:paraId="6A195160" w14:textId="77777777" w:rsidR="00EA28A5" w:rsidRPr="00EA28A5" w:rsidRDefault="00EA28A5" w:rsidP="00132EF5">
            <w:pPr>
              <w:jc w:val="center"/>
              <w:rPr>
                <w:sz w:val="21"/>
                <w:szCs w:val="21"/>
                <w:lang w:val="en-US"/>
              </w:rPr>
            </w:pPr>
          </w:p>
        </w:tc>
        <w:tc>
          <w:tcPr>
            <w:tcW w:w="1544" w:type="dxa"/>
            <w:tcBorders>
              <w:top w:val="nil"/>
              <w:left w:val="nil"/>
              <w:bottom w:val="nil"/>
              <w:right w:val="nil"/>
            </w:tcBorders>
            <w:shd w:val="clear" w:color="auto" w:fill="auto"/>
            <w:tcMar>
              <w:top w:w="15" w:type="dxa"/>
              <w:left w:w="108" w:type="dxa"/>
              <w:bottom w:w="0" w:type="dxa"/>
              <w:right w:w="108" w:type="dxa"/>
            </w:tcMar>
            <w:vAlign w:val="center"/>
            <w:hideMark/>
          </w:tcPr>
          <w:p w14:paraId="6853C0DD" w14:textId="77777777" w:rsidR="00EA28A5" w:rsidRPr="00EA28A5" w:rsidRDefault="00EA28A5" w:rsidP="00132EF5">
            <w:pPr>
              <w:jc w:val="center"/>
              <w:rPr>
                <w:sz w:val="21"/>
                <w:szCs w:val="21"/>
                <w:lang w:val="en-US"/>
              </w:rPr>
            </w:pPr>
            <w:r w:rsidRPr="00EA28A5">
              <w:rPr>
                <w:sz w:val="21"/>
                <w:szCs w:val="21"/>
                <w:lang w:val="en-US"/>
              </w:rPr>
              <w:t>TMB</w:t>
            </w:r>
          </w:p>
        </w:tc>
        <w:tc>
          <w:tcPr>
            <w:tcW w:w="1247" w:type="dxa"/>
            <w:tcBorders>
              <w:top w:val="nil"/>
              <w:left w:val="nil"/>
              <w:bottom w:val="nil"/>
              <w:right w:val="nil"/>
            </w:tcBorders>
            <w:shd w:val="clear" w:color="auto" w:fill="auto"/>
            <w:tcMar>
              <w:top w:w="15" w:type="dxa"/>
              <w:left w:w="108" w:type="dxa"/>
              <w:bottom w:w="0" w:type="dxa"/>
              <w:right w:w="108" w:type="dxa"/>
            </w:tcMar>
            <w:vAlign w:val="center"/>
            <w:hideMark/>
          </w:tcPr>
          <w:p w14:paraId="701ADB30" w14:textId="77777777" w:rsidR="00EA28A5" w:rsidRPr="00EA28A5" w:rsidRDefault="00EA28A5" w:rsidP="00132EF5">
            <w:pPr>
              <w:jc w:val="center"/>
              <w:rPr>
                <w:sz w:val="21"/>
                <w:szCs w:val="21"/>
                <w:lang w:val="en-US"/>
              </w:rPr>
            </w:pPr>
            <w:r w:rsidRPr="00EA28A5">
              <w:rPr>
                <w:sz w:val="21"/>
                <w:szCs w:val="21"/>
                <w:lang w:val="en-US"/>
              </w:rPr>
              <w:t>1.97</w:t>
            </w:r>
          </w:p>
        </w:tc>
        <w:tc>
          <w:tcPr>
            <w:tcW w:w="1814" w:type="dxa"/>
            <w:tcBorders>
              <w:top w:val="nil"/>
              <w:left w:val="nil"/>
              <w:bottom w:val="nil"/>
              <w:right w:val="nil"/>
            </w:tcBorders>
            <w:shd w:val="clear" w:color="auto" w:fill="auto"/>
            <w:tcMar>
              <w:top w:w="15" w:type="dxa"/>
              <w:left w:w="108" w:type="dxa"/>
              <w:bottom w:w="0" w:type="dxa"/>
              <w:right w:w="108" w:type="dxa"/>
            </w:tcMar>
            <w:vAlign w:val="center"/>
            <w:hideMark/>
          </w:tcPr>
          <w:p w14:paraId="5157B8C6" w14:textId="77777777" w:rsidR="00EA28A5" w:rsidRPr="00EA28A5" w:rsidRDefault="00EA28A5" w:rsidP="00132EF5">
            <w:pPr>
              <w:jc w:val="center"/>
              <w:rPr>
                <w:sz w:val="21"/>
                <w:szCs w:val="21"/>
                <w:lang w:val="en-US"/>
              </w:rPr>
            </w:pPr>
            <w:r w:rsidRPr="00EA28A5">
              <w:rPr>
                <w:sz w:val="21"/>
                <w:szCs w:val="21"/>
                <w:lang w:val="en-US"/>
              </w:rPr>
              <w:t>14.30</w:t>
            </w:r>
          </w:p>
        </w:tc>
      </w:tr>
      <w:tr w:rsidR="00EA28A5" w:rsidRPr="00EA28A5" w14:paraId="4467CDEE" w14:textId="77777777" w:rsidTr="00132EF5">
        <w:trPr>
          <w:trHeight w:val="20"/>
          <w:jc w:val="center"/>
        </w:trPr>
        <w:tc>
          <w:tcPr>
            <w:tcW w:w="1560" w:type="dxa"/>
            <w:vMerge w:val="restart"/>
            <w:tcBorders>
              <w:top w:val="nil"/>
              <w:left w:val="nil"/>
              <w:bottom w:val="single" w:sz="12" w:space="0" w:color="000000"/>
              <w:right w:val="nil"/>
            </w:tcBorders>
            <w:shd w:val="clear" w:color="auto" w:fill="auto"/>
            <w:tcMar>
              <w:top w:w="15" w:type="dxa"/>
              <w:left w:w="108" w:type="dxa"/>
              <w:bottom w:w="0" w:type="dxa"/>
              <w:right w:w="108" w:type="dxa"/>
            </w:tcMar>
            <w:vAlign w:val="center"/>
            <w:hideMark/>
          </w:tcPr>
          <w:p w14:paraId="307432DD" w14:textId="77777777" w:rsidR="00EA28A5" w:rsidRPr="00EA28A5" w:rsidRDefault="00EA28A5" w:rsidP="00132EF5">
            <w:pPr>
              <w:jc w:val="center"/>
              <w:rPr>
                <w:sz w:val="21"/>
                <w:szCs w:val="21"/>
                <w:lang w:val="en-US"/>
              </w:rPr>
            </w:pPr>
            <w:proofErr w:type="spellStart"/>
            <w:r w:rsidRPr="00EA28A5">
              <w:rPr>
                <w:sz w:val="21"/>
                <w:szCs w:val="21"/>
                <w:lang w:val="en-US"/>
              </w:rPr>
              <w:t>FeNC</w:t>
            </w:r>
            <w:proofErr w:type="spellEnd"/>
          </w:p>
        </w:tc>
        <w:tc>
          <w:tcPr>
            <w:tcW w:w="1544" w:type="dxa"/>
            <w:tcBorders>
              <w:top w:val="nil"/>
              <w:left w:val="nil"/>
              <w:right w:val="nil"/>
            </w:tcBorders>
            <w:shd w:val="clear" w:color="auto" w:fill="auto"/>
            <w:tcMar>
              <w:top w:w="15" w:type="dxa"/>
              <w:left w:w="108" w:type="dxa"/>
              <w:bottom w:w="0" w:type="dxa"/>
              <w:right w:w="108" w:type="dxa"/>
            </w:tcMar>
            <w:vAlign w:val="center"/>
            <w:hideMark/>
          </w:tcPr>
          <w:p w14:paraId="74D00D4B" w14:textId="77777777" w:rsidR="00EA28A5" w:rsidRPr="00EA28A5" w:rsidRDefault="00EA28A5" w:rsidP="00132EF5">
            <w:pPr>
              <w:jc w:val="center"/>
              <w:rPr>
                <w:sz w:val="21"/>
                <w:szCs w:val="21"/>
                <w:lang w:val="en-US"/>
              </w:rPr>
            </w:pPr>
            <w:r w:rsidRPr="00EA28A5">
              <w:rPr>
                <w:sz w:val="21"/>
                <w:szCs w:val="21"/>
                <w:lang w:val="en-US"/>
              </w:rPr>
              <w:t>H</w:t>
            </w:r>
            <w:r w:rsidRPr="00EA28A5">
              <w:rPr>
                <w:sz w:val="21"/>
                <w:szCs w:val="21"/>
                <w:vertAlign w:val="subscript"/>
                <w:lang w:val="en-US"/>
              </w:rPr>
              <w:t>2</w:t>
            </w:r>
            <w:r w:rsidRPr="00EA28A5">
              <w:rPr>
                <w:sz w:val="21"/>
                <w:szCs w:val="21"/>
                <w:lang w:val="en-US"/>
              </w:rPr>
              <w:t>O</w:t>
            </w:r>
            <w:r w:rsidRPr="00EA28A5">
              <w:rPr>
                <w:sz w:val="21"/>
                <w:szCs w:val="21"/>
                <w:vertAlign w:val="subscript"/>
                <w:lang w:val="en-US"/>
              </w:rPr>
              <w:t>2</w:t>
            </w:r>
          </w:p>
        </w:tc>
        <w:tc>
          <w:tcPr>
            <w:tcW w:w="1247" w:type="dxa"/>
            <w:tcBorders>
              <w:top w:val="nil"/>
              <w:left w:val="nil"/>
              <w:right w:val="nil"/>
            </w:tcBorders>
            <w:shd w:val="clear" w:color="auto" w:fill="auto"/>
            <w:tcMar>
              <w:top w:w="15" w:type="dxa"/>
              <w:left w:w="108" w:type="dxa"/>
              <w:bottom w:w="0" w:type="dxa"/>
              <w:right w:w="108" w:type="dxa"/>
            </w:tcMar>
            <w:vAlign w:val="center"/>
            <w:hideMark/>
          </w:tcPr>
          <w:p w14:paraId="6C9ADB3F" w14:textId="77777777" w:rsidR="00EA28A5" w:rsidRPr="00EA28A5" w:rsidRDefault="00EA28A5" w:rsidP="00132EF5">
            <w:pPr>
              <w:jc w:val="center"/>
              <w:rPr>
                <w:sz w:val="21"/>
                <w:szCs w:val="21"/>
                <w:lang w:val="en-US"/>
              </w:rPr>
            </w:pPr>
            <w:r w:rsidRPr="00EA28A5">
              <w:rPr>
                <w:sz w:val="21"/>
                <w:szCs w:val="21"/>
                <w:lang w:val="en-US"/>
              </w:rPr>
              <w:t>14.02</w:t>
            </w:r>
          </w:p>
        </w:tc>
        <w:tc>
          <w:tcPr>
            <w:tcW w:w="1814" w:type="dxa"/>
            <w:tcBorders>
              <w:top w:val="nil"/>
              <w:left w:val="nil"/>
              <w:bottom w:val="nil"/>
              <w:right w:val="nil"/>
            </w:tcBorders>
            <w:shd w:val="clear" w:color="auto" w:fill="auto"/>
            <w:tcMar>
              <w:top w:w="15" w:type="dxa"/>
              <w:left w:w="108" w:type="dxa"/>
              <w:bottom w:w="0" w:type="dxa"/>
              <w:right w:w="108" w:type="dxa"/>
            </w:tcMar>
            <w:vAlign w:val="center"/>
            <w:hideMark/>
          </w:tcPr>
          <w:p w14:paraId="0BD9FA66" w14:textId="77777777" w:rsidR="00EA28A5" w:rsidRPr="00EA28A5" w:rsidRDefault="00EA28A5" w:rsidP="00132EF5">
            <w:pPr>
              <w:jc w:val="center"/>
              <w:rPr>
                <w:sz w:val="21"/>
                <w:szCs w:val="21"/>
                <w:lang w:val="en-US"/>
              </w:rPr>
            </w:pPr>
            <w:r w:rsidRPr="00EA28A5">
              <w:rPr>
                <w:sz w:val="21"/>
                <w:szCs w:val="21"/>
                <w:lang w:val="en-US"/>
              </w:rPr>
              <w:t>5.49</w:t>
            </w:r>
          </w:p>
        </w:tc>
      </w:tr>
      <w:tr w:rsidR="00EA28A5" w:rsidRPr="00EA28A5" w14:paraId="125FF1AA" w14:textId="77777777" w:rsidTr="00132EF5">
        <w:trPr>
          <w:trHeight w:val="20"/>
          <w:jc w:val="center"/>
        </w:trPr>
        <w:tc>
          <w:tcPr>
            <w:tcW w:w="1560" w:type="dxa"/>
            <w:vMerge/>
            <w:tcBorders>
              <w:top w:val="nil"/>
              <w:left w:val="nil"/>
              <w:bottom w:val="single" w:sz="12" w:space="0" w:color="000000"/>
              <w:right w:val="nil"/>
            </w:tcBorders>
            <w:vAlign w:val="center"/>
            <w:hideMark/>
          </w:tcPr>
          <w:p w14:paraId="5D540A1C" w14:textId="77777777" w:rsidR="00EA28A5" w:rsidRPr="00EA28A5" w:rsidRDefault="00EA28A5" w:rsidP="00132EF5">
            <w:pPr>
              <w:jc w:val="center"/>
              <w:rPr>
                <w:sz w:val="21"/>
                <w:szCs w:val="21"/>
                <w:lang w:val="en-US"/>
              </w:rPr>
            </w:pPr>
          </w:p>
        </w:tc>
        <w:tc>
          <w:tcPr>
            <w:tcW w:w="1544" w:type="dxa"/>
            <w:tcBorders>
              <w:top w:val="nil"/>
              <w:left w:val="nil"/>
              <w:bottom w:val="single" w:sz="12" w:space="0" w:color="auto"/>
              <w:right w:val="nil"/>
            </w:tcBorders>
            <w:shd w:val="clear" w:color="auto" w:fill="auto"/>
            <w:tcMar>
              <w:top w:w="15" w:type="dxa"/>
              <w:left w:w="108" w:type="dxa"/>
              <w:bottom w:w="0" w:type="dxa"/>
              <w:right w:w="108" w:type="dxa"/>
            </w:tcMar>
            <w:vAlign w:val="center"/>
            <w:hideMark/>
          </w:tcPr>
          <w:p w14:paraId="7C14CE87" w14:textId="77777777" w:rsidR="00EA28A5" w:rsidRPr="00EA28A5" w:rsidRDefault="00EA28A5" w:rsidP="00132EF5">
            <w:pPr>
              <w:jc w:val="center"/>
              <w:rPr>
                <w:sz w:val="21"/>
                <w:szCs w:val="21"/>
                <w:lang w:val="en-US"/>
              </w:rPr>
            </w:pPr>
            <w:r w:rsidRPr="00EA28A5">
              <w:rPr>
                <w:sz w:val="21"/>
                <w:szCs w:val="21"/>
                <w:lang w:val="en-US"/>
              </w:rPr>
              <w:t>TMB</w:t>
            </w:r>
          </w:p>
        </w:tc>
        <w:tc>
          <w:tcPr>
            <w:tcW w:w="1247" w:type="dxa"/>
            <w:tcBorders>
              <w:top w:val="nil"/>
              <w:left w:val="nil"/>
              <w:bottom w:val="single" w:sz="12" w:space="0" w:color="auto"/>
              <w:right w:val="nil"/>
            </w:tcBorders>
            <w:shd w:val="clear" w:color="auto" w:fill="auto"/>
            <w:tcMar>
              <w:top w:w="15" w:type="dxa"/>
              <w:left w:w="108" w:type="dxa"/>
              <w:bottom w:w="0" w:type="dxa"/>
              <w:right w:w="108" w:type="dxa"/>
            </w:tcMar>
            <w:vAlign w:val="center"/>
            <w:hideMark/>
          </w:tcPr>
          <w:p w14:paraId="454402A2" w14:textId="77777777" w:rsidR="00EA28A5" w:rsidRPr="00EA28A5" w:rsidRDefault="00EA28A5" w:rsidP="00132EF5">
            <w:pPr>
              <w:jc w:val="center"/>
              <w:rPr>
                <w:sz w:val="21"/>
                <w:szCs w:val="21"/>
                <w:lang w:val="en-US"/>
              </w:rPr>
            </w:pPr>
            <w:r w:rsidRPr="00EA28A5">
              <w:rPr>
                <w:sz w:val="21"/>
                <w:szCs w:val="21"/>
                <w:lang w:val="en-US"/>
              </w:rPr>
              <w:t>1.35</w:t>
            </w:r>
          </w:p>
        </w:tc>
        <w:tc>
          <w:tcPr>
            <w:tcW w:w="1814" w:type="dxa"/>
            <w:tcBorders>
              <w:top w:val="nil"/>
              <w:left w:val="nil"/>
              <w:bottom w:val="single" w:sz="12" w:space="0" w:color="000000"/>
              <w:right w:val="nil"/>
            </w:tcBorders>
            <w:shd w:val="clear" w:color="auto" w:fill="auto"/>
            <w:tcMar>
              <w:top w:w="15" w:type="dxa"/>
              <w:left w:w="108" w:type="dxa"/>
              <w:bottom w:w="0" w:type="dxa"/>
              <w:right w:w="108" w:type="dxa"/>
            </w:tcMar>
            <w:vAlign w:val="center"/>
            <w:hideMark/>
          </w:tcPr>
          <w:p w14:paraId="5D25E8C7" w14:textId="77777777" w:rsidR="00EA28A5" w:rsidRPr="00EA28A5" w:rsidRDefault="00EA28A5" w:rsidP="00132EF5">
            <w:pPr>
              <w:jc w:val="center"/>
              <w:rPr>
                <w:sz w:val="21"/>
                <w:szCs w:val="21"/>
                <w:lang w:val="en-US"/>
              </w:rPr>
            </w:pPr>
            <w:r w:rsidRPr="00EA28A5">
              <w:rPr>
                <w:sz w:val="21"/>
                <w:szCs w:val="21"/>
                <w:lang w:val="en-US"/>
              </w:rPr>
              <w:t>3.10</w:t>
            </w:r>
          </w:p>
        </w:tc>
      </w:tr>
    </w:tbl>
    <w:p w14:paraId="05C6B24C" w14:textId="77777777" w:rsidR="00EA28A5" w:rsidRPr="00EA28A5" w:rsidRDefault="00EA28A5" w:rsidP="00EA28A5">
      <w:pPr>
        <w:pStyle w:val="TableCaption"/>
        <w:spacing w:before="120" w:after="0" w:line="480" w:lineRule="auto"/>
        <w:rPr>
          <w:rFonts w:ascii="Times New Roman" w:hAnsi="Times New Roman"/>
          <w:b/>
          <w:sz w:val="21"/>
          <w:szCs w:val="21"/>
        </w:rPr>
      </w:pPr>
      <w:r w:rsidRPr="00EA28A5">
        <w:rPr>
          <w:rFonts w:ascii="Times New Roman" w:hAnsi="Times New Roman"/>
          <w:b/>
          <w:sz w:val="21"/>
          <w:szCs w:val="21"/>
        </w:rPr>
        <w:br w:type="page"/>
      </w:r>
    </w:p>
    <w:tbl>
      <w:tblPr>
        <w:tblStyle w:val="a3"/>
        <w:tblpPr w:leftFromText="180" w:rightFromText="180" w:vertAnchor="page" w:horzAnchor="margin" w:tblpXSpec="center" w:tblpY="20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1"/>
        <w:gridCol w:w="2102"/>
        <w:gridCol w:w="1526"/>
        <w:gridCol w:w="1776"/>
        <w:gridCol w:w="1181"/>
      </w:tblGrid>
      <w:tr w:rsidR="00EA28A5" w:rsidRPr="00EA28A5" w14:paraId="4E2067BB" w14:textId="77777777" w:rsidTr="00132EF5">
        <w:tc>
          <w:tcPr>
            <w:tcW w:w="1721" w:type="dxa"/>
            <w:tcBorders>
              <w:top w:val="single" w:sz="12" w:space="0" w:color="auto"/>
              <w:bottom w:val="single" w:sz="4" w:space="0" w:color="auto"/>
            </w:tcBorders>
            <w:vAlign w:val="center"/>
          </w:tcPr>
          <w:p w14:paraId="32B2AF2E" w14:textId="77777777" w:rsidR="00EA28A5" w:rsidRPr="00EA28A5" w:rsidRDefault="00EA28A5" w:rsidP="00132EF5">
            <w:pPr>
              <w:jc w:val="center"/>
              <w:rPr>
                <w:b/>
                <w:bCs/>
                <w:sz w:val="21"/>
                <w:szCs w:val="21"/>
              </w:rPr>
            </w:pPr>
            <w:r w:rsidRPr="00EA28A5">
              <w:rPr>
                <w:b/>
                <w:bCs/>
                <w:sz w:val="21"/>
                <w:szCs w:val="21"/>
              </w:rPr>
              <w:lastRenderedPageBreak/>
              <w:t>Nanozymes</w:t>
            </w:r>
          </w:p>
        </w:tc>
        <w:tc>
          <w:tcPr>
            <w:tcW w:w="2102" w:type="dxa"/>
            <w:tcBorders>
              <w:top w:val="single" w:sz="12" w:space="0" w:color="auto"/>
              <w:bottom w:val="single" w:sz="4" w:space="0" w:color="auto"/>
            </w:tcBorders>
            <w:vAlign w:val="center"/>
          </w:tcPr>
          <w:p w14:paraId="0BF73994" w14:textId="77777777" w:rsidR="00EA28A5" w:rsidRPr="00EA28A5" w:rsidRDefault="00EA28A5" w:rsidP="00132EF5">
            <w:pPr>
              <w:jc w:val="center"/>
              <w:rPr>
                <w:b/>
                <w:bCs/>
                <w:sz w:val="21"/>
                <w:szCs w:val="21"/>
              </w:rPr>
            </w:pPr>
            <w:r w:rsidRPr="00EA28A5">
              <w:rPr>
                <w:b/>
                <w:bCs/>
                <w:sz w:val="21"/>
                <w:szCs w:val="21"/>
              </w:rPr>
              <w:t>Linear range</w:t>
            </w:r>
          </w:p>
        </w:tc>
        <w:tc>
          <w:tcPr>
            <w:tcW w:w="1526" w:type="dxa"/>
            <w:tcBorders>
              <w:top w:val="single" w:sz="12" w:space="0" w:color="auto"/>
              <w:bottom w:val="single" w:sz="4" w:space="0" w:color="auto"/>
            </w:tcBorders>
          </w:tcPr>
          <w:p w14:paraId="26688948" w14:textId="77777777" w:rsidR="00EA28A5" w:rsidRPr="00EA28A5" w:rsidRDefault="00EA28A5" w:rsidP="00132EF5">
            <w:pPr>
              <w:jc w:val="center"/>
              <w:rPr>
                <w:b/>
                <w:bCs/>
                <w:sz w:val="21"/>
                <w:szCs w:val="21"/>
              </w:rPr>
            </w:pPr>
            <w:r w:rsidRPr="00EA28A5">
              <w:rPr>
                <w:b/>
                <w:bCs/>
                <w:sz w:val="21"/>
                <w:szCs w:val="21"/>
              </w:rPr>
              <w:t>Detection limit</w:t>
            </w:r>
          </w:p>
        </w:tc>
        <w:tc>
          <w:tcPr>
            <w:tcW w:w="1776" w:type="dxa"/>
            <w:tcBorders>
              <w:top w:val="single" w:sz="12" w:space="0" w:color="auto"/>
              <w:bottom w:val="single" w:sz="4" w:space="0" w:color="auto"/>
            </w:tcBorders>
            <w:vAlign w:val="center"/>
          </w:tcPr>
          <w:p w14:paraId="13675092" w14:textId="77777777" w:rsidR="00EA28A5" w:rsidRPr="00EA28A5" w:rsidRDefault="00EA28A5" w:rsidP="00132EF5">
            <w:pPr>
              <w:jc w:val="center"/>
              <w:rPr>
                <w:b/>
                <w:bCs/>
                <w:sz w:val="21"/>
                <w:szCs w:val="21"/>
              </w:rPr>
            </w:pPr>
            <w:r w:rsidRPr="00EA28A5">
              <w:rPr>
                <w:b/>
                <w:bCs/>
                <w:sz w:val="21"/>
                <w:szCs w:val="21"/>
              </w:rPr>
              <w:t>Method</w:t>
            </w:r>
          </w:p>
        </w:tc>
        <w:tc>
          <w:tcPr>
            <w:tcW w:w="1181" w:type="dxa"/>
            <w:tcBorders>
              <w:top w:val="single" w:sz="12" w:space="0" w:color="auto"/>
              <w:bottom w:val="single" w:sz="4" w:space="0" w:color="auto"/>
            </w:tcBorders>
            <w:vAlign w:val="center"/>
          </w:tcPr>
          <w:p w14:paraId="7D8ABA77" w14:textId="77777777" w:rsidR="00EA28A5" w:rsidRPr="00EA28A5" w:rsidRDefault="00EA28A5" w:rsidP="00132EF5">
            <w:pPr>
              <w:jc w:val="center"/>
              <w:rPr>
                <w:b/>
                <w:bCs/>
                <w:sz w:val="21"/>
                <w:szCs w:val="21"/>
              </w:rPr>
            </w:pPr>
            <w:r w:rsidRPr="00EA28A5">
              <w:rPr>
                <w:b/>
                <w:bCs/>
                <w:sz w:val="21"/>
                <w:szCs w:val="21"/>
              </w:rPr>
              <w:t>Ref.</w:t>
            </w:r>
          </w:p>
        </w:tc>
      </w:tr>
      <w:tr w:rsidR="00EA28A5" w:rsidRPr="00EA28A5" w14:paraId="066B959D" w14:textId="77777777" w:rsidTr="00132EF5">
        <w:tc>
          <w:tcPr>
            <w:tcW w:w="1721" w:type="dxa"/>
            <w:tcBorders>
              <w:top w:val="single" w:sz="4" w:space="0" w:color="auto"/>
            </w:tcBorders>
            <w:vAlign w:val="center"/>
          </w:tcPr>
          <w:p w14:paraId="4C385E8E" w14:textId="77777777" w:rsidR="00EA28A5" w:rsidRPr="00EA28A5" w:rsidRDefault="00EA28A5" w:rsidP="00132EF5">
            <w:pPr>
              <w:jc w:val="center"/>
              <w:rPr>
                <w:sz w:val="21"/>
                <w:szCs w:val="21"/>
              </w:rPr>
            </w:pPr>
            <w:r w:rsidRPr="00EA28A5">
              <w:rPr>
                <w:sz w:val="21"/>
                <w:szCs w:val="21"/>
              </w:rPr>
              <w:t>PF-TC6FQ Pdots</w:t>
            </w:r>
          </w:p>
        </w:tc>
        <w:tc>
          <w:tcPr>
            <w:tcW w:w="2102" w:type="dxa"/>
            <w:tcBorders>
              <w:top w:val="single" w:sz="4" w:space="0" w:color="auto"/>
            </w:tcBorders>
            <w:vAlign w:val="center"/>
          </w:tcPr>
          <w:p w14:paraId="29903D76" w14:textId="77777777" w:rsidR="00EA28A5" w:rsidRPr="00EA28A5" w:rsidRDefault="00EA28A5" w:rsidP="00132EF5">
            <w:pPr>
              <w:jc w:val="center"/>
              <w:rPr>
                <w:sz w:val="21"/>
                <w:szCs w:val="21"/>
              </w:rPr>
            </w:pPr>
            <w:r w:rsidRPr="00EA28A5">
              <w:rPr>
                <w:sz w:val="21"/>
                <w:szCs w:val="21"/>
              </w:rPr>
              <w:t>2-10 ng/mL</w:t>
            </w:r>
          </w:p>
        </w:tc>
        <w:tc>
          <w:tcPr>
            <w:tcW w:w="1526" w:type="dxa"/>
            <w:tcBorders>
              <w:top w:val="single" w:sz="4" w:space="0" w:color="auto"/>
            </w:tcBorders>
            <w:vAlign w:val="center"/>
          </w:tcPr>
          <w:p w14:paraId="1D92A379" w14:textId="77777777" w:rsidR="00EA28A5" w:rsidRPr="00EA28A5" w:rsidRDefault="00EA28A5" w:rsidP="00132EF5">
            <w:pPr>
              <w:jc w:val="center"/>
              <w:rPr>
                <w:sz w:val="21"/>
                <w:szCs w:val="21"/>
              </w:rPr>
            </w:pPr>
            <w:r w:rsidRPr="00EA28A5">
              <w:rPr>
                <w:sz w:val="21"/>
                <w:szCs w:val="21"/>
              </w:rPr>
              <w:t>320 pg mL</w:t>
            </w:r>
            <w:r w:rsidRPr="00EA28A5">
              <w:rPr>
                <w:sz w:val="21"/>
                <w:szCs w:val="21"/>
                <w:vertAlign w:val="superscript"/>
              </w:rPr>
              <w:t>-1</w:t>
            </w:r>
          </w:p>
        </w:tc>
        <w:tc>
          <w:tcPr>
            <w:tcW w:w="1776" w:type="dxa"/>
            <w:tcBorders>
              <w:top w:val="single" w:sz="4" w:space="0" w:color="auto"/>
            </w:tcBorders>
            <w:vAlign w:val="center"/>
          </w:tcPr>
          <w:p w14:paraId="1D961700" w14:textId="77777777" w:rsidR="00EA28A5" w:rsidRPr="00EA28A5" w:rsidRDefault="00EA28A5" w:rsidP="00132EF5">
            <w:pPr>
              <w:jc w:val="center"/>
              <w:rPr>
                <w:sz w:val="21"/>
                <w:szCs w:val="21"/>
              </w:rPr>
            </w:pPr>
            <w:r w:rsidRPr="00EA28A5">
              <w:rPr>
                <w:sz w:val="21"/>
                <w:szCs w:val="21"/>
              </w:rPr>
              <w:t>Fluorescence</w:t>
            </w:r>
          </w:p>
        </w:tc>
        <w:tc>
          <w:tcPr>
            <w:tcW w:w="1181" w:type="dxa"/>
            <w:tcBorders>
              <w:top w:val="single" w:sz="4" w:space="0" w:color="auto"/>
            </w:tcBorders>
            <w:vAlign w:val="center"/>
          </w:tcPr>
          <w:p w14:paraId="21FD1DC3" w14:textId="4554E343" w:rsidR="00EA28A5" w:rsidRPr="00913A5F" w:rsidRDefault="00913A5F" w:rsidP="00132EF5">
            <w:pPr>
              <w:jc w:val="center"/>
              <w:rPr>
                <w:sz w:val="21"/>
                <w:szCs w:val="21"/>
              </w:rPr>
            </w:pPr>
            <w:r w:rsidRPr="00913A5F">
              <w:rPr>
                <w:rFonts w:eastAsiaTheme="minorEastAsia"/>
                <w:noProof/>
                <w:sz w:val="21"/>
                <w:szCs w:val="21"/>
                <w:vertAlign w:val="superscript"/>
                <w:lang w:eastAsia="zh-CN"/>
              </w:rPr>
              <w:t>4</w:t>
            </w:r>
          </w:p>
        </w:tc>
      </w:tr>
      <w:tr w:rsidR="00EA28A5" w:rsidRPr="00EA28A5" w14:paraId="40F1197D" w14:textId="77777777" w:rsidTr="00132EF5">
        <w:tc>
          <w:tcPr>
            <w:tcW w:w="1721" w:type="dxa"/>
            <w:vAlign w:val="center"/>
          </w:tcPr>
          <w:p w14:paraId="68575E5B" w14:textId="77777777" w:rsidR="00EA28A5" w:rsidRPr="00EA28A5" w:rsidRDefault="00EA28A5" w:rsidP="00132EF5">
            <w:pPr>
              <w:jc w:val="center"/>
              <w:rPr>
                <w:sz w:val="21"/>
                <w:szCs w:val="21"/>
              </w:rPr>
            </w:pPr>
            <w:r w:rsidRPr="00EA28A5">
              <w:rPr>
                <w:sz w:val="21"/>
                <w:szCs w:val="21"/>
              </w:rPr>
              <w:t>CDs</w:t>
            </w:r>
          </w:p>
        </w:tc>
        <w:tc>
          <w:tcPr>
            <w:tcW w:w="2102" w:type="dxa"/>
            <w:vAlign w:val="center"/>
          </w:tcPr>
          <w:p w14:paraId="7ACBBD58" w14:textId="77777777" w:rsidR="00EA28A5" w:rsidRPr="00EA28A5" w:rsidRDefault="00EA28A5" w:rsidP="00132EF5">
            <w:pPr>
              <w:jc w:val="center"/>
              <w:rPr>
                <w:sz w:val="21"/>
                <w:szCs w:val="21"/>
              </w:rPr>
            </w:pPr>
            <w:r w:rsidRPr="00EA28A5">
              <w:rPr>
                <w:sz w:val="21"/>
                <w:szCs w:val="21"/>
              </w:rPr>
              <w:t>1-100 ng/mL</w:t>
            </w:r>
          </w:p>
        </w:tc>
        <w:tc>
          <w:tcPr>
            <w:tcW w:w="1526" w:type="dxa"/>
            <w:vAlign w:val="center"/>
          </w:tcPr>
          <w:p w14:paraId="752BD592" w14:textId="77777777" w:rsidR="00EA28A5" w:rsidRPr="00EA28A5" w:rsidRDefault="00EA28A5" w:rsidP="00132EF5">
            <w:pPr>
              <w:jc w:val="center"/>
              <w:rPr>
                <w:sz w:val="21"/>
                <w:szCs w:val="21"/>
              </w:rPr>
            </w:pPr>
            <w:r w:rsidRPr="00EA28A5">
              <w:rPr>
                <w:sz w:val="21"/>
                <w:szCs w:val="21"/>
              </w:rPr>
              <w:t>1-100 ng mL</w:t>
            </w:r>
            <w:r w:rsidRPr="00EA28A5">
              <w:rPr>
                <w:sz w:val="21"/>
                <w:szCs w:val="21"/>
                <w:vertAlign w:val="superscript"/>
              </w:rPr>
              <w:t>-1</w:t>
            </w:r>
          </w:p>
        </w:tc>
        <w:tc>
          <w:tcPr>
            <w:tcW w:w="1776" w:type="dxa"/>
            <w:vAlign w:val="center"/>
          </w:tcPr>
          <w:p w14:paraId="2DAD44F1" w14:textId="77777777" w:rsidR="00EA28A5" w:rsidRPr="00EA28A5" w:rsidRDefault="00EA28A5" w:rsidP="00132EF5">
            <w:pPr>
              <w:jc w:val="center"/>
              <w:rPr>
                <w:sz w:val="21"/>
                <w:szCs w:val="21"/>
              </w:rPr>
            </w:pPr>
            <w:r w:rsidRPr="00EA28A5">
              <w:rPr>
                <w:sz w:val="21"/>
                <w:szCs w:val="21"/>
              </w:rPr>
              <w:t>Fluorescence</w:t>
            </w:r>
          </w:p>
        </w:tc>
        <w:tc>
          <w:tcPr>
            <w:tcW w:w="1181" w:type="dxa"/>
            <w:vAlign w:val="center"/>
          </w:tcPr>
          <w:p w14:paraId="6B3A919D" w14:textId="506E45E6" w:rsidR="00EA28A5" w:rsidRPr="00913A5F" w:rsidRDefault="00913A5F" w:rsidP="00132EF5">
            <w:pPr>
              <w:jc w:val="center"/>
              <w:rPr>
                <w:sz w:val="21"/>
                <w:szCs w:val="21"/>
              </w:rPr>
            </w:pPr>
            <w:r w:rsidRPr="00913A5F">
              <w:rPr>
                <w:rFonts w:eastAsiaTheme="minorEastAsia"/>
                <w:noProof/>
                <w:sz w:val="21"/>
                <w:szCs w:val="21"/>
                <w:vertAlign w:val="superscript"/>
                <w:lang w:eastAsia="zh-CN"/>
              </w:rPr>
              <w:t>5</w:t>
            </w:r>
          </w:p>
        </w:tc>
      </w:tr>
      <w:tr w:rsidR="00EA28A5" w:rsidRPr="00EA28A5" w14:paraId="30F8E148" w14:textId="77777777" w:rsidTr="00132EF5">
        <w:tc>
          <w:tcPr>
            <w:tcW w:w="1721" w:type="dxa"/>
            <w:vAlign w:val="center"/>
          </w:tcPr>
          <w:p w14:paraId="7C6BA826" w14:textId="77777777" w:rsidR="00EA28A5" w:rsidRPr="00EA28A5" w:rsidRDefault="00EA28A5" w:rsidP="00132EF5">
            <w:pPr>
              <w:jc w:val="center"/>
              <w:rPr>
                <w:sz w:val="21"/>
                <w:szCs w:val="21"/>
              </w:rPr>
            </w:pPr>
            <w:r w:rsidRPr="00EA28A5">
              <w:rPr>
                <w:sz w:val="21"/>
                <w:szCs w:val="21"/>
              </w:rPr>
              <w:t>crumpled GR-Au</w:t>
            </w:r>
          </w:p>
        </w:tc>
        <w:tc>
          <w:tcPr>
            <w:tcW w:w="2102" w:type="dxa"/>
            <w:vAlign w:val="center"/>
          </w:tcPr>
          <w:p w14:paraId="491EAE8B" w14:textId="77777777" w:rsidR="00EA28A5" w:rsidRPr="00EA28A5" w:rsidRDefault="00EA28A5" w:rsidP="00132EF5">
            <w:pPr>
              <w:jc w:val="center"/>
              <w:rPr>
                <w:sz w:val="21"/>
                <w:szCs w:val="21"/>
              </w:rPr>
            </w:pPr>
            <w:r w:rsidRPr="00EA28A5">
              <w:rPr>
                <w:sz w:val="21"/>
                <w:szCs w:val="21"/>
              </w:rPr>
              <w:t>0-10 ng/mL</w:t>
            </w:r>
          </w:p>
        </w:tc>
        <w:tc>
          <w:tcPr>
            <w:tcW w:w="1526" w:type="dxa"/>
            <w:vAlign w:val="center"/>
          </w:tcPr>
          <w:p w14:paraId="391AE456" w14:textId="77777777" w:rsidR="00EA28A5" w:rsidRPr="00EA28A5" w:rsidRDefault="00EA28A5" w:rsidP="00132EF5">
            <w:pPr>
              <w:jc w:val="center"/>
              <w:rPr>
                <w:sz w:val="21"/>
                <w:szCs w:val="21"/>
              </w:rPr>
            </w:pPr>
            <w:r w:rsidRPr="00EA28A5">
              <w:rPr>
                <w:sz w:val="21"/>
                <w:szCs w:val="21"/>
              </w:rPr>
              <w:t>590 pg mL</w:t>
            </w:r>
            <w:r w:rsidRPr="00EA28A5">
              <w:rPr>
                <w:sz w:val="21"/>
                <w:szCs w:val="21"/>
                <w:vertAlign w:val="superscript"/>
              </w:rPr>
              <w:t>-1</w:t>
            </w:r>
          </w:p>
        </w:tc>
        <w:tc>
          <w:tcPr>
            <w:tcW w:w="1776" w:type="dxa"/>
            <w:vAlign w:val="center"/>
          </w:tcPr>
          <w:p w14:paraId="57B688EA" w14:textId="77777777" w:rsidR="00EA28A5" w:rsidRPr="00EA28A5" w:rsidRDefault="00EA28A5" w:rsidP="00132EF5">
            <w:pPr>
              <w:jc w:val="center"/>
              <w:rPr>
                <w:sz w:val="21"/>
                <w:szCs w:val="21"/>
              </w:rPr>
            </w:pPr>
            <w:r w:rsidRPr="00EA28A5">
              <w:rPr>
                <w:sz w:val="21"/>
                <w:szCs w:val="21"/>
              </w:rPr>
              <w:t>Cyclic Voltammetry</w:t>
            </w:r>
          </w:p>
        </w:tc>
        <w:tc>
          <w:tcPr>
            <w:tcW w:w="1181" w:type="dxa"/>
            <w:vAlign w:val="center"/>
          </w:tcPr>
          <w:p w14:paraId="10AF5267" w14:textId="0E3EB2B1" w:rsidR="00EA28A5" w:rsidRPr="00913A5F" w:rsidRDefault="00913A5F" w:rsidP="00132EF5">
            <w:pPr>
              <w:jc w:val="center"/>
              <w:rPr>
                <w:sz w:val="21"/>
                <w:szCs w:val="21"/>
              </w:rPr>
            </w:pPr>
            <w:r w:rsidRPr="00913A5F">
              <w:rPr>
                <w:rFonts w:eastAsiaTheme="minorEastAsia"/>
                <w:noProof/>
                <w:sz w:val="21"/>
                <w:szCs w:val="21"/>
                <w:vertAlign w:val="superscript"/>
                <w:lang w:eastAsia="zh-CN"/>
              </w:rPr>
              <w:t>6</w:t>
            </w:r>
          </w:p>
        </w:tc>
      </w:tr>
      <w:tr w:rsidR="00EA28A5" w:rsidRPr="00EA28A5" w14:paraId="3E04E2AB" w14:textId="77777777" w:rsidTr="00132EF5">
        <w:tc>
          <w:tcPr>
            <w:tcW w:w="1721" w:type="dxa"/>
            <w:vAlign w:val="center"/>
          </w:tcPr>
          <w:p w14:paraId="56E752E8" w14:textId="77777777" w:rsidR="00EA28A5" w:rsidRPr="00EA28A5" w:rsidRDefault="00EA28A5" w:rsidP="00132EF5">
            <w:pPr>
              <w:jc w:val="center"/>
              <w:rPr>
                <w:sz w:val="21"/>
                <w:szCs w:val="21"/>
              </w:rPr>
            </w:pPr>
            <w:r w:rsidRPr="00EA28A5">
              <w:rPr>
                <w:sz w:val="21"/>
                <w:szCs w:val="21"/>
              </w:rPr>
              <w:t>AuNPs-PAMAM</w:t>
            </w:r>
          </w:p>
        </w:tc>
        <w:tc>
          <w:tcPr>
            <w:tcW w:w="2102" w:type="dxa"/>
            <w:vAlign w:val="center"/>
          </w:tcPr>
          <w:p w14:paraId="036480A0" w14:textId="77777777" w:rsidR="00EA28A5" w:rsidRPr="00EA28A5" w:rsidRDefault="00EA28A5" w:rsidP="00132EF5">
            <w:pPr>
              <w:jc w:val="center"/>
              <w:rPr>
                <w:sz w:val="21"/>
                <w:szCs w:val="21"/>
              </w:rPr>
            </w:pPr>
            <w:r w:rsidRPr="00EA28A5">
              <w:rPr>
                <w:sz w:val="21"/>
                <w:szCs w:val="21"/>
              </w:rPr>
              <w:t>0.05-35 ng/mL</w:t>
            </w:r>
          </w:p>
        </w:tc>
        <w:tc>
          <w:tcPr>
            <w:tcW w:w="1526" w:type="dxa"/>
            <w:vAlign w:val="center"/>
          </w:tcPr>
          <w:p w14:paraId="41A734A5" w14:textId="77777777" w:rsidR="00EA28A5" w:rsidRPr="00EA28A5" w:rsidRDefault="00EA28A5" w:rsidP="00132EF5">
            <w:pPr>
              <w:jc w:val="center"/>
              <w:rPr>
                <w:sz w:val="21"/>
                <w:szCs w:val="21"/>
              </w:rPr>
            </w:pPr>
            <w:r w:rsidRPr="00EA28A5">
              <w:rPr>
                <w:sz w:val="21"/>
                <w:szCs w:val="21"/>
              </w:rPr>
              <w:t>50 pg mL</w:t>
            </w:r>
            <w:r w:rsidRPr="00EA28A5">
              <w:rPr>
                <w:sz w:val="21"/>
                <w:szCs w:val="21"/>
                <w:vertAlign w:val="superscript"/>
              </w:rPr>
              <w:t>-1</w:t>
            </w:r>
          </w:p>
        </w:tc>
        <w:tc>
          <w:tcPr>
            <w:tcW w:w="1776" w:type="dxa"/>
            <w:vAlign w:val="center"/>
          </w:tcPr>
          <w:p w14:paraId="469B7276" w14:textId="77777777" w:rsidR="00EA28A5" w:rsidRPr="00EA28A5" w:rsidRDefault="00EA28A5" w:rsidP="00132EF5">
            <w:pPr>
              <w:jc w:val="center"/>
              <w:rPr>
                <w:sz w:val="21"/>
                <w:szCs w:val="21"/>
              </w:rPr>
            </w:pPr>
            <w:r w:rsidRPr="00EA28A5">
              <w:rPr>
                <w:sz w:val="21"/>
                <w:szCs w:val="21"/>
              </w:rPr>
              <w:t>Electrochemical Impedance Spectroscopy</w:t>
            </w:r>
          </w:p>
        </w:tc>
        <w:tc>
          <w:tcPr>
            <w:tcW w:w="1181" w:type="dxa"/>
            <w:vAlign w:val="center"/>
          </w:tcPr>
          <w:p w14:paraId="5482EE82" w14:textId="11841AF8" w:rsidR="00EA28A5" w:rsidRPr="00913A5F" w:rsidRDefault="00913A5F" w:rsidP="00132EF5">
            <w:pPr>
              <w:jc w:val="center"/>
              <w:rPr>
                <w:sz w:val="21"/>
                <w:szCs w:val="21"/>
              </w:rPr>
            </w:pPr>
            <w:r w:rsidRPr="00913A5F">
              <w:rPr>
                <w:rFonts w:eastAsiaTheme="minorEastAsia"/>
                <w:noProof/>
                <w:sz w:val="21"/>
                <w:szCs w:val="21"/>
                <w:vertAlign w:val="superscript"/>
                <w:lang w:eastAsia="zh-CN"/>
              </w:rPr>
              <w:t>7</w:t>
            </w:r>
          </w:p>
        </w:tc>
      </w:tr>
      <w:tr w:rsidR="00EA28A5" w:rsidRPr="00EA28A5" w14:paraId="1DA61D90" w14:textId="77777777" w:rsidTr="00132EF5">
        <w:tc>
          <w:tcPr>
            <w:tcW w:w="1721" w:type="dxa"/>
            <w:vAlign w:val="center"/>
          </w:tcPr>
          <w:p w14:paraId="5C78941C" w14:textId="77777777" w:rsidR="00EA28A5" w:rsidRPr="00EA28A5" w:rsidRDefault="00EA28A5" w:rsidP="00132EF5">
            <w:pPr>
              <w:jc w:val="center"/>
              <w:rPr>
                <w:sz w:val="21"/>
                <w:szCs w:val="21"/>
              </w:rPr>
            </w:pPr>
            <w:r w:rsidRPr="00EA28A5">
              <w:rPr>
                <w:sz w:val="21"/>
                <w:szCs w:val="21"/>
              </w:rPr>
              <w:t>FPZ-ELISA</w:t>
            </w:r>
          </w:p>
        </w:tc>
        <w:tc>
          <w:tcPr>
            <w:tcW w:w="2102" w:type="dxa"/>
            <w:vAlign w:val="center"/>
          </w:tcPr>
          <w:p w14:paraId="18D6D5C8" w14:textId="77777777" w:rsidR="00EA28A5" w:rsidRPr="00EA28A5" w:rsidRDefault="00EA28A5" w:rsidP="00132EF5">
            <w:pPr>
              <w:jc w:val="center"/>
              <w:rPr>
                <w:sz w:val="21"/>
                <w:szCs w:val="21"/>
              </w:rPr>
            </w:pPr>
            <w:r w:rsidRPr="00EA28A5">
              <w:rPr>
                <w:sz w:val="21"/>
                <w:szCs w:val="21"/>
              </w:rPr>
              <w:t>8-1000 pg/mL</w:t>
            </w:r>
          </w:p>
        </w:tc>
        <w:tc>
          <w:tcPr>
            <w:tcW w:w="1526" w:type="dxa"/>
            <w:vAlign w:val="center"/>
          </w:tcPr>
          <w:p w14:paraId="04D42ACF" w14:textId="77777777" w:rsidR="00EA28A5" w:rsidRPr="00EA28A5" w:rsidRDefault="00EA28A5" w:rsidP="00132EF5">
            <w:pPr>
              <w:jc w:val="center"/>
              <w:rPr>
                <w:sz w:val="21"/>
                <w:szCs w:val="21"/>
              </w:rPr>
            </w:pPr>
            <w:r w:rsidRPr="00EA28A5">
              <w:rPr>
                <w:sz w:val="21"/>
                <w:szCs w:val="21"/>
              </w:rPr>
              <w:t>1.8 pg mL</w:t>
            </w:r>
            <w:r w:rsidRPr="00EA28A5">
              <w:rPr>
                <w:sz w:val="21"/>
                <w:szCs w:val="21"/>
                <w:vertAlign w:val="superscript"/>
              </w:rPr>
              <w:t>-1</w:t>
            </w:r>
          </w:p>
        </w:tc>
        <w:tc>
          <w:tcPr>
            <w:tcW w:w="1776" w:type="dxa"/>
            <w:vAlign w:val="center"/>
          </w:tcPr>
          <w:p w14:paraId="5A7AEFCF" w14:textId="77777777" w:rsidR="00EA28A5" w:rsidRPr="00EA28A5" w:rsidRDefault="00EA28A5" w:rsidP="00132EF5">
            <w:pPr>
              <w:jc w:val="center"/>
              <w:rPr>
                <w:sz w:val="21"/>
                <w:szCs w:val="21"/>
              </w:rPr>
            </w:pPr>
            <w:r w:rsidRPr="00EA28A5">
              <w:rPr>
                <w:sz w:val="21"/>
                <w:szCs w:val="21"/>
              </w:rPr>
              <w:t>Colorimetric</w:t>
            </w:r>
          </w:p>
        </w:tc>
        <w:tc>
          <w:tcPr>
            <w:tcW w:w="1181" w:type="dxa"/>
            <w:vAlign w:val="center"/>
          </w:tcPr>
          <w:p w14:paraId="394EC346" w14:textId="10E7267D" w:rsidR="00EA28A5" w:rsidRPr="00913A5F" w:rsidRDefault="00913A5F" w:rsidP="00132EF5">
            <w:pPr>
              <w:jc w:val="center"/>
              <w:rPr>
                <w:sz w:val="21"/>
                <w:szCs w:val="21"/>
              </w:rPr>
            </w:pPr>
            <w:r w:rsidRPr="00913A5F">
              <w:rPr>
                <w:rFonts w:eastAsiaTheme="minorEastAsia"/>
                <w:noProof/>
                <w:sz w:val="21"/>
                <w:szCs w:val="21"/>
                <w:vertAlign w:val="superscript"/>
                <w:lang w:eastAsia="zh-CN"/>
              </w:rPr>
              <w:t>8</w:t>
            </w:r>
          </w:p>
        </w:tc>
      </w:tr>
      <w:tr w:rsidR="00EA28A5" w:rsidRPr="00EA28A5" w14:paraId="656B3A8A" w14:textId="77777777" w:rsidTr="00132EF5">
        <w:tc>
          <w:tcPr>
            <w:tcW w:w="1721" w:type="dxa"/>
            <w:tcBorders>
              <w:bottom w:val="single" w:sz="12" w:space="0" w:color="auto"/>
            </w:tcBorders>
            <w:vAlign w:val="center"/>
          </w:tcPr>
          <w:p w14:paraId="08C8DB95" w14:textId="77777777" w:rsidR="00EA28A5" w:rsidRPr="00EA28A5" w:rsidRDefault="00EA28A5" w:rsidP="00132EF5">
            <w:pPr>
              <w:jc w:val="center"/>
              <w:rPr>
                <w:sz w:val="21"/>
                <w:szCs w:val="21"/>
              </w:rPr>
            </w:pPr>
            <w:r w:rsidRPr="00EA28A5">
              <w:rPr>
                <w:sz w:val="21"/>
                <w:szCs w:val="21"/>
              </w:rPr>
              <w:t>FeNC-Pd</w:t>
            </w:r>
            <w:r w:rsidRPr="00EA28A5">
              <w:rPr>
                <w:sz w:val="21"/>
                <w:szCs w:val="21"/>
                <w:vertAlign w:val="subscript"/>
              </w:rPr>
              <w:t>NC</w:t>
            </w:r>
            <w:r w:rsidRPr="00EA28A5">
              <w:rPr>
                <w:sz w:val="21"/>
                <w:szCs w:val="21"/>
              </w:rPr>
              <w:t>- ELISA -</w:t>
            </w:r>
          </w:p>
        </w:tc>
        <w:tc>
          <w:tcPr>
            <w:tcW w:w="2102" w:type="dxa"/>
            <w:tcBorders>
              <w:bottom w:val="single" w:sz="12" w:space="0" w:color="auto"/>
            </w:tcBorders>
            <w:vAlign w:val="center"/>
          </w:tcPr>
          <w:p w14:paraId="1C9C946F" w14:textId="77777777" w:rsidR="00EA28A5" w:rsidRPr="00EA28A5" w:rsidRDefault="00EA28A5" w:rsidP="00132EF5">
            <w:pPr>
              <w:jc w:val="center"/>
              <w:rPr>
                <w:sz w:val="21"/>
                <w:szCs w:val="21"/>
              </w:rPr>
            </w:pPr>
            <w:r w:rsidRPr="00EA28A5">
              <w:rPr>
                <w:sz w:val="21"/>
                <w:szCs w:val="21"/>
              </w:rPr>
              <w:t>1-2000 pg/mL</w:t>
            </w:r>
          </w:p>
        </w:tc>
        <w:tc>
          <w:tcPr>
            <w:tcW w:w="1526" w:type="dxa"/>
            <w:tcBorders>
              <w:bottom w:val="single" w:sz="12" w:space="0" w:color="auto"/>
            </w:tcBorders>
            <w:vAlign w:val="center"/>
          </w:tcPr>
          <w:p w14:paraId="3DF72DBB" w14:textId="77777777" w:rsidR="00EA28A5" w:rsidRPr="00EA28A5" w:rsidRDefault="00EA28A5" w:rsidP="00132EF5">
            <w:pPr>
              <w:jc w:val="center"/>
              <w:rPr>
                <w:sz w:val="21"/>
                <w:szCs w:val="21"/>
              </w:rPr>
            </w:pPr>
            <w:r w:rsidRPr="00EA28A5">
              <w:rPr>
                <w:sz w:val="21"/>
                <w:szCs w:val="21"/>
              </w:rPr>
              <w:t>0.38 pg/mL</w:t>
            </w:r>
          </w:p>
        </w:tc>
        <w:tc>
          <w:tcPr>
            <w:tcW w:w="1776" w:type="dxa"/>
            <w:tcBorders>
              <w:bottom w:val="single" w:sz="12" w:space="0" w:color="auto"/>
            </w:tcBorders>
            <w:vAlign w:val="center"/>
          </w:tcPr>
          <w:p w14:paraId="4EA23CBE" w14:textId="77777777" w:rsidR="00EA28A5" w:rsidRPr="00EA28A5" w:rsidRDefault="00EA28A5" w:rsidP="00132EF5">
            <w:pPr>
              <w:jc w:val="center"/>
              <w:rPr>
                <w:sz w:val="21"/>
                <w:szCs w:val="21"/>
              </w:rPr>
            </w:pPr>
            <w:r w:rsidRPr="00EA28A5">
              <w:rPr>
                <w:sz w:val="21"/>
                <w:szCs w:val="21"/>
              </w:rPr>
              <w:t>Colorimetric</w:t>
            </w:r>
          </w:p>
        </w:tc>
        <w:tc>
          <w:tcPr>
            <w:tcW w:w="1181" w:type="dxa"/>
            <w:tcBorders>
              <w:bottom w:val="single" w:sz="12" w:space="0" w:color="auto"/>
            </w:tcBorders>
            <w:vAlign w:val="center"/>
          </w:tcPr>
          <w:p w14:paraId="41012EBF" w14:textId="77777777" w:rsidR="00EA28A5" w:rsidRPr="00EA28A5" w:rsidRDefault="00EA28A5" w:rsidP="00132EF5">
            <w:pPr>
              <w:jc w:val="center"/>
              <w:rPr>
                <w:rFonts w:eastAsiaTheme="minorEastAsia"/>
                <w:sz w:val="21"/>
                <w:szCs w:val="21"/>
                <w:lang w:eastAsia="zh-CN"/>
              </w:rPr>
            </w:pPr>
            <w:r w:rsidRPr="00EA28A5">
              <w:rPr>
                <w:rFonts w:eastAsiaTheme="minorEastAsia"/>
                <w:sz w:val="21"/>
                <w:szCs w:val="21"/>
                <w:lang w:eastAsia="zh-CN"/>
              </w:rPr>
              <w:t>This work</w:t>
            </w:r>
          </w:p>
        </w:tc>
      </w:tr>
    </w:tbl>
    <w:p w14:paraId="02A8E8E8" w14:textId="04145F06" w:rsidR="00EA28A5" w:rsidRPr="00EA28A5" w:rsidRDefault="00EA28A5" w:rsidP="006C0AAE">
      <w:pPr>
        <w:pStyle w:val="2"/>
        <w:jc w:val="center"/>
        <w:rPr>
          <w:rFonts w:eastAsia="宋体"/>
          <w:lang w:val="en-US"/>
        </w:rPr>
      </w:pPr>
      <w:bookmarkStart w:id="78" w:name="_Toc93166263"/>
      <w:bookmarkStart w:id="79" w:name="_Toc93167388"/>
      <w:r w:rsidRPr="00EA28A5">
        <w:rPr>
          <w:rFonts w:eastAsia="宋体"/>
        </w:rPr>
        <w:t xml:space="preserve">Table S6. </w:t>
      </w:r>
      <w:r w:rsidRPr="006C0AAE">
        <w:rPr>
          <w:rFonts w:eastAsia="宋体"/>
          <w:b w:val="0"/>
          <w:bCs w:val="0"/>
        </w:rPr>
        <w:t>Comparison of various materials and methods used in PSA biosensors.</w:t>
      </w:r>
      <w:bookmarkEnd w:id="78"/>
      <w:bookmarkEnd w:id="79"/>
    </w:p>
    <w:p w14:paraId="24FBC65A" w14:textId="77777777" w:rsidR="00EA28A5" w:rsidRPr="00EA28A5" w:rsidRDefault="00EA28A5" w:rsidP="00EA28A5">
      <w:pPr>
        <w:pStyle w:val="TableCaption"/>
        <w:spacing w:before="120" w:after="0" w:line="480" w:lineRule="auto"/>
        <w:rPr>
          <w:rFonts w:ascii="Times New Roman" w:hAnsi="Times New Roman"/>
          <w:b/>
          <w:sz w:val="21"/>
          <w:szCs w:val="21"/>
          <w:lang w:val="en-US"/>
        </w:rPr>
      </w:pPr>
      <w:r w:rsidRPr="00EA28A5">
        <w:rPr>
          <w:rFonts w:ascii="Times New Roman" w:hAnsi="Times New Roman"/>
          <w:b/>
          <w:sz w:val="21"/>
          <w:szCs w:val="21"/>
          <w:lang w:val="en-US"/>
        </w:rPr>
        <w:br w:type="page"/>
      </w:r>
    </w:p>
    <w:p w14:paraId="69F53BC5" w14:textId="36D49290" w:rsidR="00EA28A5" w:rsidRPr="00EA28A5" w:rsidRDefault="00CA45B4" w:rsidP="006C0AAE">
      <w:pPr>
        <w:pStyle w:val="ab"/>
        <w:jc w:val="left"/>
        <w:rPr>
          <w:rFonts w:eastAsiaTheme="minorEastAsia"/>
          <w:lang w:val="en-US" w:eastAsia="zh-CN"/>
        </w:rPr>
      </w:pPr>
      <w:bookmarkStart w:id="80" w:name="_Toc93167389"/>
      <w:r w:rsidRPr="00CA45B4">
        <w:rPr>
          <w:rFonts w:eastAsiaTheme="minorEastAsia"/>
          <w:lang w:val="en-US" w:eastAsia="zh-CN"/>
        </w:rPr>
        <w:lastRenderedPageBreak/>
        <w:t xml:space="preserve">Supplementary </w:t>
      </w:r>
      <w:r w:rsidR="00EA28A5" w:rsidRPr="00EA28A5">
        <w:rPr>
          <w:rFonts w:eastAsiaTheme="minorEastAsia"/>
          <w:lang w:val="en-US" w:eastAsia="zh-CN"/>
        </w:rPr>
        <w:t>References</w:t>
      </w:r>
      <w:bookmarkEnd w:id="80"/>
    </w:p>
    <w:p w14:paraId="077B9489" w14:textId="7282141C" w:rsidR="00EA28A5" w:rsidRPr="00EA28A5" w:rsidRDefault="00913A5F" w:rsidP="00EA28A5">
      <w:pPr>
        <w:pStyle w:val="EndNoteBibliography"/>
        <w:jc w:val="both"/>
        <w:rPr>
          <w:rFonts w:ascii="Times New Roman" w:hAnsi="Times New Roman" w:cs="Times New Roman"/>
          <w:sz w:val="21"/>
          <w:szCs w:val="21"/>
        </w:rPr>
      </w:pPr>
      <w:r w:rsidRPr="00913A5F">
        <w:rPr>
          <w:rFonts w:ascii="Times New Roman" w:eastAsiaTheme="minorEastAsia" w:hAnsi="Times New Roman" w:cs="Times New Roman"/>
          <w:sz w:val="21"/>
          <w:szCs w:val="21"/>
          <w:lang w:eastAsia="zh-CN"/>
        </w:rPr>
        <w:t>1</w:t>
      </w:r>
      <w:r w:rsidR="00EA28A5" w:rsidRPr="00EA28A5">
        <w:rPr>
          <w:rFonts w:ascii="Times New Roman" w:hAnsi="Times New Roman" w:cs="Times New Roman"/>
          <w:sz w:val="21"/>
          <w:szCs w:val="21"/>
        </w:rPr>
        <w:t xml:space="preserve">. Kresse, G.; Hafner, J., Ab Initio Molecular Dynamics for Liquid Metals. </w:t>
      </w:r>
      <w:r w:rsidR="00EA28A5" w:rsidRPr="00EA28A5">
        <w:rPr>
          <w:rFonts w:ascii="Times New Roman" w:hAnsi="Times New Roman" w:cs="Times New Roman"/>
          <w:i/>
          <w:sz w:val="21"/>
          <w:szCs w:val="21"/>
        </w:rPr>
        <w:t xml:space="preserve">Phys. Rev. B Condens. Matter. </w:t>
      </w:r>
      <w:r w:rsidR="00EA28A5" w:rsidRPr="00EA28A5">
        <w:rPr>
          <w:rFonts w:ascii="Times New Roman" w:hAnsi="Times New Roman" w:cs="Times New Roman"/>
          <w:b/>
          <w:sz w:val="21"/>
          <w:szCs w:val="21"/>
        </w:rPr>
        <w:t>1993,</w:t>
      </w:r>
      <w:r w:rsidR="00EA28A5" w:rsidRPr="00EA28A5">
        <w:rPr>
          <w:rFonts w:ascii="Times New Roman" w:hAnsi="Times New Roman" w:cs="Times New Roman"/>
          <w:sz w:val="21"/>
          <w:szCs w:val="21"/>
        </w:rPr>
        <w:t xml:space="preserve"> </w:t>
      </w:r>
      <w:r w:rsidR="00EA28A5" w:rsidRPr="00EA28A5">
        <w:rPr>
          <w:rFonts w:ascii="Times New Roman" w:hAnsi="Times New Roman" w:cs="Times New Roman"/>
          <w:i/>
          <w:sz w:val="21"/>
          <w:szCs w:val="21"/>
        </w:rPr>
        <w:t>47</w:t>
      </w:r>
      <w:r w:rsidR="00EA28A5" w:rsidRPr="00EA28A5">
        <w:rPr>
          <w:rFonts w:ascii="Times New Roman" w:hAnsi="Times New Roman" w:cs="Times New Roman"/>
          <w:sz w:val="21"/>
          <w:szCs w:val="21"/>
        </w:rPr>
        <w:t xml:space="preserve"> (1), 558-561.</w:t>
      </w:r>
    </w:p>
    <w:p w14:paraId="2AFDEEFD" w14:textId="13EEB4DA" w:rsidR="00EA28A5" w:rsidRPr="00EA28A5" w:rsidRDefault="00913A5F" w:rsidP="00EA28A5">
      <w:pPr>
        <w:pStyle w:val="EndNoteBibliography"/>
        <w:jc w:val="both"/>
        <w:rPr>
          <w:rFonts w:ascii="Times New Roman" w:hAnsi="Times New Roman" w:cs="Times New Roman"/>
          <w:sz w:val="21"/>
          <w:szCs w:val="21"/>
        </w:rPr>
      </w:pPr>
      <w:r>
        <w:rPr>
          <w:rFonts w:ascii="Times New Roman" w:hAnsi="Times New Roman" w:cs="Times New Roman"/>
          <w:sz w:val="21"/>
          <w:szCs w:val="21"/>
        </w:rPr>
        <w:t>2</w:t>
      </w:r>
      <w:r w:rsidR="00EA28A5" w:rsidRPr="00EA28A5">
        <w:rPr>
          <w:rFonts w:ascii="Times New Roman" w:hAnsi="Times New Roman" w:cs="Times New Roman"/>
          <w:sz w:val="21"/>
          <w:szCs w:val="21"/>
        </w:rPr>
        <w:t xml:space="preserve">. Perdew, J.; Burke, K.; Ernzerhof, M. Generalized Gradient Approximation Made Simple. </w:t>
      </w:r>
      <w:r w:rsidR="00EA28A5" w:rsidRPr="00EA28A5">
        <w:rPr>
          <w:rFonts w:ascii="Times New Roman" w:hAnsi="Times New Roman" w:cs="Times New Roman"/>
          <w:i/>
          <w:iCs/>
          <w:sz w:val="21"/>
          <w:szCs w:val="21"/>
        </w:rPr>
        <w:t>Phys. Rev. Lett.</w:t>
      </w:r>
      <w:r w:rsidR="00EA28A5" w:rsidRPr="00EA28A5">
        <w:rPr>
          <w:rFonts w:ascii="Times New Roman" w:hAnsi="Times New Roman" w:cs="Times New Roman"/>
          <w:sz w:val="21"/>
          <w:szCs w:val="21"/>
        </w:rPr>
        <w:t xml:space="preserve"> </w:t>
      </w:r>
      <w:r w:rsidR="00EA28A5" w:rsidRPr="00EA28A5">
        <w:rPr>
          <w:rFonts w:ascii="Times New Roman" w:hAnsi="Times New Roman" w:cs="Times New Roman"/>
          <w:b/>
          <w:bCs/>
          <w:sz w:val="21"/>
          <w:szCs w:val="21"/>
        </w:rPr>
        <w:t>1997</w:t>
      </w:r>
      <w:r w:rsidR="00EA28A5" w:rsidRPr="00EA28A5">
        <w:rPr>
          <w:rFonts w:ascii="Times New Roman" w:hAnsi="Times New Roman" w:cs="Times New Roman"/>
          <w:sz w:val="21"/>
          <w:szCs w:val="21"/>
        </w:rPr>
        <w:t xml:space="preserve">, </w:t>
      </w:r>
      <w:r w:rsidR="00EA28A5" w:rsidRPr="00EA28A5">
        <w:rPr>
          <w:rFonts w:ascii="Times New Roman" w:hAnsi="Times New Roman" w:cs="Times New Roman"/>
          <w:i/>
          <w:iCs/>
          <w:sz w:val="21"/>
          <w:szCs w:val="21"/>
        </w:rPr>
        <w:t>78</w:t>
      </w:r>
      <w:r w:rsidR="00EA28A5" w:rsidRPr="00EA28A5">
        <w:rPr>
          <w:rFonts w:ascii="Times New Roman" w:hAnsi="Times New Roman" w:cs="Times New Roman"/>
          <w:sz w:val="21"/>
          <w:szCs w:val="21"/>
        </w:rPr>
        <w:t>, 1396.</w:t>
      </w:r>
    </w:p>
    <w:p w14:paraId="6AC62F74" w14:textId="64358E89" w:rsidR="00EA28A5" w:rsidRPr="00EA28A5" w:rsidRDefault="00913A5F" w:rsidP="00EA28A5">
      <w:pPr>
        <w:pStyle w:val="EndNoteBibliography"/>
        <w:jc w:val="both"/>
        <w:rPr>
          <w:rFonts w:ascii="Times New Roman" w:hAnsi="Times New Roman" w:cs="Times New Roman"/>
          <w:sz w:val="21"/>
          <w:szCs w:val="21"/>
        </w:rPr>
      </w:pPr>
      <w:r>
        <w:rPr>
          <w:rFonts w:ascii="Times New Roman" w:hAnsi="Times New Roman" w:cs="Times New Roman"/>
          <w:sz w:val="21"/>
          <w:szCs w:val="21"/>
        </w:rPr>
        <w:t>3</w:t>
      </w:r>
      <w:r w:rsidR="00EA28A5" w:rsidRPr="00EA28A5">
        <w:rPr>
          <w:rFonts w:ascii="Times New Roman" w:hAnsi="Times New Roman" w:cs="Times New Roman"/>
          <w:sz w:val="21"/>
          <w:szCs w:val="21"/>
        </w:rPr>
        <w:t xml:space="preserve">. Gong, L.; Zhang, H.; Wang, Y.; Luo, E.; Li, K.; Gao, L.; Wang, Y.; Wu, Z.; Jin, Z.; Ge, J.; Jiang, Z.; Liu, C.; Xing, W., Bridge Bonded Oxygen Ligands between Approximated FeN4 Sites Confer Catalysts with High ORR Performance. </w:t>
      </w:r>
      <w:r w:rsidR="00EA28A5" w:rsidRPr="00EA28A5">
        <w:rPr>
          <w:rFonts w:ascii="Times New Roman" w:hAnsi="Times New Roman" w:cs="Times New Roman"/>
          <w:i/>
          <w:sz w:val="21"/>
          <w:szCs w:val="21"/>
        </w:rPr>
        <w:t xml:space="preserve">Angew. Chem. Int. Ed. </w:t>
      </w:r>
      <w:r w:rsidR="00EA28A5" w:rsidRPr="00EA28A5">
        <w:rPr>
          <w:rFonts w:ascii="Times New Roman" w:hAnsi="Times New Roman" w:cs="Times New Roman"/>
          <w:b/>
          <w:sz w:val="21"/>
          <w:szCs w:val="21"/>
        </w:rPr>
        <w:t>2020,</w:t>
      </w:r>
      <w:r w:rsidR="00EA28A5" w:rsidRPr="00EA28A5">
        <w:rPr>
          <w:rFonts w:ascii="Times New Roman" w:hAnsi="Times New Roman" w:cs="Times New Roman"/>
          <w:sz w:val="21"/>
          <w:szCs w:val="21"/>
        </w:rPr>
        <w:t xml:space="preserve"> </w:t>
      </w:r>
      <w:r w:rsidR="00EA28A5" w:rsidRPr="00EA28A5">
        <w:rPr>
          <w:rFonts w:ascii="Times New Roman" w:hAnsi="Times New Roman" w:cs="Times New Roman"/>
          <w:i/>
          <w:sz w:val="21"/>
          <w:szCs w:val="21"/>
        </w:rPr>
        <w:t>59</w:t>
      </w:r>
      <w:r w:rsidR="00EA28A5" w:rsidRPr="00EA28A5">
        <w:rPr>
          <w:rFonts w:ascii="Times New Roman" w:hAnsi="Times New Roman" w:cs="Times New Roman"/>
          <w:sz w:val="21"/>
          <w:szCs w:val="21"/>
        </w:rPr>
        <w:t xml:space="preserve"> (33), 13923-13928.</w:t>
      </w:r>
    </w:p>
    <w:p w14:paraId="50176A2E" w14:textId="14702EA4" w:rsidR="00EA28A5" w:rsidRPr="00EA28A5" w:rsidRDefault="00913A5F" w:rsidP="00EA28A5">
      <w:pPr>
        <w:pStyle w:val="EndNoteBibliography"/>
        <w:jc w:val="both"/>
        <w:rPr>
          <w:rFonts w:ascii="Times New Roman" w:hAnsi="Times New Roman" w:cs="Times New Roman"/>
          <w:sz w:val="21"/>
          <w:szCs w:val="21"/>
        </w:rPr>
      </w:pPr>
      <w:r>
        <w:rPr>
          <w:rFonts w:ascii="Times New Roman" w:hAnsi="Times New Roman" w:cs="Times New Roman"/>
          <w:sz w:val="21"/>
          <w:szCs w:val="21"/>
        </w:rPr>
        <w:t>4</w:t>
      </w:r>
      <w:r w:rsidR="00EA28A5" w:rsidRPr="00EA28A5">
        <w:rPr>
          <w:rFonts w:ascii="Times New Roman" w:hAnsi="Times New Roman" w:cs="Times New Roman"/>
          <w:sz w:val="21"/>
          <w:szCs w:val="21"/>
        </w:rPr>
        <w:t xml:space="preserve">. Yang, Y. Q.; Yang, Y. C.; Liu, M. H.; Chan, Y. H., FRET-Created Traffic Light Immunoassay Based on Polymer Dots for PSA Detection. </w:t>
      </w:r>
      <w:r w:rsidR="00EA28A5" w:rsidRPr="00EA28A5">
        <w:rPr>
          <w:rFonts w:ascii="Times New Roman" w:hAnsi="Times New Roman" w:cs="Times New Roman"/>
          <w:i/>
          <w:sz w:val="21"/>
          <w:szCs w:val="21"/>
        </w:rPr>
        <w:t xml:space="preserve">Anal. Chem. </w:t>
      </w:r>
      <w:r w:rsidR="00EA28A5" w:rsidRPr="00EA28A5">
        <w:rPr>
          <w:rFonts w:ascii="Times New Roman" w:hAnsi="Times New Roman" w:cs="Times New Roman"/>
          <w:b/>
          <w:sz w:val="21"/>
          <w:szCs w:val="21"/>
        </w:rPr>
        <w:t>2019</w:t>
      </w:r>
      <w:r w:rsidR="00EA28A5" w:rsidRPr="00EA28A5">
        <w:rPr>
          <w:rFonts w:ascii="Times New Roman" w:hAnsi="Times New Roman" w:cs="Times New Roman"/>
          <w:sz w:val="21"/>
          <w:szCs w:val="21"/>
        </w:rPr>
        <w:t>.</w:t>
      </w:r>
    </w:p>
    <w:p w14:paraId="2D513610" w14:textId="3089CF9F" w:rsidR="00EA28A5" w:rsidRPr="00EA28A5" w:rsidRDefault="00913A5F" w:rsidP="00EA28A5">
      <w:pPr>
        <w:pStyle w:val="EndNoteBibliography"/>
        <w:jc w:val="both"/>
        <w:rPr>
          <w:rFonts w:ascii="Times New Roman" w:hAnsi="Times New Roman" w:cs="Times New Roman"/>
          <w:sz w:val="21"/>
          <w:szCs w:val="21"/>
        </w:rPr>
      </w:pPr>
      <w:r>
        <w:rPr>
          <w:rFonts w:ascii="Times New Roman" w:hAnsi="Times New Roman" w:cs="Times New Roman"/>
          <w:sz w:val="21"/>
          <w:szCs w:val="21"/>
        </w:rPr>
        <w:t>5</w:t>
      </w:r>
      <w:r w:rsidR="00EA28A5" w:rsidRPr="00EA28A5">
        <w:rPr>
          <w:rFonts w:ascii="Times New Roman" w:hAnsi="Times New Roman" w:cs="Times New Roman"/>
          <w:sz w:val="21"/>
          <w:szCs w:val="21"/>
        </w:rPr>
        <w:t xml:space="preserve">. He, J. H.; Cheng, Y. Y.; Zhang, Q. Q.; Liu, H.; Huang, C. Z., Carbon Dots-Based Fluorescence Resonance Energy Transfer for The Prostate Specific Antigen (PSA) with High Sensitivity. </w:t>
      </w:r>
      <w:r w:rsidR="00EA28A5" w:rsidRPr="00EA28A5">
        <w:rPr>
          <w:rFonts w:ascii="Times New Roman" w:hAnsi="Times New Roman" w:cs="Times New Roman"/>
          <w:i/>
          <w:sz w:val="21"/>
          <w:szCs w:val="21"/>
        </w:rPr>
        <w:t xml:space="preserve">Talanta </w:t>
      </w:r>
      <w:r w:rsidR="00EA28A5" w:rsidRPr="00EA28A5">
        <w:rPr>
          <w:rFonts w:ascii="Times New Roman" w:hAnsi="Times New Roman" w:cs="Times New Roman"/>
          <w:b/>
          <w:sz w:val="21"/>
          <w:szCs w:val="21"/>
        </w:rPr>
        <w:t>2020,</w:t>
      </w:r>
      <w:r w:rsidR="00EA28A5" w:rsidRPr="00EA28A5">
        <w:rPr>
          <w:rFonts w:ascii="Times New Roman" w:hAnsi="Times New Roman" w:cs="Times New Roman"/>
          <w:sz w:val="21"/>
          <w:szCs w:val="21"/>
        </w:rPr>
        <w:t xml:space="preserve"> </w:t>
      </w:r>
      <w:r w:rsidR="00EA28A5" w:rsidRPr="00EA28A5">
        <w:rPr>
          <w:rFonts w:ascii="Times New Roman" w:hAnsi="Times New Roman" w:cs="Times New Roman"/>
          <w:i/>
          <w:sz w:val="21"/>
          <w:szCs w:val="21"/>
        </w:rPr>
        <w:t>219</w:t>
      </w:r>
      <w:r w:rsidR="00EA28A5" w:rsidRPr="00EA28A5">
        <w:rPr>
          <w:rFonts w:ascii="Times New Roman" w:hAnsi="Times New Roman" w:cs="Times New Roman"/>
          <w:sz w:val="21"/>
          <w:szCs w:val="21"/>
        </w:rPr>
        <w:t>, 121276.</w:t>
      </w:r>
    </w:p>
    <w:p w14:paraId="1F93C501" w14:textId="3196235D" w:rsidR="00EA28A5" w:rsidRPr="00EA28A5" w:rsidRDefault="00913A5F" w:rsidP="00EA28A5">
      <w:pPr>
        <w:pStyle w:val="EndNoteBibliography"/>
        <w:jc w:val="both"/>
        <w:rPr>
          <w:rFonts w:ascii="Times New Roman" w:hAnsi="Times New Roman" w:cs="Times New Roman"/>
          <w:sz w:val="21"/>
          <w:szCs w:val="21"/>
        </w:rPr>
      </w:pPr>
      <w:r>
        <w:rPr>
          <w:rFonts w:ascii="Times New Roman" w:hAnsi="Times New Roman" w:cs="Times New Roman"/>
          <w:sz w:val="21"/>
          <w:szCs w:val="21"/>
        </w:rPr>
        <w:t>6</w:t>
      </w:r>
      <w:r w:rsidR="00EA28A5" w:rsidRPr="00EA28A5">
        <w:rPr>
          <w:rFonts w:ascii="Times New Roman" w:hAnsi="Times New Roman" w:cs="Times New Roman"/>
          <w:sz w:val="21"/>
          <w:szCs w:val="21"/>
        </w:rPr>
        <w:t xml:space="preserve">. Jang, H. D.; Kim, S. K.; Chang, H.; Choi, J. W., 3D Label-Free Prostate Specific Antigen (PSA) Immunosensor Based on Graphene-Gold Composites. </w:t>
      </w:r>
      <w:r w:rsidR="00EA28A5" w:rsidRPr="00EA28A5">
        <w:rPr>
          <w:rFonts w:ascii="Times New Roman" w:hAnsi="Times New Roman" w:cs="Times New Roman"/>
          <w:i/>
          <w:sz w:val="21"/>
          <w:szCs w:val="21"/>
        </w:rPr>
        <w:t xml:space="preserve">Biosens. Bioelectron. </w:t>
      </w:r>
      <w:r w:rsidR="00EA28A5" w:rsidRPr="00EA28A5">
        <w:rPr>
          <w:rFonts w:ascii="Times New Roman" w:hAnsi="Times New Roman" w:cs="Times New Roman"/>
          <w:b/>
          <w:sz w:val="21"/>
          <w:szCs w:val="21"/>
        </w:rPr>
        <w:t>2015,</w:t>
      </w:r>
      <w:r w:rsidR="00EA28A5" w:rsidRPr="00EA28A5">
        <w:rPr>
          <w:rFonts w:ascii="Times New Roman" w:hAnsi="Times New Roman" w:cs="Times New Roman"/>
          <w:sz w:val="21"/>
          <w:szCs w:val="21"/>
        </w:rPr>
        <w:t xml:space="preserve"> </w:t>
      </w:r>
      <w:r w:rsidR="00EA28A5" w:rsidRPr="00EA28A5">
        <w:rPr>
          <w:rFonts w:ascii="Times New Roman" w:hAnsi="Times New Roman" w:cs="Times New Roman"/>
          <w:i/>
          <w:sz w:val="21"/>
          <w:szCs w:val="21"/>
        </w:rPr>
        <w:t>63</w:t>
      </w:r>
      <w:r w:rsidR="00EA28A5" w:rsidRPr="00EA28A5">
        <w:rPr>
          <w:rFonts w:ascii="Times New Roman" w:hAnsi="Times New Roman" w:cs="Times New Roman"/>
          <w:sz w:val="21"/>
          <w:szCs w:val="21"/>
        </w:rPr>
        <w:t>, 546-551.</w:t>
      </w:r>
    </w:p>
    <w:p w14:paraId="02F96BE4" w14:textId="4FADDFF9" w:rsidR="00EA28A5" w:rsidRPr="00EA28A5" w:rsidRDefault="00913A5F" w:rsidP="00EA28A5">
      <w:pPr>
        <w:pStyle w:val="EndNoteBibliography"/>
        <w:jc w:val="both"/>
        <w:rPr>
          <w:rFonts w:ascii="Times New Roman" w:hAnsi="Times New Roman" w:cs="Times New Roman"/>
          <w:sz w:val="21"/>
          <w:szCs w:val="21"/>
        </w:rPr>
      </w:pPr>
      <w:r>
        <w:rPr>
          <w:rFonts w:ascii="Times New Roman" w:hAnsi="Times New Roman" w:cs="Times New Roman"/>
          <w:sz w:val="21"/>
          <w:szCs w:val="21"/>
        </w:rPr>
        <w:t>7</w:t>
      </w:r>
      <w:r w:rsidR="00EA28A5" w:rsidRPr="00EA28A5">
        <w:rPr>
          <w:rFonts w:ascii="Times New Roman" w:hAnsi="Times New Roman" w:cs="Times New Roman"/>
          <w:sz w:val="21"/>
          <w:szCs w:val="21"/>
        </w:rPr>
        <w:t xml:space="preserve">. Kavosi, B.; Salimi, A.; Hallaj, R.; Moradi, F., Ultrasensitive Electrochemical Immunosensor for PSA Biomarker Detection in Prostate Cancer Cells Using Gold Nanoparticles/PAMAM Dendrimer Loaded with Enzyme Linked Aptamer as Integrated Triple Signal Amplification Strategy. </w:t>
      </w:r>
      <w:r w:rsidR="00EA28A5" w:rsidRPr="00EA28A5">
        <w:rPr>
          <w:rFonts w:ascii="Times New Roman" w:hAnsi="Times New Roman" w:cs="Times New Roman"/>
          <w:i/>
          <w:sz w:val="21"/>
          <w:szCs w:val="21"/>
        </w:rPr>
        <w:t xml:space="preserve">Biosens. Bioelectron. </w:t>
      </w:r>
      <w:r w:rsidR="00EA28A5" w:rsidRPr="00EA28A5">
        <w:rPr>
          <w:rFonts w:ascii="Times New Roman" w:hAnsi="Times New Roman" w:cs="Times New Roman"/>
          <w:b/>
          <w:sz w:val="21"/>
          <w:szCs w:val="21"/>
        </w:rPr>
        <w:t>2015,</w:t>
      </w:r>
      <w:r w:rsidR="00EA28A5" w:rsidRPr="00EA28A5">
        <w:rPr>
          <w:rFonts w:ascii="Times New Roman" w:hAnsi="Times New Roman" w:cs="Times New Roman"/>
          <w:sz w:val="21"/>
          <w:szCs w:val="21"/>
        </w:rPr>
        <w:t xml:space="preserve"> </w:t>
      </w:r>
      <w:r w:rsidR="00EA28A5" w:rsidRPr="00EA28A5">
        <w:rPr>
          <w:rFonts w:ascii="Times New Roman" w:hAnsi="Times New Roman" w:cs="Times New Roman"/>
          <w:i/>
          <w:sz w:val="21"/>
          <w:szCs w:val="21"/>
        </w:rPr>
        <w:t>74</w:t>
      </w:r>
      <w:r w:rsidR="00EA28A5" w:rsidRPr="00EA28A5">
        <w:rPr>
          <w:rFonts w:ascii="Times New Roman" w:hAnsi="Times New Roman" w:cs="Times New Roman"/>
          <w:sz w:val="21"/>
          <w:szCs w:val="21"/>
        </w:rPr>
        <w:t>, 915-23.</w:t>
      </w:r>
    </w:p>
    <w:p w14:paraId="35ACC9F8" w14:textId="3B3EDF18" w:rsidR="00EA28A5" w:rsidRPr="00EA28A5" w:rsidRDefault="00913A5F" w:rsidP="00EA28A5">
      <w:pPr>
        <w:pStyle w:val="EndNoteBibliography"/>
        <w:jc w:val="both"/>
        <w:rPr>
          <w:rFonts w:ascii="Times New Roman" w:hAnsi="Times New Roman" w:cs="Times New Roman"/>
          <w:sz w:val="21"/>
          <w:szCs w:val="21"/>
        </w:rPr>
      </w:pPr>
      <w:r>
        <w:rPr>
          <w:rFonts w:ascii="Times New Roman" w:hAnsi="Times New Roman" w:cs="Times New Roman"/>
          <w:sz w:val="21"/>
          <w:szCs w:val="21"/>
        </w:rPr>
        <w:t>8</w:t>
      </w:r>
      <w:r w:rsidR="00EA28A5" w:rsidRPr="00EA28A5">
        <w:rPr>
          <w:rFonts w:ascii="Times New Roman" w:hAnsi="Times New Roman" w:cs="Times New Roman"/>
          <w:sz w:val="21"/>
          <w:szCs w:val="21"/>
        </w:rPr>
        <w:t xml:space="preserve">. Chen, Y.; Jiao, L.; Yan, H.; Xu, W.; Wu, Y.; Zheng, L.; Gu, W.; Zhu, C., Fe-N-C Single-Atom Catalyst Coupling with Pt Clusters Boosts Peroxidase-like Activity for Cascade-Amplified Colorimetric Immunoassay. </w:t>
      </w:r>
      <w:r w:rsidR="00EA28A5" w:rsidRPr="00EA28A5">
        <w:rPr>
          <w:rFonts w:ascii="Times New Roman" w:hAnsi="Times New Roman" w:cs="Times New Roman"/>
          <w:i/>
          <w:sz w:val="21"/>
          <w:szCs w:val="21"/>
        </w:rPr>
        <w:t xml:space="preserve">Anal. Chem. </w:t>
      </w:r>
      <w:r w:rsidR="00EA28A5" w:rsidRPr="00EA28A5">
        <w:rPr>
          <w:rFonts w:ascii="Times New Roman" w:hAnsi="Times New Roman" w:cs="Times New Roman"/>
          <w:b/>
          <w:sz w:val="21"/>
          <w:szCs w:val="21"/>
        </w:rPr>
        <w:t>2021,</w:t>
      </w:r>
      <w:r w:rsidR="00EA28A5" w:rsidRPr="00EA28A5">
        <w:rPr>
          <w:rFonts w:ascii="Times New Roman" w:hAnsi="Times New Roman" w:cs="Times New Roman"/>
          <w:sz w:val="21"/>
          <w:szCs w:val="21"/>
        </w:rPr>
        <w:t xml:space="preserve"> </w:t>
      </w:r>
      <w:r w:rsidR="00EA28A5" w:rsidRPr="00EA28A5">
        <w:rPr>
          <w:rFonts w:ascii="Times New Roman" w:hAnsi="Times New Roman" w:cs="Times New Roman"/>
          <w:i/>
          <w:sz w:val="21"/>
          <w:szCs w:val="21"/>
        </w:rPr>
        <w:t>93</w:t>
      </w:r>
      <w:r w:rsidR="00EA28A5" w:rsidRPr="00EA28A5">
        <w:rPr>
          <w:rFonts w:ascii="Times New Roman" w:hAnsi="Times New Roman" w:cs="Times New Roman"/>
          <w:sz w:val="21"/>
          <w:szCs w:val="21"/>
        </w:rPr>
        <w:t xml:space="preserve"> (36), 12353-12359.</w:t>
      </w:r>
    </w:p>
    <w:p w14:paraId="1BB8FED1" w14:textId="77777777" w:rsidR="00066318" w:rsidRPr="00EA28A5" w:rsidRDefault="00066318">
      <w:pPr>
        <w:rPr>
          <w:lang w:val="en-GB"/>
        </w:rPr>
      </w:pPr>
    </w:p>
    <w:sectPr w:rsidR="00066318" w:rsidRPr="00EA28A5">
      <w:footerReference w:type="default" r:id="rId3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7AD35" w14:textId="77777777" w:rsidR="008C329B" w:rsidRDefault="008C329B" w:rsidP="00110F50">
      <w:r>
        <w:separator/>
      </w:r>
    </w:p>
  </w:endnote>
  <w:endnote w:type="continuationSeparator" w:id="0">
    <w:p w14:paraId="20E73799" w14:textId="77777777" w:rsidR="008C329B" w:rsidRDefault="008C329B" w:rsidP="00110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397910"/>
      <w:docPartObj>
        <w:docPartGallery w:val="Page Numbers (Bottom of Page)"/>
        <w:docPartUnique/>
      </w:docPartObj>
    </w:sdtPr>
    <w:sdtEndPr/>
    <w:sdtContent>
      <w:p w14:paraId="7447A273" w14:textId="6DDEBAD1" w:rsidR="00FD3C83" w:rsidRDefault="00CE25F4">
        <w:pPr>
          <w:pStyle w:val="a9"/>
          <w:jc w:val="center"/>
        </w:pPr>
        <w:r>
          <w:t>S</w:t>
        </w:r>
        <w:r w:rsidR="00FD3C83">
          <w:fldChar w:fldCharType="begin"/>
        </w:r>
        <w:r w:rsidR="00FD3C83">
          <w:instrText>PAGE   \* MERGEFORMAT</w:instrText>
        </w:r>
        <w:r w:rsidR="00FD3C83">
          <w:fldChar w:fldCharType="separate"/>
        </w:r>
        <w:r w:rsidR="00FD3C83">
          <w:rPr>
            <w:lang w:val="zh-CN" w:eastAsia="zh-CN"/>
          </w:rPr>
          <w:t>2</w:t>
        </w:r>
        <w:r w:rsidR="00FD3C83">
          <w:fldChar w:fldCharType="end"/>
        </w:r>
      </w:p>
    </w:sdtContent>
  </w:sdt>
  <w:p w14:paraId="0A660EAC" w14:textId="77777777" w:rsidR="00110F50" w:rsidRDefault="00110F5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8B532" w14:textId="77777777" w:rsidR="008C329B" w:rsidRDefault="008C329B" w:rsidP="00110F50">
      <w:r>
        <w:separator/>
      </w:r>
    </w:p>
  </w:footnote>
  <w:footnote w:type="continuationSeparator" w:id="0">
    <w:p w14:paraId="7584AC88" w14:textId="77777777" w:rsidR="008C329B" w:rsidRDefault="008C329B" w:rsidP="00110F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8A5"/>
    <w:rsid w:val="00066318"/>
    <w:rsid w:val="00110F50"/>
    <w:rsid w:val="001D033B"/>
    <w:rsid w:val="002104BD"/>
    <w:rsid w:val="00354AA2"/>
    <w:rsid w:val="006568E3"/>
    <w:rsid w:val="006971E2"/>
    <w:rsid w:val="006A3A11"/>
    <w:rsid w:val="006C0AAE"/>
    <w:rsid w:val="006C68D1"/>
    <w:rsid w:val="0081670C"/>
    <w:rsid w:val="008C329B"/>
    <w:rsid w:val="008F5574"/>
    <w:rsid w:val="00913A5F"/>
    <w:rsid w:val="00AA223E"/>
    <w:rsid w:val="00CA45B4"/>
    <w:rsid w:val="00CE25F4"/>
    <w:rsid w:val="00EA28A5"/>
    <w:rsid w:val="00F80C1D"/>
    <w:rsid w:val="00FD3C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D03B6"/>
  <w15:chartTrackingRefBased/>
  <w15:docId w15:val="{57A61C25-7158-4DF6-B22D-125167EA0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28A5"/>
    <w:rPr>
      <w:rFonts w:ascii="Times New Roman" w:eastAsia="MS Mincho" w:hAnsi="Times New Roman" w:cs="Times New Roman"/>
      <w:kern w:val="0"/>
      <w:sz w:val="24"/>
      <w:szCs w:val="24"/>
      <w:lang w:val="de-DE" w:eastAsia="ja-JP"/>
    </w:rPr>
  </w:style>
  <w:style w:type="paragraph" w:styleId="1">
    <w:name w:val="heading 1"/>
    <w:basedOn w:val="a"/>
    <w:next w:val="a"/>
    <w:link w:val="10"/>
    <w:uiPriority w:val="9"/>
    <w:rsid w:val="00EA28A5"/>
    <w:pPr>
      <w:spacing w:before="460" w:after="230" w:line="230" w:lineRule="atLeast"/>
      <w:outlineLvl w:val="0"/>
    </w:pPr>
    <w:rPr>
      <w:rFonts w:ascii="Arial" w:hAnsi="Arial"/>
      <w:b/>
      <w:sz w:val="22"/>
      <w:szCs w:val="20"/>
      <w:lang w:val="en-US"/>
    </w:rPr>
  </w:style>
  <w:style w:type="paragraph" w:styleId="2">
    <w:name w:val="heading 2"/>
    <w:basedOn w:val="a"/>
    <w:next w:val="a"/>
    <w:link w:val="20"/>
    <w:uiPriority w:val="9"/>
    <w:unhideWhenUsed/>
    <w:qFormat/>
    <w:rsid w:val="006C0AAE"/>
    <w:pPr>
      <w:keepNext/>
      <w:keepLines/>
      <w:spacing w:line="360" w:lineRule="auto"/>
      <w:outlineLvl w:val="1"/>
    </w:pPr>
    <w:rPr>
      <w:rFonts w:eastAsia="Times New Roman" w:cstheme="majorBidi"/>
      <w:b/>
      <w:bCs/>
      <w:sz w:val="21"/>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dress">
    <w:name w:val="Adress"/>
    <w:basedOn w:val="a"/>
    <w:qFormat/>
    <w:rsid w:val="00EA28A5"/>
    <w:pPr>
      <w:spacing w:line="180" w:lineRule="exact"/>
      <w:ind w:left="425" w:hanging="425"/>
    </w:pPr>
    <w:rPr>
      <w:rFonts w:ascii="Arial" w:hAnsi="Arial"/>
      <w:sz w:val="14"/>
      <w:szCs w:val="20"/>
    </w:rPr>
  </w:style>
  <w:style w:type="paragraph" w:customStyle="1" w:styleId="Footnote">
    <w:name w:val="Footnote"/>
    <w:basedOn w:val="Adress"/>
    <w:unhideWhenUsed/>
    <w:rsid w:val="00EA28A5"/>
    <w:pPr>
      <w:spacing w:before="120"/>
    </w:pPr>
    <w:rPr>
      <w:szCs w:val="14"/>
      <w:lang w:val="en-GB"/>
    </w:rPr>
  </w:style>
  <w:style w:type="paragraph" w:customStyle="1" w:styleId="RSCH01PaperTitle">
    <w:name w:val="RSC H01 Paper Title"/>
    <w:basedOn w:val="a"/>
    <w:next w:val="a"/>
    <w:link w:val="RSCH01PaperTitleChar"/>
    <w:qFormat/>
    <w:rsid w:val="00EA28A5"/>
    <w:pPr>
      <w:tabs>
        <w:tab w:val="left" w:pos="284"/>
      </w:tabs>
      <w:spacing w:before="400" w:after="160"/>
    </w:pPr>
    <w:rPr>
      <w:rFonts w:asciiTheme="minorHAnsi" w:eastAsiaTheme="minorEastAsia" w:hAnsiTheme="minorHAnsi"/>
      <w:b/>
      <w:sz w:val="29"/>
      <w:szCs w:val="32"/>
      <w:lang w:val="en-GB" w:eastAsia="en-US"/>
    </w:rPr>
  </w:style>
  <w:style w:type="character" w:customStyle="1" w:styleId="RSCH01PaperTitleChar">
    <w:name w:val="RSC H01 Paper Title Char"/>
    <w:basedOn w:val="a0"/>
    <w:link w:val="RSCH01PaperTitle"/>
    <w:rsid w:val="00EA28A5"/>
    <w:rPr>
      <w:rFonts w:cs="Times New Roman"/>
      <w:b/>
      <w:kern w:val="0"/>
      <w:sz w:val="29"/>
      <w:szCs w:val="32"/>
      <w:lang w:val="en-GB" w:eastAsia="en-US"/>
    </w:rPr>
  </w:style>
  <w:style w:type="character" w:customStyle="1" w:styleId="10">
    <w:name w:val="标题 1 字符"/>
    <w:basedOn w:val="a0"/>
    <w:link w:val="1"/>
    <w:uiPriority w:val="9"/>
    <w:rsid w:val="00EA28A5"/>
    <w:rPr>
      <w:rFonts w:ascii="Arial" w:eastAsia="MS Mincho" w:hAnsi="Arial" w:cs="Times New Roman"/>
      <w:b/>
      <w:kern w:val="0"/>
      <w:sz w:val="22"/>
      <w:szCs w:val="20"/>
      <w:lang w:eastAsia="ja-JP"/>
    </w:rPr>
  </w:style>
  <w:style w:type="paragraph" w:customStyle="1" w:styleId="SchemeCaption">
    <w:name w:val="SchemeCaption"/>
    <w:basedOn w:val="a"/>
    <w:rsid w:val="00EA28A5"/>
    <w:pPr>
      <w:spacing w:before="230" w:after="460" w:line="180" w:lineRule="exact"/>
      <w:jc w:val="both"/>
    </w:pPr>
    <w:rPr>
      <w:rFonts w:ascii="Arial" w:hAnsi="Arial"/>
      <w:sz w:val="14"/>
      <w:szCs w:val="14"/>
      <w:lang w:val="en-GB"/>
    </w:rPr>
  </w:style>
  <w:style w:type="paragraph" w:customStyle="1" w:styleId="TableCaption">
    <w:name w:val="TableCaption"/>
    <w:basedOn w:val="a"/>
    <w:qFormat/>
    <w:rsid w:val="00EA28A5"/>
    <w:pPr>
      <w:spacing w:after="120" w:line="180" w:lineRule="exact"/>
      <w:jc w:val="both"/>
    </w:pPr>
    <w:rPr>
      <w:rFonts w:ascii="Arial" w:hAnsi="Arial"/>
      <w:sz w:val="14"/>
      <w:szCs w:val="14"/>
      <w:lang w:val="en-GB"/>
    </w:rPr>
  </w:style>
  <w:style w:type="paragraph" w:customStyle="1" w:styleId="P1">
    <w:name w:val="P1"/>
    <w:basedOn w:val="a"/>
    <w:qFormat/>
    <w:rsid w:val="00EA28A5"/>
    <w:pPr>
      <w:spacing w:line="225" w:lineRule="exact"/>
    </w:pPr>
    <w:rPr>
      <w:rFonts w:ascii="Arial" w:hAnsi="Arial"/>
      <w:sz w:val="17"/>
      <w:lang w:val="en-US"/>
    </w:rPr>
  </w:style>
  <w:style w:type="paragraph" w:customStyle="1" w:styleId="EndNoteBibliography">
    <w:name w:val="EndNote Bibliography"/>
    <w:basedOn w:val="a"/>
    <w:link w:val="EndNoteBibliography0"/>
    <w:rsid w:val="00EA28A5"/>
    <w:rPr>
      <w:rFonts w:ascii="Arial" w:hAnsi="Arial" w:cs="Arial"/>
      <w:noProof/>
      <w:sz w:val="14"/>
    </w:rPr>
  </w:style>
  <w:style w:type="character" w:customStyle="1" w:styleId="EndNoteBibliography0">
    <w:name w:val="EndNote Bibliography 字符"/>
    <w:basedOn w:val="10"/>
    <w:link w:val="EndNoteBibliography"/>
    <w:rsid w:val="00EA28A5"/>
    <w:rPr>
      <w:rFonts w:ascii="Arial" w:eastAsia="MS Mincho" w:hAnsi="Arial" w:cs="Arial"/>
      <w:b w:val="0"/>
      <w:noProof/>
      <w:kern w:val="0"/>
      <w:sz w:val="14"/>
      <w:szCs w:val="24"/>
      <w:lang w:val="de-DE" w:eastAsia="ja-JP"/>
    </w:rPr>
  </w:style>
  <w:style w:type="table" w:styleId="a3">
    <w:name w:val="Table Grid"/>
    <w:basedOn w:val="a1"/>
    <w:uiPriority w:val="39"/>
    <w:rsid w:val="00EA28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110F50"/>
    <w:pPr>
      <w:snapToGrid w:val="0"/>
    </w:pPr>
    <w:rPr>
      <w:sz w:val="18"/>
      <w:szCs w:val="18"/>
    </w:rPr>
  </w:style>
  <w:style w:type="character" w:customStyle="1" w:styleId="a5">
    <w:name w:val="脚注文本 字符"/>
    <w:basedOn w:val="a0"/>
    <w:link w:val="a4"/>
    <w:uiPriority w:val="99"/>
    <w:semiHidden/>
    <w:rsid w:val="00110F50"/>
    <w:rPr>
      <w:rFonts w:ascii="Times New Roman" w:eastAsia="MS Mincho" w:hAnsi="Times New Roman" w:cs="Times New Roman"/>
      <w:kern w:val="0"/>
      <w:sz w:val="18"/>
      <w:szCs w:val="18"/>
      <w:lang w:val="de-DE" w:eastAsia="ja-JP"/>
    </w:rPr>
  </w:style>
  <w:style w:type="character" w:styleId="a6">
    <w:name w:val="footnote reference"/>
    <w:basedOn w:val="a0"/>
    <w:uiPriority w:val="99"/>
    <w:semiHidden/>
    <w:unhideWhenUsed/>
    <w:rsid w:val="00110F50"/>
    <w:rPr>
      <w:vertAlign w:val="superscript"/>
    </w:rPr>
  </w:style>
  <w:style w:type="paragraph" w:styleId="a7">
    <w:name w:val="header"/>
    <w:basedOn w:val="a"/>
    <w:link w:val="a8"/>
    <w:uiPriority w:val="99"/>
    <w:unhideWhenUsed/>
    <w:rsid w:val="00110F50"/>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110F50"/>
    <w:rPr>
      <w:rFonts w:ascii="Times New Roman" w:eastAsia="MS Mincho" w:hAnsi="Times New Roman" w:cs="Times New Roman"/>
      <w:kern w:val="0"/>
      <w:sz w:val="18"/>
      <w:szCs w:val="18"/>
      <w:lang w:val="de-DE" w:eastAsia="ja-JP"/>
    </w:rPr>
  </w:style>
  <w:style w:type="paragraph" w:styleId="a9">
    <w:name w:val="footer"/>
    <w:basedOn w:val="a"/>
    <w:link w:val="aa"/>
    <w:uiPriority w:val="99"/>
    <w:unhideWhenUsed/>
    <w:rsid w:val="00110F50"/>
    <w:pPr>
      <w:tabs>
        <w:tab w:val="center" w:pos="4153"/>
        <w:tab w:val="right" w:pos="8306"/>
      </w:tabs>
      <w:snapToGrid w:val="0"/>
    </w:pPr>
    <w:rPr>
      <w:sz w:val="18"/>
      <w:szCs w:val="18"/>
    </w:rPr>
  </w:style>
  <w:style w:type="character" w:customStyle="1" w:styleId="aa">
    <w:name w:val="页脚 字符"/>
    <w:basedOn w:val="a0"/>
    <w:link w:val="a9"/>
    <w:uiPriority w:val="99"/>
    <w:rsid w:val="00110F50"/>
    <w:rPr>
      <w:rFonts w:ascii="Times New Roman" w:eastAsia="MS Mincho" w:hAnsi="Times New Roman" w:cs="Times New Roman"/>
      <w:kern w:val="0"/>
      <w:sz w:val="18"/>
      <w:szCs w:val="18"/>
      <w:lang w:val="de-DE" w:eastAsia="ja-JP"/>
    </w:rPr>
  </w:style>
  <w:style w:type="character" w:customStyle="1" w:styleId="20">
    <w:name w:val="标题 2 字符"/>
    <w:basedOn w:val="a0"/>
    <w:link w:val="2"/>
    <w:uiPriority w:val="9"/>
    <w:rsid w:val="006C0AAE"/>
    <w:rPr>
      <w:rFonts w:ascii="Times New Roman" w:eastAsia="Times New Roman" w:hAnsi="Times New Roman" w:cstheme="majorBidi"/>
      <w:b/>
      <w:bCs/>
      <w:kern w:val="0"/>
      <w:szCs w:val="32"/>
      <w:lang w:val="de-DE" w:eastAsia="ja-JP"/>
    </w:rPr>
  </w:style>
  <w:style w:type="paragraph" w:styleId="ab">
    <w:name w:val="Title"/>
    <w:basedOn w:val="a"/>
    <w:next w:val="a"/>
    <w:link w:val="ac"/>
    <w:uiPriority w:val="10"/>
    <w:qFormat/>
    <w:rsid w:val="006C0AAE"/>
    <w:pPr>
      <w:spacing w:before="240" w:after="60"/>
      <w:jc w:val="center"/>
      <w:outlineLvl w:val="0"/>
    </w:pPr>
    <w:rPr>
      <w:rFonts w:eastAsia="Times New Roman" w:cstheme="majorBidi"/>
      <w:b/>
      <w:bCs/>
      <w:sz w:val="28"/>
      <w:szCs w:val="32"/>
    </w:rPr>
  </w:style>
  <w:style w:type="character" w:customStyle="1" w:styleId="ac">
    <w:name w:val="标题 字符"/>
    <w:basedOn w:val="a0"/>
    <w:link w:val="ab"/>
    <w:uiPriority w:val="10"/>
    <w:rsid w:val="006C0AAE"/>
    <w:rPr>
      <w:rFonts w:ascii="Times New Roman" w:eastAsia="Times New Roman" w:hAnsi="Times New Roman" w:cstheme="majorBidi"/>
      <w:b/>
      <w:bCs/>
      <w:kern w:val="0"/>
      <w:sz w:val="28"/>
      <w:szCs w:val="32"/>
      <w:lang w:val="de-DE" w:eastAsia="ja-JP"/>
    </w:rPr>
  </w:style>
  <w:style w:type="paragraph" w:styleId="TOC">
    <w:name w:val="TOC Heading"/>
    <w:basedOn w:val="1"/>
    <w:next w:val="a"/>
    <w:uiPriority w:val="39"/>
    <w:unhideWhenUsed/>
    <w:qFormat/>
    <w:rsid w:val="006C0AAE"/>
    <w:pPr>
      <w:keepNext/>
      <w:keepLines/>
      <w:spacing w:before="240" w:after="0" w:line="259" w:lineRule="auto"/>
      <w:outlineLvl w:val="9"/>
    </w:pPr>
    <w:rPr>
      <w:rFonts w:asciiTheme="majorHAnsi" w:eastAsiaTheme="majorEastAsia" w:hAnsiTheme="majorHAnsi" w:cstheme="majorBidi"/>
      <w:b w:val="0"/>
      <w:color w:val="2F5496" w:themeColor="accent1" w:themeShade="BF"/>
      <w:sz w:val="32"/>
      <w:szCs w:val="32"/>
      <w:lang w:eastAsia="zh-CN"/>
    </w:rPr>
  </w:style>
  <w:style w:type="paragraph" w:styleId="TOC2">
    <w:name w:val="toc 2"/>
    <w:basedOn w:val="a"/>
    <w:next w:val="a"/>
    <w:autoRedefine/>
    <w:uiPriority w:val="39"/>
    <w:unhideWhenUsed/>
    <w:rsid w:val="006C0AAE"/>
    <w:pPr>
      <w:spacing w:after="100" w:line="259" w:lineRule="auto"/>
      <w:ind w:left="220"/>
    </w:pPr>
    <w:rPr>
      <w:rFonts w:asciiTheme="minorHAnsi" w:eastAsiaTheme="minorEastAsia" w:hAnsiTheme="minorHAnsi"/>
      <w:sz w:val="22"/>
      <w:szCs w:val="22"/>
      <w:lang w:val="en-US" w:eastAsia="zh-CN"/>
    </w:rPr>
  </w:style>
  <w:style w:type="paragraph" w:styleId="TOC1">
    <w:name w:val="toc 1"/>
    <w:basedOn w:val="a"/>
    <w:next w:val="a"/>
    <w:autoRedefine/>
    <w:uiPriority w:val="39"/>
    <w:unhideWhenUsed/>
    <w:rsid w:val="006C0AAE"/>
    <w:pPr>
      <w:spacing w:after="100" w:line="259" w:lineRule="auto"/>
    </w:pPr>
    <w:rPr>
      <w:rFonts w:asciiTheme="minorHAnsi" w:eastAsiaTheme="minorEastAsia" w:hAnsiTheme="minorHAnsi"/>
      <w:sz w:val="22"/>
      <w:szCs w:val="22"/>
      <w:lang w:val="en-US" w:eastAsia="zh-CN"/>
    </w:rPr>
  </w:style>
  <w:style w:type="paragraph" w:styleId="TOC3">
    <w:name w:val="toc 3"/>
    <w:basedOn w:val="a"/>
    <w:next w:val="a"/>
    <w:autoRedefine/>
    <w:uiPriority w:val="39"/>
    <w:unhideWhenUsed/>
    <w:rsid w:val="006C0AAE"/>
    <w:pPr>
      <w:spacing w:after="100" w:line="259" w:lineRule="auto"/>
      <w:ind w:left="440"/>
    </w:pPr>
    <w:rPr>
      <w:rFonts w:asciiTheme="minorHAnsi" w:eastAsiaTheme="minorEastAsia" w:hAnsiTheme="minorHAnsi"/>
      <w:sz w:val="22"/>
      <w:szCs w:val="22"/>
      <w:lang w:val="en-US" w:eastAsia="zh-CN"/>
    </w:rPr>
  </w:style>
  <w:style w:type="character" w:styleId="ad">
    <w:name w:val="Hyperlink"/>
    <w:basedOn w:val="a0"/>
    <w:uiPriority w:val="99"/>
    <w:unhideWhenUsed/>
    <w:rsid w:val="006C0A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8" Type="http://schemas.openxmlformats.org/officeDocument/2006/relationships/image" Target="media/image2.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C5737-CEB6-4A10-90B5-897F1A87B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1932</Words>
  <Characters>11013</Characters>
  <Application>Microsoft Office Word</Application>
  <DocSecurity>0</DocSecurity>
  <Lines>91</Lines>
  <Paragraphs>25</Paragraphs>
  <ScaleCrop>false</ScaleCrop>
  <Company/>
  <LinksUpToDate>false</LinksUpToDate>
  <CharactersWithSpaces>12920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xiaoqianwei415415@outlook.com</dc:creator>
  <cp:keywords/>
  <dc:description/>
  <cp:lastModifiedBy>xiaoqianwei415415@outlook.com</cp:lastModifiedBy>
  <cp:revision>7</cp:revision>
  <dcterms:created xsi:type="dcterms:W3CDTF">2022-01-16T10:34:00Z</dcterms:created>
  <dcterms:modified xsi:type="dcterms:W3CDTF">2022-01-16T10:55:00Z</dcterms:modified>
</cp:coreProperties>
</file>