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28C5" w:rsidRPr="00EA24E3" w:rsidRDefault="008D08AC" w:rsidP="008D08AC">
      <w:pPr>
        <w:spacing w:line="240" w:lineRule="auto"/>
        <w:rPr>
          <w:rFonts w:cs="AdvGulliv-R"/>
        </w:rPr>
      </w:pPr>
      <w:r>
        <w:rPr>
          <w:rFonts w:cs="AdvGulliv-R"/>
        </w:rPr>
        <w:t xml:space="preserve">Additional </w:t>
      </w:r>
      <w:r w:rsidR="00194781">
        <w:rPr>
          <w:rFonts w:cs="AdvGulliv-R"/>
        </w:rPr>
        <w:t>File</w:t>
      </w:r>
      <w:r>
        <w:rPr>
          <w:rFonts w:cs="AdvGulliv-R"/>
        </w:rPr>
        <w:t xml:space="preserve"> 2</w:t>
      </w:r>
      <w:r w:rsidR="005E28C5">
        <w:rPr>
          <w:rFonts w:cs="AdvGulliv-R"/>
        </w:rPr>
        <w:t xml:space="preserve">. CO1 and ITS2 </w:t>
      </w:r>
      <w:r w:rsidR="005E28C5" w:rsidRPr="00EA24E3">
        <w:rPr>
          <w:rFonts w:cs="AdvGulliv-R"/>
        </w:rPr>
        <w:t>sequences</w:t>
      </w:r>
      <w:r w:rsidR="005E28C5">
        <w:rPr>
          <w:rFonts w:cs="AdvGulliv-R"/>
        </w:rPr>
        <w:t xml:space="preserve"> of </w:t>
      </w:r>
      <w:r w:rsidR="005E28C5">
        <w:rPr>
          <w:rFonts w:cs="AdvGulliv-R"/>
          <w:i/>
        </w:rPr>
        <w:t xml:space="preserve">Anopheles </w:t>
      </w:r>
      <w:r w:rsidR="005E28C5">
        <w:rPr>
          <w:rFonts w:cs="AdvGulliv-R"/>
        </w:rPr>
        <w:t xml:space="preserve">mosquitoes </w:t>
      </w:r>
      <w:r w:rsidR="00161D0B">
        <w:rPr>
          <w:rFonts w:cs="AdvGulliv-R"/>
        </w:rPr>
        <w:t xml:space="preserve">and their </w:t>
      </w:r>
      <w:r w:rsidR="005E28C5">
        <w:rPr>
          <w:rFonts w:cs="AdvGulliv-R"/>
        </w:rPr>
        <w:t>GenBank</w:t>
      </w:r>
      <w:r w:rsidR="00161D0B">
        <w:rPr>
          <w:rFonts w:cs="AdvGulliv-R"/>
        </w:rPr>
        <w:t xml:space="preserve"> accession numbers.</w:t>
      </w:r>
    </w:p>
    <w:tbl>
      <w:tblPr>
        <w:tblStyle w:val="TableGrid"/>
        <w:tblW w:w="0" w:type="auto"/>
        <w:jc w:val="center"/>
        <w:tblLook w:val="04A0" w:firstRow="1" w:lastRow="0" w:firstColumn="1" w:lastColumn="0" w:noHBand="0" w:noVBand="1"/>
      </w:tblPr>
      <w:tblGrid>
        <w:gridCol w:w="1441"/>
        <w:gridCol w:w="1858"/>
        <w:gridCol w:w="1039"/>
        <w:gridCol w:w="1039"/>
        <w:gridCol w:w="2156"/>
        <w:gridCol w:w="1187"/>
      </w:tblGrid>
      <w:tr w:rsidR="00994E17" w:rsidRPr="000F2DA3" w:rsidTr="00DF4545">
        <w:trPr>
          <w:jc w:val="center"/>
        </w:trPr>
        <w:tc>
          <w:tcPr>
            <w:tcW w:w="1441" w:type="dxa"/>
            <w:vMerge w:val="restart"/>
            <w:vAlign w:val="center"/>
          </w:tcPr>
          <w:p w:rsidR="00994E17" w:rsidRPr="000F2DA3" w:rsidRDefault="00994E17" w:rsidP="00E27C10">
            <w:pPr>
              <w:jc w:val="center"/>
              <w:rPr>
                <w:rFonts w:cstheme="minorHAnsi"/>
                <w:sz w:val="16"/>
                <w:szCs w:val="16"/>
              </w:rPr>
            </w:pPr>
            <w:r>
              <w:rPr>
                <w:rFonts w:cstheme="minorHAnsi"/>
                <w:sz w:val="16"/>
                <w:szCs w:val="16"/>
              </w:rPr>
              <w:t>Species Subgroup</w:t>
            </w:r>
          </w:p>
        </w:tc>
        <w:tc>
          <w:tcPr>
            <w:tcW w:w="1858" w:type="dxa"/>
            <w:vMerge w:val="restart"/>
            <w:vAlign w:val="center"/>
          </w:tcPr>
          <w:p w:rsidR="00994E17" w:rsidRPr="000F2DA3" w:rsidRDefault="00994E17" w:rsidP="00E27C10">
            <w:pPr>
              <w:jc w:val="center"/>
              <w:rPr>
                <w:rFonts w:cstheme="minorHAnsi"/>
                <w:sz w:val="16"/>
                <w:szCs w:val="16"/>
              </w:rPr>
            </w:pPr>
            <w:r w:rsidRPr="000F2DA3">
              <w:rPr>
                <w:rFonts w:cstheme="minorHAnsi"/>
                <w:sz w:val="16"/>
                <w:szCs w:val="16"/>
              </w:rPr>
              <w:t>Species</w:t>
            </w:r>
          </w:p>
        </w:tc>
        <w:tc>
          <w:tcPr>
            <w:tcW w:w="2078" w:type="dxa"/>
            <w:gridSpan w:val="2"/>
            <w:vAlign w:val="center"/>
          </w:tcPr>
          <w:p w:rsidR="00994E17" w:rsidRPr="000F2DA3" w:rsidRDefault="00994E17" w:rsidP="00E27C10">
            <w:pPr>
              <w:jc w:val="center"/>
              <w:rPr>
                <w:rFonts w:cstheme="minorHAnsi"/>
                <w:sz w:val="16"/>
                <w:szCs w:val="16"/>
              </w:rPr>
            </w:pPr>
            <w:r w:rsidRPr="000F2DA3">
              <w:rPr>
                <w:rFonts w:cstheme="minorHAnsi"/>
                <w:sz w:val="16"/>
                <w:szCs w:val="16"/>
              </w:rPr>
              <w:t xml:space="preserve">GenBank </w:t>
            </w:r>
            <w:proofErr w:type="spellStart"/>
            <w:r w:rsidRPr="000F2DA3">
              <w:rPr>
                <w:rFonts w:cstheme="minorHAnsi"/>
                <w:sz w:val="16"/>
                <w:szCs w:val="16"/>
              </w:rPr>
              <w:t>Acc</w:t>
            </w:r>
            <w:proofErr w:type="spellEnd"/>
            <w:r w:rsidRPr="000F2DA3">
              <w:rPr>
                <w:rFonts w:cstheme="minorHAnsi"/>
                <w:sz w:val="16"/>
                <w:szCs w:val="16"/>
              </w:rPr>
              <w:t xml:space="preserve"> No.</w:t>
            </w:r>
          </w:p>
        </w:tc>
        <w:tc>
          <w:tcPr>
            <w:tcW w:w="2156" w:type="dxa"/>
            <w:vMerge w:val="restart"/>
            <w:vAlign w:val="center"/>
          </w:tcPr>
          <w:p w:rsidR="00994E17" w:rsidRPr="000F2DA3" w:rsidRDefault="00994E17" w:rsidP="00E27C10">
            <w:pPr>
              <w:jc w:val="center"/>
              <w:rPr>
                <w:rFonts w:cstheme="minorHAnsi"/>
                <w:sz w:val="16"/>
                <w:szCs w:val="16"/>
              </w:rPr>
            </w:pPr>
            <w:r>
              <w:rPr>
                <w:rFonts w:cstheme="minorHAnsi"/>
                <w:sz w:val="16"/>
                <w:szCs w:val="16"/>
              </w:rPr>
              <w:t xml:space="preserve">Geographic </w:t>
            </w:r>
            <w:r w:rsidRPr="000F2DA3">
              <w:rPr>
                <w:rFonts w:cstheme="minorHAnsi"/>
                <w:sz w:val="16"/>
                <w:szCs w:val="16"/>
              </w:rPr>
              <w:t>distribution</w:t>
            </w:r>
          </w:p>
        </w:tc>
        <w:tc>
          <w:tcPr>
            <w:tcW w:w="1187" w:type="dxa"/>
            <w:vMerge w:val="restart"/>
            <w:vAlign w:val="center"/>
          </w:tcPr>
          <w:p w:rsidR="00994E17" w:rsidRPr="000F2DA3" w:rsidRDefault="00994E17" w:rsidP="00E27C10">
            <w:pPr>
              <w:jc w:val="center"/>
              <w:rPr>
                <w:rFonts w:cstheme="minorHAnsi"/>
                <w:sz w:val="16"/>
                <w:szCs w:val="16"/>
              </w:rPr>
            </w:pPr>
            <w:r w:rsidRPr="000F2DA3">
              <w:rPr>
                <w:rFonts w:cstheme="minorHAnsi"/>
                <w:sz w:val="16"/>
                <w:szCs w:val="16"/>
              </w:rPr>
              <w:t>Reference</w:t>
            </w:r>
          </w:p>
        </w:tc>
      </w:tr>
      <w:tr w:rsidR="00994E17" w:rsidRPr="000F2DA3" w:rsidTr="00DF4545">
        <w:trPr>
          <w:jc w:val="center"/>
        </w:trPr>
        <w:tc>
          <w:tcPr>
            <w:tcW w:w="1441" w:type="dxa"/>
            <w:vMerge/>
            <w:vAlign w:val="center"/>
          </w:tcPr>
          <w:p w:rsidR="00994E17" w:rsidRPr="000F2DA3" w:rsidRDefault="00994E17" w:rsidP="00E27C10">
            <w:pPr>
              <w:jc w:val="center"/>
              <w:rPr>
                <w:rFonts w:cstheme="minorHAnsi"/>
                <w:sz w:val="16"/>
                <w:szCs w:val="16"/>
              </w:rPr>
            </w:pPr>
          </w:p>
        </w:tc>
        <w:tc>
          <w:tcPr>
            <w:tcW w:w="1858" w:type="dxa"/>
            <w:vMerge/>
            <w:vAlign w:val="center"/>
          </w:tcPr>
          <w:p w:rsidR="00994E17" w:rsidRPr="000F2DA3" w:rsidRDefault="00994E17" w:rsidP="00E27C10">
            <w:pPr>
              <w:jc w:val="center"/>
              <w:rPr>
                <w:rFonts w:cstheme="minorHAnsi"/>
                <w:sz w:val="16"/>
                <w:szCs w:val="16"/>
              </w:rPr>
            </w:pPr>
          </w:p>
        </w:tc>
        <w:tc>
          <w:tcPr>
            <w:tcW w:w="1039" w:type="dxa"/>
            <w:vAlign w:val="center"/>
          </w:tcPr>
          <w:p w:rsidR="00994E17" w:rsidRPr="000F2DA3" w:rsidRDefault="00994E17" w:rsidP="00E27C10">
            <w:pPr>
              <w:jc w:val="center"/>
              <w:rPr>
                <w:rFonts w:cstheme="minorHAnsi"/>
                <w:sz w:val="16"/>
                <w:szCs w:val="16"/>
              </w:rPr>
            </w:pPr>
            <w:r w:rsidRPr="000F2DA3">
              <w:rPr>
                <w:rFonts w:cstheme="minorHAnsi"/>
                <w:sz w:val="16"/>
                <w:szCs w:val="16"/>
              </w:rPr>
              <w:t>CO1</w:t>
            </w:r>
          </w:p>
        </w:tc>
        <w:tc>
          <w:tcPr>
            <w:tcW w:w="1039" w:type="dxa"/>
            <w:vAlign w:val="center"/>
          </w:tcPr>
          <w:p w:rsidR="00994E17" w:rsidRPr="000F2DA3" w:rsidRDefault="00994E17" w:rsidP="00E27C10">
            <w:pPr>
              <w:jc w:val="center"/>
              <w:rPr>
                <w:rFonts w:cstheme="minorHAnsi"/>
                <w:sz w:val="16"/>
                <w:szCs w:val="16"/>
              </w:rPr>
            </w:pPr>
            <w:r w:rsidRPr="000F2DA3">
              <w:rPr>
                <w:rFonts w:cstheme="minorHAnsi"/>
                <w:sz w:val="16"/>
                <w:szCs w:val="16"/>
              </w:rPr>
              <w:t>ITS2</w:t>
            </w:r>
          </w:p>
        </w:tc>
        <w:tc>
          <w:tcPr>
            <w:tcW w:w="2156" w:type="dxa"/>
            <w:vMerge/>
            <w:vAlign w:val="center"/>
          </w:tcPr>
          <w:p w:rsidR="00994E17" w:rsidRPr="000F2DA3" w:rsidRDefault="00994E17" w:rsidP="00E27C10">
            <w:pPr>
              <w:jc w:val="center"/>
              <w:rPr>
                <w:rFonts w:cstheme="minorHAnsi"/>
                <w:sz w:val="16"/>
                <w:szCs w:val="16"/>
              </w:rPr>
            </w:pPr>
          </w:p>
        </w:tc>
        <w:tc>
          <w:tcPr>
            <w:tcW w:w="1187" w:type="dxa"/>
            <w:vMerge/>
            <w:vAlign w:val="center"/>
          </w:tcPr>
          <w:p w:rsidR="00994E17" w:rsidRPr="000F2DA3" w:rsidRDefault="00994E17" w:rsidP="00E27C10">
            <w:pPr>
              <w:jc w:val="center"/>
              <w:rPr>
                <w:rFonts w:cstheme="minorHAnsi"/>
                <w:sz w:val="16"/>
                <w:szCs w:val="16"/>
              </w:rPr>
            </w:pPr>
          </w:p>
        </w:tc>
      </w:tr>
      <w:tr w:rsidR="005D5910" w:rsidRPr="000F2DA3" w:rsidTr="00DF4545">
        <w:trPr>
          <w:jc w:val="center"/>
        </w:trPr>
        <w:tc>
          <w:tcPr>
            <w:tcW w:w="1441" w:type="dxa"/>
            <w:vMerge w:val="restart"/>
            <w:vAlign w:val="center"/>
          </w:tcPr>
          <w:p w:rsidR="005D5910" w:rsidRPr="0082086B" w:rsidRDefault="005D5910" w:rsidP="00E27C10">
            <w:pPr>
              <w:jc w:val="center"/>
              <w:rPr>
                <w:rFonts w:cstheme="minorHAnsi"/>
                <w:sz w:val="16"/>
                <w:szCs w:val="16"/>
              </w:rPr>
            </w:pPr>
            <w:proofErr w:type="spellStart"/>
            <w:r>
              <w:rPr>
                <w:rFonts w:cstheme="minorHAnsi"/>
                <w:sz w:val="16"/>
                <w:szCs w:val="16"/>
              </w:rPr>
              <w:t>Barbirostris</w:t>
            </w:r>
            <w:proofErr w:type="spellEnd"/>
            <w:r>
              <w:rPr>
                <w:rFonts w:cstheme="minorHAnsi"/>
                <w:sz w:val="16"/>
                <w:szCs w:val="16"/>
              </w:rPr>
              <w:t xml:space="preserve"> Subgroup</w:t>
            </w:r>
          </w:p>
        </w:tc>
        <w:tc>
          <w:tcPr>
            <w:tcW w:w="1858" w:type="dxa"/>
            <w:vMerge w:val="restart"/>
            <w:vAlign w:val="center"/>
          </w:tcPr>
          <w:p w:rsidR="005D5910" w:rsidRPr="000F2DA3" w:rsidRDefault="005D5910" w:rsidP="00E27C10">
            <w:pPr>
              <w:jc w:val="center"/>
              <w:rPr>
                <w:rFonts w:cstheme="minorHAnsi"/>
                <w:i/>
                <w:sz w:val="16"/>
                <w:szCs w:val="16"/>
              </w:rPr>
            </w:pPr>
            <w:r w:rsidRPr="000F2DA3">
              <w:rPr>
                <w:rFonts w:cstheme="minorHAnsi"/>
                <w:i/>
                <w:sz w:val="16"/>
                <w:szCs w:val="16"/>
              </w:rPr>
              <w:t xml:space="preserve">An. </w:t>
            </w:r>
            <w:proofErr w:type="spellStart"/>
            <w:r w:rsidRPr="000F2DA3">
              <w:rPr>
                <w:rFonts w:cstheme="minorHAnsi"/>
                <w:i/>
                <w:sz w:val="16"/>
                <w:szCs w:val="16"/>
              </w:rPr>
              <w:t>barbirostris</w:t>
            </w:r>
            <w:proofErr w:type="spellEnd"/>
            <w:r w:rsidRPr="000F2DA3">
              <w:rPr>
                <w:rFonts w:cstheme="minorHAnsi"/>
                <w:i/>
                <w:sz w:val="16"/>
                <w:szCs w:val="16"/>
              </w:rPr>
              <w:t xml:space="preserve"> </w:t>
            </w:r>
            <w:proofErr w:type="spellStart"/>
            <w:r w:rsidRPr="000F2DA3">
              <w:rPr>
                <w:rFonts w:cstheme="minorHAnsi"/>
                <w:i/>
                <w:sz w:val="16"/>
                <w:szCs w:val="16"/>
              </w:rPr>
              <w:t>s</w:t>
            </w:r>
            <w:r w:rsidR="00EE3900">
              <w:rPr>
                <w:rFonts w:cstheme="minorHAnsi"/>
                <w:i/>
                <w:sz w:val="16"/>
                <w:szCs w:val="16"/>
              </w:rPr>
              <w:t>.</w:t>
            </w:r>
            <w:r w:rsidRPr="000F2DA3">
              <w:rPr>
                <w:rFonts w:cstheme="minorHAnsi"/>
                <w:i/>
                <w:sz w:val="16"/>
                <w:szCs w:val="16"/>
              </w:rPr>
              <w:t>s.</w:t>
            </w:r>
            <w:proofErr w:type="spellEnd"/>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EU797194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Indonesia</w:t>
            </w:r>
          </w:p>
        </w:tc>
        <w:tc>
          <w:tcPr>
            <w:tcW w:w="1187"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fldChar w:fldCharType="begin" w:fldLock="1"/>
            </w:r>
            <w:r>
              <w:rPr>
                <w:rFonts w:cstheme="minorHAnsi"/>
                <w:sz w:val="16"/>
                <w:szCs w:val="16"/>
              </w:rPr>
              <w:instrText>ADDIN CSL_CITATION {"citationItems":[{"id":"ITEM-1","itemData":{"DOI":"10.1016/j.ympev.2008.10.011","ISBN":"1095-9513 (Electronic)","ISSN":"10557903","PMID":"19000771","abstract":"The Barbirostris Subgroup of the genus Anopheles includes six mosquito species that are almost identical in adult morphology, but differ in their roles in the transmission of malaria and filariasis within Southeast Asia. The lack of robust, diagnostic morphological characters in adults has contributed to extensive misidentification of the species. Mosquitoes were collected from localities in Thailand and Indonesia, with an emphasis on specimens identified in the field as An. barbirostris and An. campestris. A 754 bp COI mitochondrial gene fragment was sequenced from 136 specimens and the rDNA ITS2 region (c.1600-1800 bp) from 51 specimens. Phylogenetic analyzes based on Bayesian methods, distance measures and Maximum-parsimony produced five clades (I-V) that are congruent between the nuclear and mitochondrial data sets. Based on adult female morphology, it is deduced that three of these clades, I-III, are members of the Barbirostris Complex whereas Clade V is An. campestris. The identity of Clade IV is as yet unknown. Using a haplotype network analysis, Clade III was found to have a star-like genealogy, suggesting population expansion. There were no shared haplotypes between clades. In Afrotropical anopheline mosquitoes, speciation has been linked to the expansion of human populations and the development of agriculture. We postulate that the radiation of species within the Barbirostris Subgroup in Southeast Asia may similarly be linked to human population expansion and the agrarian revolution. The development of a propensity for feeding on the blood of humans in some species of the Subgroup would have led to the transmission of malaria protozoa and filarial nematodes. © 2008 Elsevier Inc. All rights reserved.","author":[{"dropping-particle":"","family":"Paredes-Esquivel","given":"Claudia","non-dropping-particle":"","parse-names":false,"suffix":""},{"dropping-particle":"","family":"Donnelly","given":"Martin J.","non-dropping-particle":"","parse-names":false,"suffix":""},{"dropping-particle":"","family":"Harbach","given":"Ralph E.","non-dropping-particle":"","parse-names":false,"suffix":""},{"dropping-particle":"","family":"Townson","given":"Harold","non-dropping-particle":"","parse-names":false,"suffix":""}],"container-title":"Molecular Phylogenetics and Evolution","id":"ITEM-1","issue":"1","issued":{"date-parts":[["2009"]]},"note":"NULL","page":"141-151","publisher":"Elsevier Inc.","title":"A molecular phylogeny of mosquitoes in the Anopheles barbirostris Subgroup reveals cryptic species: Implications for identification of disease vectors","type":"article-journal","volume":"50"},"uris":["http://www.mendeley.com/documents/?uuid=81e5cfb5-6313-451d-af37-5f2775ffa595"]}],"mendeley":{"formattedCitation":"[1]","plainTextFormattedCitation":"[1]","previouslyFormattedCitation":"[1]"},"properties":{"noteIndex":0},"schema":"https://github.com/citation-style-language/schema/raw/master/csl-citation.json"}</w:instrText>
            </w:r>
            <w:r w:rsidRPr="000F2DA3">
              <w:rPr>
                <w:rFonts w:cstheme="minorHAnsi"/>
                <w:sz w:val="16"/>
                <w:szCs w:val="16"/>
              </w:rPr>
              <w:fldChar w:fldCharType="separate"/>
            </w:r>
            <w:r w:rsidRPr="00B34991">
              <w:rPr>
                <w:rFonts w:cstheme="minorHAnsi"/>
                <w:noProof/>
                <w:sz w:val="16"/>
                <w:szCs w:val="16"/>
              </w:rPr>
              <w:t>[1]</w:t>
            </w:r>
            <w:r w:rsidRPr="000F2DA3">
              <w:rPr>
                <w:rFonts w:cstheme="minorHAnsi"/>
                <w:sz w:val="16"/>
                <w:szCs w:val="16"/>
              </w:rPr>
              <w:fldChar w:fldCharType="end"/>
            </w: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EU797195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EU812759</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EU797196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EU812760</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EU797197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EU797198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EU812761</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Thailand</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EU797199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EU812764</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EU812762</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EU812763</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restart"/>
            <w:vAlign w:val="center"/>
          </w:tcPr>
          <w:p w:rsidR="005D5910" w:rsidRPr="000F2DA3" w:rsidRDefault="005D5910" w:rsidP="00E27C10">
            <w:pPr>
              <w:jc w:val="center"/>
              <w:rPr>
                <w:rFonts w:cstheme="minorHAnsi"/>
                <w:i/>
                <w:sz w:val="16"/>
                <w:szCs w:val="16"/>
              </w:rPr>
            </w:pPr>
            <w:r w:rsidRPr="000F2DA3">
              <w:rPr>
                <w:rFonts w:cstheme="minorHAnsi"/>
                <w:i/>
                <w:sz w:val="16"/>
                <w:szCs w:val="16"/>
              </w:rPr>
              <w:t xml:space="preserve">An. </w:t>
            </w:r>
            <w:proofErr w:type="spellStart"/>
            <w:r w:rsidRPr="000F2DA3">
              <w:rPr>
                <w:rFonts w:cstheme="minorHAnsi"/>
                <w:i/>
                <w:sz w:val="16"/>
                <w:szCs w:val="16"/>
              </w:rPr>
              <w:t>vanderwulpi</w:t>
            </w:r>
            <w:proofErr w:type="spellEnd"/>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EU812765</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Indonesia</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EU812766</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EU812767</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EU812768</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restart"/>
            <w:vAlign w:val="center"/>
          </w:tcPr>
          <w:p w:rsidR="005D5910" w:rsidRPr="000F2DA3" w:rsidRDefault="005D5910" w:rsidP="00E27C10">
            <w:pPr>
              <w:jc w:val="center"/>
              <w:rPr>
                <w:rFonts w:cstheme="minorHAnsi"/>
                <w:sz w:val="16"/>
                <w:szCs w:val="16"/>
              </w:rPr>
            </w:pPr>
            <w:r w:rsidRPr="000F2DA3">
              <w:rPr>
                <w:rFonts w:cstheme="minorHAnsi"/>
                <w:i/>
                <w:sz w:val="16"/>
                <w:szCs w:val="16"/>
              </w:rPr>
              <w:t xml:space="preserve">An. </w:t>
            </w:r>
            <w:proofErr w:type="spellStart"/>
            <w:r>
              <w:rPr>
                <w:rFonts w:cstheme="minorHAnsi"/>
                <w:i/>
                <w:sz w:val="16"/>
                <w:szCs w:val="16"/>
              </w:rPr>
              <w:t>dissidens</w:t>
            </w:r>
            <w:proofErr w:type="spellEnd"/>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EU812781</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Thailand</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EU812769</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EU812771</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EU812773</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EU812774</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EU812776</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EU812777</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EU812778</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EU812783</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EU797209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EU812775</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EU812790</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EU812782</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EU812780</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EU797219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EU812779</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EU812788</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EU812787</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EU812786</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EU812785</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EU797229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EU812770</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EU812772</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EU812784</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EU812789</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restart"/>
            <w:vAlign w:val="center"/>
          </w:tcPr>
          <w:p w:rsidR="005D5910" w:rsidRPr="000F2DA3" w:rsidRDefault="005D5910" w:rsidP="00E27C10">
            <w:pPr>
              <w:jc w:val="center"/>
              <w:rPr>
                <w:rFonts w:cstheme="minorHAnsi"/>
                <w:sz w:val="16"/>
                <w:szCs w:val="16"/>
              </w:rPr>
            </w:pPr>
            <w:r w:rsidRPr="000F2DA3">
              <w:rPr>
                <w:rFonts w:cstheme="minorHAnsi"/>
                <w:i/>
                <w:sz w:val="16"/>
                <w:szCs w:val="16"/>
              </w:rPr>
              <w:t xml:space="preserve">An. </w:t>
            </w:r>
            <w:proofErr w:type="spellStart"/>
            <w:r w:rsidRPr="003B16FD">
              <w:rPr>
                <w:rFonts w:cstheme="minorHAnsi"/>
                <w:i/>
                <w:sz w:val="16"/>
                <w:szCs w:val="16"/>
              </w:rPr>
              <w:t>saeungae</w:t>
            </w:r>
            <w:proofErr w:type="spellEnd"/>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Thailand</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EU797239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EU812800</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EU812807</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EU812803</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EU812791</w:t>
            </w:r>
          </w:p>
        </w:tc>
        <w:tc>
          <w:tcPr>
            <w:tcW w:w="2156" w:type="dxa"/>
            <w:vAlign w:val="center"/>
          </w:tcPr>
          <w:p w:rsidR="005D5910" w:rsidRPr="000F2DA3" w:rsidRDefault="005D5910" w:rsidP="00E27C10">
            <w:pPr>
              <w:jc w:val="center"/>
              <w:rPr>
                <w:rFonts w:cstheme="minorHAnsi"/>
                <w:sz w:val="16"/>
                <w:szCs w:val="16"/>
              </w:rPr>
            </w:pPr>
            <w:r w:rsidRPr="000F2DA3">
              <w:rPr>
                <w:rFonts w:cstheme="minorHAnsi"/>
                <w:sz w:val="16"/>
                <w:szCs w:val="16"/>
              </w:rPr>
              <w:t>Indonesia</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Thailand</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EU812794</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EU797249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EU812798</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EU812799</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EU812792</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EU812801</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EU812793</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EU797259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EU812797</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EU812802</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EU812804</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EU812806</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EU812805</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EU797269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EU797271</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EU797272</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EU797273</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EU797274</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EU812795</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EU812796</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restart"/>
            <w:vAlign w:val="center"/>
          </w:tcPr>
          <w:p w:rsidR="005D5910" w:rsidRPr="000F2DA3" w:rsidRDefault="005D5910" w:rsidP="00E27C10">
            <w:pPr>
              <w:jc w:val="center"/>
              <w:rPr>
                <w:rFonts w:cstheme="minorHAnsi"/>
                <w:i/>
                <w:sz w:val="16"/>
                <w:szCs w:val="16"/>
              </w:rPr>
            </w:pPr>
            <w:r w:rsidRPr="000F2DA3">
              <w:rPr>
                <w:rFonts w:cstheme="minorHAnsi"/>
                <w:i/>
                <w:sz w:val="16"/>
                <w:szCs w:val="16"/>
              </w:rPr>
              <w:t xml:space="preserve">An. </w:t>
            </w:r>
            <w:proofErr w:type="spellStart"/>
            <w:r>
              <w:rPr>
                <w:rFonts w:cstheme="minorHAnsi"/>
                <w:i/>
                <w:sz w:val="16"/>
                <w:szCs w:val="16"/>
              </w:rPr>
              <w:t>wejchoochotei</w:t>
            </w:r>
            <w:proofErr w:type="spellEnd"/>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EU797275</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restart"/>
            <w:vAlign w:val="center"/>
          </w:tcPr>
          <w:p w:rsidR="005D5910" w:rsidRPr="000F2DA3" w:rsidRDefault="005D5910" w:rsidP="00E27C10">
            <w:pPr>
              <w:jc w:val="center"/>
              <w:rPr>
                <w:rFonts w:cstheme="minorHAnsi"/>
                <w:sz w:val="16"/>
                <w:szCs w:val="16"/>
              </w:rPr>
            </w:pPr>
            <w:r w:rsidRPr="000F2DA3">
              <w:rPr>
                <w:rFonts w:cstheme="minorHAnsi"/>
                <w:sz w:val="16"/>
                <w:szCs w:val="16"/>
              </w:rPr>
              <w:t>Thailand</w:t>
            </w: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EU797276</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EU797277</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EU797278</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EU797279</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EU812808</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EU797280</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5D5910" w:rsidRPr="000F2DA3" w:rsidTr="00DF4545">
        <w:trPr>
          <w:jc w:val="center"/>
        </w:trPr>
        <w:tc>
          <w:tcPr>
            <w:tcW w:w="1441" w:type="dxa"/>
            <w:vMerge/>
            <w:vAlign w:val="center"/>
          </w:tcPr>
          <w:p w:rsidR="005D5910" w:rsidRPr="000F2DA3" w:rsidRDefault="005D5910" w:rsidP="00E27C10">
            <w:pPr>
              <w:jc w:val="center"/>
              <w:rPr>
                <w:rFonts w:cstheme="minorHAnsi"/>
                <w:i/>
                <w:sz w:val="16"/>
                <w:szCs w:val="16"/>
              </w:rPr>
            </w:pPr>
          </w:p>
        </w:tc>
        <w:tc>
          <w:tcPr>
            <w:tcW w:w="1858" w:type="dxa"/>
            <w:vMerge/>
            <w:vAlign w:val="center"/>
          </w:tcPr>
          <w:p w:rsidR="005D5910" w:rsidRPr="000F2DA3" w:rsidRDefault="005D5910" w:rsidP="00E27C10">
            <w:pPr>
              <w:jc w:val="center"/>
              <w:rPr>
                <w:rFonts w:cstheme="minorHAnsi"/>
                <w:i/>
                <w:sz w:val="16"/>
                <w:szCs w:val="16"/>
              </w:rPr>
            </w:pP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w:t>
            </w:r>
          </w:p>
        </w:tc>
        <w:tc>
          <w:tcPr>
            <w:tcW w:w="1039" w:type="dxa"/>
            <w:vAlign w:val="center"/>
          </w:tcPr>
          <w:p w:rsidR="005D5910" w:rsidRPr="000F2DA3" w:rsidRDefault="005D5910" w:rsidP="00E27C10">
            <w:pPr>
              <w:jc w:val="center"/>
              <w:rPr>
                <w:rFonts w:cstheme="minorHAnsi"/>
                <w:sz w:val="16"/>
                <w:szCs w:val="16"/>
              </w:rPr>
            </w:pPr>
            <w:r w:rsidRPr="000F2DA3">
              <w:rPr>
                <w:rFonts w:cstheme="minorHAnsi"/>
                <w:sz w:val="16"/>
                <w:szCs w:val="16"/>
              </w:rPr>
              <w:t>EU812809</w:t>
            </w:r>
          </w:p>
        </w:tc>
        <w:tc>
          <w:tcPr>
            <w:tcW w:w="2156" w:type="dxa"/>
            <w:vMerge/>
            <w:vAlign w:val="center"/>
          </w:tcPr>
          <w:p w:rsidR="005D5910" w:rsidRPr="000F2DA3" w:rsidRDefault="005D5910" w:rsidP="00E27C10">
            <w:pPr>
              <w:jc w:val="center"/>
              <w:rPr>
                <w:rFonts w:cstheme="minorHAnsi"/>
                <w:sz w:val="16"/>
                <w:szCs w:val="16"/>
              </w:rPr>
            </w:pPr>
          </w:p>
        </w:tc>
        <w:tc>
          <w:tcPr>
            <w:tcW w:w="1187" w:type="dxa"/>
            <w:vMerge/>
            <w:vAlign w:val="center"/>
          </w:tcPr>
          <w:p w:rsidR="005D5910" w:rsidRPr="000F2DA3" w:rsidRDefault="005D5910" w:rsidP="00E27C10">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E27C10">
            <w:pPr>
              <w:jc w:val="center"/>
              <w:rPr>
                <w:rFonts w:cstheme="minorHAnsi"/>
                <w:i/>
                <w:sz w:val="16"/>
                <w:szCs w:val="16"/>
              </w:rPr>
            </w:pPr>
          </w:p>
        </w:tc>
        <w:tc>
          <w:tcPr>
            <w:tcW w:w="1858" w:type="dxa"/>
            <w:vMerge w:val="restart"/>
            <w:vAlign w:val="center"/>
          </w:tcPr>
          <w:p w:rsidR="006F6518" w:rsidRPr="000F2DA3" w:rsidRDefault="006F6518" w:rsidP="00E27C10">
            <w:pPr>
              <w:jc w:val="center"/>
              <w:rPr>
                <w:rFonts w:cstheme="minorHAnsi"/>
                <w:sz w:val="16"/>
                <w:szCs w:val="16"/>
              </w:rPr>
            </w:pPr>
            <w:r w:rsidRPr="000F2DA3">
              <w:rPr>
                <w:rFonts w:cstheme="minorHAnsi"/>
                <w:i/>
                <w:sz w:val="16"/>
                <w:szCs w:val="16"/>
              </w:rPr>
              <w:t xml:space="preserve">An. </w:t>
            </w:r>
            <w:proofErr w:type="spellStart"/>
            <w:r w:rsidRPr="000F2DA3">
              <w:rPr>
                <w:rFonts w:cstheme="minorHAnsi"/>
                <w:i/>
                <w:sz w:val="16"/>
                <w:szCs w:val="16"/>
              </w:rPr>
              <w:t>barbirostris</w:t>
            </w:r>
            <w:proofErr w:type="spellEnd"/>
            <w:r w:rsidRPr="000F2DA3">
              <w:rPr>
                <w:rFonts w:cstheme="minorHAnsi"/>
                <w:i/>
                <w:sz w:val="16"/>
                <w:szCs w:val="16"/>
              </w:rPr>
              <w:t xml:space="preserve"> </w:t>
            </w:r>
            <w:proofErr w:type="spellStart"/>
            <w:r w:rsidRPr="003B4C70">
              <w:rPr>
                <w:rFonts w:cstheme="minorHAnsi"/>
                <w:sz w:val="16"/>
                <w:szCs w:val="16"/>
              </w:rPr>
              <w:t>s.l.</w:t>
            </w:r>
            <w:proofErr w:type="spellEnd"/>
          </w:p>
        </w:tc>
        <w:tc>
          <w:tcPr>
            <w:tcW w:w="1039" w:type="dxa"/>
            <w:vAlign w:val="center"/>
          </w:tcPr>
          <w:p w:rsidR="006F6518" w:rsidRPr="000F2DA3" w:rsidRDefault="006F6518" w:rsidP="00E27C10">
            <w:pPr>
              <w:jc w:val="center"/>
              <w:rPr>
                <w:rFonts w:cstheme="minorHAnsi"/>
                <w:sz w:val="16"/>
                <w:szCs w:val="16"/>
              </w:rPr>
            </w:pPr>
            <w:r w:rsidRPr="000F2DA3">
              <w:rPr>
                <w:rFonts w:cstheme="minorHAnsi"/>
                <w:sz w:val="16"/>
                <w:szCs w:val="16"/>
              </w:rPr>
              <w:t>-</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KJ462237</w:t>
            </w:r>
          </w:p>
        </w:tc>
        <w:tc>
          <w:tcPr>
            <w:tcW w:w="2156" w:type="dxa"/>
            <w:vMerge w:val="restart"/>
            <w:vAlign w:val="center"/>
          </w:tcPr>
          <w:p w:rsidR="006F6518" w:rsidRPr="000F2DA3" w:rsidRDefault="006F6518" w:rsidP="00E27C10">
            <w:pPr>
              <w:jc w:val="center"/>
              <w:rPr>
                <w:rFonts w:cstheme="minorHAnsi"/>
                <w:sz w:val="16"/>
                <w:szCs w:val="16"/>
              </w:rPr>
            </w:pPr>
            <w:r w:rsidRPr="000F2DA3">
              <w:rPr>
                <w:rFonts w:cstheme="minorHAnsi"/>
                <w:sz w:val="16"/>
                <w:szCs w:val="16"/>
              </w:rPr>
              <w:t>Selangor</w:t>
            </w:r>
          </w:p>
        </w:tc>
        <w:tc>
          <w:tcPr>
            <w:tcW w:w="1187" w:type="dxa"/>
            <w:vMerge w:val="restart"/>
            <w:vAlign w:val="center"/>
          </w:tcPr>
          <w:p w:rsidR="006F6518" w:rsidRPr="000F2DA3" w:rsidRDefault="006F6518" w:rsidP="00E27C10">
            <w:pPr>
              <w:jc w:val="center"/>
              <w:rPr>
                <w:rFonts w:cstheme="minorHAnsi"/>
                <w:sz w:val="16"/>
                <w:szCs w:val="16"/>
              </w:rPr>
            </w:pPr>
            <w:r w:rsidRPr="000F2DA3">
              <w:rPr>
                <w:rFonts w:cstheme="minorHAnsi"/>
                <w:sz w:val="16"/>
                <w:szCs w:val="16"/>
              </w:rPr>
              <w:fldChar w:fldCharType="begin" w:fldLock="1"/>
            </w:r>
            <w:r>
              <w:rPr>
                <w:rFonts w:cstheme="minorHAnsi"/>
                <w:sz w:val="16"/>
                <w:szCs w:val="16"/>
              </w:rPr>
              <w:instrText>ADDIN CSL_CITATION {"citationItems":[{"id":"ITEM-1","itemData":{"DOI":"10.1186/1756-3305-7-309","ISSN":"1756-3305","PMID":"24993022","abstract":"BACKGROUND: Molecular techniques are invaluable for investigation on the biodiversity of Anopheles mosquitoes. This study aimed at investigating the spatial-genetic variations among Anopheles mosquitoes from different areas of Peninsular Malaysia, as well as deciphering evolutionary relationships of the local Anopheles mosquitoes with the mosquitoes from neighbouring countries using the anopheline ITS2 rDNA gene.\n\nMETHODS: Mosquitoes were collected, identified, dissected to check infection status, and DNA extraction was performed for PCR with primers targeting the ITS2 rDNA region. Sequencing was done and phylogenetic tree was constructed to study the evolutionary relationship among Anopheles mosquitoes within Peninsular Malaysia, as well as across the Asian region.\n\nRESULTS: A total of 133 Anopheles mosquitoes consisting of six different species were collected from eight different locations across Peninsular Malaysia. Of these, 65 ITS2 rDNA sequences were obtained. The ITS2 rDNA amplicons of the studied species were of different sizes. One collected species, Anopheles sinensis, shows two distinct pools of population in Peninsular Malaysia, suggesting evolvement of geographic race or allopatric speciation.\n\nCONCLUSION: Anopheles mosquitoes from Peninsular Malaysia show close evolutionary relationship with the Asian anophelines. Nevertheless, genetic differences due to geographical segregation can be seen. Meanwhile, some Anopheles mosquitoes in Peninsular Malaysia show vicariance, exemplified by the emergence of distinct cluster of An. sinensis population.","author":[{"dropping-particle":"","family":"Sum","given":"Jia-Siang","non-dropping-particle":"","parse-names":false,"suffix":""},{"dropping-particle":"","family":"Lee","given":"Wenn-Chyau","non-dropping-particle":"","parse-names":false,"suffix":""},{"dropping-particle":"","family":"Amir","given":"Amirah","non-dropping-particle":"","parse-names":false,"suffix":""},{"dropping-particle":"","family":"Braima","given":"Kamil a","non-dropping-particle":"","parse-names":false,"suffix":""},{"dropping-particle":"","family":"Jeffery","given":"John","non-dropping-particle":"","parse-names":false,"suffix":""},{"dropping-particle":"","family":"Abdul-Aziz","given":"Noraishah M","non-dropping-particle":"","parse-names":false,"suffix":""},{"dropping-particle":"","family":"Fong","given":"Mun-Yik","non-dropping-particle":"","parse-names":false,"suffix":""},{"dropping-particle":"","family":"Lau","given":"Yee-Ling","non-dropping-particle":"","parse-names":false,"suffix":""}],"container-title":"Parasites &amp; vectors","id":"ITEM-1","issued":{"date-parts":[["2014","1"]]},"note":"NULL","page":"309","title":"Phylogenetic study of six species of Anopheles mosquitoes in Peninsular Malaysia based on inter-transcribed spacer region 2 (ITS2) of ribosomal DNA.","type":"article-journal","volume":"7"},"uris":["http://www.mendeley.com/documents/?uuid=aa8bbf1a-426d-43c7-b1d7-7164927473af"]}],"mendeley":{"formattedCitation":"[2]","plainTextFormattedCitation":"[2]","previouslyFormattedCitation":"[2]"},"properties":{"noteIndex":0},"schema":"https://github.com/citation-style-language/schema/raw/master/csl-citation.json"}</w:instrText>
            </w:r>
            <w:r w:rsidRPr="000F2DA3">
              <w:rPr>
                <w:rFonts w:cstheme="minorHAnsi"/>
                <w:sz w:val="16"/>
                <w:szCs w:val="16"/>
              </w:rPr>
              <w:fldChar w:fldCharType="separate"/>
            </w:r>
            <w:r w:rsidRPr="00B34991">
              <w:rPr>
                <w:rFonts w:cstheme="minorHAnsi"/>
                <w:noProof/>
                <w:sz w:val="16"/>
                <w:szCs w:val="16"/>
              </w:rPr>
              <w:t>[2]</w:t>
            </w:r>
            <w:r w:rsidRPr="000F2DA3">
              <w:rPr>
                <w:rFonts w:cstheme="minorHAnsi"/>
                <w:sz w:val="16"/>
                <w:szCs w:val="16"/>
              </w:rPr>
              <w:fldChar w:fldCharType="end"/>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vAlign w:val="center"/>
          </w:tcPr>
          <w:p w:rsidR="006F6518" w:rsidRPr="000F2DA3" w:rsidRDefault="006F6518" w:rsidP="006F6518">
            <w:pPr>
              <w:jc w:val="center"/>
              <w:rPr>
                <w:rFonts w:cstheme="minorHAnsi"/>
                <w:sz w:val="16"/>
                <w:szCs w:val="16"/>
              </w:rPr>
            </w:pPr>
            <w:r w:rsidRPr="000F2DA3">
              <w:rPr>
                <w:rFonts w:cstheme="minorHAnsi"/>
                <w:sz w:val="16"/>
                <w:szCs w:val="16"/>
              </w:rPr>
              <w:t>-</w:t>
            </w:r>
          </w:p>
        </w:tc>
        <w:tc>
          <w:tcPr>
            <w:tcW w:w="1039" w:type="dxa"/>
          </w:tcPr>
          <w:p w:rsidR="006F6518" w:rsidRDefault="006F6518" w:rsidP="006F6518">
            <w:pPr>
              <w:jc w:val="center"/>
            </w:pPr>
            <w:r w:rsidRPr="00430CAB">
              <w:rPr>
                <w:rFonts w:cstheme="minorHAnsi"/>
                <w:sz w:val="16"/>
                <w:szCs w:val="16"/>
              </w:rPr>
              <w:t>KJ46223</w:t>
            </w:r>
            <w:r>
              <w:rPr>
                <w:rFonts w:cstheme="minorHAnsi"/>
                <w:sz w:val="16"/>
                <w:szCs w:val="16"/>
              </w:rPr>
              <w:t>8</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vAlign w:val="center"/>
          </w:tcPr>
          <w:p w:rsidR="006F6518" w:rsidRPr="000F2DA3" w:rsidRDefault="006F6518" w:rsidP="006F6518">
            <w:pPr>
              <w:jc w:val="center"/>
              <w:rPr>
                <w:rFonts w:cstheme="minorHAnsi"/>
                <w:sz w:val="16"/>
                <w:szCs w:val="16"/>
              </w:rPr>
            </w:pPr>
            <w:r w:rsidRPr="000F2DA3">
              <w:rPr>
                <w:rFonts w:cstheme="minorHAnsi"/>
                <w:sz w:val="16"/>
                <w:szCs w:val="16"/>
              </w:rPr>
              <w:t>-</w:t>
            </w:r>
          </w:p>
        </w:tc>
        <w:tc>
          <w:tcPr>
            <w:tcW w:w="1039" w:type="dxa"/>
          </w:tcPr>
          <w:p w:rsidR="006F6518" w:rsidRDefault="006F6518" w:rsidP="006F6518">
            <w:pPr>
              <w:jc w:val="center"/>
            </w:pPr>
            <w:r w:rsidRPr="00430CAB">
              <w:rPr>
                <w:rFonts w:cstheme="minorHAnsi"/>
                <w:sz w:val="16"/>
                <w:szCs w:val="16"/>
              </w:rPr>
              <w:t>KJ46223</w:t>
            </w:r>
            <w:r>
              <w:rPr>
                <w:rFonts w:cstheme="minorHAnsi"/>
                <w:sz w:val="16"/>
                <w:szCs w:val="16"/>
              </w:rPr>
              <w:t>9</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tcPr>
          <w:p w:rsidR="006F6518" w:rsidRDefault="006F6518" w:rsidP="006F6518">
            <w:pPr>
              <w:jc w:val="center"/>
            </w:pPr>
            <w:r w:rsidRPr="00C25B7F">
              <w:rPr>
                <w:rFonts w:cstheme="minorHAnsi"/>
                <w:sz w:val="16"/>
                <w:szCs w:val="16"/>
              </w:rPr>
              <w:t>KJ46224</w:t>
            </w:r>
            <w:r>
              <w:rPr>
                <w:rFonts w:cstheme="minorHAnsi"/>
                <w:sz w:val="16"/>
                <w:szCs w:val="16"/>
              </w:rPr>
              <w:t>0</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tcPr>
          <w:p w:rsidR="006F6518" w:rsidRDefault="006F6518" w:rsidP="006F6518">
            <w:pPr>
              <w:jc w:val="center"/>
            </w:pPr>
            <w:r w:rsidRPr="00C25B7F">
              <w:rPr>
                <w:rFonts w:cstheme="minorHAnsi"/>
                <w:sz w:val="16"/>
                <w:szCs w:val="16"/>
              </w:rPr>
              <w:t>KJ46224</w:t>
            </w:r>
            <w:r>
              <w:rPr>
                <w:rFonts w:cstheme="minorHAnsi"/>
                <w:sz w:val="16"/>
                <w:szCs w:val="16"/>
              </w:rPr>
              <w:t>1</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tcPr>
          <w:p w:rsidR="006F6518" w:rsidRDefault="006F6518" w:rsidP="006F6518">
            <w:pPr>
              <w:jc w:val="center"/>
            </w:pPr>
            <w:r w:rsidRPr="00C25B7F">
              <w:rPr>
                <w:rFonts w:cstheme="minorHAnsi"/>
                <w:sz w:val="16"/>
                <w:szCs w:val="16"/>
              </w:rPr>
              <w:t>KJ46224</w:t>
            </w:r>
            <w:r>
              <w:rPr>
                <w:rFonts w:cstheme="minorHAnsi"/>
                <w:sz w:val="16"/>
                <w:szCs w:val="16"/>
              </w:rPr>
              <w:t>2</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vAlign w:val="center"/>
          </w:tcPr>
          <w:p w:rsidR="006F6518" w:rsidRPr="000F2DA3" w:rsidRDefault="006F6518" w:rsidP="006F6518">
            <w:pPr>
              <w:jc w:val="center"/>
              <w:rPr>
                <w:rFonts w:cstheme="minorHAnsi"/>
                <w:sz w:val="16"/>
                <w:szCs w:val="16"/>
              </w:rPr>
            </w:pPr>
            <w:r w:rsidRPr="000F2DA3">
              <w:rPr>
                <w:rFonts w:cstheme="minorHAnsi"/>
                <w:sz w:val="16"/>
                <w:szCs w:val="16"/>
              </w:rPr>
              <w:t>KJ462243</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tcPr>
          <w:p w:rsidR="006F6518" w:rsidRDefault="006F6518" w:rsidP="006F6518">
            <w:pPr>
              <w:jc w:val="center"/>
            </w:pPr>
            <w:r w:rsidRPr="00530D3B">
              <w:rPr>
                <w:rFonts w:cstheme="minorHAnsi"/>
                <w:sz w:val="16"/>
                <w:szCs w:val="16"/>
              </w:rPr>
              <w:t>KJ46224</w:t>
            </w:r>
            <w:r>
              <w:rPr>
                <w:rFonts w:cstheme="minorHAnsi"/>
                <w:sz w:val="16"/>
                <w:szCs w:val="16"/>
              </w:rPr>
              <w:t>4</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tcPr>
          <w:p w:rsidR="006F6518" w:rsidRDefault="006F6518" w:rsidP="006F6518">
            <w:pPr>
              <w:jc w:val="center"/>
            </w:pPr>
            <w:r w:rsidRPr="00530D3B">
              <w:rPr>
                <w:rFonts w:cstheme="minorHAnsi"/>
                <w:sz w:val="16"/>
                <w:szCs w:val="16"/>
              </w:rPr>
              <w:t>KJ46224</w:t>
            </w:r>
            <w:r>
              <w:rPr>
                <w:rFonts w:cstheme="minorHAnsi"/>
                <w:sz w:val="16"/>
                <w:szCs w:val="16"/>
              </w:rPr>
              <w:t>5</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tcPr>
          <w:p w:rsidR="006F6518" w:rsidRDefault="006F6518" w:rsidP="006F6518">
            <w:pPr>
              <w:jc w:val="center"/>
            </w:pPr>
            <w:r w:rsidRPr="00530D3B">
              <w:rPr>
                <w:rFonts w:cstheme="minorHAnsi"/>
                <w:sz w:val="16"/>
                <w:szCs w:val="16"/>
              </w:rPr>
              <w:t>KJ46224</w:t>
            </w:r>
            <w:r>
              <w:rPr>
                <w:rFonts w:cstheme="minorHAnsi"/>
                <w:sz w:val="16"/>
                <w:szCs w:val="16"/>
              </w:rPr>
              <w:t>6</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vAlign w:val="center"/>
          </w:tcPr>
          <w:p w:rsidR="006F6518" w:rsidRPr="000F2DA3" w:rsidRDefault="006F6518" w:rsidP="006F6518">
            <w:pPr>
              <w:jc w:val="center"/>
              <w:rPr>
                <w:rFonts w:cstheme="minorHAnsi"/>
                <w:sz w:val="16"/>
                <w:szCs w:val="16"/>
              </w:rPr>
            </w:pPr>
            <w:r w:rsidRPr="000F2DA3">
              <w:rPr>
                <w:rFonts w:cstheme="minorHAnsi"/>
                <w:sz w:val="16"/>
                <w:szCs w:val="16"/>
              </w:rPr>
              <w:t>KJ462247</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Merge/>
            <w:vAlign w:val="center"/>
          </w:tcPr>
          <w:p w:rsidR="006F6518" w:rsidRPr="000F2DA3" w:rsidRDefault="006F6518" w:rsidP="006F6518">
            <w:pPr>
              <w:jc w:val="center"/>
              <w:rPr>
                <w:rFonts w:cstheme="minorHAnsi"/>
                <w:i/>
                <w:sz w:val="16"/>
                <w:szCs w:val="16"/>
              </w:rPr>
            </w:pPr>
          </w:p>
        </w:tc>
        <w:tc>
          <w:tcPr>
            <w:tcW w:w="1039" w:type="dxa"/>
          </w:tcPr>
          <w:p w:rsidR="006F6518" w:rsidRDefault="006F6518" w:rsidP="006F6518">
            <w:pPr>
              <w:jc w:val="center"/>
            </w:pPr>
            <w:r w:rsidRPr="00453412">
              <w:rPr>
                <w:rFonts w:cstheme="minorHAnsi"/>
                <w:sz w:val="16"/>
                <w:szCs w:val="16"/>
              </w:rPr>
              <w:t>-</w:t>
            </w:r>
          </w:p>
        </w:tc>
        <w:tc>
          <w:tcPr>
            <w:tcW w:w="1039" w:type="dxa"/>
            <w:vAlign w:val="center"/>
          </w:tcPr>
          <w:p w:rsidR="006F6518" w:rsidRPr="000F2DA3" w:rsidRDefault="006F6518" w:rsidP="006F6518">
            <w:pPr>
              <w:jc w:val="center"/>
              <w:rPr>
                <w:rFonts w:cstheme="minorHAnsi"/>
                <w:sz w:val="16"/>
                <w:szCs w:val="16"/>
              </w:rPr>
            </w:pPr>
            <w:r w:rsidRPr="000F2DA3">
              <w:rPr>
                <w:rFonts w:cstheme="minorHAnsi"/>
                <w:sz w:val="16"/>
                <w:szCs w:val="16"/>
              </w:rPr>
              <w:t>KJ462248</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DF4545" w:rsidRPr="000F2DA3" w:rsidTr="00DF4545">
        <w:trPr>
          <w:jc w:val="center"/>
        </w:trPr>
        <w:tc>
          <w:tcPr>
            <w:tcW w:w="1441" w:type="dxa"/>
            <w:vMerge/>
            <w:vAlign w:val="center"/>
          </w:tcPr>
          <w:p w:rsidR="00DF4545" w:rsidRPr="000F2DA3" w:rsidRDefault="00DF4545" w:rsidP="006F6518">
            <w:pPr>
              <w:jc w:val="center"/>
              <w:rPr>
                <w:rFonts w:cstheme="minorHAnsi"/>
                <w:i/>
                <w:sz w:val="16"/>
                <w:szCs w:val="16"/>
              </w:rPr>
            </w:pPr>
            <w:bookmarkStart w:id="0" w:name="_GoBack" w:colFirst="4" w:colLast="4"/>
          </w:p>
        </w:tc>
        <w:tc>
          <w:tcPr>
            <w:tcW w:w="1858" w:type="dxa"/>
            <w:vMerge w:val="restart"/>
            <w:vAlign w:val="center"/>
          </w:tcPr>
          <w:p w:rsidR="00DF4545" w:rsidRPr="000F2DA3" w:rsidRDefault="00DF4545" w:rsidP="006F6518">
            <w:pPr>
              <w:jc w:val="center"/>
              <w:rPr>
                <w:rFonts w:cstheme="minorHAnsi"/>
                <w:i/>
                <w:sz w:val="16"/>
                <w:szCs w:val="16"/>
              </w:rPr>
            </w:pPr>
            <w:r>
              <w:rPr>
                <w:rFonts w:cstheme="minorHAnsi"/>
                <w:i/>
                <w:sz w:val="16"/>
                <w:szCs w:val="16"/>
              </w:rPr>
              <w:t xml:space="preserve">An. </w:t>
            </w:r>
            <w:proofErr w:type="spellStart"/>
            <w:r>
              <w:rPr>
                <w:rFonts w:cstheme="minorHAnsi"/>
                <w:i/>
                <w:sz w:val="16"/>
                <w:szCs w:val="16"/>
              </w:rPr>
              <w:t>donaldi</w:t>
            </w:r>
            <w:proofErr w:type="spellEnd"/>
          </w:p>
        </w:tc>
        <w:tc>
          <w:tcPr>
            <w:tcW w:w="1039" w:type="dxa"/>
          </w:tcPr>
          <w:p w:rsidR="00DF4545" w:rsidRPr="00453412" w:rsidRDefault="00DF4545" w:rsidP="00DF4545">
            <w:pPr>
              <w:jc w:val="center"/>
              <w:rPr>
                <w:rFonts w:cstheme="minorHAnsi"/>
                <w:sz w:val="16"/>
                <w:szCs w:val="16"/>
              </w:rPr>
            </w:pPr>
            <w:r>
              <w:rPr>
                <w:rFonts w:cstheme="minorHAnsi"/>
                <w:sz w:val="16"/>
                <w:szCs w:val="16"/>
              </w:rPr>
              <w:t>MT669935.1</w:t>
            </w:r>
          </w:p>
        </w:tc>
        <w:tc>
          <w:tcPr>
            <w:tcW w:w="1039" w:type="dxa"/>
            <w:vAlign w:val="center"/>
          </w:tcPr>
          <w:p w:rsidR="00DF4545" w:rsidRPr="000F2DA3" w:rsidRDefault="00DF4545" w:rsidP="00DF4545">
            <w:pPr>
              <w:jc w:val="center"/>
              <w:rPr>
                <w:rFonts w:cstheme="minorHAnsi"/>
                <w:sz w:val="16"/>
                <w:szCs w:val="16"/>
              </w:rPr>
            </w:pPr>
            <w:r w:rsidRPr="00DF4545">
              <w:rPr>
                <w:rFonts w:cstheme="minorHAnsi"/>
                <w:sz w:val="16"/>
                <w:szCs w:val="16"/>
              </w:rPr>
              <w:t>MT623054.1</w:t>
            </w:r>
          </w:p>
        </w:tc>
        <w:tc>
          <w:tcPr>
            <w:tcW w:w="2156" w:type="dxa"/>
            <w:vMerge w:val="restart"/>
            <w:vAlign w:val="center"/>
          </w:tcPr>
          <w:p w:rsidR="00DF4545" w:rsidRPr="000F2DA3" w:rsidRDefault="00DF4545" w:rsidP="006F6518">
            <w:pPr>
              <w:jc w:val="center"/>
              <w:rPr>
                <w:rFonts w:cstheme="minorHAnsi"/>
                <w:sz w:val="16"/>
                <w:szCs w:val="16"/>
              </w:rPr>
            </w:pPr>
            <w:r>
              <w:rPr>
                <w:rFonts w:cstheme="minorHAnsi"/>
                <w:sz w:val="16"/>
                <w:szCs w:val="16"/>
              </w:rPr>
              <w:t>Sabah, Malaysia</w:t>
            </w:r>
          </w:p>
        </w:tc>
        <w:tc>
          <w:tcPr>
            <w:tcW w:w="1187" w:type="dxa"/>
            <w:vMerge w:val="restart"/>
            <w:vAlign w:val="center"/>
          </w:tcPr>
          <w:p w:rsidR="00DF4545" w:rsidRPr="000F2DA3" w:rsidRDefault="00DF4545" w:rsidP="006F6518">
            <w:pPr>
              <w:jc w:val="center"/>
              <w:rPr>
                <w:rFonts w:cstheme="minorHAnsi"/>
                <w:sz w:val="16"/>
                <w:szCs w:val="16"/>
              </w:rPr>
            </w:pPr>
            <w:r>
              <w:rPr>
                <w:rFonts w:cstheme="minorHAnsi"/>
                <w:sz w:val="16"/>
                <w:szCs w:val="16"/>
              </w:rPr>
              <w:t>Unpublished</w:t>
            </w:r>
          </w:p>
        </w:tc>
      </w:tr>
      <w:bookmarkEnd w:id="0"/>
      <w:tr w:rsidR="00DF4545" w:rsidRPr="000F2DA3" w:rsidTr="00DF4545">
        <w:trPr>
          <w:jc w:val="center"/>
        </w:trPr>
        <w:tc>
          <w:tcPr>
            <w:tcW w:w="1441" w:type="dxa"/>
            <w:vMerge/>
            <w:vAlign w:val="center"/>
          </w:tcPr>
          <w:p w:rsidR="00DF4545" w:rsidRPr="000F2DA3" w:rsidRDefault="00DF4545" w:rsidP="00DF4545">
            <w:pPr>
              <w:jc w:val="center"/>
              <w:rPr>
                <w:rFonts w:cstheme="minorHAnsi"/>
                <w:i/>
                <w:sz w:val="16"/>
                <w:szCs w:val="16"/>
              </w:rPr>
            </w:pPr>
          </w:p>
        </w:tc>
        <w:tc>
          <w:tcPr>
            <w:tcW w:w="1858" w:type="dxa"/>
            <w:vMerge/>
            <w:vAlign w:val="center"/>
          </w:tcPr>
          <w:p w:rsidR="00DF4545" w:rsidRPr="000F2DA3" w:rsidRDefault="00DF4545" w:rsidP="00DF4545">
            <w:pPr>
              <w:jc w:val="center"/>
              <w:rPr>
                <w:rFonts w:cstheme="minorHAnsi"/>
                <w:i/>
                <w:sz w:val="16"/>
                <w:szCs w:val="16"/>
              </w:rPr>
            </w:pPr>
          </w:p>
        </w:tc>
        <w:tc>
          <w:tcPr>
            <w:tcW w:w="1039" w:type="dxa"/>
          </w:tcPr>
          <w:p w:rsidR="00DF4545" w:rsidRDefault="00DF4545" w:rsidP="00DF4545">
            <w:pPr>
              <w:jc w:val="center"/>
            </w:pPr>
            <w:r w:rsidRPr="00253CCC">
              <w:rPr>
                <w:rFonts w:cstheme="minorHAnsi"/>
                <w:sz w:val="16"/>
                <w:szCs w:val="16"/>
              </w:rPr>
              <w:t>MT66993</w:t>
            </w:r>
            <w:r>
              <w:rPr>
                <w:rFonts w:cstheme="minorHAnsi"/>
                <w:sz w:val="16"/>
                <w:szCs w:val="16"/>
              </w:rPr>
              <w:t>6.1</w:t>
            </w:r>
          </w:p>
        </w:tc>
        <w:tc>
          <w:tcPr>
            <w:tcW w:w="1039" w:type="dxa"/>
          </w:tcPr>
          <w:p w:rsidR="00DF4545" w:rsidRPr="00DF4545" w:rsidRDefault="00DF4545" w:rsidP="00DF4545">
            <w:pPr>
              <w:jc w:val="center"/>
              <w:rPr>
                <w:sz w:val="16"/>
              </w:rPr>
            </w:pPr>
            <w:r w:rsidRPr="00DF4545">
              <w:rPr>
                <w:sz w:val="16"/>
              </w:rPr>
              <w:t>MT623054.1</w:t>
            </w:r>
          </w:p>
        </w:tc>
        <w:tc>
          <w:tcPr>
            <w:tcW w:w="2156" w:type="dxa"/>
            <w:vMerge/>
            <w:vAlign w:val="center"/>
          </w:tcPr>
          <w:p w:rsidR="00DF4545" w:rsidRPr="000F2DA3" w:rsidRDefault="00DF4545" w:rsidP="00DF4545">
            <w:pPr>
              <w:jc w:val="center"/>
              <w:rPr>
                <w:rFonts w:cstheme="minorHAnsi"/>
                <w:sz w:val="16"/>
                <w:szCs w:val="16"/>
              </w:rPr>
            </w:pPr>
          </w:p>
        </w:tc>
        <w:tc>
          <w:tcPr>
            <w:tcW w:w="1187" w:type="dxa"/>
            <w:vMerge/>
            <w:vAlign w:val="center"/>
          </w:tcPr>
          <w:p w:rsidR="00DF4545" w:rsidRPr="000F2DA3" w:rsidRDefault="00DF4545" w:rsidP="00DF4545">
            <w:pPr>
              <w:jc w:val="center"/>
              <w:rPr>
                <w:rFonts w:cstheme="minorHAnsi"/>
                <w:sz w:val="16"/>
                <w:szCs w:val="16"/>
              </w:rPr>
            </w:pPr>
          </w:p>
        </w:tc>
      </w:tr>
      <w:tr w:rsidR="00DF4545" w:rsidRPr="000F2DA3" w:rsidTr="00DF4545">
        <w:trPr>
          <w:jc w:val="center"/>
        </w:trPr>
        <w:tc>
          <w:tcPr>
            <w:tcW w:w="1441" w:type="dxa"/>
            <w:vMerge/>
            <w:vAlign w:val="center"/>
          </w:tcPr>
          <w:p w:rsidR="00DF4545" w:rsidRPr="000F2DA3" w:rsidRDefault="00DF4545" w:rsidP="00DF4545">
            <w:pPr>
              <w:jc w:val="center"/>
              <w:rPr>
                <w:rFonts w:cstheme="minorHAnsi"/>
                <w:i/>
                <w:sz w:val="16"/>
                <w:szCs w:val="16"/>
              </w:rPr>
            </w:pPr>
          </w:p>
        </w:tc>
        <w:tc>
          <w:tcPr>
            <w:tcW w:w="1858" w:type="dxa"/>
            <w:vMerge/>
            <w:vAlign w:val="center"/>
          </w:tcPr>
          <w:p w:rsidR="00DF4545" w:rsidRPr="000F2DA3" w:rsidRDefault="00DF4545" w:rsidP="00DF4545">
            <w:pPr>
              <w:jc w:val="center"/>
              <w:rPr>
                <w:rFonts w:cstheme="minorHAnsi"/>
                <w:i/>
                <w:sz w:val="16"/>
                <w:szCs w:val="16"/>
              </w:rPr>
            </w:pPr>
          </w:p>
        </w:tc>
        <w:tc>
          <w:tcPr>
            <w:tcW w:w="1039" w:type="dxa"/>
          </w:tcPr>
          <w:p w:rsidR="00DF4545" w:rsidRDefault="00DF4545" w:rsidP="00DF4545">
            <w:pPr>
              <w:jc w:val="center"/>
            </w:pPr>
            <w:r w:rsidRPr="00253CCC">
              <w:rPr>
                <w:rFonts w:cstheme="minorHAnsi"/>
                <w:sz w:val="16"/>
                <w:szCs w:val="16"/>
              </w:rPr>
              <w:t>MT66993</w:t>
            </w:r>
            <w:r>
              <w:rPr>
                <w:rFonts w:cstheme="minorHAnsi"/>
                <w:sz w:val="16"/>
                <w:szCs w:val="16"/>
              </w:rPr>
              <w:t>7.1</w:t>
            </w:r>
          </w:p>
        </w:tc>
        <w:tc>
          <w:tcPr>
            <w:tcW w:w="1039" w:type="dxa"/>
          </w:tcPr>
          <w:p w:rsidR="00DF4545" w:rsidRPr="00DF4545" w:rsidRDefault="00DF4545" w:rsidP="00DF4545">
            <w:pPr>
              <w:jc w:val="center"/>
              <w:rPr>
                <w:sz w:val="16"/>
              </w:rPr>
            </w:pPr>
            <w:r w:rsidRPr="00DF4545">
              <w:rPr>
                <w:sz w:val="16"/>
              </w:rPr>
              <w:t>MT623054.1</w:t>
            </w:r>
          </w:p>
        </w:tc>
        <w:tc>
          <w:tcPr>
            <w:tcW w:w="2156" w:type="dxa"/>
            <w:vMerge/>
            <w:vAlign w:val="center"/>
          </w:tcPr>
          <w:p w:rsidR="00DF4545" w:rsidRPr="000F2DA3" w:rsidRDefault="00DF4545" w:rsidP="00DF4545">
            <w:pPr>
              <w:jc w:val="center"/>
              <w:rPr>
                <w:rFonts w:cstheme="minorHAnsi"/>
                <w:sz w:val="16"/>
                <w:szCs w:val="16"/>
              </w:rPr>
            </w:pPr>
          </w:p>
        </w:tc>
        <w:tc>
          <w:tcPr>
            <w:tcW w:w="1187" w:type="dxa"/>
            <w:vMerge/>
            <w:vAlign w:val="center"/>
          </w:tcPr>
          <w:p w:rsidR="00DF4545" w:rsidRPr="000F2DA3" w:rsidRDefault="00DF4545" w:rsidP="00DF4545">
            <w:pPr>
              <w:jc w:val="center"/>
              <w:rPr>
                <w:rFonts w:cstheme="minorHAnsi"/>
                <w:sz w:val="16"/>
                <w:szCs w:val="16"/>
              </w:rPr>
            </w:pPr>
          </w:p>
        </w:tc>
      </w:tr>
      <w:tr w:rsidR="00DF4545" w:rsidRPr="000F2DA3" w:rsidTr="00DF4545">
        <w:trPr>
          <w:jc w:val="center"/>
        </w:trPr>
        <w:tc>
          <w:tcPr>
            <w:tcW w:w="1441" w:type="dxa"/>
            <w:vMerge/>
            <w:vAlign w:val="center"/>
          </w:tcPr>
          <w:p w:rsidR="00DF4545" w:rsidRPr="000F2DA3" w:rsidRDefault="00DF4545" w:rsidP="00DF4545">
            <w:pPr>
              <w:jc w:val="center"/>
              <w:rPr>
                <w:rFonts w:cstheme="minorHAnsi"/>
                <w:i/>
                <w:sz w:val="16"/>
                <w:szCs w:val="16"/>
              </w:rPr>
            </w:pPr>
          </w:p>
        </w:tc>
        <w:tc>
          <w:tcPr>
            <w:tcW w:w="1858" w:type="dxa"/>
            <w:vMerge/>
            <w:vAlign w:val="center"/>
          </w:tcPr>
          <w:p w:rsidR="00DF4545" w:rsidRPr="000F2DA3" w:rsidRDefault="00DF4545" w:rsidP="00DF4545">
            <w:pPr>
              <w:jc w:val="center"/>
              <w:rPr>
                <w:rFonts w:cstheme="minorHAnsi"/>
                <w:i/>
                <w:sz w:val="16"/>
                <w:szCs w:val="16"/>
              </w:rPr>
            </w:pPr>
          </w:p>
        </w:tc>
        <w:tc>
          <w:tcPr>
            <w:tcW w:w="1039" w:type="dxa"/>
          </w:tcPr>
          <w:p w:rsidR="00DF4545" w:rsidRDefault="00DF4545" w:rsidP="00DF4545">
            <w:pPr>
              <w:jc w:val="center"/>
            </w:pPr>
            <w:r w:rsidRPr="00253CCC">
              <w:rPr>
                <w:rFonts w:cstheme="minorHAnsi"/>
                <w:sz w:val="16"/>
                <w:szCs w:val="16"/>
              </w:rPr>
              <w:t>MT66993</w:t>
            </w:r>
            <w:r>
              <w:rPr>
                <w:rFonts w:cstheme="minorHAnsi"/>
                <w:sz w:val="16"/>
                <w:szCs w:val="16"/>
              </w:rPr>
              <w:t>8.1</w:t>
            </w:r>
          </w:p>
        </w:tc>
        <w:tc>
          <w:tcPr>
            <w:tcW w:w="1039" w:type="dxa"/>
          </w:tcPr>
          <w:p w:rsidR="00DF4545" w:rsidRPr="00DF4545" w:rsidRDefault="00DF4545" w:rsidP="00DF4545">
            <w:pPr>
              <w:jc w:val="center"/>
              <w:rPr>
                <w:sz w:val="16"/>
              </w:rPr>
            </w:pPr>
            <w:r w:rsidRPr="00DF4545">
              <w:rPr>
                <w:sz w:val="16"/>
              </w:rPr>
              <w:t>MT623054.1</w:t>
            </w:r>
          </w:p>
        </w:tc>
        <w:tc>
          <w:tcPr>
            <w:tcW w:w="2156" w:type="dxa"/>
            <w:vMerge/>
            <w:vAlign w:val="center"/>
          </w:tcPr>
          <w:p w:rsidR="00DF4545" w:rsidRPr="000F2DA3" w:rsidRDefault="00DF4545" w:rsidP="00DF4545">
            <w:pPr>
              <w:jc w:val="center"/>
              <w:rPr>
                <w:rFonts w:cstheme="minorHAnsi"/>
                <w:sz w:val="16"/>
                <w:szCs w:val="16"/>
              </w:rPr>
            </w:pPr>
          </w:p>
        </w:tc>
        <w:tc>
          <w:tcPr>
            <w:tcW w:w="1187" w:type="dxa"/>
            <w:vMerge/>
            <w:vAlign w:val="center"/>
          </w:tcPr>
          <w:p w:rsidR="00DF4545" w:rsidRPr="000F2DA3" w:rsidRDefault="00DF4545" w:rsidP="00DF4545">
            <w:pPr>
              <w:jc w:val="center"/>
              <w:rPr>
                <w:rFonts w:cstheme="minorHAnsi"/>
                <w:sz w:val="16"/>
                <w:szCs w:val="16"/>
              </w:rPr>
            </w:pPr>
          </w:p>
        </w:tc>
      </w:tr>
      <w:tr w:rsidR="00DF4545" w:rsidRPr="000F2DA3" w:rsidTr="00DF4545">
        <w:trPr>
          <w:jc w:val="center"/>
        </w:trPr>
        <w:tc>
          <w:tcPr>
            <w:tcW w:w="1441" w:type="dxa"/>
            <w:vMerge/>
            <w:vAlign w:val="center"/>
          </w:tcPr>
          <w:p w:rsidR="00DF4545" w:rsidRPr="000F2DA3" w:rsidRDefault="00DF4545" w:rsidP="00DF4545">
            <w:pPr>
              <w:jc w:val="center"/>
              <w:rPr>
                <w:rFonts w:cstheme="minorHAnsi"/>
                <w:i/>
                <w:sz w:val="16"/>
                <w:szCs w:val="16"/>
              </w:rPr>
            </w:pPr>
          </w:p>
        </w:tc>
        <w:tc>
          <w:tcPr>
            <w:tcW w:w="1858" w:type="dxa"/>
            <w:vMerge/>
            <w:vAlign w:val="center"/>
          </w:tcPr>
          <w:p w:rsidR="00DF4545" w:rsidRPr="000F2DA3" w:rsidRDefault="00DF4545" w:rsidP="00DF4545">
            <w:pPr>
              <w:jc w:val="center"/>
              <w:rPr>
                <w:rFonts w:cstheme="minorHAnsi"/>
                <w:i/>
                <w:sz w:val="16"/>
                <w:szCs w:val="16"/>
              </w:rPr>
            </w:pPr>
          </w:p>
        </w:tc>
        <w:tc>
          <w:tcPr>
            <w:tcW w:w="1039" w:type="dxa"/>
          </w:tcPr>
          <w:p w:rsidR="00DF4545" w:rsidRDefault="00DF4545" w:rsidP="00DF4545">
            <w:pPr>
              <w:jc w:val="center"/>
            </w:pPr>
            <w:r w:rsidRPr="00253CCC">
              <w:rPr>
                <w:rFonts w:cstheme="minorHAnsi"/>
                <w:sz w:val="16"/>
                <w:szCs w:val="16"/>
              </w:rPr>
              <w:t>MT66993</w:t>
            </w:r>
            <w:r>
              <w:rPr>
                <w:rFonts w:cstheme="minorHAnsi"/>
                <w:sz w:val="16"/>
                <w:szCs w:val="16"/>
              </w:rPr>
              <w:t>9.1</w:t>
            </w:r>
          </w:p>
        </w:tc>
        <w:tc>
          <w:tcPr>
            <w:tcW w:w="1039" w:type="dxa"/>
          </w:tcPr>
          <w:p w:rsidR="00DF4545" w:rsidRPr="00DF4545" w:rsidRDefault="00DF4545" w:rsidP="00DF4545">
            <w:pPr>
              <w:jc w:val="center"/>
              <w:rPr>
                <w:sz w:val="16"/>
              </w:rPr>
            </w:pPr>
            <w:r w:rsidRPr="00DF4545">
              <w:rPr>
                <w:sz w:val="16"/>
              </w:rPr>
              <w:t>MT623054.1</w:t>
            </w:r>
          </w:p>
        </w:tc>
        <w:tc>
          <w:tcPr>
            <w:tcW w:w="2156" w:type="dxa"/>
            <w:vMerge/>
            <w:vAlign w:val="center"/>
          </w:tcPr>
          <w:p w:rsidR="00DF4545" w:rsidRPr="000F2DA3" w:rsidRDefault="00DF4545" w:rsidP="00DF4545">
            <w:pPr>
              <w:jc w:val="center"/>
              <w:rPr>
                <w:rFonts w:cstheme="minorHAnsi"/>
                <w:sz w:val="16"/>
                <w:szCs w:val="16"/>
              </w:rPr>
            </w:pPr>
          </w:p>
        </w:tc>
        <w:tc>
          <w:tcPr>
            <w:tcW w:w="1187" w:type="dxa"/>
            <w:vMerge/>
            <w:vAlign w:val="center"/>
          </w:tcPr>
          <w:p w:rsidR="00DF4545" w:rsidRPr="000F2DA3" w:rsidRDefault="00DF4545" w:rsidP="00DF4545">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Align w:val="center"/>
          </w:tcPr>
          <w:p w:rsidR="006F6518" w:rsidRPr="005D5910" w:rsidRDefault="006F6518" w:rsidP="006F6518">
            <w:pPr>
              <w:jc w:val="center"/>
              <w:rPr>
                <w:rFonts w:cstheme="minorHAnsi"/>
                <w:sz w:val="16"/>
                <w:szCs w:val="16"/>
              </w:rPr>
            </w:pPr>
            <w:r w:rsidRPr="005D5910">
              <w:rPr>
                <w:rFonts w:cstheme="minorHAnsi"/>
                <w:sz w:val="16"/>
                <w:szCs w:val="16"/>
              </w:rPr>
              <w:t>LW</w:t>
            </w:r>
            <w:r>
              <w:rPr>
                <w:rFonts w:cstheme="minorHAnsi"/>
                <w:sz w:val="16"/>
                <w:szCs w:val="16"/>
              </w:rPr>
              <w:t>44</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MN520342</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MN386201</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Sarawak</w:t>
            </w:r>
          </w:p>
        </w:tc>
        <w:tc>
          <w:tcPr>
            <w:tcW w:w="1187" w:type="dxa"/>
            <w:vMerge w:val="restart"/>
            <w:vAlign w:val="center"/>
          </w:tcPr>
          <w:p w:rsidR="006F6518" w:rsidRPr="000F2DA3" w:rsidRDefault="006F6518" w:rsidP="006F6518">
            <w:pPr>
              <w:jc w:val="center"/>
              <w:rPr>
                <w:rFonts w:cstheme="minorHAnsi"/>
                <w:sz w:val="16"/>
                <w:szCs w:val="16"/>
              </w:rPr>
            </w:pPr>
            <w:r>
              <w:rPr>
                <w:rFonts w:cstheme="minorHAnsi"/>
                <w:sz w:val="16"/>
                <w:szCs w:val="16"/>
              </w:rPr>
              <w:t>Current study</w:t>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Align w:val="center"/>
          </w:tcPr>
          <w:p w:rsidR="006F6518" w:rsidRPr="005D5910" w:rsidRDefault="006F6518" w:rsidP="006F6518">
            <w:pPr>
              <w:jc w:val="center"/>
              <w:rPr>
                <w:rFonts w:cstheme="minorHAnsi"/>
                <w:sz w:val="16"/>
                <w:szCs w:val="16"/>
              </w:rPr>
            </w:pPr>
            <w:r>
              <w:rPr>
                <w:rFonts w:cstheme="minorHAnsi"/>
                <w:sz w:val="16"/>
                <w:szCs w:val="16"/>
              </w:rPr>
              <w:t>LW47</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MN520344</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MN386197</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Align w:val="center"/>
          </w:tcPr>
          <w:p w:rsidR="006F6518" w:rsidRPr="005D5910" w:rsidRDefault="006F6518" w:rsidP="006F6518">
            <w:pPr>
              <w:jc w:val="center"/>
              <w:rPr>
                <w:rFonts w:cstheme="minorHAnsi"/>
                <w:sz w:val="16"/>
                <w:szCs w:val="16"/>
              </w:rPr>
            </w:pPr>
            <w:r>
              <w:rPr>
                <w:rFonts w:cstheme="minorHAnsi"/>
                <w:sz w:val="16"/>
                <w:szCs w:val="16"/>
              </w:rPr>
              <w:t>LW48</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MN520345</w:t>
            </w:r>
          </w:p>
        </w:tc>
        <w:tc>
          <w:tcPr>
            <w:tcW w:w="1039" w:type="dxa"/>
          </w:tcPr>
          <w:p w:rsidR="006F6518" w:rsidRDefault="006F6518" w:rsidP="00DF4545">
            <w:pPr>
              <w:jc w:val="center"/>
            </w:pPr>
            <w:r w:rsidRPr="00B1051C">
              <w:rPr>
                <w:rFonts w:cstheme="minorHAnsi"/>
                <w:sz w:val="16"/>
                <w:szCs w:val="16"/>
              </w:rPr>
              <w:t>MN38619</w:t>
            </w:r>
            <w:r>
              <w:rPr>
                <w:rFonts w:cstheme="minorHAnsi"/>
                <w:sz w:val="16"/>
                <w:szCs w:val="16"/>
              </w:rPr>
              <w:t>8</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Align w:val="center"/>
          </w:tcPr>
          <w:p w:rsidR="006F6518" w:rsidRPr="005D5910" w:rsidRDefault="006F6518" w:rsidP="006F6518">
            <w:pPr>
              <w:jc w:val="center"/>
              <w:rPr>
                <w:rFonts w:cstheme="minorHAnsi"/>
                <w:sz w:val="16"/>
                <w:szCs w:val="16"/>
              </w:rPr>
            </w:pPr>
            <w:r>
              <w:rPr>
                <w:rFonts w:cstheme="minorHAnsi"/>
                <w:sz w:val="16"/>
                <w:szCs w:val="16"/>
              </w:rPr>
              <w:t>LW57</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MN520349</w:t>
            </w:r>
          </w:p>
        </w:tc>
        <w:tc>
          <w:tcPr>
            <w:tcW w:w="1039" w:type="dxa"/>
          </w:tcPr>
          <w:p w:rsidR="006F6518" w:rsidRDefault="006F6518" w:rsidP="00DF4545">
            <w:pPr>
              <w:jc w:val="center"/>
            </w:pPr>
            <w:r w:rsidRPr="00B1051C">
              <w:rPr>
                <w:rFonts w:cstheme="minorHAnsi"/>
                <w:sz w:val="16"/>
                <w:szCs w:val="16"/>
              </w:rPr>
              <w:t>MN38619</w:t>
            </w:r>
            <w:r>
              <w:rPr>
                <w:rFonts w:cstheme="minorHAnsi"/>
                <w:sz w:val="16"/>
                <w:szCs w:val="16"/>
              </w:rPr>
              <w:t>9</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i/>
                <w:sz w:val="16"/>
                <w:szCs w:val="16"/>
              </w:rPr>
            </w:pPr>
          </w:p>
        </w:tc>
        <w:tc>
          <w:tcPr>
            <w:tcW w:w="1858" w:type="dxa"/>
            <w:vAlign w:val="center"/>
          </w:tcPr>
          <w:p w:rsidR="006F6518" w:rsidRPr="005D5910" w:rsidRDefault="006F6518" w:rsidP="006F6518">
            <w:pPr>
              <w:jc w:val="center"/>
              <w:rPr>
                <w:rFonts w:cstheme="minorHAnsi"/>
                <w:sz w:val="16"/>
                <w:szCs w:val="16"/>
              </w:rPr>
            </w:pPr>
            <w:r>
              <w:rPr>
                <w:rFonts w:cstheme="minorHAnsi"/>
                <w:sz w:val="16"/>
                <w:szCs w:val="16"/>
              </w:rPr>
              <w:t>LW58</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MN520350</w:t>
            </w:r>
          </w:p>
        </w:tc>
        <w:tc>
          <w:tcPr>
            <w:tcW w:w="1039" w:type="dxa"/>
          </w:tcPr>
          <w:p w:rsidR="006F6518" w:rsidRDefault="006F6518" w:rsidP="00DF4545">
            <w:pPr>
              <w:jc w:val="center"/>
            </w:pPr>
            <w:r w:rsidRPr="00B1051C">
              <w:rPr>
                <w:rFonts w:cstheme="minorHAnsi"/>
                <w:sz w:val="16"/>
                <w:szCs w:val="16"/>
              </w:rPr>
              <w:t>MN386</w:t>
            </w:r>
            <w:r>
              <w:rPr>
                <w:rFonts w:cstheme="minorHAnsi"/>
                <w:sz w:val="16"/>
                <w:szCs w:val="16"/>
              </w:rPr>
              <w:t>200</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restart"/>
            <w:vAlign w:val="center"/>
          </w:tcPr>
          <w:p w:rsidR="006F6518" w:rsidRPr="0082086B" w:rsidRDefault="006F6518" w:rsidP="006F6518">
            <w:pPr>
              <w:jc w:val="center"/>
              <w:rPr>
                <w:rFonts w:cstheme="minorHAnsi"/>
                <w:sz w:val="16"/>
                <w:szCs w:val="16"/>
              </w:rPr>
            </w:pPr>
            <w:proofErr w:type="spellStart"/>
            <w:r>
              <w:rPr>
                <w:rFonts w:cstheme="minorHAnsi"/>
                <w:sz w:val="16"/>
                <w:szCs w:val="16"/>
              </w:rPr>
              <w:t>Leucosphyrus</w:t>
            </w:r>
            <w:proofErr w:type="spellEnd"/>
            <w:r>
              <w:rPr>
                <w:rFonts w:cstheme="minorHAnsi"/>
                <w:sz w:val="16"/>
                <w:szCs w:val="16"/>
              </w:rPr>
              <w:t xml:space="preserve"> Subgroup</w:t>
            </w:r>
          </w:p>
        </w:tc>
        <w:tc>
          <w:tcPr>
            <w:tcW w:w="1858" w:type="dxa"/>
            <w:vMerge w:val="restart"/>
            <w:vAlign w:val="center"/>
          </w:tcPr>
          <w:p w:rsidR="006F6518" w:rsidRPr="0082086B" w:rsidRDefault="006F6518" w:rsidP="006F6518">
            <w:pPr>
              <w:jc w:val="center"/>
              <w:rPr>
                <w:rFonts w:cstheme="minorHAnsi"/>
                <w:i/>
                <w:sz w:val="16"/>
                <w:szCs w:val="16"/>
              </w:rPr>
            </w:pPr>
            <w:r w:rsidRPr="0082086B">
              <w:rPr>
                <w:rFonts w:cstheme="minorHAnsi"/>
                <w:i/>
                <w:sz w:val="16"/>
                <w:szCs w:val="16"/>
              </w:rPr>
              <w:t xml:space="preserve">An. </w:t>
            </w:r>
            <w:proofErr w:type="spellStart"/>
            <w:r w:rsidRPr="0082086B">
              <w:rPr>
                <w:rFonts w:cstheme="minorHAnsi"/>
                <w:i/>
                <w:sz w:val="16"/>
                <w:szCs w:val="16"/>
              </w:rPr>
              <w:t>baimaii</w:t>
            </w:r>
            <w:proofErr w:type="spellEnd"/>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DQ897952</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Thailand</w:t>
            </w:r>
          </w:p>
        </w:tc>
        <w:tc>
          <w:tcPr>
            <w:tcW w:w="1187" w:type="dxa"/>
            <w:vMerge w:val="restart"/>
            <w:vAlign w:val="center"/>
          </w:tcPr>
          <w:p w:rsidR="006F6518" w:rsidRPr="000F2DA3" w:rsidRDefault="006F6518" w:rsidP="006F6518">
            <w:pPr>
              <w:jc w:val="center"/>
              <w:rPr>
                <w:rFonts w:cstheme="minorHAnsi"/>
                <w:sz w:val="16"/>
                <w:szCs w:val="16"/>
              </w:rPr>
            </w:pPr>
            <w:r>
              <w:rPr>
                <w:rFonts w:cstheme="minorHAnsi"/>
                <w:sz w:val="16"/>
                <w:szCs w:val="16"/>
              </w:rPr>
              <w:fldChar w:fldCharType="begin" w:fldLock="1"/>
            </w:r>
            <w:r>
              <w:rPr>
                <w:rFonts w:cstheme="minorHAnsi"/>
                <w:sz w:val="16"/>
                <w:szCs w:val="16"/>
              </w:rPr>
              <w:instrText>ADDIN CSL_CITATION {"citationItems":[{"id":"ITEM-1","itemData":{"DOI":"10.1603/0013-8746(2007)100[27:POTLGO]2.0.CO;2","ISBN":"0013-8746","ISSN":"00138746","abstract":"We evaluated fragments of the mitochondrial COI and ND6 genes to explore phylogenetic relationships among 13 of the 20 species of the Leucosphyrus Group of Anopheles (Cellia) (Diptera: Culicidae), including all four of the currently recognized complexes. Nucleotide sequence data were analyzed using maximum parsimony, maximum likelihood, and Bayesi an methods. The results revealed the monophyly of the Leucosphyrus Group and the Hackeri and Riparis Subgroups; however, the Leucosphyrus Subgroup and the Leucosphyrus Complex were recovered as polyphyletic. The monophyly of the Dirus Complex was corroborated by all the analyses but with discordance in the placement of An. balabacensis Baisas. The maximum parsimony strict consensus tree and maximum likelihood topology support the placement of An. balabacensis within the Dirus Complex, whereas the Bayesian topology placed the species as sister to the Hackeri and Riparis clade. Support for the split leading to An. latens Sallum &amp; Peyton and An. leucosphyrus Dönitz is not strong; however in the maximum likelihood topology by using PHYML, they were recovered in a basal group within the Leucosphyrus Group.","author":[{"dropping-particle":"","family":"Sallum","given":"M.A.M.","non-dropping-particle":"","parse-names":false,"suffix":""},{"dropping-particle":"","family":"Foster","given":"P.G.","non-dropping-particle":"","parse-names":false,"suffix":""},{"dropping-particle":"","family":"Li","given":"C.","non-dropping-particle":"","parse-names":false,"suffix":""},{"dropping-particle":"","family":"Sithiprasasna","given":"R.","non-dropping-particle":"","parse-names":false,"suffix":""},{"dropping-particle":"","family":"Wilkerson","given":"R.C.","non-dropping-particle":"","parse-names":false,"suffix":""}],"container-title":"Annals of the Entomological Society of America","id":"ITEM-1","issue":"1","issued":{"date-parts":[["2007"]]},"note":"NULL","page":"27-35","title":"Phylogeny of the Leucosphyrus Group of Anopheles (Cellia) (Diptera: Culcidae) based on mitochondrial gene sequences","type":"article-journal","volume":"100"},"uris":["http://www.mendeley.com/documents/?uuid=1ed84a5e-fbad-48a4-bbbd-3a540ffb5403"]}],"mendeley":{"formattedCitation":"[3]","plainTextFormattedCitation":"[3]","previouslyFormattedCitation":"[3]"},"properties":{"noteIndex":0},"schema":"https://github.com/citation-style-language/schema/raw/master/csl-citation.json"}</w:instrText>
            </w:r>
            <w:r>
              <w:rPr>
                <w:rFonts w:cstheme="minorHAnsi"/>
                <w:sz w:val="16"/>
                <w:szCs w:val="16"/>
              </w:rPr>
              <w:fldChar w:fldCharType="separate"/>
            </w:r>
            <w:r w:rsidRPr="00B34991">
              <w:rPr>
                <w:rFonts w:cstheme="minorHAnsi"/>
                <w:noProof/>
                <w:sz w:val="16"/>
                <w:szCs w:val="16"/>
              </w:rPr>
              <w:t>[3]</w:t>
            </w:r>
            <w:r>
              <w:rPr>
                <w:rFonts w:cstheme="minorHAnsi"/>
                <w:sz w:val="16"/>
                <w:szCs w:val="16"/>
              </w:rPr>
              <w:fldChar w:fldCharType="end"/>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DQ897953</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DQ897954</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DQ897955</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Myanmar</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82086B" w:rsidRDefault="006F6518" w:rsidP="006F6518">
            <w:pPr>
              <w:jc w:val="center"/>
              <w:rPr>
                <w:rFonts w:cstheme="minorHAnsi"/>
                <w:i/>
                <w:sz w:val="16"/>
                <w:szCs w:val="16"/>
              </w:rPr>
            </w:pPr>
          </w:p>
        </w:tc>
        <w:tc>
          <w:tcPr>
            <w:tcW w:w="1858" w:type="dxa"/>
            <w:vMerge w:val="restart"/>
            <w:vAlign w:val="center"/>
          </w:tcPr>
          <w:p w:rsidR="006F6518" w:rsidRPr="0082086B" w:rsidRDefault="006F6518" w:rsidP="006F6518">
            <w:pPr>
              <w:jc w:val="center"/>
              <w:rPr>
                <w:rFonts w:cstheme="minorHAnsi"/>
                <w:i/>
                <w:sz w:val="16"/>
                <w:szCs w:val="16"/>
              </w:rPr>
            </w:pPr>
            <w:r w:rsidRPr="0082086B">
              <w:rPr>
                <w:rFonts w:cstheme="minorHAnsi"/>
                <w:i/>
                <w:sz w:val="16"/>
                <w:szCs w:val="16"/>
              </w:rPr>
              <w:t xml:space="preserve">An. </w:t>
            </w:r>
            <w:proofErr w:type="spellStart"/>
            <w:r w:rsidRPr="0082086B">
              <w:rPr>
                <w:rFonts w:cstheme="minorHAnsi"/>
                <w:i/>
                <w:sz w:val="16"/>
                <w:szCs w:val="16"/>
              </w:rPr>
              <w:t>balabacensis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DQ897940</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Sabah, Malaysia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DQ897941</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South Kalimantan, Indonesia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82086B" w:rsidRDefault="006F6518" w:rsidP="006F6518">
            <w:pPr>
              <w:jc w:val="center"/>
              <w:rPr>
                <w:rFonts w:cstheme="minorHAnsi"/>
                <w:i/>
                <w:sz w:val="16"/>
                <w:szCs w:val="16"/>
              </w:rPr>
            </w:pPr>
          </w:p>
        </w:tc>
        <w:tc>
          <w:tcPr>
            <w:tcW w:w="1858" w:type="dxa"/>
            <w:vMerge w:val="restart"/>
            <w:vAlign w:val="center"/>
          </w:tcPr>
          <w:p w:rsidR="006F6518" w:rsidRPr="0082086B" w:rsidRDefault="006F6518" w:rsidP="006F6518">
            <w:pPr>
              <w:jc w:val="center"/>
              <w:rPr>
                <w:rFonts w:cstheme="minorHAnsi"/>
                <w:i/>
                <w:sz w:val="16"/>
                <w:szCs w:val="16"/>
              </w:rPr>
            </w:pPr>
            <w:r w:rsidRPr="0082086B">
              <w:rPr>
                <w:rFonts w:cstheme="minorHAnsi"/>
                <w:i/>
                <w:sz w:val="16"/>
                <w:szCs w:val="16"/>
              </w:rPr>
              <w:t xml:space="preserve">An. </w:t>
            </w:r>
            <w:proofErr w:type="spellStart"/>
            <w:r w:rsidRPr="0082086B">
              <w:rPr>
                <w:rFonts w:cstheme="minorHAnsi"/>
                <w:i/>
                <w:sz w:val="16"/>
                <w:szCs w:val="16"/>
              </w:rPr>
              <w:t>cracens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DQ897947</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Terengganu, Malaysia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DQ897948</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Default="006F6518" w:rsidP="006F6518">
            <w:pPr>
              <w:jc w:val="center"/>
              <w:rPr>
                <w:rFonts w:cstheme="minorHAnsi"/>
                <w:sz w:val="16"/>
                <w:szCs w:val="16"/>
              </w:rPr>
            </w:pPr>
          </w:p>
        </w:tc>
        <w:tc>
          <w:tcPr>
            <w:tcW w:w="1858" w:type="dxa"/>
            <w:vMerge w:val="restart"/>
            <w:vAlign w:val="center"/>
          </w:tcPr>
          <w:p w:rsidR="006F6518" w:rsidRPr="00F9203C" w:rsidRDefault="006F6518" w:rsidP="006F6518">
            <w:pPr>
              <w:jc w:val="center"/>
              <w:rPr>
                <w:rFonts w:cstheme="minorHAnsi"/>
                <w:i/>
                <w:sz w:val="16"/>
                <w:szCs w:val="16"/>
              </w:rPr>
            </w:pPr>
            <w:r w:rsidRPr="00F9203C">
              <w:rPr>
                <w:rFonts w:cstheme="minorHAnsi"/>
                <w:i/>
                <w:sz w:val="16"/>
                <w:szCs w:val="16"/>
              </w:rPr>
              <w:t>An. elegans</w:t>
            </w:r>
          </w:p>
        </w:tc>
        <w:tc>
          <w:tcPr>
            <w:tcW w:w="1039" w:type="dxa"/>
            <w:vAlign w:val="center"/>
          </w:tcPr>
          <w:p w:rsidR="006F6518" w:rsidRDefault="006F6518" w:rsidP="006F6518">
            <w:pPr>
              <w:jc w:val="center"/>
              <w:rPr>
                <w:rFonts w:cstheme="minorHAnsi"/>
                <w:sz w:val="16"/>
                <w:szCs w:val="16"/>
              </w:rPr>
            </w:pPr>
            <w:r>
              <w:rPr>
                <w:rFonts w:cstheme="minorHAnsi"/>
                <w:sz w:val="16"/>
                <w:szCs w:val="16"/>
              </w:rPr>
              <w:t>DQ897957</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India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DQ897958</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restart"/>
            <w:vAlign w:val="center"/>
          </w:tcPr>
          <w:p w:rsidR="006F6518" w:rsidRPr="00F9203C" w:rsidRDefault="006F6518" w:rsidP="006F6518">
            <w:pPr>
              <w:jc w:val="center"/>
              <w:rPr>
                <w:rFonts w:cstheme="minorHAnsi"/>
                <w:i/>
                <w:sz w:val="16"/>
                <w:szCs w:val="16"/>
              </w:rPr>
            </w:pPr>
            <w:r w:rsidRPr="00F9203C">
              <w:rPr>
                <w:rFonts w:cstheme="minorHAnsi"/>
                <w:i/>
                <w:sz w:val="16"/>
                <w:szCs w:val="16"/>
              </w:rPr>
              <w:t xml:space="preserve">An. </w:t>
            </w:r>
            <w:proofErr w:type="spellStart"/>
            <w:r w:rsidRPr="00F9203C">
              <w:rPr>
                <w:rFonts w:cstheme="minorHAnsi"/>
                <w:i/>
                <w:sz w:val="16"/>
                <w:szCs w:val="16"/>
              </w:rPr>
              <w:t>macarthuri</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DQ897969</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Thailand</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DQ897970</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DQ897971</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DQ897972</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restart"/>
            <w:vAlign w:val="center"/>
          </w:tcPr>
          <w:p w:rsidR="006F6518" w:rsidRPr="00F9203C" w:rsidRDefault="006F6518" w:rsidP="006F6518">
            <w:pPr>
              <w:jc w:val="center"/>
              <w:rPr>
                <w:rFonts w:cstheme="minorHAnsi"/>
                <w:i/>
                <w:sz w:val="16"/>
                <w:szCs w:val="16"/>
              </w:rPr>
            </w:pPr>
            <w:r>
              <w:rPr>
                <w:rFonts w:cstheme="minorHAnsi"/>
                <w:i/>
                <w:sz w:val="16"/>
                <w:szCs w:val="16"/>
              </w:rPr>
              <w:t xml:space="preserve">An. </w:t>
            </w:r>
            <w:proofErr w:type="spellStart"/>
            <w:r>
              <w:rPr>
                <w:rFonts w:cstheme="minorHAnsi"/>
                <w:i/>
                <w:sz w:val="16"/>
                <w:szCs w:val="16"/>
              </w:rPr>
              <w:t>mirans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DQ897965</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Sri Lanka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DQ897966</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India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F9203C" w:rsidRDefault="006F6518" w:rsidP="006F6518">
            <w:pPr>
              <w:jc w:val="center"/>
              <w:rPr>
                <w:rFonts w:cstheme="minorHAnsi"/>
                <w:i/>
                <w:sz w:val="16"/>
                <w:szCs w:val="16"/>
              </w:rPr>
            </w:pPr>
            <w:r>
              <w:rPr>
                <w:rFonts w:cstheme="minorHAnsi"/>
                <w:i/>
                <w:sz w:val="16"/>
                <w:szCs w:val="16"/>
              </w:rPr>
              <w:t xml:space="preserve">An. </w:t>
            </w:r>
            <w:proofErr w:type="spellStart"/>
            <w:r>
              <w:rPr>
                <w:rFonts w:cstheme="minorHAnsi"/>
                <w:i/>
                <w:sz w:val="16"/>
                <w:szCs w:val="16"/>
              </w:rPr>
              <w:t>scanloni</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DQ897949</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Thailand</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F9203C" w:rsidRDefault="006F6518" w:rsidP="006F6518">
            <w:pPr>
              <w:jc w:val="center"/>
              <w:rPr>
                <w:rFonts w:cstheme="minorHAnsi"/>
                <w:i/>
                <w:sz w:val="16"/>
                <w:szCs w:val="16"/>
              </w:rPr>
            </w:pPr>
            <w:r>
              <w:rPr>
                <w:rFonts w:cstheme="minorHAnsi"/>
                <w:i/>
                <w:sz w:val="16"/>
                <w:szCs w:val="16"/>
              </w:rPr>
              <w:t xml:space="preserve">An. </w:t>
            </w:r>
            <w:proofErr w:type="spellStart"/>
            <w:r>
              <w:rPr>
                <w:rFonts w:cstheme="minorHAnsi"/>
                <w:i/>
                <w:sz w:val="16"/>
                <w:szCs w:val="16"/>
              </w:rPr>
              <w:t>nemophilous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DQ897961</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restart"/>
            <w:vAlign w:val="center"/>
          </w:tcPr>
          <w:p w:rsidR="006F6518" w:rsidRDefault="006F6518" w:rsidP="006F6518">
            <w:pPr>
              <w:jc w:val="center"/>
              <w:rPr>
                <w:rFonts w:cstheme="minorHAnsi"/>
                <w:i/>
                <w:sz w:val="16"/>
                <w:szCs w:val="16"/>
              </w:rPr>
            </w:pPr>
            <w:r>
              <w:rPr>
                <w:rFonts w:cstheme="minorHAnsi"/>
                <w:i/>
                <w:sz w:val="16"/>
                <w:szCs w:val="16"/>
              </w:rPr>
              <w:t xml:space="preserve">An. </w:t>
            </w:r>
            <w:proofErr w:type="spellStart"/>
            <w:r>
              <w:rPr>
                <w:rFonts w:cstheme="minorHAnsi"/>
                <w:i/>
                <w:sz w:val="16"/>
                <w:szCs w:val="16"/>
              </w:rPr>
              <w:t>takasagoensis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DQ897962</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China</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DQ897963</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DQ897964</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restart"/>
            <w:vAlign w:val="center"/>
          </w:tcPr>
          <w:p w:rsidR="006F6518" w:rsidRDefault="006F6518" w:rsidP="006F6518">
            <w:pPr>
              <w:jc w:val="center"/>
              <w:rPr>
                <w:rFonts w:cstheme="minorHAnsi"/>
                <w:i/>
                <w:sz w:val="16"/>
                <w:szCs w:val="16"/>
              </w:rPr>
            </w:pPr>
            <w:r w:rsidRPr="0082086B">
              <w:rPr>
                <w:rFonts w:cstheme="minorHAnsi"/>
                <w:i/>
                <w:sz w:val="16"/>
                <w:szCs w:val="16"/>
              </w:rPr>
              <w:t xml:space="preserve">An. </w:t>
            </w:r>
            <w:proofErr w:type="spellStart"/>
            <w:r w:rsidRPr="0082086B">
              <w:rPr>
                <w:rFonts w:cstheme="minorHAnsi"/>
                <w:i/>
                <w:sz w:val="16"/>
                <w:szCs w:val="16"/>
              </w:rPr>
              <w:t>dirus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DQ897945</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Thailand</w:t>
            </w: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DQ897946</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AB518500</w:t>
            </w:r>
          </w:p>
        </w:tc>
        <w:tc>
          <w:tcPr>
            <w:tcW w:w="1039" w:type="dxa"/>
          </w:tcPr>
          <w:p w:rsidR="006F6518" w:rsidRDefault="006F6518" w:rsidP="006F6518">
            <w:pPr>
              <w:jc w:val="center"/>
            </w:pPr>
            <w:r w:rsidRPr="000148D0">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Vietnam</w:t>
            </w:r>
          </w:p>
        </w:tc>
        <w:tc>
          <w:tcPr>
            <w:tcW w:w="1187" w:type="dxa"/>
            <w:vMerge w:val="restart"/>
            <w:vAlign w:val="center"/>
          </w:tcPr>
          <w:p w:rsidR="006F6518" w:rsidRPr="000F2DA3" w:rsidRDefault="006F6518" w:rsidP="006F6518">
            <w:pPr>
              <w:jc w:val="center"/>
              <w:rPr>
                <w:rFonts w:cstheme="minorHAnsi"/>
                <w:sz w:val="16"/>
                <w:szCs w:val="16"/>
              </w:rPr>
            </w:pPr>
            <w:r>
              <w:rPr>
                <w:rFonts w:cstheme="minorHAnsi"/>
                <w:sz w:val="16"/>
                <w:szCs w:val="16"/>
              </w:rPr>
              <w:fldChar w:fldCharType="begin" w:fldLock="1"/>
            </w:r>
            <w:r>
              <w:rPr>
                <w:rFonts w:cstheme="minorHAnsi"/>
                <w:sz w:val="16"/>
                <w:szCs w:val="16"/>
              </w:rPr>
              <w:instrText>ADDIN CSL_CITATION {"citationItems":[{"id":"ITEM-1","itemData":{"DOI":"10.1186/1756-3305-3-41","ISSN":"17563305","abstract":"Background. During the last decade, Southeast Asian countries have been very successful in reducing the burden of malaria. However, malaria remains endemic in these countries, especially in remote and forested areas. The Leucosphyrus group of the genus Anopheles harbors the most important malaria vectors in forested areas of Southeast Asia. In Vietnam, previous molecular studies have resulted in the identification of only Anopheles dirus sensu stricto (previously known as An. dirus species A) among the Leucosphyrus group members. However, Vietnamese entomologists have recognized that mosquitoes belonging to the Leucosphyrus group in northern Vietnam exhibit morphological characteristics similar to those of Anopheles takasagoensis, which has been reported only from Taiwan. Here, we aimed to confirm the genetic and morphological identities of the members of the Leucosphyrus group in Vietnam. Results. In the molecular phylogenetic trees reconstructed using partial COI and ND6 mitochondrial gene sequences, samples collected from southern and central Vietnam clustered together with GenBank sequences of An. dirus that were obtained from Thailand. However, samples from northern Vietnam formed a distinct clade separated from both An. dirus and An. takasagoensis by other valid species. Conclusions. The results suggest the existence of a cryptic species in northern Vietnam that is morphologically similar to, but phylogenetically distant from both An. dirus and An. takasagoensis. We have tentatively designated this possible cryptic species as Anopheles aff. takasagoensis for convenience, until a valid name is assigned. However, it is difficult to distinguish the species solely on the basis of morphological characteristics. Further studies on such as karyotypes and polytene chromosome banding patterns are necessary to confirm whether An. aff. takasagoensis is a valid species. Moreover, studies on (1) the geographic distribution, which is potentially spreading along the Vietnam, China, Laos, and Myanmar borders; (2) morphological and ecological characteristics; and (3) vectorial capacity of this newly identified cryptic species of An. dirus, which is one of the most important malaria vectors in the mainland of Southeast Asia, are necessary for planning efficient malaria vector control programs in this region. © 2010 Takano et al; licensee BioMed Central Ltd.","author":[{"dropping-particle":"","family":"Takano","given":"Kohei Takenaka","non-dropping-particle":"","parse-names":false,"suffix":""},{"dropping-particle":"","family":"Nguyen","given":"Ngoc Thi Hong","non-dropping-particle":"","parse-names":false,"suffix":""},{"dropping-particle":"","family":"Nguyen","given":"Binh Thi Huong","non-dropping-particle":"","parse-names":false,"suffix":""},{"dropping-particle":"","family":"Sunahara","given":"Toshihiko","non-dropping-particle":"","parse-names":false,"suffix":""},{"dropping-particle":"","family":"Yasunami","given":"Michio","non-dropping-particle":"","parse-names":false,"suffix":""},{"dropping-particle":"","family":"Nguyen","given":"Manh Duc","non-dropping-particle":"","parse-names":false,"suffix":""},{"dropping-particle":"","family":"Takagi","given":"Masahiro","non-dropping-particle":"","parse-names":false,"suffix":""}],"container-title":"Parasites and Vectors","id":"ITEM-1","issue":"1","issued":{"date-parts":[["2010"]]},"title":"Partial mitochondrial DNA sequences suggest the existence of a cryptic species within the Leucosphyrus group of the genus Anopheles (Diptera: Culicidae), forest malaria vectors, in northern Vietnam","type":"article-journal","volume":"3"},"uris":["http://www.mendeley.com/documents/?uuid=8d8787df-6977-4aee-b2d9-63c55b62899f"]}],"mendeley":{"formattedCitation":"[4]","plainTextFormattedCitation":"[4]"},"properties":{"noteIndex":0},"schema":"https://github.com/citation-style-language/schema/raw/master/csl-citation.json"}</w:instrText>
            </w:r>
            <w:r>
              <w:rPr>
                <w:rFonts w:cstheme="minorHAnsi"/>
                <w:sz w:val="16"/>
                <w:szCs w:val="16"/>
              </w:rPr>
              <w:fldChar w:fldCharType="separate"/>
            </w:r>
            <w:r w:rsidRPr="00F06241">
              <w:rPr>
                <w:rFonts w:cstheme="minorHAnsi"/>
                <w:noProof/>
                <w:sz w:val="16"/>
                <w:szCs w:val="16"/>
              </w:rPr>
              <w:t>[4]</w:t>
            </w:r>
            <w:r>
              <w:rPr>
                <w:rFonts w:cstheme="minorHAnsi"/>
                <w:sz w:val="16"/>
                <w:szCs w:val="16"/>
              </w:rPr>
              <w:fldChar w:fldCharType="end"/>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AB518501</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AB518502</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AB518503</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AB518504</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AB518505</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AB518506</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AB518507</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AB518508</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AB518509</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AB518510</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AB518511</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AB518512</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AB518513</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AB518514</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AB518515</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AB518516</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AB518517</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AB518518</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AB518519</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AB518520</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AB518521</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AB518522</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AB518523</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AB518524</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AB518525</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AB518526</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AB518527</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AB518528</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AB518529</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AB518530</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AB518531</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AB518532</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AB518533</w:t>
            </w:r>
          </w:p>
        </w:tc>
        <w:tc>
          <w:tcPr>
            <w:tcW w:w="1039" w:type="dxa"/>
          </w:tcPr>
          <w:p w:rsidR="006F6518" w:rsidRDefault="006F6518" w:rsidP="006F6518">
            <w:pPr>
              <w:jc w:val="center"/>
            </w:pPr>
            <w:r w:rsidRPr="000148D0">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restart"/>
            <w:vAlign w:val="center"/>
          </w:tcPr>
          <w:p w:rsidR="006F6518" w:rsidRPr="00E27C10" w:rsidRDefault="006F6518" w:rsidP="006F6518">
            <w:pPr>
              <w:jc w:val="center"/>
              <w:rPr>
                <w:rFonts w:cstheme="minorHAnsi"/>
                <w:iCs/>
                <w:sz w:val="16"/>
                <w:szCs w:val="16"/>
              </w:rPr>
            </w:pPr>
            <w:r>
              <w:rPr>
                <w:rFonts w:cstheme="minorHAnsi"/>
                <w:i/>
                <w:sz w:val="16"/>
                <w:szCs w:val="16"/>
              </w:rPr>
              <w:t xml:space="preserve">An. </w:t>
            </w:r>
            <w:proofErr w:type="spellStart"/>
            <w:r>
              <w:rPr>
                <w:rFonts w:cstheme="minorHAnsi"/>
                <w:i/>
                <w:sz w:val="16"/>
                <w:szCs w:val="16"/>
              </w:rPr>
              <w:t>takasagoensis</w:t>
            </w:r>
            <w:proofErr w:type="spellEnd"/>
            <w:r>
              <w:rPr>
                <w:rFonts w:cstheme="minorHAnsi"/>
                <w:i/>
                <w:sz w:val="16"/>
                <w:szCs w:val="16"/>
              </w:rPr>
              <w:t xml:space="preserve"> </w:t>
            </w:r>
            <w:proofErr w:type="spellStart"/>
            <w:r>
              <w:rPr>
                <w:rFonts w:cstheme="minorHAnsi"/>
                <w:iCs/>
                <w:sz w:val="16"/>
                <w:szCs w:val="16"/>
              </w:rPr>
              <w:t>cf</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AB518534</w:t>
            </w:r>
          </w:p>
        </w:tc>
        <w:tc>
          <w:tcPr>
            <w:tcW w:w="1039" w:type="dxa"/>
          </w:tcPr>
          <w:p w:rsidR="006F6518" w:rsidRDefault="006F6518" w:rsidP="006F6518">
            <w:pPr>
              <w:jc w:val="center"/>
            </w:pPr>
            <w:r w:rsidRPr="00B82CBC">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tcPr>
          <w:p w:rsidR="006F6518" w:rsidRDefault="006F6518" w:rsidP="006F6518">
            <w:pPr>
              <w:jc w:val="center"/>
            </w:pPr>
            <w:r w:rsidRPr="001378FC">
              <w:rPr>
                <w:rFonts w:cstheme="minorHAnsi"/>
                <w:sz w:val="16"/>
                <w:szCs w:val="16"/>
              </w:rPr>
              <w:t>AB51853</w:t>
            </w:r>
            <w:r>
              <w:rPr>
                <w:rFonts w:cstheme="minorHAnsi"/>
                <w:sz w:val="16"/>
                <w:szCs w:val="16"/>
              </w:rPr>
              <w:t>5</w:t>
            </w:r>
          </w:p>
        </w:tc>
        <w:tc>
          <w:tcPr>
            <w:tcW w:w="1039" w:type="dxa"/>
          </w:tcPr>
          <w:p w:rsidR="006F6518" w:rsidRDefault="006F6518" w:rsidP="006F6518">
            <w:pPr>
              <w:jc w:val="center"/>
            </w:pPr>
            <w:r w:rsidRPr="00B82CBC">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tcPr>
          <w:p w:rsidR="006F6518" w:rsidRDefault="006F6518" w:rsidP="006F6518">
            <w:pPr>
              <w:jc w:val="center"/>
            </w:pPr>
            <w:r w:rsidRPr="001378FC">
              <w:rPr>
                <w:rFonts w:cstheme="minorHAnsi"/>
                <w:sz w:val="16"/>
                <w:szCs w:val="16"/>
              </w:rPr>
              <w:t>AB51853</w:t>
            </w:r>
            <w:r>
              <w:rPr>
                <w:rFonts w:cstheme="minorHAnsi"/>
                <w:sz w:val="16"/>
                <w:szCs w:val="16"/>
              </w:rPr>
              <w:t>6</w:t>
            </w:r>
          </w:p>
        </w:tc>
        <w:tc>
          <w:tcPr>
            <w:tcW w:w="1039" w:type="dxa"/>
          </w:tcPr>
          <w:p w:rsidR="006F6518" w:rsidRDefault="006F6518" w:rsidP="006F6518">
            <w:pPr>
              <w:jc w:val="center"/>
            </w:pPr>
            <w:r w:rsidRPr="00B82CBC">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tcPr>
          <w:p w:rsidR="006F6518" w:rsidRDefault="006F6518" w:rsidP="006F6518">
            <w:pPr>
              <w:jc w:val="center"/>
            </w:pPr>
            <w:r w:rsidRPr="001378FC">
              <w:rPr>
                <w:rFonts w:cstheme="minorHAnsi"/>
                <w:sz w:val="16"/>
                <w:szCs w:val="16"/>
              </w:rPr>
              <w:t>AB51853</w:t>
            </w:r>
            <w:r>
              <w:rPr>
                <w:rFonts w:cstheme="minorHAnsi"/>
                <w:sz w:val="16"/>
                <w:szCs w:val="16"/>
              </w:rPr>
              <w:t>7</w:t>
            </w:r>
          </w:p>
        </w:tc>
        <w:tc>
          <w:tcPr>
            <w:tcW w:w="1039" w:type="dxa"/>
          </w:tcPr>
          <w:p w:rsidR="006F6518" w:rsidRDefault="006F6518" w:rsidP="006F6518">
            <w:pPr>
              <w:jc w:val="center"/>
            </w:pPr>
            <w:r w:rsidRPr="00B82CBC">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Default="006F6518" w:rsidP="006F6518">
            <w:pPr>
              <w:jc w:val="center"/>
              <w:rPr>
                <w:rFonts w:cstheme="minorHAnsi"/>
                <w:i/>
                <w:sz w:val="16"/>
                <w:szCs w:val="16"/>
              </w:rPr>
            </w:pPr>
          </w:p>
        </w:tc>
        <w:tc>
          <w:tcPr>
            <w:tcW w:w="1039" w:type="dxa"/>
          </w:tcPr>
          <w:p w:rsidR="006F6518" w:rsidRPr="001378FC" w:rsidRDefault="006F6518" w:rsidP="006F6518">
            <w:pPr>
              <w:jc w:val="center"/>
              <w:rPr>
                <w:rFonts w:cstheme="minorHAnsi"/>
                <w:sz w:val="16"/>
                <w:szCs w:val="16"/>
              </w:rPr>
            </w:pPr>
            <w:r>
              <w:rPr>
                <w:rFonts w:cstheme="minorHAnsi"/>
                <w:sz w:val="16"/>
                <w:szCs w:val="16"/>
              </w:rPr>
              <w:t>AB518538</w:t>
            </w:r>
          </w:p>
        </w:tc>
        <w:tc>
          <w:tcPr>
            <w:tcW w:w="1039" w:type="dxa"/>
          </w:tcPr>
          <w:p w:rsidR="006F6518" w:rsidRDefault="006F6518" w:rsidP="006F6518">
            <w:pPr>
              <w:jc w:val="center"/>
            </w:pPr>
            <w:r w:rsidRPr="00B82CBC">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restart"/>
            <w:vAlign w:val="center"/>
          </w:tcPr>
          <w:p w:rsidR="006F6518" w:rsidRPr="00F9203C" w:rsidRDefault="006F6518" w:rsidP="006F6518">
            <w:pPr>
              <w:jc w:val="center"/>
              <w:rPr>
                <w:rFonts w:cstheme="minorHAnsi"/>
                <w:i/>
                <w:sz w:val="16"/>
                <w:szCs w:val="16"/>
              </w:rPr>
            </w:pPr>
            <w:r w:rsidRPr="00F9203C">
              <w:rPr>
                <w:rFonts w:cstheme="minorHAnsi"/>
                <w:i/>
                <w:sz w:val="16"/>
                <w:szCs w:val="16"/>
              </w:rPr>
              <w:t xml:space="preserve">An. </w:t>
            </w:r>
            <w:proofErr w:type="spellStart"/>
            <w:r w:rsidRPr="00F9203C">
              <w:rPr>
                <w:rFonts w:cstheme="minorHAnsi"/>
                <w:i/>
                <w:sz w:val="16"/>
                <w:szCs w:val="16"/>
              </w:rPr>
              <w:t>introlatus</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KM032610</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Selangor, Malaysia</w:t>
            </w:r>
          </w:p>
        </w:tc>
        <w:tc>
          <w:tcPr>
            <w:tcW w:w="1187" w:type="dxa"/>
            <w:vMerge w:val="restart"/>
            <w:vAlign w:val="center"/>
          </w:tcPr>
          <w:p w:rsidR="006F6518" w:rsidRPr="000F2DA3" w:rsidRDefault="006F6518" w:rsidP="006F6518">
            <w:pPr>
              <w:jc w:val="center"/>
              <w:rPr>
                <w:rFonts w:cstheme="minorHAnsi"/>
                <w:sz w:val="16"/>
                <w:szCs w:val="16"/>
              </w:rPr>
            </w:pPr>
            <w:r>
              <w:rPr>
                <w:rFonts w:cstheme="minorHAnsi"/>
                <w:sz w:val="16"/>
                <w:szCs w:val="16"/>
              </w:rPr>
              <w:t>Unpublished</w:t>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KM032611</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Merge/>
            <w:vAlign w:val="center"/>
          </w:tcPr>
          <w:p w:rsidR="006F6518" w:rsidRPr="000F2DA3" w:rsidRDefault="006F6518" w:rsidP="006F6518">
            <w:pPr>
              <w:jc w:val="center"/>
              <w:rPr>
                <w:rFonts w:cstheme="minorHAnsi"/>
                <w:sz w:val="16"/>
                <w:szCs w:val="16"/>
              </w:rPr>
            </w:pPr>
          </w:p>
        </w:tc>
        <w:tc>
          <w:tcPr>
            <w:tcW w:w="1039" w:type="dxa"/>
            <w:vAlign w:val="center"/>
          </w:tcPr>
          <w:p w:rsidR="006F6518" w:rsidRDefault="006F6518" w:rsidP="006F6518">
            <w:pPr>
              <w:jc w:val="center"/>
              <w:rPr>
                <w:rFonts w:cstheme="minorHAnsi"/>
                <w:sz w:val="16"/>
                <w:szCs w:val="16"/>
              </w:rPr>
            </w:pPr>
            <w:r>
              <w:rPr>
                <w:rFonts w:cstheme="minorHAnsi"/>
                <w:sz w:val="16"/>
                <w:szCs w:val="16"/>
              </w:rPr>
              <w:t>KM032612</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LW31</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MN520340</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restart"/>
            <w:vAlign w:val="center"/>
          </w:tcPr>
          <w:p w:rsidR="006F6518" w:rsidRPr="000F2DA3" w:rsidRDefault="006F6518" w:rsidP="006F6518">
            <w:pPr>
              <w:jc w:val="center"/>
              <w:rPr>
                <w:rFonts w:cstheme="minorHAnsi"/>
                <w:sz w:val="16"/>
                <w:szCs w:val="16"/>
              </w:rPr>
            </w:pPr>
            <w:r>
              <w:rPr>
                <w:rFonts w:cstheme="minorHAnsi"/>
                <w:sz w:val="16"/>
                <w:szCs w:val="16"/>
              </w:rPr>
              <w:t>Sarawak</w:t>
            </w:r>
          </w:p>
        </w:tc>
        <w:tc>
          <w:tcPr>
            <w:tcW w:w="1187" w:type="dxa"/>
            <w:vMerge w:val="restart"/>
            <w:vAlign w:val="center"/>
          </w:tcPr>
          <w:p w:rsidR="006F6518" w:rsidRPr="000F2DA3" w:rsidRDefault="006F6518" w:rsidP="006F6518">
            <w:pPr>
              <w:jc w:val="center"/>
              <w:rPr>
                <w:rFonts w:cstheme="minorHAnsi"/>
                <w:sz w:val="16"/>
                <w:szCs w:val="16"/>
              </w:rPr>
            </w:pPr>
            <w:r>
              <w:rPr>
                <w:rFonts w:cstheme="minorHAnsi"/>
                <w:sz w:val="16"/>
                <w:szCs w:val="16"/>
              </w:rPr>
              <w:t>Current study</w:t>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LW32</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MN520341</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LW45</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MN520343</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LW49</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MN520346</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LW50</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MN520347</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LW51</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MN520348</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0F2DA3" w:rsidRDefault="006F6518" w:rsidP="006F6518">
            <w:pPr>
              <w:jc w:val="center"/>
              <w:rPr>
                <w:rFonts w:cstheme="minorHAnsi"/>
                <w:sz w:val="16"/>
                <w:szCs w:val="16"/>
              </w:rPr>
            </w:pPr>
            <w:r>
              <w:rPr>
                <w:rFonts w:cstheme="minorHAnsi"/>
                <w:sz w:val="16"/>
                <w:szCs w:val="16"/>
              </w:rPr>
              <w:t>LW59</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MN520351</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Default="006F6518" w:rsidP="006F6518">
            <w:pPr>
              <w:jc w:val="center"/>
              <w:rPr>
                <w:rFonts w:cstheme="minorHAnsi"/>
                <w:sz w:val="16"/>
                <w:szCs w:val="16"/>
              </w:rPr>
            </w:pPr>
            <w:r>
              <w:rPr>
                <w:rFonts w:cstheme="minorHAnsi"/>
                <w:sz w:val="16"/>
                <w:szCs w:val="16"/>
              </w:rPr>
              <w:t>LW67</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MN520352</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Default="006F6518" w:rsidP="006F6518">
            <w:pPr>
              <w:jc w:val="center"/>
              <w:rPr>
                <w:rFonts w:cstheme="minorHAnsi"/>
                <w:sz w:val="16"/>
                <w:szCs w:val="16"/>
              </w:rPr>
            </w:pPr>
            <w:r>
              <w:rPr>
                <w:rFonts w:cstheme="minorHAnsi"/>
                <w:sz w:val="16"/>
                <w:szCs w:val="16"/>
              </w:rPr>
              <w:t>LW74</w:t>
            </w:r>
          </w:p>
        </w:tc>
        <w:tc>
          <w:tcPr>
            <w:tcW w:w="1039" w:type="dxa"/>
            <w:vAlign w:val="center"/>
          </w:tcPr>
          <w:p w:rsidR="006F6518" w:rsidRDefault="006F6518" w:rsidP="006F6518">
            <w:pPr>
              <w:jc w:val="center"/>
              <w:rPr>
                <w:rFonts w:cstheme="minorHAnsi"/>
                <w:sz w:val="16"/>
                <w:szCs w:val="16"/>
              </w:rPr>
            </w:pPr>
            <w:r>
              <w:rPr>
                <w:rFonts w:cstheme="minorHAnsi"/>
                <w:sz w:val="16"/>
                <w:szCs w:val="16"/>
              </w:rPr>
              <w:t>MN520353</w:t>
            </w:r>
          </w:p>
        </w:tc>
        <w:tc>
          <w:tcPr>
            <w:tcW w:w="1039" w:type="dxa"/>
            <w:vAlign w:val="center"/>
          </w:tcPr>
          <w:p w:rsidR="006F6518" w:rsidRDefault="006F6518" w:rsidP="006F6518">
            <w:pPr>
              <w:jc w:val="center"/>
              <w:rPr>
                <w:rFonts w:cstheme="minorHAnsi"/>
                <w:sz w:val="16"/>
                <w:szCs w:val="16"/>
              </w:rPr>
            </w:pPr>
            <w:r>
              <w:rPr>
                <w:rFonts w:cstheme="minorHAnsi"/>
                <w:sz w:val="16"/>
                <w:szCs w:val="16"/>
              </w:rPr>
              <w:t>-</w:t>
            </w:r>
          </w:p>
        </w:tc>
        <w:tc>
          <w:tcPr>
            <w:tcW w:w="2156" w:type="dxa"/>
            <w:vMerge/>
            <w:vAlign w:val="center"/>
          </w:tcPr>
          <w:p w:rsidR="006F6518" w:rsidRPr="000F2DA3" w:rsidRDefault="006F6518" w:rsidP="006F6518">
            <w:pPr>
              <w:jc w:val="center"/>
              <w:rPr>
                <w:rFonts w:cstheme="minorHAnsi"/>
                <w:sz w:val="16"/>
                <w:szCs w:val="16"/>
              </w:rPr>
            </w:pPr>
          </w:p>
        </w:tc>
        <w:tc>
          <w:tcPr>
            <w:tcW w:w="1187" w:type="dxa"/>
            <w:vMerge/>
            <w:vAlign w:val="center"/>
          </w:tcPr>
          <w:p w:rsidR="006F6518" w:rsidRPr="000F2DA3" w:rsidRDefault="006F6518" w:rsidP="006F6518">
            <w:pPr>
              <w:jc w:val="center"/>
              <w:rPr>
                <w:rFonts w:cstheme="minorHAnsi"/>
                <w:sz w:val="16"/>
                <w:szCs w:val="16"/>
              </w:rPr>
            </w:pPr>
          </w:p>
        </w:tc>
      </w:tr>
      <w:tr w:rsidR="006F6518" w:rsidRPr="000F2DA3" w:rsidTr="00DF4545">
        <w:trPr>
          <w:jc w:val="center"/>
        </w:trPr>
        <w:tc>
          <w:tcPr>
            <w:tcW w:w="1441" w:type="dxa"/>
            <w:vMerge w:val="restart"/>
            <w:vAlign w:val="center"/>
          </w:tcPr>
          <w:p w:rsidR="006F6518" w:rsidRPr="000F2DA3" w:rsidRDefault="006F6518" w:rsidP="006F6518">
            <w:pPr>
              <w:jc w:val="center"/>
              <w:rPr>
                <w:rFonts w:cstheme="minorHAnsi"/>
                <w:sz w:val="16"/>
                <w:szCs w:val="16"/>
              </w:rPr>
            </w:pPr>
            <w:r>
              <w:rPr>
                <w:rFonts w:cstheme="minorHAnsi"/>
                <w:sz w:val="16"/>
                <w:szCs w:val="16"/>
              </w:rPr>
              <w:t>Outgroups</w:t>
            </w:r>
          </w:p>
        </w:tc>
        <w:tc>
          <w:tcPr>
            <w:tcW w:w="1858" w:type="dxa"/>
            <w:vAlign w:val="center"/>
          </w:tcPr>
          <w:p w:rsidR="006F6518" w:rsidRPr="009A5EAA" w:rsidRDefault="006F6518" w:rsidP="006F6518">
            <w:pPr>
              <w:jc w:val="center"/>
              <w:rPr>
                <w:rFonts w:cstheme="minorHAnsi"/>
                <w:i/>
                <w:sz w:val="16"/>
                <w:szCs w:val="16"/>
              </w:rPr>
            </w:pPr>
            <w:r>
              <w:rPr>
                <w:rFonts w:cstheme="minorHAnsi"/>
                <w:i/>
                <w:sz w:val="16"/>
                <w:szCs w:val="16"/>
              </w:rPr>
              <w:t xml:space="preserve">An. </w:t>
            </w:r>
            <w:proofErr w:type="spellStart"/>
            <w:r>
              <w:rPr>
                <w:rFonts w:cstheme="minorHAnsi"/>
                <w:i/>
                <w:sz w:val="16"/>
                <w:szCs w:val="16"/>
              </w:rPr>
              <w:t>coustani</w:t>
            </w:r>
            <w:proofErr w:type="spellEnd"/>
          </w:p>
        </w:tc>
        <w:tc>
          <w:tcPr>
            <w:tcW w:w="1039" w:type="dxa"/>
            <w:vAlign w:val="center"/>
          </w:tcPr>
          <w:p w:rsidR="006F6518" w:rsidRDefault="006F6518" w:rsidP="006F6518">
            <w:pPr>
              <w:jc w:val="center"/>
              <w:rPr>
                <w:rFonts w:cstheme="minorHAnsi"/>
                <w:sz w:val="16"/>
                <w:szCs w:val="16"/>
              </w:rPr>
            </w:pPr>
            <w:r>
              <w:rPr>
                <w:rFonts w:cstheme="minorHAnsi"/>
                <w:sz w:val="16"/>
                <w:szCs w:val="16"/>
              </w:rPr>
              <w:t>AF417715</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Kenya</w:t>
            </w:r>
          </w:p>
        </w:tc>
        <w:tc>
          <w:tcPr>
            <w:tcW w:w="1187" w:type="dxa"/>
            <w:vAlign w:val="center"/>
          </w:tcPr>
          <w:p w:rsidR="006F6518" w:rsidRPr="000F2DA3" w:rsidRDefault="006F6518" w:rsidP="006F6518">
            <w:pPr>
              <w:jc w:val="center"/>
              <w:rPr>
                <w:rFonts w:cstheme="minorHAnsi"/>
                <w:sz w:val="16"/>
                <w:szCs w:val="16"/>
              </w:rPr>
            </w:pPr>
            <w:r>
              <w:rPr>
                <w:rFonts w:cstheme="minorHAnsi"/>
                <w:sz w:val="16"/>
                <w:szCs w:val="16"/>
              </w:rPr>
              <w:fldChar w:fldCharType="begin" w:fldLock="1"/>
            </w:r>
            <w:r>
              <w:rPr>
                <w:rFonts w:cstheme="minorHAnsi"/>
                <w:sz w:val="16"/>
                <w:szCs w:val="16"/>
              </w:rPr>
              <w:instrText>ADDIN CSL_CITATION {"citationItems":[{"id":"ITEM-1","itemData":{"DOI":"10.1046/j.1365-3113.2002.00182.x","ISBN":"1365-3113","ISSN":"03076970","abstract":"Phylogenetic relationships among thirty-two species of mosquitoes in subfamily Anophelinae are inferred from portions of the mitochondrial genes COI and COII, the nuclear 18S small subunit rRNA gene and the expansion D2 region of the nuclear large subunit 28S rRNA gene. Sequences were obtained from the genera Anopheles, Bironella and Chagasia. Representatives of all six sub-genera of Anopheles were included: Anopheles, Cellia, Kerteszia, Lophopodomyia, Nyssorhynchus and Stethomyia. Using parsimony and maximum likelihood methods, various combinations of these DNA sequence data were analysed separately: 18S, 28S, combined 18S and 28S, combined COI and COII, and combined 18S, 28S, COI and COII ('total evidence'). The combined rDNA data contain strong phylogenetic signal, moderately to strongly supporting most clades in MP and ML analyses; however, the mtDNA data (analysed as either nucleotide or amino acid sequences) contain little phylogenetic signal, except for relationships of very recently derived groups of species and, at the deepest level, for the monophyly of Anophelinae. The paraphyly of Anopheles relative to Bironella is confirmed by most analyses and statistical tests. Support for the monophyly of subgenera Anopheles, Cellia, Kerteszia and Nyssorhynchus is indicated by most analyses. Subgenus Lophopodomyia is reconstructed as the sister to Bironella, nested within a clade also containing Nyssorhynchus and Kerteszia. The most basal relationships within genus Anopheles are not well resolved by any of the data partitions, although the results of statistical analyses of the rDNA data (S-H-tests, likelihood ratio tests for monophyly and Bayesian MCMC analyses) suggest that the clade consisting of Bironella, Lophopodomyia, Nyssorhynchus and Kerteszia is the sister to the clade containing Cellia and Anopheles.","author":[{"dropping-particle":"","family":"Sallum","given":"Maria Anice Mureb","non-dropping-particle":"","parse-names":false,"suffix":""},{"dropping-particle":"","family":"Schultz","given":"T R","non-dropping-particle":"","parse-names":false,"suffix":""},{"dropping-particle":"","family":"Foster","given":"Peter G.","non-dropping-particle":"","parse-names":false,"suffix":""},{"dropping-particle":"","family":"Aronstein","given":"K.","non-dropping-particle":"","parse-names":false,"suffix":""},{"dropping-particle":"","family":"Wirtz","given":"R. A.","non-dropping-particle":"","parse-names":false,"suffix":""},{"dropping-particle":"","family":"Wilkerson","given":"R. C.","non-dropping-particle":"","parse-names":false,"suffix":""}],"container-title":"Systematic Entomology","id":"ITEM-1","issue":"3","issued":{"date-parts":[["2002"]]},"note":"NULL","page":"361-382","title":"Phylogeny of Anophelinae (Diptera: Culicidae) based on nuclear ribosomal and mitochondrial DNA sequences","type":"article-journal","volume":"27"},"uris":["http://www.mendeley.com/documents/?uuid=fae8e0c0-bbf3-4ed8-9933-12ad5f250d61"]}],"mendeley":{"formattedCitation":"[5]","plainTextFormattedCitation":"[5]","previouslyFormattedCitation":"[4]"},"properties":{"noteIndex":0},"schema":"https://github.com/citation-style-language/schema/raw/master/csl-citation.json"}</w:instrText>
            </w:r>
            <w:r>
              <w:rPr>
                <w:rFonts w:cstheme="minorHAnsi"/>
                <w:sz w:val="16"/>
                <w:szCs w:val="16"/>
              </w:rPr>
              <w:fldChar w:fldCharType="separate"/>
            </w:r>
            <w:r w:rsidRPr="00F06241">
              <w:rPr>
                <w:rFonts w:cstheme="minorHAnsi"/>
                <w:noProof/>
                <w:sz w:val="16"/>
                <w:szCs w:val="16"/>
              </w:rPr>
              <w:t>[5]</w:t>
            </w:r>
            <w:r>
              <w:rPr>
                <w:rFonts w:cstheme="minorHAnsi"/>
                <w:sz w:val="16"/>
                <w:szCs w:val="16"/>
              </w:rPr>
              <w:fldChar w:fldCharType="end"/>
            </w:r>
          </w:p>
        </w:tc>
      </w:tr>
      <w:tr w:rsidR="006F6518" w:rsidRPr="000F2DA3" w:rsidTr="00DF4545">
        <w:trPr>
          <w:jc w:val="center"/>
        </w:trPr>
        <w:tc>
          <w:tcPr>
            <w:tcW w:w="1441" w:type="dxa"/>
            <w:vMerge/>
            <w:vAlign w:val="center"/>
          </w:tcPr>
          <w:p w:rsidR="006F6518" w:rsidRPr="000F2DA3" w:rsidRDefault="006F6518" w:rsidP="006F6518">
            <w:pPr>
              <w:jc w:val="center"/>
              <w:rPr>
                <w:rFonts w:cstheme="minorHAnsi"/>
                <w:sz w:val="16"/>
                <w:szCs w:val="16"/>
              </w:rPr>
            </w:pPr>
          </w:p>
        </w:tc>
        <w:tc>
          <w:tcPr>
            <w:tcW w:w="1858" w:type="dxa"/>
            <w:vAlign w:val="center"/>
          </w:tcPr>
          <w:p w:rsidR="006F6518" w:rsidRPr="009A5EAA" w:rsidRDefault="006F6518" w:rsidP="006F6518">
            <w:pPr>
              <w:jc w:val="center"/>
              <w:rPr>
                <w:rFonts w:cstheme="minorHAnsi"/>
                <w:i/>
                <w:sz w:val="16"/>
                <w:szCs w:val="16"/>
              </w:rPr>
            </w:pPr>
            <w:r>
              <w:rPr>
                <w:rFonts w:cstheme="minorHAnsi"/>
                <w:i/>
                <w:sz w:val="16"/>
                <w:szCs w:val="16"/>
              </w:rPr>
              <w:t>An. gambiae</w:t>
            </w:r>
          </w:p>
        </w:tc>
        <w:tc>
          <w:tcPr>
            <w:tcW w:w="1039" w:type="dxa"/>
            <w:vAlign w:val="center"/>
          </w:tcPr>
          <w:p w:rsidR="006F6518" w:rsidRDefault="006F6518" w:rsidP="006F6518">
            <w:pPr>
              <w:jc w:val="center"/>
              <w:rPr>
                <w:rFonts w:cstheme="minorHAnsi"/>
                <w:sz w:val="16"/>
                <w:szCs w:val="16"/>
              </w:rPr>
            </w:pPr>
            <w:r>
              <w:rPr>
                <w:rFonts w:cstheme="minorHAnsi"/>
                <w:sz w:val="16"/>
                <w:szCs w:val="16"/>
              </w:rPr>
              <w:t>L20934</w:t>
            </w:r>
          </w:p>
        </w:tc>
        <w:tc>
          <w:tcPr>
            <w:tcW w:w="1039" w:type="dxa"/>
            <w:vAlign w:val="center"/>
          </w:tcPr>
          <w:p w:rsidR="006F6518" w:rsidRPr="000F2DA3" w:rsidRDefault="006F6518" w:rsidP="006F6518">
            <w:pPr>
              <w:jc w:val="center"/>
              <w:rPr>
                <w:rFonts w:cstheme="minorHAnsi"/>
                <w:sz w:val="16"/>
                <w:szCs w:val="16"/>
              </w:rPr>
            </w:pPr>
            <w:r>
              <w:rPr>
                <w:rFonts w:cstheme="minorHAnsi"/>
                <w:sz w:val="16"/>
                <w:szCs w:val="16"/>
              </w:rPr>
              <w:t>-</w:t>
            </w:r>
          </w:p>
        </w:tc>
        <w:tc>
          <w:tcPr>
            <w:tcW w:w="2156" w:type="dxa"/>
            <w:vAlign w:val="center"/>
          </w:tcPr>
          <w:p w:rsidR="006F6518" w:rsidRPr="000F2DA3" w:rsidRDefault="006F6518" w:rsidP="006F6518">
            <w:pPr>
              <w:jc w:val="center"/>
              <w:rPr>
                <w:rFonts w:cstheme="minorHAnsi"/>
                <w:sz w:val="16"/>
                <w:szCs w:val="16"/>
              </w:rPr>
            </w:pPr>
            <w:r>
              <w:rPr>
                <w:rFonts w:cstheme="minorHAnsi"/>
                <w:sz w:val="16"/>
                <w:szCs w:val="16"/>
              </w:rPr>
              <w:t>Africa</w:t>
            </w:r>
          </w:p>
        </w:tc>
        <w:tc>
          <w:tcPr>
            <w:tcW w:w="1187" w:type="dxa"/>
            <w:vAlign w:val="center"/>
          </w:tcPr>
          <w:p w:rsidR="006F6518" w:rsidRPr="000F2DA3" w:rsidRDefault="006F6518" w:rsidP="006F6518">
            <w:pPr>
              <w:jc w:val="center"/>
              <w:rPr>
                <w:rFonts w:cstheme="minorHAnsi"/>
                <w:sz w:val="16"/>
                <w:szCs w:val="16"/>
              </w:rPr>
            </w:pPr>
            <w:r>
              <w:rPr>
                <w:rFonts w:cstheme="minorHAnsi"/>
                <w:sz w:val="16"/>
                <w:szCs w:val="16"/>
              </w:rPr>
              <w:fldChar w:fldCharType="begin" w:fldLock="1"/>
            </w:r>
            <w:r>
              <w:rPr>
                <w:rFonts w:cstheme="minorHAnsi"/>
                <w:sz w:val="16"/>
                <w:szCs w:val="16"/>
              </w:rPr>
              <w:instrText>ADDIN CSL_CITATION {"citationItems":[{"id":"ITEM-1","itemData":{"DOI":"10.1111/j.1365-2583.1993.tb00131.x","ISSN":"0962-1075","author":[{"dropping-particle":"","family":"Beard","given":"C. B.","non-dropping-particle":"","parse-names":false,"suffix":""},{"dropping-particle":"","family":"Hamm","given":"D. Mills","non-dropping-particle":"","parse-names":false,"suffix":""},{"dropping-particle":"","family":"Collins","given":"F. H.","non-dropping-particle":"","parse-names":false,"suffix":""}],"container-title":"Insect Molecular Biology","id":"ITEM-1","issue":"2","issued":{"date-parts":[["1993","10"]]},"note":"NULL","page":"103-124","title":"The mitochondrial genome of the mosquito Anopheles gambiae: DNA sequence, genome organization, and comparisons with mitochondrial sequences of other insects","type":"article-journal","volume":"2"},"uris":["http://www.mendeley.com/documents/?uuid=9100eb9b-1cfc-477b-8797-cba4e9cde848"]}],"mendeley":{"formattedCitation":"[6]","plainTextFormattedCitation":"[6]","previouslyFormattedCitation":"[5]"},"properties":{"noteIndex":0},"schema":"https://github.com/citation-style-language/schema/raw/master/csl-citation.json"}</w:instrText>
            </w:r>
            <w:r>
              <w:rPr>
                <w:rFonts w:cstheme="minorHAnsi"/>
                <w:sz w:val="16"/>
                <w:szCs w:val="16"/>
              </w:rPr>
              <w:fldChar w:fldCharType="separate"/>
            </w:r>
            <w:r w:rsidRPr="00F06241">
              <w:rPr>
                <w:rFonts w:cstheme="minorHAnsi"/>
                <w:noProof/>
                <w:sz w:val="16"/>
                <w:szCs w:val="16"/>
              </w:rPr>
              <w:t>[6]</w:t>
            </w:r>
            <w:r>
              <w:rPr>
                <w:rFonts w:cstheme="minorHAnsi"/>
                <w:sz w:val="16"/>
                <w:szCs w:val="16"/>
              </w:rPr>
              <w:fldChar w:fldCharType="end"/>
            </w:r>
          </w:p>
        </w:tc>
      </w:tr>
    </w:tbl>
    <w:p w:rsidR="00191C99" w:rsidRDefault="00191C99"/>
    <w:p w:rsidR="00B34991" w:rsidRDefault="00B34991">
      <w:pPr>
        <w:rPr>
          <w:b/>
        </w:rPr>
      </w:pPr>
      <w:r>
        <w:rPr>
          <w:b/>
        </w:rPr>
        <w:t>References</w:t>
      </w:r>
    </w:p>
    <w:p w:rsidR="00E27C10" w:rsidRDefault="00B34991" w:rsidP="00F06241">
      <w:pPr>
        <w:widowControl w:val="0"/>
        <w:autoSpaceDE w:val="0"/>
        <w:autoSpaceDN w:val="0"/>
        <w:adjustRightInd w:val="0"/>
        <w:spacing w:line="240" w:lineRule="auto"/>
        <w:rPr>
          <w:rFonts w:ascii="Calibri" w:hAnsi="Calibri" w:cs="Calibri"/>
          <w:noProof/>
        </w:rPr>
      </w:pPr>
      <w:r>
        <w:fldChar w:fldCharType="begin" w:fldLock="1"/>
      </w:r>
      <w:r>
        <w:instrText xml:space="preserve">ADDIN Mendeley Bibliography CSL_BIBLIOGRAPHY </w:instrText>
      </w:r>
      <w:r>
        <w:fldChar w:fldCharType="separate"/>
      </w:r>
      <w:r w:rsidR="00F06241" w:rsidRPr="00F06241">
        <w:rPr>
          <w:rFonts w:ascii="Calibri" w:hAnsi="Calibri" w:cs="Calibri"/>
          <w:noProof/>
        </w:rPr>
        <w:t>1. Paredes-Esquivel C, Donnelly MJ, Harbach RE, Townson H. A molecular phylogeny of mosquitoes in the</w:t>
      </w:r>
      <w:r w:rsidR="00F06241" w:rsidRPr="005764C8">
        <w:rPr>
          <w:rFonts w:ascii="Calibri" w:hAnsi="Calibri" w:cs="Calibri"/>
          <w:i/>
          <w:noProof/>
        </w:rPr>
        <w:t xml:space="preserve"> Anopheles barbirostris</w:t>
      </w:r>
      <w:r w:rsidR="00F06241" w:rsidRPr="00F06241">
        <w:rPr>
          <w:rFonts w:ascii="Calibri" w:hAnsi="Calibri" w:cs="Calibri"/>
          <w:noProof/>
        </w:rPr>
        <w:t xml:space="preserve"> Subgroup reveals cryptic species: Implications for identification of disease vectors. Mol Phylogenet Evol. Elsevier Inc.; 2009;50:141–51. </w:t>
      </w:r>
    </w:p>
    <w:p w:rsidR="00E27C10" w:rsidRDefault="00F06241" w:rsidP="00F06241">
      <w:pPr>
        <w:widowControl w:val="0"/>
        <w:autoSpaceDE w:val="0"/>
        <w:autoSpaceDN w:val="0"/>
        <w:adjustRightInd w:val="0"/>
        <w:spacing w:line="240" w:lineRule="auto"/>
        <w:rPr>
          <w:rFonts w:ascii="Calibri" w:hAnsi="Calibri" w:cs="Calibri"/>
          <w:noProof/>
        </w:rPr>
      </w:pPr>
      <w:r w:rsidRPr="00F06241">
        <w:rPr>
          <w:rFonts w:ascii="Calibri" w:hAnsi="Calibri" w:cs="Calibri"/>
          <w:noProof/>
        </w:rPr>
        <w:t xml:space="preserve">2. Sum J-S, Lee W-C, Amir A, Braima K a, Jeffery J, Abdul-Aziz NM, et al. Phylogenetic study of six species of </w:t>
      </w:r>
      <w:r w:rsidRPr="005764C8">
        <w:rPr>
          <w:rFonts w:ascii="Calibri" w:hAnsi="Calibri" w:cs="Calibri"/>
          <w:i/>
          <w:noProof/>
        </w:rPr>
        <w:t>Anopheles</w:t>
      </w:r>
      <w:r w:rsidRPr="00F06241">
        <w:rPr>
          <w:rFonts w:ascii="Calibri" w:hAnsi="Calibri" w:cs="Calibri"/>
          <w:noProof/>
        </w:rPr>
        <w:t xml:space="preserve"> mosquitoes in Peninsular Malaysia based on inter-transcribed spacer region 2 (ITS2) of ribosomal DNA. Parasit Vectors. 2014;7:309. </w:t>
      </w:r>
    </w:p>
    <w:p w:rsidR="00F06241" w:rsidRPr="00F06241" w:rsidRDefault="00F06241" w:rsidP="00F06241">
      <w:pPr>
        <w:widowControl w:val="0"/>
        <w:autoSpaceDE w:val="0"/>
        <w:autoSpaceDN w:val="0"/>
        <w:adjustRightInd w:val="0"/>
        <w:spacing w:line="240" w:lineRule="auto"/>
        <w:rPr>
          <w:rFonts w:ascii="Calibri" w:hAnsi="Calibri" w:cs="Calibri"/>
          <w:noProof/>
        </w:rPr>
      </w:pPr>
      <w:r w:rsidRPr="00F06241">
        <w:rPr>
          <w:rFonts w:ascii="Calibri" w:hAnsi="Calibri" w:cs="Calibri"/>
          <w:noProof/>
        </w:rPr>
        <w:t xml:space="preserve">3. Sallum MAM, Foster PG, Li C, Sithiprasasna R, Wilkerson RC. Phylogeny of the </w:t>
      </w:r>
      <w:r w:rsidRPr="005764C8">
        <w:rPr>
          <w:rFonts w:ascii="Calibri" w:hAnsi="Calibri" w:cs="Calibri"/>
          <w:i/>
          <w:noProof/>
        </w:rPr>
        <w:t>Leucosphyrus</w:t>
      </w:r>
      <w:r w:rsidRPr="00F06241">
        <w:rPr>
          <w:rFonts w:ascii="Calibri" w:hAnsi="Calibri" w:cs="Calibri"/>
          <w:noProof/>
        </w:rPr>
        <w:t xml:space="preserve"> Group of </w:t>
      </w:r>
      <w:r w:rsidRPr="005764C8">
        <w:rPr>
          <w:rFonts w:ascii="Calibri" w:hAnsi="Calibri" w:cs="Calibri"/>
          <w:i/>
          <w:noProof/>
        </w:rPr>
        <w:t>Anopheles</w:t>
      </w:r>
      <w:r w:rsidRPr="00F06241">
        <w:rPr>
          <w:rFonts w:ascii="Calibri" w:hAnsi="Calibri" w:cs="Calibri"/>
          <w:noProof/>
        </w:rPr>
        <w:t xml:space="preserve"> (Cellia) (Diptera: Culcidae) based on mitochondrial gene sequences. Ann Entomol Soc Am. 2007;100:27–35. </w:t>
      </w:r>
    </w:p>
    <w:p w:rsidR="00F06241" w:rsidRPr="00F06241" w:rsidRDefault="00F06241" w:rsidP="00F06241">
      <w:pPr>
        <w:widowControl w:val="0"/>
        <w:autoSpaceDE w:val="0"/>
        <w:autoSpaceDN w:val="0"/>
        <w:adjustRightInd w:val="0"/>
        <w:spacing w:line="240" w:lineRule="auto"/>
        <w:rPr>
          <w:rFonts w:ascii="Calibri" w:hAnsi="Calibri" w:cs="Calibri"/>
          <w:noProof/>
        </w:rPr>
      </w:pPr>
      <w:r w:rsidRPr="00F06241">
        <w:rPr>
          <w:rFonts w:ascii="Calibri" w:hAnsi="Calibri" w:cs="Calibri"/>
          <w:noProof/>
        </w:rPr>
        <w:t xml:space="preserve">4. Takano KT, Nguyen NTH, Nguyen BTH, Sunahara T, Yasunami M, Nguyen MD, et al. Partial mitochondrial DNA sequences suggest the existence of a cryptic species within the </w:t>
      </w:r>
      <w:r w:rsidRPr="005764C8">
        <w:rPr>
          <w:rFonts w:ascii="Calibri" w:hAnsi="Calibri" w:cs="Calibri"/>
          <w:i/>
          <w:noProof/>
        </w:rPr>
        <w:t>Leucosphyrus</w:t>
      </w:r>
      <w:r w:rsidRPr="00F06241">
        <w:rPr>
          <w:rFonts w:ascii="Calibri" w:hAnsi="Calibri" w:cs="Calibri"/>
          <w:noProof/>
        </w:rPr>
        <w:t xml:space="preserve"> group of the genus </w:t>
      </w:r>
      <w:r w:rsidRPr="005764C8">
        <w:rPr>
          <w:rFonts w:ascii="Calibri" w:hAnsi="Calibri" w:cs="Calibri"/>
          <w:i/>
          <w:noProof/>
        </w:rPr>
        <w:t>Anopheles</w:t>
      </w:r>
      <w:r w:rsidRPr="00F06241">
        <w:rPr>
          <w:rFonts w:ascii="Calibri" w:hAnsi="Calibri" w:cs="Calibri"/>
          <w:noProof/>
        </w:rPr>
        <w:t xml:space="preserve"> (Diptera: Culicidae), forest malaria vectors, in northern Vietnam. Parasites and Vectors. 2010;3. </w:t>
      </w:r>
    </w:p>
    <w:p w:rsidR="00E27C10" w:rsidRDefault="00F06241" w:rsidP="00F06241">
      <w:pPr>
        <w:widowControl w:val="0"/>
        <w:autoSpaceDE w:val="0"/>
        <w:autoSpaceDN w:val="0"/>
        <w:adjustRightInd w:val="0"/>
        <w:spacing w:line="240" w:lineRule="auto"/>
        <w:rPr>
          <w:rFonts w:ascii="Calibri" w:hAnsi="Calibri" w:cs="Calibri"/>
          <w:noProof/>
        </w:rPr>
      </w:pPr>
      <w:r w:rsidRPr="00F06241">
        <w:rPr>
          <w:rFonts w:ascii="Calibri" w:hAnsi="Calibri" w:cs="Calibri"/>
          <w:noProof/>
        </w:rPr>
        <w:t xml:space="preserve">5. Sallum MAM, Schultz TR, Foster PG, Aronstein K, Wirtz RA, Wilkerson RC. Phylogeny of Anophelinae (Diptera: Culicidae) based on nuclear ribosomal and mitochondrial DNA sequences. Syst Entomol. 2002;27:361–82. </w:t>
      </w:r>
    </w:p>
    <w:p w:rsidR="00B34991" w:rsidRPr="00B34991" w:rsidRDefault="00F06241" w:rsidP="00F06241">
      <w:pPr>
        <w:widowControl w:val="0"/>
        <w:autoSpaceDE w:val="0"/>
        <w:autoSpaceDN w:val="0"/>
        <w:adjustRightInd w:val="0"/>
        <w:spacing w:line="240" w:lineRule="auto"/>
      </w:pPr>
      <w:r w:rsidRPr="00F06241">
        <w:rPr>
          <w:rFonts w:ascii="Calibri" w:hAnsi="Calibri" w:cs="Calibri"/>
          <w:noProof/>
        </w:rPr>
        <w:t xml:space="preserve">6. Beard CB, Hamm DM, Collins FH. The mitochondrial genome of the mosquito </w:t>
      </w:r>
      <w:r w:rsidRPr="005764C8">
        <w:rPr>
          <w:rFonts w:ascii="Calibri" w:hAnsi="Calibri" w:cs="Calibri"/>
          <w:i/>
          <w:noProof/>
        </w:rPr>
        <w:t>Anopheles gambiae</w:t>
      </w:r>
      <w:r w:rsidRPr="00F06241">
        <w:rPr>
          <w:rFonts w:ascii="Calibri" w:hAnsi="Calibri" w:cs="Calibri"/>
          <w:noProof/>
        </w:rPr>
        <w:t xml:space="preserve">: DNA sequence, genome organization, and comparisons with mitochondrial sequences of other insects. Insect Mol Biol. 1993;2:103–24. </w:t>
      </w:r>
      <w:r w:rsidR="00B34991">
        <w:fldChar w:fldCharType="end"/>
      </w:r>
    </w:p>
    <w:sectPr w:rsidR="00B34991" w:rsidRPr="00B349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dvGulliv-R">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8C5"/>
    <w:rsid w:val="000C514C"/>
    <w:rsid w:val="00161D0B"/>
    <w:rsid w:val="00174F21"/>
    <w:rsid w:val="00191C99"/>
    <w:rsid w:val="001940F5"/>
    <w:rsid w:val="00194781"/>
    <w:rsid w:val="002110FB"/>
    <w:rsid w:val="00347E8E"/>
    <w:rsid w:val="003B16FD"/>
    <w:rsid w:val="003B4C70"/>
    <w:rsid w:val="005650C4"/>
    <w:rsid w:val="005764C8"/>
    <w:rsid w:val="005C30C5"/>
    <w:rsid w:val="005D5910"/>
    <w:rsid w:val="005E28C5"/>
    <w:rsid w:val="006277F9"/>
    <w:rsid w:val="00637653"/>
    <w:rsid w:val="006F6518"/>
    <w:rsid w:val="0082086B"/>
    <w:rsid w:val="008D08AC"/>
    <w:rsid w:val="00993182"/>
    <w:rsid w:val="00994E17"/>
    <w:rsid w:val="009A5EAA"/>
    <w:rsid w:val="00AB5920"/>
    <w:rsid w:val="00B34991"/>
    <w:rsid w:val="00B70731"/>
    <w:rsid w:val="00C069A1"/>
    <w:rsid w:val="00DF4545"/>
    <w:rsid w:val="00E27C10"/>
    <w:rsid w:val="00EE3900"/>
    <w:rsid w:val="00F06241"/>
    <w:rsid w:val="00F92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A9154"/>
  <w15:chartTrackingRefBased/>
  <w15:docId w15:val="{9A910A98-5762-47CF-82C3-78B8B98F0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E28C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28C5"/>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B4C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4C70"/>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D4D3BD-7DE6-4785-8DCE-BE3D129F5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4</Pages>
  <Words>3540</Words>
  <Characters>20180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dc:creator>
  <cp:keywords/>
  <dc:description/>
  <cp:lastModifiedBy>Joshua Ang</cp:lastModifiedBy>
  <cp:revision>13</cp:revision>
  <dcterms:created xsi:type="dcterms:W3CDTF">2017-03-09T04:02:00Z</dcterms:created>
  <dcterms:modified xsi:type="dcterms:W3CDTF">2020-07-19T05:30:00Z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http://www.zotero.org/styles/parasites-and-vectors</vt:lpwstr>
  </property>
  <property fmtid="{D5CDD505-2E9C-101B-9397-08002B2CF9AE}" pid="21" name="Mendeley Recent Style Name 9_1">
    <vt:lpwstr>Parasites &amp; Vectors</vt:lpwstr>
  </property>
  <property fmtid="{D5CDD505-2E9C-101B-9397-08002B2CF9AE}" pid="22" name="Mendeley Document_1">
    <vt:lpwstr>True</vt:lpwstr>
  </property>
  <property fmtid="{D5CDD505-2E9C-101B-9397-08002B2CF9AE}" pid="23" name="Mendeley Unique User Id_1">
    <vt:lpwstr>3aa0309e-e933-3710-a5de-0828459632de</vt:lpwstr>
  </property>
  <property fmtid="{D5CDD505-2E9C-101B-9397-08002B2CF9AE}" pid="24" name="Mendeley Citation Style_1">
    <vt:lpwstr>http://www.zotero.org/styles/parasites-and-vectors</vt:lpwstr>
  </property>
</Properties>
</file>