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6CBE8" w14:textId="77777777" w:rsidR="000C4873" w:rsidRPr="006445D0" w:rsidRDefault="000C4873" w:rsidP="000C4873">
      <w:pPr>
        <w:spacing w:line="480" w:lineRule="auto"/>
        <w:jc w:val="both"/>
        <w:rPr>
          <w:rFonts w:ascii="Times New Roman" w:hAnsi="Times New Roman" w:cs="Times New Roman"/>
          <w:lang w:val="en-GB"/>
        </w:rPr>
      </w:pPr>
      <w:r w:rsidRPr="006445D0">
        <w:rPr>
          <w:rFonts w:ascii="Times New Roman" w:hAnsi="Times New Roman" w:cs="Times New Roman"/>
          <w:lang w:val="en-GB"/>
        </w:rPr>
        <w:t xml:space="preserve">Annex 1. Predictors of rates of infection with COVID-19 at </w:t>
      </w:r>
      <w:r>
        <w:rPr>
          <w:rFonts w:ascii="Times New Roman" w:hAnsi="Times New Roman" w:cs="Times New Roman"/>
          <w:lang w:val="en-GB"/>
        </w:rPr>
        <w:t xml:space="preserve">the </w:t>
      </w:r>
      <w:r w:rsidRPr="006445D0">
        <w:rPr>
          <w:rFonts w:ascii="Times New Roman" w:hAnsi="Times New Roman" w:cs="Times New Roman"/>
          <w:lang w:val="en-GB"/>
        </w:rPr>
        <w:t>local level</w:t>
      </w:r>
    </w:p>
    <w:bookmarkStart w:id="0" w:name="_MON_1683224832"/>
    <w:bookmarkEnd w:id="0"/>
    <w:p w14:paraId="1A994CDD" w14:textId="77777777" w:rsidR="000C4873" w:rsidRPr="006445D0" w:rsidRDefault="00FE0A08" w:rsidP="000C4873">
      <w:pPr>
        <w:spacing w:line="480" w:lineRule="auto"/>
        <w:jc w:val="both"/>
        <w:rPr>
          <w:rFonts w:ascii="Times New Roman" w:hAnsi="Times New Roman" w:cs="Times New Roman"/>
          <w:lang w:val="en-GB"/>
        </w:rPr>
      </w:pPr>
      <w:r w:rsidRPr="006445D0">
        <w:rPr>
          <w:rFonts w:ascii="Times New Roman" w:hAnsi="Times New Roman" w:cs="Times New Roman"/>
          <w:noProof/>
          <w:lang w:val="en-GB"/>
        </w:rPr>
        <w:object w:dxaOrig="8574" w:dyaOrig="8634" w14:anchorId="11D07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97.55pt;height:399.05pt;mso-width-percent:0;mso-height-percent:0;mso-width-percent:0;mso-height-percent:0" o:ole="">
            <v:imagedata r:id="rId4" o:title=""/>
          </v:shape>
          <o:OLEObject Type="Embed" ProgID="Excel.Sheet.12" ShapeID="_x0000_i1026" DrawAspect="Content" ObjectID="_1703931797" r:id="rId5"/>
        </w:object>
      </w:r>
    </w:p>
    <w:tbl>
      <w:tblPr>
        <w:tblStyle w:val="TableGrid"/>
        <w:tblW w:w="0" w:type="auto"/>
        <w:tblLook w:val="04A0" w:firstRow="1" w:lastRow="0" w:firstColumn="1" w:lastColumn="0" w:noHBand="0" w:noVBand="1"/>
      </w:tblPr>
      <w:tblGrid>
        <w:gridCol w:w="9016"/>
      </w:tblGrid>
      <w:tr w:rsidR="000C4873" w:rsidRPr="006445D0" w14:paraId="090A3EF0" w14:textId="77777777" w:rsidTr="000F5FE4">
        <w:tc>
          <w:tcPr>
            <w:tcW w:w="9016" w:type="dxa"/>
          </w:tcPr>
          <w:p w14:paraId="06267C00" w14:textId="77777777" w:rsidR="000C4873" w:rsidRPr="006445D0" w:rsidRDefault="000C4873" w:rsidP="000F5FE4">
            <w:pPr>
              <w:jc w:val="both"/>
              <w:rPr>
                <w:rFonts w:ascii="Times New Roman" w:hAnsi="Times New Roman" w:cs="Times New Roman"/>
                <w:sz w:val="20"/>
                <w:szCs w:val="20"/>
                <w:lang w:val="en-GB"/>
              </w:rPr>
            </w:pPr>
            <w:r w:rsidRPr="006445D0">
              <w:rPr>
                <w:rFonts w:ascii="Times New Roman" w:hAnsi="Times New Roman" w:cs="Times New Roman"/>
                <w:sz w:val="20"/>
                <w:szCs w:val="20"/>
                <w:lang w:val="en-GB"/>
              </w:rPr>
              <w:t>Data source: National Institute of Public Health for data on COVID-19 infection rates from the beginning of the pandemic to the end of April 2021, reported per 1000 permanent residents in 2018, and INS for population data. Own linear regression calculations in STATA using robust standard errors. The significance levels are conventional because it is not a question of a sample of 3200 localities but of 2576 localities for which we ordered data on all the variables in the analysis. Random factors play, however, in this case as well, through errors in measuring the inevitable variables. The interpretability of the results is, however, a way of validation. I used the dot as a decimal marker. No VIF value for predictors is higher than 4, indicating low collinearity among predictors. Beta are regression coefficients that are comparable by the fact that they are computed on standardi</w:t>
            </w:r>
            <w:r>
              <w:rPr>
                <w:rFonts w:ascii="Times New Roman" w:hAnsi="Times New Roman" w:cs="Times New Roman"/>
                <w:sz w:val="20"/>
                <w:szCs w:val="20"/>
                <w:lang w:val="en-GB"/>
              </w:rPr>
              <w:t>z</w:t>
            </w:r>
            <w:r w:rsidRPr="006445D0">
              <w:rPr>
                <w:rFonts w:ascii="Times New Roman" w:hAnsi="Times New Roman" w:cs="Times New Roman"/>
                <w:sz w:val="20"/>
                <w:szCs w:val="20"/>
                <w:lang w:val="en-GB"/>
              </w:rPr>
              <w:t xml:space="preserve">ed variables as z scores. </w:t>
            </w:r>
          </w:p>
          <w:p w14:paraId="0D6FCAF1" w14:textId="77777777" w:rsidR="000C4873" w:rsidRPr="006445D0" w:rsidRDefault="000C4873" w:rsidP="000F5FE4">
            <w:pPr>
              <w:jc w:val="both"/>
              <w:rPr>
                <w:rFonts w:ascii="Times New Roman" w:hAnsi="Times New Roman" w:cs="Times New Roman"/>
                <w:sz w:val="20"/>
                <w:szCs w:val="20"/>
                <w:lang w:val="en-GB"/>
              </w:rPr>
            </w:pPr>
            <w:r w:rsidRPr="006445D0">
              <w:rPr>
                <w:rFonts w:ascii="Times New Roman" w:hAnsi="Times New Roman" w:cs="Times New Roman"/>
                <w:sz w:val="20"/>
                <w:szCs w:val="20"/>
                <w:lang w:val="en-GB"/>
              </w:rPr>
              <w:t>The model is tested by sensitivity analysis (</w:t>
            </w:r>
            <w:proofErr w:type="spellStart"/>
            <w:r w:rsidRPr="006445D0">
              <w:rPr>
                <w:rFonts w:ascii="Times New Roman" w:hAnsi="Times New Roman" w:cs="Times New Roman"/>
                <w:sz w:val="20"/>
                <w:szCs w:val="20"/>
                <w:lang w:val="en-GB"/>
              </w:rPr>
              <w:t>Treiman</w:t>
            </w:r>
            <w:proofErr w:type="spellEnd"/>
            <w:r w:rsidRPr="006445D0">
              <w:rPr>
                <w:rFonts w:ascii="Times New Roman" w:hAnsi="Times New Roman" w:cs="Times New Roman"/>
                <w:sz w:val="20"/>
                <w:szCs w:val="20"/>
                <w:lang w:val="en-GB"/>
              </w:rPr>
              <w:t xml:space="preserve"> 2014) by replacing </w:t>
            </w:r>
            <w:r>
              <w:rPr>
                <w:rFonts w:ascii="Times New Roman" w:hAnsi="Times New Roman" w:cs="Times New Roman"/>
                <w:sz w:val="20"/>
                <w:szCs w:val="20"/>
                <w:lang w:val="en-GB"/>
              </w:rPr>
              <w:t xml:space="preserve">the </w:t>
            </w:r>
            <w:r w:rsidRPr="006445D0">
              <w:rPr>
                <w:rFonts w:ascii="Times New Roman" w:hAnsi="Times New Roman" w:cs="Times New Roman"/>
                <w:sz w:val="20"/>
                <w:szCs w:val="20"/>
                <w:lang w:val="en-GB"/>
              </w:rPr>
              <w:t xml:space="preserve">regional capital variable with an index of urban competitiveness </w:t>
            </w:r>
            <w:r>
              <w:rPr>
                <w:rFonts w:ascii="Times New Roman" w:hAnsi="Times New Roman" w:cs="Times New Roman"/>
                <w:sz w:val="20"/>
                <w:szCs w:val="20"/>
                <w:lang w:val="en-GB"/>
              </w:rPr>
              <w:t>xxx</w:t>
            </w:r>
            <w:r w:rsidRPr="006445D0">
              <w:rPr>
                <w:rFonts w:ascii="Times New Roman" w:hAnsi="Times New Roman" w:cs="Times New Roman"/>
                <w:sz w:val="20"/>
                <w:szCs w:val="20"/>
                <w:lang w:val="en-GB"/>
              </w:rPr>
              <w:t xml:space="preserve"> (Ionescu-</w:t>
            </w:r>
            <w:proofErr w:type="spellStart"/>
            <w:r w:rsidRPr="006445D0">
              <w:rPr>
                <w:rFonts w:ascii="Times New Roman" w:hAnsi="Times New Roman" w:cs="Times New Roman"/>
                <w:sz w:val="20"/>
                <w:szCs w:val="20"/>
                <w:lang w:val="en-GB"/>
              </w:rPr>
              <w:t>Heroiu</w:t>
            </w:r>
            <w:proofErr w:type="spellEnd"/>
            <w:r w:rsidRPr="006445D0">
              <w:rPr>
                <w:rFonts w:ascii="Times New Roman" w:hAnsi="Times New Roman" w:cs="Times New Roman"/>
                <w:sz w:val="20"/>
                <w:szCs w:val="20"/>
                <w:lang w:val="en-GB"/>
              </w:rPr>
              <w:t xml:space="preserve"> et all. 2013: 247) and the pattern of statistical significance for regression coefficients kept the same configuration. </w:t>
            </w:r>
          </w:p>
          <w:p w14:paraId="14C94935" w14:textId="77777777" w:rsidR="000C4873" w:rsidRPr="006445D0" w:rsidRDefault="000C4873" w:rsidP="000F5FE4">
            <w:pPr>
              <w:jc w:val="both"/>
              <w:rPr>
                <w:rFonts w:ascii="Times New Roman" w:hAnsi="Times New Roman" w:cs="Times New Roman"/>
                <w:sz w:val="20"/>
                <w:szCs w:val="20"/>
                <w:lang w:val="en-GB"/>
              </w:rPr>
            </w:pPr>
            <w:r w:rsidRPr="006445D0">
              <w:rPr>
                <w:rFonts w:ascii="Times New Roman" w:hAnsi="Times New Roman" w:cs="Times New Roman"/>
                <w:sz w:val="20"/>
                <w:szCs w:val="20"/>
                <w:lang w:val="en-GB"/>
              </w:rPr>
              <w:t xml:space="preserve">We experimented with applying the same regression model using, instead of the cultural area as a predictor, the historical region, or the urban or developmental region. The resulting multiple determination coefficients </w:t>
            </w:r>
            <w:r w:rsidRPr="006445D0">
              <w:rPr>
                <w:rFonts w:ascii="Times New Roman" w:hAnsi="Times New Roman" w:cs="Times New Roman"/>
                <w:sz w:val="20"/>
                <w:szCs w:val="20"/>
                <w:lang w:val="en-GB"/>
              </w:rPr>
              <w:lastRenderedPageBreak/>
              <w:t>are lower than the one recorded in the model presented here, but with very close values. It follows that cultural areas are relevant categories of regions for social interactions associated with COVID-19 infections.</w:t>
            </w:r>
          </w:p>
        </w:tc>
      </w:tr>
    </w:tbl>
    <w:p w14:paraId="691D3801" w14:textId="77777777" w:rsidR="000C4873" w:rsidRDefault="000C4873" w:rsidP="000C4873">
      <w:pPr>
        <w:spacing w:line="480" w:lineRule="auto"/>
        <w:jc w:val="both"/>
        <w:rPr>
          <w:rFonts w:ascii="Times New Roman" w:hAnsi="Times New Roman" w:cs="Times New Roman"/>
          <w:lang w:val="en-GB"/>
        </w:rPr>
      </w:pPr>
    </w:p>
    <w:p w14:paraId="20FA6EC2" w14:textId="77777777" w:rsidR="000C4873" w:rsidRPr="006445D0" w:rsidRDefault="000C4873" w:rsidP="000C4873">
      <w:pPr>
        <w:spacing w:line="480" w:lineRule="auto"/>
        <w:jc w:val="both"/>
        <w:rPr>
          <w:rFonts w:ascii="Times New Roman" w:hAnsi="Times New Roman" w:cs="Times New Roman"/>
          <w:lang w:val="en-GB"/>
        </w:rPr>
      </w:pPr>
    </w:p>
    <w:p w14:paraId="4277CDA3" w14:textId="77777777" w:rsidR="000C4873" w:rsidRPr="006445D0" w:rsidRDefault="000C4873" w:rsidP="000C4873">
      <w:pPr>
        <w:spacing w:line="480" w:lineRule="auto"/>
        <w:jc w:val="both"/>
        <w:rPr>
          <w:rFonts w:ascii="Times New Roman" w:hAnsi="Times New Roman" w:cs="Times New Roman"/>
          <w:lang w:val="en-GB"/>
        </w:rPr>
      </w:pPr>
      <w:r w:rsidRPr="006445D0">
        <w:rPr>
          <w:rFonts w:ascii="Times New Roman" w:hAnsi="Times New Roman" w:cs="Times New Roman"/>
          <w:lang w:val="en-GB"/>
        </w:rPr>
        <w:t>Annex 2. Predictors of the degree of local modernity</w:t>
      </w:r>
    </w:p>
    <w:p w14:paraId="0918B2CC" w14:textId="77777777" w:rsidR="000C4873" w:rsidRPr="006445D0" w:rsidRDefault="000C4873" w:rsidP="000C4873">
      <w:pPr>
        <w:spacing w:line="480" w:lineRule="auto"/>
        <w:jc w:val="both"/>
        <w:rPr>
          <w:rFonts w:ascii="Times New Roman" w:hAnsi="Times New Roman" w:cs="Times New Roman"/>
          <w:lang w:val="en-GB"/>
        </w:rPr>
      </w:pPr>
      <w:r w:rsidRPr="006445D0">
        <w:rPr>
          <w:rFonts w:ascii="Times New Roman" w:hAnsi="Times New Roman" w:cs="Times New Roman"/>
          <w:noProof/>
          <w:lang w:val="en-GB"/>
        </w:rPr>
        <mc:AlternateContent>
          <mc:Choice Requires="wps">
            <w:drawing>
              <wp:anchor distT="0" distB="0" distL="114300" distR="114300" simplePos="0" relativeHeight="251659264" behindDoc="0" locked="0" layoutInCell="1" allowOverlap="1" wp14:anchorId="4659D3D1" wp14:editId="7F1FC786">
                <wp:simplePos x="0" y="0"/>
                <wp:positionH relativeFrom="column">
                  <wp:posOffset>3702050</wp:posOffset>
                </wp:positionH>
                <wp:positionV relativeFrom="paragraph">
                  <wp:posOffset>78741</wp:posOffset>
                </wp:positionV>
                <wp:extent cx="2571750" cy="28956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571750" cy="2895600"/>
                        </a:xfrm>
                        <a:prstGeom prst="rect">
                          <a:avLst/>
                        </a:prstGeom>
                        <a:solidFill>
                          <a:schemeClr val="lt1"/>
                        </a:solidFill>
                        <a:ln w="6350">
                          <a:solidFill>
                            <a:prstClr val="black"/>
                          </a:solidFill>
                        </a:ln>
                      </wps:spPr>
                      <wps:txbx>
                        <w:txbxContent>
                          <w:p w14:paraId="36F4FF5A" w14:textId="77777777" w:rsidR="000C4873" w:rsidRPr="00F5295D" w:rsidRDefault="000C4873" w:rsidP="000C4873">
                            <w:pPr>
                              <w:rPr>
                                <w:rFonts w:ascii="Times New Roman" w:hAnsi="Times New Roman" w:cs="Times New Roman"/>
                                <w:color w:val="111111"/>
                                <w:sz w:val="20"/>
                                <w:szCs w:val="20"/>
                                <w:shd w:val="clear" w:color="auto" w:fill="FFFFFF"/>
                                <w:lang w:val="en-GB"/>
                              </w:rPr>
                            </w:pPr>
                            <w:r w:rsidRPr="00F5295D">
                              <w:rPr>
                                <w:rFonts w:ascii="Times New Roman" w:hAnsi="Times New Roman" w:cs="Times New Roman"/>
                                <w:sz w:val="20"/>
                                <w:szCs w:val="20"/>
                                <w:lang w:val="en-GB"/>
                              </w:rPr>
                              <w:t xml:space="preserve">Data source: NIS. See for </w:t>
                            </w:r>
                            <w:r>
                              <w:rPr>
                                <w:rFonts w:ascii="Times New Roman" w:hAnsi="Times New Roman" w:cs="Times New Roman"/>
                                <w:sz w:val="20"/>
                                <w:szCs w:val="20"/>
                                <w:lang w:val="en-GB"/>
                              </w:rPr>
                              <w:t>XXX</w:t>
                            </w:r>
                            <w:r w:rsidRPr="00F5295D">
                              <w:rPr>
                                <w:rFonts w:ascii="Times New Roman" w:hAnsi="Times New Roman" w:cs="Times New Roman"/>
                                <w:sz w:val="20"/>
                                <w:szCs w:val="20"/>
                                <w:lang w:val="en-GB"/>
                              </w:rPr>
                              <w:t xml:space="preserve"> </w:t>
                            </w:r>
                            <w:r>
                              <w:rPr>
                                <w:rFonts w:ascii="Times New Roman" w:hAnsi="Times New Roman" w:cs="Times New Roman"/>
                                <w:color w:val="000000" w:themeColor="text1"/>
                                <w:sz w:val="20"/>
                                <w:szCs w:val="20"/>
                                <w:shd w:val="clear" w:color="auto" w:fill="000000" w:themeFill="text1"/>
                                <w:lang w:val="en-GB"/>
                              </w:rPr>
                              <w:t>XXXX</w:t>
                            </w:r>
                            <w:r w:rsidRPr="0064709A">
                              <w:rPr>
                                <w:rFonts w:ascii="Times New Roman" w:hAnsi="Times New Roman" w:cs="Times New Roman"/>
                                <w:color w:val="000000" w:themeColor="text1"/>
                                <w:sz w:val="20"/>
                                <w:szCs w:val="20"/>
                                <w:shd w:val="clear" w:color="auto" w:fill="000000" w:themeFill="text1"/>
                                <w:lang w:val="en-GB"/>
                              </w:rPr>
                              <w:t xml:space="preserve"> D</w:t>
                            </w:r>
                            <w:r w:rsidRPr="00F5295D">
                              <w:rPr>
                                <w:rFonts w:ascii="Times New Roman" w:hAnsi="Times New Roman" w:cs="Times New Roman"/>
                                <w:sz w:val="20"/>
                                <w:szCs w:val="20"/>
                                <w:lang w:val="en-GB"/>
                              </w:rPr>
                              <w:t xml:space="preserve">. 2016. </w:t>
                            </w:r>
                            <w:r w:rsidRPr="00F5295D">
                              <w:rPr>
                                <w:rFonts w:ascii="Times New Roman" w:hAnsi="Times New Roman" w:cs="Times New Roman"/>
                                <w:color w:val="111111"/>
                                <w:sz w:val="20"/>
                                <w:szCs w:val="20"/>
                                <w:shd w:val="clear" w:color="auto" w:fill="FFFFFF"/>
                                <w:lang w:val="en-GB"/>
                              </w:rPr>
                              <w:t xml:space="preserve">Migration abroad experience and modernity at the local level in Romania (sav file), </w:t>
                            </w:r>
                            <w:hyperlink r:id="rId6" w:history="1">
                              <w:r>
                                <w:rPr>
                                  <w:rStyle w:val="Hyperlink"/>
                                  <w:rFonts w:ascii="Times New Roman" w:hAnsi="Times New Roman" w:cs="Times New Roman"/>
                                  <w:sz w:val="20"/>
                                  <w:szCs w:val="20"/>
                                  <w:shd w:val="clear" w:color="auto" w:fill="FFFFFF"/>
                                  <w:lang w:val="en-GB"/>
                                </w:rPr>
                                <w:t>XXX</w:t>
                              </w:r>
                            </w:hyperlink>
                            <w:r w:rsidRPr="00F5295D">
                              <w:rPr>
                                <w:rFonts w:ascii="Times New Roman" w:hAnsi="Times New Roman" w:cs="Times New Roman"/>
                                <w:color w:val="111111"/>
                                <w:sz w:val="20"/>
                                <w:szCs w:val="20"/>
                                <w:shd w:val="clear" w:color="auto" w:fill="FFFFFF"/>
                                <w:lang w:val="en-GB"/>
                              </w:rPr>
                              <w:t xml:space="preserve"> (consulted 23 </w:t>
                            </w:r>
                            <w:r>
                              <w:rPr>
                                <w:rFonts w:ascii="Times New Roman" w:hAnsi="Times New Roman" w:cs="Times New Roman"/>
                                <w:color w:val="111111"/>
                                <w:sz w:val="20"/>
                                <w:szCs w:val="20"/>
                                <w:shd w:val="clear" w:color="auto" w:fill="FFFFFF"/>
                                <w:lang w:val="en-GB"/>
                              </w:rPr>
                              <w:t>May</w:t>
                            </w:r>
                            <w:r w:rsidRPr="00F5295D">
                              <w:rPr>
                                <w:rFonts w:ascii="Times New Roman" w:hAnsi="Times New Roman" w:cs="Times New Roman"/>
                                <w:color w:val="111111"/>
                                <w:sz w:val="20"/>
                                <w:szCs w:val="20"/>
                                <w:shd w:val="clear" w:color="auto" w:fill="FFFFFF"/>
                                <w:lang w:val="en-GB"/>
                              </w:rPr>
                              <w:t xml:space="preserve"> 2021).</w:t>
                            </w:r>
                          </w:p>
                          <w:p w14:paraId="6FF4F735" w14:textId="77777777" w:rsidR="000C4873" w:rsidRPr="00F5295D" w:rsidRDefault="000C4873" w:rsidP="000C4873">
                            <w:pPr>
                              <w:rPr>
                                <w:rFonts w:ascii="Times New Roman" w:hAnsi="Times New Roman" w:cs="Times New Roman"/>
                                <w:sz w:val="20"/>
                                <w:szCs w:val="20"/>
                                <w:lang w:val="en-GB"/>
                              </w:rPr>
                            </w:pPr>
                            <w:r w:rsidRPr="00F5295D">
                              <w:rPr>
                                <w:rFonts w:ascii="Times New Roman" w:hAnsi="Times New Roman" w:cs="Times New Roman"/>
                                <w:color w:val="111111"/>
                                <w:sz w:val="20"/>
                                <w:szCs w:val="20"/>
                                <w:shd w:val="clear" w:color="auto" w:fill="FFFFFF"/>
                                <w:lang w:val="en-GB"/>
                              </w:rPr>
                              <w:t xml:space="preserve">Linear regression in STATA, with robust standard errors. Dependent variable – degree of local </w:t>
                            </w:r>
                            <w:r w:rsidRPr="0064709A">
                              <w:rPr>
                                <w:rFonts w:ascii="Times New Roman" w:hAnsi="Times New Roman" w:cs="Times New Roman"/>
                                <w:color w:val="000000" w:themeColor="text1"/>
                                <w:sz w:val="20"/>
                                <w:szCs w:val="20"/>
                                <w:shd w:val="clear" w:color="auto" w:fill="FFFFFF"/>
                                <w:lang w:val="en-GB"/>
                              </w:rPr>
                              <w:t>modernity as a factor score of three factor scores</w:t>
                            </w:r>
                            <w:r>
                              <w:rPr>
                                <w:rFonts w:ascii="Times New Roman" w:hAnsi="Times New Roman" w:cs="Times New Roman"/>
                                <w:color w:val="111111"/>
                                <w:sz w:val="20"/>
                                <w:szCs w:val="20"/>
                                <w:shd w:val="clear" w:color="auto" w:fill="FFFFFF"/>
                                <w:lang w:val="en-GB"/>
                              </w:rPr>
                              <w:t xml:space="preserve"> referring to demographic , housing and institutional modernity</w:t>
                            </w:r>
                            <w:r w:rsidRPr="00F5295D">
                              <w:rPr>
                                <w:rFonts w:ascii="Times New Roman" w:hAnsi="Times New Roman" w:cs="Times New Roman"/>
                                <w:color w:val="111111"/>
                                <w:sz w:val="20"/>
                                <w:szCs w:val="20"/>
                                <w:shd w:val="clear" w:color="auto" w:fill="FFFFFF"/>
                                <w:lang w:val="en-GB"/>
                              </w:rPr>
                              <w:t xml:space="preserve"> (</w:t>
                            </w:r>
                            <w:r>
                              <w:rPr>
                                <w:rFonts w:ascii="Times New Roman" w:hAnsi="Times New Roman" w:cs="Times New Roman"/>
                                <w:sz w:val="20"/>
                                <w:szCs w:val="20"/>
                                <w:shd w:val="clear" w:color="auto" w:fill="FFFFFF"/>
                                <w:lang w:val="en-GB"/>
                              </w:rPr>
                              <w:t>XXX</w:t>
                            </w:r>
                            <w:r w:rsidRPr="00F5295D">
                              <w:rPr>
                                <w:rFonts w:ascii="Times New Roman" w:hAnsi="Times New Roman" w:cs="Times New Roman"/>
                                <w:color w:val="111111"/>
                                <w:sz w:val="20"/>
                                <w:szCs w:val="20"/>
                                <w:shd w:val="clear" w:color="auto" w:fill="FFFFFF"/>
                                <w:lang w:val="en-GB"/>
                              </w:rPr>
                              <w:t xml:space="preserve">, </w:t>
                            </w:r>
                            <w:r>
                              <w:rPr>
                                <w:rFonts w:ascii="Times New Roman" w:hAnsi="Times New Roman" w:cs="Times New Roman"/>
                                <w:color w:val="111111"/>
                                <w:sz w:val="20"/>
                                <w:szCs w:val="20"/>
                                <w:shd w:val="clear" w:color="auto" w:fill="FFFFFF"/>
                                <w:lang w:val="en-GB"/>
                              </w:rPr>
                              <w:t>consulted June 1st</w:t>
                            </w:r>
                            <w:r w:rsidRPr="00F5295D">
                              <w:rPr>
                                <w:rFonts w:ascii="Times New Roman" w:hAnsi="Times New Roman" w:cs="Times New Roman"/>
                                <w:color w:val="111111"/>
                                <w:sz w:val="20"/>
                                <w:szCs w:val="20"/>
                                <w:shd w:val="clear" w:color="auto" w:fill="FFFFFF"/>
                                <w:lang w:val="en-GB"/>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9D3D1" id="_x0000_t202" coordsize="21600,21600" o:spt="202" path="m,l,21600r21600,l21600,xe">
                <v:stroke joinstyle="miter"/>
                <v:path gradientshapeok="t" o:connecttype="rect"/>
              </v:shapetype>
              <v:shape id="Text Box 3" o:spid="_x0000_s1026" type="#_x0000_t202" style="position:absolute;left:0;text-align:left;margin-left:291.5pt;margin-top:6.2pt;width:202.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" fillcolor="white [3201]" strokeweight=".5pt">
                <v:textbox>
                  <w:txbxContent>
                    <w:p w14:paraId="36F4FF5A" w14:textId="77777777" w:rsidR="000C4873" w:rsidRPr="00F5295D" w:rsidRDefault="000C4873" w:rsidP="000C4873">
                      <w:pPr>
                        <w:rPr>
                          <w:rFonts w:ascii="Times New Roman" w:hAnsi="Times New Roman" w:cs="Times New Roman"/>
                          <w:color w:val="111111"/>
                          <w:sz w:val="20"/>
                          <w:szCs w:val="20"/>
                          <w:shd w:val="clear" w:color="auto" w:fill="FFFFFF"/>
                          <w:lang w:val="en-GB"/>
                        </w:rPr>
                      </w:pPr>
                      <w:r w:rsidRPr="00F5295D">
                        <w:rPr>
                          <w:rFonts w:ascii="Times New Roman" w:hAnsi="Times New Roman" w:cs="Times New Roman"/>
                          <w:sz w:val="20"/>
                          <w:szCs w:val="20"/>
                          <w:lang w:val="en-GB"/>
                        </w:rPr>
                        <w:t xml:space="preserve">Data source: NIS. See for </w:t>
                      </w:r>
                      <w:r>
                        <w:rPr>
                          <w:rFonts w:ascii="Times New Roman" w:hAnsi="Times New Roman" w:cs="Times New Roman"/>
                          <w:sz w:val="20"/>
                          <w:szCs w:val="20"/>
                          <w:lang w:val="en-GB"/>
                        </w:rPr>
                        <w:t>XXX</w:t>
                      </w:r>
                      <w:r w:rsidRPr="00F5295D">
                        <w:rPr>
                          <w:rFonts w:ascii="Times New Roman" w:hAnsi="Times New Roman" w:cs="Times New Roman"/>
                          <w:sz w:val="20"/>
                          <w:szCs w:val="20"/>
                          <w:lang w:val="en-GB"/>
                        </w:rPr>
                        <w:t xml:space="preserve"> </w:t>
                      </w:r>
                      <w:r>
                        <w:rPr>
                          <w:rFonts w:ascii="Times New Roman" w:hAnsi="Times New Roman" w:cs="Times New Roman"/>
                          <w:color w:val="000000" w:themeColor="text1"/>
                          <w:sz w:val="20"/>
                          <w:szCs w:val="20"/>
                          <w:shd w:val="clear" w:color="auto" w:fill="000000" w:themeFill="text1"/>
                          <w:lang w:val="en-GB"/>
                        </w:rPr>
                        <w:t>XXXX</w:t>
                      </w:r>
                      <w:r w:rsidRPr="0064709A">
                        <w:rPr>
                          <w:rFonts w:ascii="Times New Roman" w:hAnsi="Times New Roman" w:cs="Times New Roman"/>
                          <w:color w:val="000000" w:themeColor="text1"/>
                          <w:sz w:val="20"/>
                          <w:szCs w:val="20"/>
                          <w:shd w:val="clear" w:color="auto" w:fill="000000" w:themeFill="text1"/>
                          <w:lang w:val="en-GB"/>
                        </w:rPr>
                        <w:t xml:space="preserve"> D</w:t>
                      </w:r>
                      <w:r w:rsidRPr="00F5295D">
                        <w:rPr>
                          <w:rFonts w:ascii="Times New Roman" w:hAnsi="Times New Roman" w:cs="Times New Roman"/>
                          <w:sz w:val="20"/>
                          <w:szCs w:val="20"/>
                          <w:lang w:val="en-GB"/>
                        </w:rPr>
                        <w:t xml:space="preserve">. 2016. </w:t>
                      </w:r>
                      <w:r w:rsidRPr="00F5295D">
                        <w:rPr>
                          <w:rFonts w:ascii="Times New Roman" w:hAnsi="Times New Roman" w:cs="Times New Roman"/>
                          <w:color w:val="111111"/>
                          <w:sz w:val="20"/>
                          <w:szCs w:val="20"/>
                          <w:shd w:val="clear" w:color="auto" w:fill="FFFFFF"/>
                          <w:lang w:val="en-GB"/>
                        </w:rPr>
                        <w:t xml:space="preserve">Migration abroad experience and modernity at the local level in Romania (sav file), </w:t>
                      </w:r>
                      <w:hyperlink r:id="rId7" w:history="1">
                        <w:r>
                          <w:rPr>
                            <w:rStyle w:val="Hyperlink"/>
                            <w:rFonts w:ascii="Times New Roman" w:hAnsi="Times New Roman" w:cs="Times New Roman"/>
                            <w:sz w:val="20"/>
                            <w:szCs w:val="20"/>
                            <w:shd w:val="clear" w:color="auto" w:fill="FFFFFF"/>
                            <w:lang w:val="en-GB"/>
                          </w:rPr>
                          <w:t>XXX</w:t>
                        </w:r>
                      </w:hyperlink>
                      <w:r w:rsidRPr="00F5295D">
                        <w:rPr>
                          <w:rFonts w:ascii="Times New Roman" w:hAnsi="Times New Roman" w:cs="Times New Roman"/>
                          <w:color w:val="111111"/>
                          <w:sz w:val="20"/>
                          <w:szCs w:val="20"/>
                          <w:shd w:val="clear" w:color="auto" w:fill="FFFFFF"/>
                          <w:lang w:val="en-GB"/>
                        </w:rPr>
                        <w:t xml:space="preserve"> (consulted 23 </w:t>
                      </w:r>
                      <w:r>
                        <w:rPr>
                          <w:rFonts w:ascii="Times New Roman" w:hAnsi="Times New Roman" w:cs="Times New Roman"/>
                          <w:color w:val="111111"/>
                          <w:sz w:val="20"/>
                          <w:szCs w:val="20"/>
                          <w:shd w:val="clear" w:color="auto" w:fill="FFFFFF"/>
                          <w:lang w:val="en-GB"/>
                        </w:rPr>
                        <w:t>May</w:t>
                      </w:r>
                      <w:r w:rsidRPr="00F5295D">
                        <w:rPr>
                          <w:rFonts w:ascii="Times New Roman" w:hAnsi="Times New Roman" w:cs="Times New Roman"/>
                          <w:color w:val="111111"/>
                          <w:sz w:val="20"/>
                          <w:szCs w:val="20"/>
                          <w:shd w:val="clear" w:color="auto" w:fill="FFFFFF"/>
                          <w:lang w:val="en-GB"/>
                        </w:rPr>
                        <w:t xml:space="preserve"> 2021).</w:t>
                      </w:r>
                    </w:p>
                    <w:p w14:paraId="6FF4F735" w14:textId="77777777" w:rsidR="000C4873" w:rsidRPr="00F5295D" w:rsidRDefault="000C4873" w:rsidP="000C4873">
                      <w:pPr>
                        <w:rPr>
                          <w:rFonts w:ascii="Times New Roman" w:hAnsi="Times New Roman" w:cs="Times New Roman"/>
                          <w:sz w:val="20"/>
                          <w:szCs w:val="20"/>
                          <w:lang w:val="en-GB"/>
                        </w:rPr>
                      </w:pPr>
                      <w:r w:rsidRPr="00F5295D">
                        <w:rPr>
                          <w:rFonts w:ascii="Times New Roman" w:hAnsi="Times New Roman" w:cs="Times New Roman"/>
                          <w:color w:val="111111"/>
                          <w:sz w:val="20"/>
                          <w:szCs w:val="20"/>
                          <w:shd w:val="clear" w:color="auto" w:fill="FFFFFF"/>
                          <w:lang w:val="en-GB"/>
                        </w:rPr>
                        <w:t xml:space="preserve">Linear regression in STATA, with robust standard errors. Dependent variable – degree of local </w:t>
                      </w:r>
                      <w:r w:rsidRPr="0064709A">
                        <w:rPr>
                          <w:rFonts w:ascii="Times New Roman" w:hAnsi="Times New Roman" w:cs="Times New Roman"/>
                          <w:color w:val="000000" w:themeColor="text1"/>
                          <w:sz w:val="20"/>
                          <w:szCs w:val="20"/>
                          <w:shd w:val="clear" w:color="auto" w:fill="FFFFFF"/>
                          <w:lang w:val="en-GB"/>
                        </w:rPr>
                        <w:t>modernity as a factor score of three factor scores</w:t>
                      </w:r>
                      <w:r>
                        <w:rPr>
                          <w:rFonts w:ascii="Times New Roman" w:hAnsi="Times New Roman" w:cs="Times New Roman"/>
                          <w:color w:val="111111"/>
                          <w:sz w:val="20"/>
                          <w:szCs w:val="20"/>
                          <w:shd w:val="clear" w:color="auto" w:fill="FFFFFF"/>
                          <w:lang w:val="en-GB"/>
                        </w:rPr>
                        <w:t xml:space="preserve"> referring to demographic , housing and institutional modernity</w:t>
                      </w:r>
                      <w:r w:rsidRPr="00F5295D">
                        <w:rPr>
                          <w:rFonts w:ascii="Times New Roman" w:hAnsi="Times New Roman" w:cs="Times New Roman"/>
                          <w:color w:val="111111"/>
                          <w:sz w:val="20"/>
                          <w:szCs w:val="20"/>
                          <w:shd w:val="clear" w:color="auto" w:fill="FFFFFF"/>
                          <w:lang w:val="en-GB"/>
                        </w:rPr>
                        <w:t xml:space="preserve"> (</w:t>
                      </w:r>
                      <w:r>
                        <w:rPr>
                          <w:rFonts w:ascii="Times New Roman" w:hAnsi="Times New Roman" w:cs="Times New Roman"/>
                          <w:sz w:val="20"/>
                          <w:szCs w:val="20"/>
                          <w:shd w:val="clear" w:color="auto" w:fill="FFFFFF"/>
                          <w:lang w:val="en-GB"/>
                        </w:rPr>
                        <w:t>XXX</w:t>
                      </w:r>
                      <w:r w:rsidRPr="00F5295D">
                        <w:rPr>
                          <w:rFonts w:ascii="Times New Roman" w:hAnsi="Times New Roman" w:cs="Times New Roman"/>
                          <w:color w:val="111111"/>
                          <w:sz w:val="20"/>
                          <w:szCs w:val="20"/>
                          <w:shd w:val="clear" w:color="auto" w:fill="FFFFFF"/>
                          <w:lang w:val="en-GB"/>
                        </w:rPr>
                        <w:t xml:space="preserve">, </w:t>
                      </w:r>
                      <w:r>
                        <w:rPr>
                          <w:rFonts w:ascii="Times New Roman" w:hAnsi="Times New Roman" w:cs="Times New Roman"/>
                          <w:color w:val="111111"/>
                          <w:sz w:val="20"/>
                          <w:szCs w:val="20"/>
                          <w:shd w:val="clear" w:color="auto" w:fill="FFFFFF"/>
                          <w:lang w:val="en-GB"/>
                        </w:rPr>
                        <w:t>consulted June 1st</w:t>
                      </w:r>
                      <w:r w:rsidRPr="00F5295D">
                        <w:rPr>
                          <w:rFonts w:ascii="Times New Roman" w:hAnsi="Times New Roman" w:cs="Times New Roman"/>
                          <w:color w:val="111111"/>
                          <w:sz w:val="20"/>
                          <w:szCs w:val="20"/>
                          <w:shd w:val="clear" w:color="auto" w:fill="FFFFFF"/>
                          <w:lang w:val="en-GB"/>
                        </w:rPr>
                        <w:t xml:space="preserve"> 2021).</w:t>
                      </w:r>
                    </w:p>
                  </w:txbxContent>
                </v:textbox>
              </v:shape>
            </w:pict>
          </mc:Fallback>
        </mc:AlternateContent>
      </w:r>
      <w:bookmarkStart w:id="1" w:name="_MON_1685093423"/>
      <w:bookmarkEnd w:id="1"/>
      <w:r w:rsidR="00FE0A08" w:rsidRPr="006445D0">
        <w:rPr>
          <w:rFonts w:ascii="Times New Roman" w:hAnsi="Times New Roman" w:cs="Times New Roman"/>
          <w:noProof/>
          <w:lang w:val="en-GB"/>
        </w:rPr>
        <w:object w:dxaOrig="5708" w:dyaOrig="7191" w14:anchorId="01364E47">
          <v:shape id="_x0000_i1025" type="#_x0000_t75" alt="" style="width:284.95pt;height:358.45pt;mso-width-percent:0;mso-height-percent:0;mso-width-percent:0;mso-height-percent:0" o:ole="">
            <v:imagedata r:id="rId8" o:title=""/>
          </v:shape>
          <o:OLEObject Type="Embed" ProgID="Excel.Sheet.12" ShapeID="_x0000_i1025" DrawAspect="Content" ObjectID="_1703931798" r:id="rId9"/>
        </w:object>
      </w:r>
    </w:p>
    <w:p w14:paraId="138FE1A7" w14:textId="77777777" w:rsidR="000C4873" w:rsidRDefault="000C4873" w:rsidP="000C4873">
      <w:pPr>
        <w:spacing w:line="480" w:lineRule="auto"/>
        <w:jc w:val="both"/>
        <w:rPr>
          <w:rFonts w:ascii="Times New Roman" w:hAnsi="Times New Roman" w:cs="Times New Roman"/>
          <w:lang w:val="en-GB"/>
        </w:rPr>
      </w:pPr>
    </w:p>
    <w:p w14:paraId="34933246" w14:textId="77777777" w:rsidR="000C4873" w:rsidRDefault="000C4873">
      <w:bookmarkStart w:id="2" w:name="_GoBack"/>
      <w:bookmarkEnd w:id="2"/>
    </w:p>
    <w:sectPr w:rsidR="000C4873" w:rsidSect="006D5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73"/>
    <w:rsid w:val="000C4873"/>
    <w:rsid w:val="006D53F7"/>
    <w:rsid w:val="00FE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A663"/>
  <w15:chartTrackingRefBased/>
  <w15:docId w15:val="{57FD804F-D731-9F48-92B6-CDB4A408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873"/>
    <w:pPr>
      <w:spacing w:after="160" w:line="259" w:lineRule="auto"/>
    </w:pPr>
    <w:rPr>
      <w:rFonts w:eastAsiaTheme="minorHAnsi"/>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4873"/>
    <w:rPr>
      <w:rFonts w:eastAsiaTheme="minorHAns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48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https://www.researchgate.net/publication/301607751_Migration_abroad_experience_and_modernity_at_the_local_level_in_Romania_sav_fi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publication/301607751_Migration_abroad_experience_and_modernity_at_the_local_level_in_Romania_sav_file" TargetMode="External"/><Relationship Id="rId11" Type="http://schemas.openxmlformats.org/officeDocument/2006/relationships/theme" Target="theme/theme1.xml"/><Relationship Id="rId5" Type="http://schemas.openxmlformats.org/officeDocument/2006/relationships/package" Target="embeddings/Microsoft_Excel_Worksheet.xls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2022-01-17T18:34:00Z</dcterms:created>
  <dcterms:modified xsi:type="dcterms:W3CDTF">2022-01-17T18:34:00Z</dcterms:modified>
</cp:coreProperties>
</file>