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3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0"/>
        <w:gridCol w:w="7644"/>
        <w:gridCol w:w="1701"/>
      </w:tblGrid>
      <w:tr w:rsidR="00FF41A7" w:rsidTr="00FF41A7">
        <w:trPr>
          <w:trHeight w:val="315"/>
        </w:trPr>
        <w:tc>
          <w:tcPr>
            <w:tcW w:w="133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CA" w:eastAsia="fr-CA"/>
              </w:rPr>
              <w:t xml:space="preserve">Table 1.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Bioenergetic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 modeling to estimate the theoretical energy expenditure of reproductive female bats using the Classic and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Ncube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 PH1 bat houses.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en-CA" w:eastAsia="fr-CA"/>
              </w:rPr>
              <w:t xml:space="preserve">  </w:t>
            </w:r>
          </w:p>
        </w:tc>
      </w:tr>
      <w:tr w:rsidR="00FF41A7" w:rsidTr="00FF41A7">
        <w:trPr>
          <w:trHeight w:val="375"/>
        </w:trPr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CA" w:eastAsia="fr-CA"/>
              </w:rPr>
              <w:t xml:space="preserve">Parameters used in the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en-CA" w:eastAsia="fr-CA"/>
              </w:rPr>
              <w:t>bioenergetic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val="en-CA" w:eastAsia="fr-CA"/>
              </w:rPr>
              <w:t xml:space="preserve"> models to quantify energy expenditure of little brown bats in Classic and newly designed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en-CA" w:eastAsia="fr-CA"/>
              </w:rPr>
              <w:t>Ncube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val="en-CA" w:eastAsia="fr-CA"/>
              </w:rPr>
              <w:t xml:space="preserve"> PH1 bat houses </w:t>
            </w:r>
          </w:p>
        </w:tc>
      </w:tr>
      <w:tr w:rsidR="00FF41A7" w:rsidTr="00FF41A7">
        <w:trPr>
          <w:trHeight w:val="340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  <w:t>Energy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  <w:t>parameters</w:t>
            </w:r>
            <w:proofErr w:type="spellEnd"/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  <w:t>Value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  <w:t>Reference</w:t>
            </w:r>
          </w:p>
        </w:tc>
      </w:tr>
      <w:tr w:rsidR="00FF41A7" w:rsidTr="00FF41A7">
        <w:trPr>
          <w:trHeight w:val="340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Mass (Mb)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8.47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vertAlign w:val="superscript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vertAlign w:val="superscript"/>
                <w:lang w:val="fr-CA" w:eastAsia="fr-CA"/>
              </w:rPr>
              <w:t>81</w:t>
            </w:r>
          </w:p>
        </w:tc>
      </w:tr>
      <w:tr w:rsidR="00FF41A7" w:rsidTr="00FF41A7">
        <w:trPr>
          <w:trHeight w:val="340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Basal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metabolic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rate (BMR)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1.44 ml O2 g−1 h−1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vertAlign w:val="superscript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vertAlign w:val="superscript"/>
                <w:lang w:val="fr-CA" w:eastAsia="fr-CA"/>
              </w:rPr>
              <w:t>82</w:t>
            </w:r>
          </w:p>
        </w:tc>
      </w:tr>
      <w:tr w:rsidR="00FF41A7" w:rsidTr="00FF41A7">
        <w:trPr>
          <w:trHeight w:val="340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Minimal torpid metabolic rate (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TMR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en-CA" w:eastAsia="fr-CA"/>
              </w:rPr>
              <w:t>min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) 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0.03 ml O2 g−1 h−1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vertAlign w:val="superscript"/>
                <w:lang w:val="fr-CA" w:eastAsia="fr-CA"/>
              </w:rPr>
              <w:t>15,83-85</w:t>
            </w:r>
          </w:p>
        </w:tc>
      </w:tr>
      <w:tr w:rsidR="00FF41A7" w:rsidTr="00FF41A7">
        <w:trPr>
          <w:trHeight w:val="340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Normothermic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temperature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T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norm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) 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35°C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vertAlign w:val="superscript"/>
                <w:lang w:val="fr-CA" w:eastAsia="fr-CA"/>
              </w:rPr>
              <w:t>15,84-86</w:t>
            </w:r>
          </w:p>
        </w:tc>
      </w:tr>
      <w:tr w:rsidR="00FF41A7" w:rsidTr="00FF41A7">
        <w:trPr>
          <w:trHeight w:val="340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Lower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critical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temperature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T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lc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)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32°C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color w:val="000000"/>
                <w:vertAlign w:val="superscript"/>
                <w:lang w:val="en-CA" w:eastAsia="fr-CA"/>
              </w:rPr>
              <w:t>15,84,85,87</w:t>
            </w:r>
          </w:p>
        </w:tc>
      </w:tr>
      <w:tr w:rsidR="00FF41A7" w:rsidTr="00FF41A7">
        <w:trPr>
          <w:trHeight w:val="340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Upper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critical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temperature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(T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uc</w:t>
            </w: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)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37°C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color w:val="000000"/>
                <w:vertAlign w:val="superscript"/>
                <w:lang w:val="en-CA" w:eastAsia="fr-CA"/>
              </w:rPr>
              <w:t>15,88</w:t>
            </w: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 </w:t>
            </w:r>
          </w:p>
        </w:tc>
      </w:tr>
      <w:tr w:rsidR="00FF41A7" w:rsidTr="00FF41A7">
        <w:trPr>
          <w:trHeight w:val="340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Minimal torpid temperature (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T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en-CA" w:eastAsia="fr-CA"/>
              </w:rPr>
              <w:t>tor</w:t>
            </w:r>
            <w:proofErr w:type="spellEnd"/>
            <w:r>
              <w:rPr>
                <w:rFonts w:ascii="Times New Roman" w:hAnsi="Times New Roman" w:cs="Times New Roman"/>
                <w:color w:val="000000"/>
                <w:vertAlign w:val="subscript"/>
                <w:lang w:val="en-CA" w:eastAsia="fr-CA"/>
              </w:rPr>
              <w:t>-min</w:t>
            </w: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) 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2°C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vertAlign w:val="superscript"/>
                <w:lang w:val="fr-CA" w:eastAsia="fr-CA"/>
              </w:rPr>
              <w:t>15,83-85</w:t>
            </w:r>
          </w:p>
        </w:tc>
      </w:tr>
      <w:tr w:rsidR="00FF41A7" w:rsidTr="00FF41A7">
        <w:trPr>
          <w:trHeight w:val="567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en-CA" w:eastAsia="fr-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Normothermic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 conductance bellow the lower critical temperature (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C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en-CA" w:eastAsia="fr-CA"/>
              </w:rPr>
              <w:t>lnorm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) 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0.2638 ml O2 g−1 °C−1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color w:val="000000"/>
                <w:vertAlign w:val="superscript"/>
                <w:lang w:val="en-CA" w:eastAsia="fr-CA"/>
              </w:rPr>
              <w:t>15,84,85,87</w:t>
            </w:r>
          </w:p>
        </w:tc>
      </w:tr>
      <w:tr w:rsidR="00FF41A7" w:rsidTr="00FF41A7">
        <w:trPr>
          <w:trHeight w:val="567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en-CA" w:eastAsia="fr-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Normothermic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 conductance above the upper critical temperature (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C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en-CA" w:eastAsia="fr-CA"/>
              </w:rPr>
              <w:t>unorm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) 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0.4978 ml O2 g−1 °C−1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vertAlign w:val="superscript"/>
                <w:lang w:val="fr-CA" w:eastAsia="fr-CA"/>
              </w:rPr>
              <w:t>83</w:t>
            </w:r>
          </w:p>
        </w:tc>
      </w:tr>
      <w:tr w:rsidR="00FF41A7" w:rsidTr="00FF41A7">
        <w:trPr>
          <w:trHeight w:val="360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Torpid conductance (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C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en-CA" w:eastAsia="fr-CA"/>
              </w:rPr>
              <w:t>tor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) or (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C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en-CA" w:eastAsia="fr-CA"/>
              </w:rPr>
              <w:t>lct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)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0.055 ml O2 g−1 °C−1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vertAlign w:val="superscript"/>
                <w:lang w:val="fr-CA" w:eastAsia="fr-CA"/>
              </w:rPr>
              <w:t>15,83-85</w:t>
            </w:r>
          </w:p>
        </w:tc>
      </w:tr>
      <w:tr w:rsidR="00FF41A7" w:rsidTr="00FF41A7">
        <w:trPr>
          <w:trHeight w:val="567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Change in torpid metabolic rate (TMR) over a 10°C change in Ta (Q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en-CA" w:eastAsia="fr-CA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)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1.6 + 0.26T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a</w:t>
            </w: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− 0.006 T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a</w:t>
            </w:r>
            <w:r>
              <w:rPr>
                <w:rFonts w:ascii="Times New Roman" w:hAnsi="Times New Roman" w:cs="Times New Roman"/>
                <w:color w:val="000000"/>
                <w:vertAlign w:val="superscript"/>
                <w:lang w:val="fr-CA" w:eastAsia="fr-C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vertAlign w:val="superscript"/>
                <w:lang w:val="fr-CA" w:eastAsia="fr-CA"/>
              </w:rPr>
              <w:t>15,83-85</w:t>
            </w:r>
          </w:p>
        </w:tc>
      </w:tr>
      <w:tr w:rsidR="00FF41A7" w:rsidTr="00FF41A7">
        <w:trPr>
          <w:trHeight w:val="340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Specific heat capacity of tissue (S)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0.131 ml O2 g−1 °C−1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vertAlign w:val="superscript"/>
                <w:lang w:val="fr-CA" w:eastAsia="fr-CA"/>
              </w:rPr>
              <w:t>15,</w:t>
            </w:r>
            <w:r>
              <w:rPr>
                <w:rFonts w:ascii="Times New Roman" w:hAnsi="Times New Roman" w:cs="Times New Roman"/>
                <w:color w:val="000000"/>
                <w:vertAlign w:val="superscript"/>
                <w:lang w:val="en-CA" w:eastAsia="fr-CA"/>
              </w:rPr>
              <w:t>84-86</w:t>
            </w:r>
          </w:p>
        </w:tc>
      </w:tr>
      <w:tr w:rsidR="00FF41A7" w:rsidTr="00FF41A7">
        <w:trPr>
          <w:trHeight w:val="300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CA" w:eastAsia="fr-CA"/>
              </w:rPr>
              <w:t>Little brown bat reproductive parameters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  <w:t>Value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  <w:t>Reference</w:t>
            </w:r>
          </w:p>
        </w:tc>
      </w:tr>
      <w:tr w:rsidR="00FF41A7" w:rsidTr="00FF41A7">
        <w:trPr>
          <w:trHeight w:val="340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Gestating mean torpor duration per day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133 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color w:val="000000"/>
                <w:vertAlign w:val="superscript"/>
                <w:lang w:val="en-CA" w:eastAsia="fr-CA"/>
              </w:rPr>
              <w:t>15,48</w:t>
            </w: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 </w:t>
            </w:r>
          </w:p>
        </w:tc>
      </w:tr>
      <w:tr w:rsidR="00FF41A7" w:rsidTr="00FF41A7">
        <w:trPr>
          <w:trHeight w:val="340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lastRenderedPageBreak/>
              <w:t>Lactating mean torpor duration per day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334 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color w:val="000000"/>
                <w:vertAlign w:val="superscript"/>
                <w:lang w:val="en-CA" w:eastAsia="fr-CA"/>
              </w:rPr>
              <w:t>15,48</w:t>
            </w:r>
          </w:p>
        </w:tc>
      </w:tr>
      <w:tr w:rsidR="00FF41A7" w:rsidTr="00FF41A7">
        <w:trPr>
          <w:trHeight w:val="340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Gestation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period</w:t>
            </w:r>
            <w:proofErr w:type="spellEnd"/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May 15-June 30. We used a 2 weeks delay for cold sites.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vertAlign w:val="superscript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vertAlign w:val="superscript"/>
                <w:lang w:val="fr-CA" w:eastAsia="fr-CA"/>
              </w:rPr>
              <w:t>27</w:t>
            </w:r>
          </w:p>
        </w:tc>
      </w:tr>
      <w:tr w:rsidR="00FF41A7" w:rsidTr="00FF41A7">
        <w:trPr>
          <w:trHeight w:val="340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Lactation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period</w:t>
            </w:r>
            <w:proofErr w:type="spellEnd"/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June 16-August 1. We used a 2 weeks delay for cold sites.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vertAlign w:val="superscript"/>
                <w:lang w:val="fr-CA" w:eastAsia="fr-CA"/>
              </w:rPr>
              <w:t>27</w:t>
            </w:r>
          </w:p>
        </w:tc>
      </w:tr>
      <w:tr w:rsidR="00FF41A7" w:rsidTr="00FF41A7">
        <w:trPr>
          <w:trHeight w:val="340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Gestation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activity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budget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Foraging: 2 bouts of 20 min, resting in the roost: 1080 min, resting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oustide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: 120 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vertAlign w:val="superscript"/>
                <w:lang w:val="fr-CA" w:eastAsia="fr-CA"/>
              </w:rPr>
              <w:t>27</w:t>
            </w:r>
          </w:p>
        </w:tc>
      </w:tr>
      <w:tr w:rsidR="00FF41A7" w:rsidTr="00FF41A7">
        <w:trPr>
          <w:trHeight w:val="567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Lactation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activity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budget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Foraging: 3 bouts of 105min, resting in the roost: 2 bouts of 60min and 1 bouts of 1080 min, resting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oustide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: 0 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vertAlign w:val="superscript"/>
                <w:lang w:val="fr-CA" w:eastAsia="fr-CA"/>
              </w:rPr>
              <w:t>27</w:t>
            </w:r>
          </w:p>
        </w:tc>
      </w:tr>
      <w:tr w:rsidR="00FF41A7" w:rsidTr="00FF41A7">
        <w:trPr>
          <w:trHeight w:val="567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Foraging flight during gestation by 8.47g little brown bat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4.20 kJ h</w:t>
            </w:r>
            <w:r>
              <w:rPr>
                <w:rFonts w:ascii="Times New Roman" w:hAnsi="Times New Roman" w:cs="Times New Roman"/>
                <w:color w:val="000000"/>
                <w:vertAlign w:val="superscript"/>
                <w:lang w:val="fr-CA" w:eastAsia="fr-CA"/>
              </w:rPr>
              <w:t>−1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vertAlign w:val="superscript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vertAlign w:val="superscript"/>
                <w:lang w:val="fr-CA" w:eastAsia="fr-CA"/>
              </w:rPr>
              <w:t>49</w:t>
            </w:r>
          </w:p>
        </w:tc>
      </w:tr>
      <w:tr w:rsidR="00FF41A7" w:rsidTr="00FF41A7">
        <w:trPr>
          <w:trHeight w:val="567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Foraging flight during lactation by 8.47g little brown bat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3.90 kJ h</w:t>
            </w:r>
            <w:r>
              <w:rPr>
                <w:rFonts w:ascii="Times New Roman" w:hAnsi="Times New Roman" w:cs="Times New Roman"/>
                <w:color w:val="000000"/>
                <w:vertAlign w:val="superscript"/>
                <w:lang w:val="fr-CA" w:eastAsia="fr-CA"/>
              </w:rPr>
              <w:t>−1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vertAlign w:val="superscript"/>
                <w:lang w:val="fr-CA" w:eastAsia="fr-CA"/>
              </w:rPr>
              <w:t>49</w:t>
            </w:r>
          </w:p>
        </w:tc>
      </w:tr>
      <w:tr w:rsidR="00FF41A7" w:rsidTr="00FF41A7">
        <w:trPr>
          <w:trHeight w:val="340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Typical diet for little brown bat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71.2%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protein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, 18.4% fat and 8.8% carbohydrate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vertAlign w:val="superscript"/>
                <w:lang w:val="fr-CA" w:eastAsia="fr-CA"/>
              </w:rPr>
              <w:t>49</w:t>
            </w:r>
          </w:p>
        </w:tc>
      </w:tr>
      <w:tr w:rsidR="00FF41A7" w:rsidTr="00FF41A7">
        <w:trPr>
          <w:trHeight w:val="340"/>
        </w:trPr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lang w:val="en-CA" w:eastAsia="fr-C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en-CA" w:eastAsia="fr-CA"/>
              </w:rPr>
              <w:t>Bioenergetic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val="en-CA" w:eastAsia="fr-CA"/>
              </w:rPr>
              <w:t xml:space="preserve"> formulas used to quantify energy expenditure of little brown bats</w:t>
            </w:r>
          </w:p>
        </w:tc>
      </w:tr>
      <w:tr w:rsidR="00FF41A7" w:rsidTr="00FF41A7">
        <w:trPr>
          <w:trHeight w:val="340"/>
        </w:trPr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CA" w:eastAsia="fr-CA"/>
              </w:rPr>
              <w:t xml:space="preserve">1) Calculating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en-CA" w:eastAsia="fr-CA"/>
              </w:rPr>
              <w:t>normothermic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val="en-CA" w:eastAsia="fr-CA"/>
              </w:rPr>
              <w:t xml:space="preserve"> energy expenditure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en-CA" w:eastAsia="fr-CA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vertAlign w:val="subscript"/>
                <w:lang w:val="en-CA" w:eastAsia="fr-CA"/>
              </w:rPr>
              <w:t>norm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val="en-CA" w:eastAsia="fr-CA"/>
              </w:rPr>
              <w:t>)</w:t>
            </w:r>
          </w:p>
        </w:tc>
      </w:tr>
      <w:tr w:rsidR="00FF41A7" w:rsidTr="00FF41A7">
        <w:trPr>
          <w:trHeight w:val="340"/>
        </w:trPr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The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normothermic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 energy expenditure, varies with ambient temperature, </w:t>
            </w:r>
            <w:r>
              <w:rPr>
                <w:rFonts w:ascii="Times New Roman" w:hAnsi="Times New Roman" w:cs="Times New Roman"/>
                <w:i/>
                <w:iCs/>
                <w:color w:val="000000"/>
                <w:lang w:val="en-CA" w:eastAsia="fr-CA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color w:val="000000"/>
                <w:vertAlign w:val="subscript"/>
                <w:lang w:val="en-CA" w:eastAsia="fr-CA"/>
              </w:rPr>
              <w:t>a</w:t>
            </w: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, according to a metabolic response curve using the following equations</w:t>
            </w:r>
            <w:r>
              <w:rPr>
                <w:rFonts w:ascii="Times New Roman" w:hAnsi="Times New Roman" w:cs="Times New Roman"/>
                <w:color w:val="000000"/>
                <w:vertAlign w:val="superscript"/>
                <w:lang w:val="en-CA" w:eastAsia="fr-CA"/>
              </w:rPr>
              <w:t>15,83-85</w:t>
            </w: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. </w:t>
            </w:r>
          </w:p>
        </w:tc>
      </w:tr>
      <w:tr w:rsidR="00FF41A7" w:rsidTr="00FF41A7">
        <w:trPr>
          <w:trHeight w:val="340"/>
        </w:trPr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when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T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a</w:t>
            </w: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&gt;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T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lc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E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norm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= BMR + (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T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lc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- T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a</w:t>
            </w: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)*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C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lnorm</w:t>
            </w:r>
            <w:proofErr w:type="spellEnd"/>
          </w:p>
        </w:tc>
      </w:tr>
      <w:tr w:rsidR="00FF41A7" w:rsidTr="00FF41A7">
        <w:trPr>
          <w:trHeight w:val="340"/>
        </w:trPr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when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T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a</w:t>
            </w: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&lt; T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uc</w:t>
            </w: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E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norm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= BMR + (T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a</w:t>
            </w: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- T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uc</w:t>
            </w: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)*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C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unorm</w:t>
            </w:r>
            <w:proofErr w:type="spellEnd"/>
          </w:p>
        </w:tc>
      </w:tr>
      <w:tr w:rsidR="00FF41A7" w:rsidTr="00FF41A7">
        <w:trPr>
          <w:trHeight w:val="340"/>
        </w:trPr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when T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en-CA" w:eastAsia="fr-CA"/>
              </w:rPr>
              <w:t>a</w:t>
            </w: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  ≥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T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en-CA" w:eastAsia="fr-CA"/>
              </w:rPr>
              <w:t>lc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 ≤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T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en-CA" w:eastAsia="fr-CA"/>
              </w:rPr>
              <w:t>uc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E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en-CA" w:eastAsia="fr-CA"/>
              </w:rPr>
              <w:t>norm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= BMR</w:t>
            </w:r>
          </w:p>
        </w:tc>
      </w:tr>
      <w:tr w:rsidR="00FF41A7" w:rsidTr="00FF41A7">
        <w:trPr>
          <w:trHeight w:val="567"/>
        </w:trPr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where </w:t>
            </w:r>
            <w:r>
              <w:rPr>
                <w:rFonts w:ascii="Times New Roman" w:hAnsi="Times New Roman" w:cs="Times New Roman"/>
                <w:i/>
                <w:iCs/>
                <w:color w:val="000000"/>
                <w:lang w:val="en-CA" w:eastAsia="fr-CA"/>
              </w:rPr>
              <w:t>BMR</w:t>
            </w: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 is the basic metabolic rate,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lang w:val="en-CA" w:eastAsia="fr-CA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color w:val="000000"/>
                <w:vertAlign w:val="subscript"/>
                <w:lang w:val="en-CA" w:eastAsia="fr-CA"/>
              </w:rPr>
              <w:t>lc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lang w:val="en-CA" w:eastAsia="fr-C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is the lower critical temperature,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lang w:val="en-CA" w:eastAsia="fr-CA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color w:val="000000"/>
                <w:vertAlign w:val="subscript"/>
                <w:lang w:val="en-CA" w:eastAsia="fr-CA"/>
              </w:rPr>
              <w:t>uc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 is the upper critical temperature,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lang w:val="en-CA" w:eastAsia="fr-CA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color w:val="000000"/>
                <w:vertAlign w:val="subscript"/>
                <w:lang w:val="en-CA" w:eastAsia="fr-CA"/>
              </w:rPr>
              <w:t>lnorm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 is the thermal conductance in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normothermia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 bellow the lower critical temperature, and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lang w:val="en-CA" w:eastAsia="fr-CA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color w:val="000000"/>
                <w:vertAlign w:val="subscript"/>
                <w:lang w:val="en-CA" w:eastAsia="fr-CA"/>
              </w:rPr>
              <w:t>unorm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 is the thermal conductance in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normothermia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 above the upper critical temperature. </w:t>
            </w:r>
          </w:p>
        </w:tc>
      </w:tr>
      <w:tr w:rsidR="00FF41A7" w:rsidTr="00FF41A7">
        <w:trPr>
          <w:trHeight w:val="340"/>
        </w:trPr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CA" w:eastAsia="fr-CA"/>
              </w:rPr>
              <w:t xml:space="preserve">2) Quantify predicted energy expenditure during torpor depending on whether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en-CA" w:eastAsia="fr-CA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vertAlign w:val="subscript"/>
                <w:lang w:val="en-CA" w:eastAsia="fr-CA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en-CA" w:eastAsia="fr-CA"/>
              </w:rPr>
              <w:t xml:space="preserve"> was lower or higher than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en-CA" w:eastAsia="fr-CA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vertAlign w:val="subscript"/>
                <w:lang w:val="en-CA" w:eastAsia="fr-CA"/>
              </w:rPr>
              <w:t>tor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vertAlign w:val="subscript"/>
                <w:lang w:val="en-CA" w:eastAsia="fr-CA"/>
              </w:rPr>
              <w:t>-min</w:t>
            </w:r>
          </w:p>
        </w:tc>
      </w:tr>
      <w:tr w:rsidR="00FF41A7" w:rsidTr="00FF41A7">
        <w:trPr>
          <w:trHeight w:val="606"/>
        </w:trPr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lastRenderedPageBreak/>
              <w:t xml:space="preserve">During torpor, metabolic rate, </w:t>
            </w:r>
            <w:r>
              <w:rPr>
                <w:rFonts w:ascii="Times New Roman" w:hAnsi="Times New Roman" w:cs="Times New Roman"/>
                <w:i/>
                <w:iCs/>
                <w:color w:val="000000"/>
                <w:lang w:val="en-CA" w:eastAsia="fr-CA"/>
              </w:rPr>
              <w:t>TMR</w:t>
            </w: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, and body temperature decline with </w:t>
            </w:r>
            <w:r>
              <w:rPr>
                <w:rFonts w:ascii="Times New Roman" w:hAnsi="Times New Roman" w:cs="Times New Roman"/>
                <w:i/>
                <w:iCs/>
                <w:color w:val="000000"/>
                <w:lang w:val="en-CA" w:eastAsia="fr-CA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color w:val="000000"/>
                <w:vertAlign w:val="subscript"/>
                <w:lang w:val="en-CA" w:eastAsia="fr-CA"/>
              </w:rPr>
              <w:t>a</w:t>
            </w: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 until a lower ambient set-point temperature,</w:t>
            </w:r>
            <w:r>
              <w:rPr>
                <w:rFonts w:ascii="Times New Roman" w:hAnsi="Times New Roman" w:cs="Times New Roman"/>
                <w:i/>
                <w:iCs/>
                <w:color w:val="000000"/>
                <w:lang w:val="en-CA" w:eastAsia="fr-C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lang w:val="en-CA" w:eastAsia="fr-CA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color w:val="000000"/>
                <w:vertAlign w:val="subscript"/>
                <w:lang w:val="en-CA" w:eastAsia="fr-CA"/>
              </w:rPr>
              <w:t>tor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vertAlign w:val="subscript"/>
                <w:lang w:val="en-CA" w:eastAsia="fr-CA"/>
              </w:rPr>
              <w:t>-min</w:t>
            </w: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, is reached, after which torpor body temperature is defended (that is, remains constant) and consequently </w:t>
            </w:r>
            <w:r>
              <w:rPr>
                <w:rFonts w:ascii="Times New Roman" w:hAnsi="Times New Roman" w:cs="Times New Roman"/>
                <w:i/>
                <w:iCs/>
                <w:color w:val="000000"/>
                <w:lang w:val="en-CA" w:eastAsia="fr-CA"/>
              </w:rPr>
              <w:t>TMR</w:t>
            </w: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 increases. Thus, </w:t>
            </w:r>
            <w:r>
              <w:rPr>
                <w:rFonts w:ascii="Times New Roman" w:hAnsi="Times New Roman" w:cs="Times New Roman"/>
                <w:i/>
                <w:iCs/>
                <w:color w:val="000000"/>
                <w:lang w:val="en-CA" w:eastAsia="fr-CA"/>
              </w:rPr>
              <w:t>TMR</w:t>
            </w: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 varies with temperature according to</w:t>
            </w:r>
            <w:r>
              <w:rPr>
                <w:rFonts w:ascii="Times New Roman" w:hAnsi="Times New Roman" w:cs="Times New Roman"/>
                <w:color w:val="000000"/>
                <w:vertAlign w:val="superscript"/>
                <w:lang w:val="en-CA" w:eastAsia="fr-CA"/>
              </w:rPr>
              <w:t>15,84-86</w:t>
            </w: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:</w:t>
            </w:r>
          </w:p>
        </w:tc>
      </w:tr>
      <w:tr w:rsidR="00FF41A7" w:rsidTr="00FF41A7">
        <w:trPr>
          <w:trHeight w:val="340"/>
        </w:trPr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when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T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a</w:t>
            </w: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&gt;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T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tor</w:t>
            </w:r>
            <w:proofErr w:type="spellEnd"/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-min</w:t>
            </w: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E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tor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TMR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min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*Q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^((T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a</w:t>
            </w: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T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tor</w:t>
            </w:r>
            <w:proofErr w:type="spellEnd"/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-min</w:t>
            </w: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)/10)</w:t>
            </w:r>
          </w:p>
        </w:tc>
      </w:tr>
      <w:tr w:rsidR="00FF41A7" w:rsidTr="00FF41A7">
        <w:trPr>
          <w:trHeight w:val="340"/>
        </w:trPr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when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T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a</w:t>
            </w: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≤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T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tor</w:t>
            </w:r>
            <w:proofErr w:type="spellEnd"/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-min</w:t>
            </w: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E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tor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TMR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min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+ (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T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tor</w:t>
            </w:r>
            <w:proofErr w:type="spellEnd"/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-min</w:t>
            </w: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- T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a</w:t>
            </w: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)*C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t</w:t>
            </w:r>
          </w:p>
        </w:tc>
      </w:tr>
      <w:tr w:rsidR="00FF41A7" w:rsidTr="00FF41A7">
        <w:trPr>
          <w:trHeight w:val="340"/>
        </w:trPr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where </w:t>
            </w:r>
            <w:r>
              <w:rPr>
                <w:rFonts w:ascii="Times New Roman" w:hAnsi="Times New Roman" w:cs="Times New Roman"/>
                <w:i/>
                <w:iCs/>
                <w:color w:val="000000"/>
                <w:lang w:val="en-CA" w:eastAsia="fr-CA"/>
              </w:rPr>
              <w:t>Q</w:t>
            </w:r>
            <w:r>
              <w:rPr>
                <w:rFonts w:ascii="Times New Roman" w:hAnsi="Times New Roman" w:cs="Times New Roman"/>
                <w:i/>
                <w:iCs/>
                <w:color w:val="000000"/>
                <w:vertAlign w:val="subscript"/>
                <w:lang w:val="en-CA" w:eastAsia="fr-CA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 represents the change in torpor metabolism resulting from a 10°C change in </w:t>
            </w:r>
            <w:r>
              <w:rPr>
                <w:rFonts w:ascii="Times New Roman" w:hAnsi="Times New Roman" w:cs="Times New Roman"/>
                <w:i/>
                <w:iCs/>
                <w:color w:val="000000"/>
                <w:lang w:val="en-CA" w:eastAsia="fr-CA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color w:val="000000"/>
                <w:vertAlign w:val="subscript"/>
                <w:lang w:val="en-CA" w:eastAsia="fr-CA"/>
              </w:rPr>
              <w:t>a</w:t>
            </w: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, and </w:t>
            </w:r>
            <w:r>
              <w:rPr>
                <w:rFonts w:ascii="Times New Roman" w:hAnsi="Times New Roman" w:cs="Times New Roman"/>
                <w:i/>
                <w:iCs/>
                <w:color w:val="000000"/>
                <w:lang w:val="en-CA" w:eastAsia="fr-CA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color w:val="000000"/>
                <w:vertAlign w:val="subscript"/>
                <w:lang w:val="en-CA" w:eastAsia="fr-CA"/>
              </w:rPr>
              <w:t>t</w:t>
            </w: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 represents torpor conductance below</w:t>
            </w:r>
            <w:r>
              <w:rPr>
                <w:rFonts w:ascii="Times New Roman" w:hAnsi="Times New Roman" w:cs="Times New Roman"/>
                <w:i/>
                <w:iCs/>
                <w:color w:val="000000"/>
                <w:lang w:val="en-CA" w:eastAsia="fr-C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lang w:val="en-CA" w:eastAsia="fr-CA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color w:val="000000"/>
                <w:vertAlign w:val="subscript"/>
                <w:lang w:val="en-CA" w:eastAsia="fr-CA"/>
              </w:rPr>
              <w:t>tor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vertAlign w:val="subscript"/>
                <w:lang w:val="en-CA" w:eastAsia="fr-CA"/>
              </w:rPr>
              <w:t>-min</w:t>
            </w: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.</w:t>
            </w:r>
          </w:p>
        </w:tc>
      </w:tr>
      <w:tr w:rsidR="00FF41A7" w:rsidTr="00FF41A7">
        <w:trPr>
          <w:trHeight w:val="340"/>
        </w:trPr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Cooling phase =  67.2% of active arousal </w:t>
            </w:r>
          </w:p>
        </w:tc>
      </w:tr>
      <w:tr w:rsidR="00FF41A7" w:rsidTr="00FF41A7">
        <w:trPr>
          <w:trHeight w:val="340"/>
        </w:trPr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CA" w:eastAsia="fr-CA"/>
              </w:rPr>
              <w:t>3) Calculating predicted energetic cost for active arousal</w:t>
            </w:r>
          </w:p>
        </w:tc>
      </w:tr>
      <w:tr w:rsidR="00FF41A7" w:rsidTr="00FF41A7">
        <w:trPr>
          <w:trHeight w:val="636"/>
        </w:trPr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The energetic cost of arousals </w:t>
            </w:r>
            <w:r>
              <w:rPr>
                <w:rFonts w:ascii="Times New Roman" w:hAnsi="Times New Roman" w:cs="Times New Roman"/>
                <w:i/>
                <w:iCs/>
                <w:color w:val="000000"/>
                <w:lang w:val="en-CA" w:eastAsia="fr-CA"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color w:val="000000"/>
                <w:vertAlign w:val="subscript"/>
                <w:lang w:val="en-CA" w:eastAsia="fr-CA"/>
              </w:rPr>
              <w:t>ar</w:t>
            </w: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 is a simple function of the required increase in body temperature from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lang w:val="en-CA" w:eastAsia="fr-CA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color w:val="000000"/>
                <w:vertAlign w:val="subscript"/>
                <w:lang w:val="en-CA" w:eastAsia="fr-CA"/>
              </w:rPr>
              <w:t>tor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 to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normothermic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 levels,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lang w:val="en-CA" w:eastAsia="fr-CA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color w:val="000000"/>
                <w:vertAlign w:val="subscript"/>
                <w:lang w:val="en-CA" w:eastAsia="fr-CA"/>
              </w:rPr>
              <w:t>norm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, and the specific heat capacity </w:t>
            </w:r>
            <w:r>
              <w:rPr>
                <w:rFonts w:ascii="Times New Roman" w:hAnsi="Times New Roman" w:cs="Times New Roman"/>
                <w:i/>
                <w:iCs/>
                <w:color w:val="000000"/>
                <w:lang w:val="en-CA" w:eastAsia="fr-CA"/>
              </w:rPr>
              <w:t>S</w:t>
            </w: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 of the bat’s tissues</w:t>
            </w:r>
            <w:r>
              <w:rPr>
                <w:rFonts w:ascii="Times New Roman" w:hAnsi="Times New Roman" w:cs="Times New Roman"/>
                <w:color w:val="000000"/>
                <w:vertAlign w:val="superscript"/>
                <w:lang w:val="en-CA" w:eastAsia="fr-CA"/>
              </w:rPr>
              <w:t>83-84</w:t>
            </w: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.</w:t>
            </w:r>
          </w:p>
        </w:tc>
      </w:tr>
      <w:tr w:rsidR="00FF41A7" w:rsidTr="00FF41A7">
        <w:trPr>
          <w:trHeight w:val="340"/>
        </w:trPr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E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ar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=(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T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norm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T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fr-CA" w:eastAsia="fr-CA"/>
              </w:rPr>
              <w:t>tor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)*S</w:t>
            </w:r>
          </w:p>
        </w:tc>
      </w:tr>
      <w:tr w:rsidR="00FF41A7" w:rsidTr="00FF41A7">
        <w:trPr>
          <w:trHeight w:val="340"/>
        </w:trPr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  <w:lang w:val="en-CA" w:eastAsia="fr-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CA" w:eastAsia="fr-CA"/>
              </w:rPr>
              <w:t>4) Conversion from mass-specific Vo2 into SI (energy expenditure)</w:t>
            </w:r>
            <w:r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  <w:lang w:val="en-CA" w:eastAsia="fr-CA"/>
              </w:rPr>
              <w:t>15,89</w:t>
            </w:r>
          </w:p>
        </w:tc>
      </w:tr>
      <w:tr w:rsidR="00FF41A7" w:rsidTr="00FF41A7">
        <w:trPr>
          <w:trHeight w:val="340"/>
        </w:trPr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>Heat Production = (17.71P + 20.93C + 19.55L)*mass-specificVo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en-CA" w:eastAsia="fr-CA"/>
              </w:rPr>
              <w:t>2</w:t>
            </w:r>
          </w:p>
        </w:tc>
      </w:tr>
      <w:tr w:rsidR="00FF41A7" w:rsidTr="00FF41A7">
        <w:trPr>
          <w:trHeight w:val="340"/>
        </w:trPr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en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fr-CA"/>
              </w:rPr>
              <w:t xml:space="preserve">where P, C, and L are the proportions of lipids, carbohydrates, and proteins in the diet respectively. </w:t>
            </w:r>
          </w:p>
        </w:tc>
      </w:tr>
    </w:tbl>
    <w:p w:rsidR="00FF41A7" w:rsidRDefault="00FF41A7" w:rsidP="00FF41A7">
      <w:pPr>
        <w:autoSpaceDE w:val="0"/>
        <w:autoSpaceDN w:val="0"/>
        <w:adjustRightInd w:val="0"/>
        <w:rPr>
          <w:rFonts w:ascii="Times New Roman" w:hAnsi="Times New Roman"/>
          <w:b/>
          <w:bCs/>
          <w:lang w:val="en-CA" w:eastAsia="fr-FR"/>
        </w:rPr>
      </w:pPr>
    </w:p>
    <w:p w:rsidR="00FF41A7" w:rsidRDefault="00FF41A7" w:rsidP="00FF41A7">
      <w:pPr>
        <w:autoSpaceDE w:val="0"/>
        <w:autoSpaceDN w:val="0"/>
        <w:adjustRightInd w:val="0"/>
        <w:rPr>
          <w:rFonts w:ascii="Times New Roman" w:hAnsi="Times New Roman"/>
          <w:b/>
          <w:bCs/>
          <w:lang w:val="en-CA" w:eastAsia="fr-FR"/>
        </w:rPr>
      </w:pPr>
    </w:p>
    <w:p w:rsidR="00FF41A7" w:rsidRDefault="00FF41A7" w:rsidP="00FF41A7">
      <w:pPr>
        <w:autoSpaceDE w:val="0"/>
        <w:autoSpaceDN w:val="0"/>
        <w:adjustRightInd w:val="0"/>
        <w:rPr>
          <w:rFonts w:ascii="Times New Roman" w:hAnsi="Times New Roman"/>
          <w:b/>
          <w:bCs/>
          <w:lang w:val="en-CA" w:eastAsia="fr-FR"/>
        </w:rPr>
      </w:pPr>
    </w:p>
    <w:p w:rsidR="00FF41A7" w:rsidRDefault="00FF41A7" w:rsidP="00FF41A7">
      <w:pPr>
        <w:autoSpaceDE w:val="0"/>
        <w:autoSpaceDN w:val="0"/>
        <w:adjustRightInd w:val="0"/>
        <w:rPr>
          <w:rFonts w:ascii="Times New Roman" w:hAnsi="Times New Roman"/>
          <w:b/>
          <w:bCs/>
          <w:lang w:val="en-CA" w:eastAsia="fr-FR"/>
        </w:rPr>
      </w:pPr>
    </w:p>
    <w:p w:rsidR="00FF41A7" w:rsidRDefault="00FF41A7" w:rsidP="00FF41A7">
      <w:pPr>
        <w:autoSpaceDE w:val="0"/>
        <w:autoSpaceDN w:val="0"/>
        <w:adjustRightInd w:val="0"/>
        <w:rPr>
          <w:rFonts w:ascii="Times New Roman" w:hAnsi="Times New Roman"/>
          <w:b/>
          <w:bCs/>
          <w:lang w:val="en-CA" w:eastAsia="fr-FR"/>
        </w:rPr>
      </w:pPr>
    </w:p>
    <w:p w:rsidR="00FF41A7" w:rsidRDefault="00FF41A7" w:rsidP="00FF41A7">
      <w:pPr>
        <w:autoSpaceDE w:val="0"/>
        <w:autoSpaceDN w:val="0"/>
        <w:adjustRightInd w:val="0"/>
        <w:rPr>
          <w:rFonts w:ascii="Times New Roman" w:hAnsi="Times New Roman"/>
          <w:b/>
          <w:bCs/>
          <w:lang w:val="en-CA" w:eastAsia="fr-FR"/>
        </w:rPr>
      </w:pPr>
    </w:p>
    <w:p w:rsidR="00FF41A7" w:rsidRDefault="00FF41A7" w:rsidP="00FF41A7">
      <w:pPr>
        <w:autoSpaceDE w:val="0"/>
        <w:autoSpaceDN w:val="0"/>
        <w:adjustRightInd w:val="0"/>
        <w:rPr>
          <w:rFonts w:ascii="Times New Roman" w:hAnsi="Times New Roman"/>
          <w:b/>
          <w:bCs/>
          <w:lang w:val="en-CA" w:eastAsia="fr-FR"/>
        </w:rPr>
      </w:pPr>
    </w:p>
    <w:p w:rsidR="00FF41A7" w:rsidRDefault="00FF41A7" w:rsidP="00FF41A7">
      <w:pPr>
        <w:autoSpaceDE w:val="0"/>
        <w:autoSpaceDN w:val="0"/>
        <w:adjustRightInd w:val="0"/>
        <w:rPr>
          <w:rFonts w:ascii="Times New Roman" w:hAnsi="Times New Roman"/>
          <w:b/>
          <w:bCs/>
          <w:lang w:val="en-CA" w:eastAsia="fr-FR"/>
        </w:rPr>
      </w:pPr>
    </w:p>
    <w:p w:rsidR="00FF41A7" w:rsidRDefault="00FF41A7" w:rsidP="00FF41A7">
      <w:pPr>
        <w:autoSpaceDE w:val="0"/>
        <w:autoSpaceDN w:val="0"/>
        <w:adjustRightInd w:val="0"/>
        <w:rPr>
          <w:rFonts w:ascii="Times New Roman" w:eastAsia="Times New Roman" w:hAnsi="Times New Roman" w:cs="Arial"/>
          <w:b/>
          <w:bCs/>
          <w:sz w:val="24"/>
          <w:szCs w:val="24"/>
          <w:lang w:val="en-CA" w:eastAsia="fr-FR" w:bidi="ne-IN"/>
        </w:rPr>
      </w:pPr>
      <w:bookmarkStart w:id="0" w:name="_GoBack"/>
      <w:bookmarkEnd w:id="0"/>
      <w:r>
        <w:rPr>
          <w:rFonts w:ascii="Times New Roman" w:hAnsi="Times New Roman"/>
          <w:b/>
          <w:bCs/>
          <w:lang w:val="en-CA" w:eastAsia="fr-FR"/>
        </w:rPr>
        <w:lastRenderedPageBreak/>
        <w:t xml:space="preserve">Table 2. </w:t>
      </w:r>
      <w:r>
        <w:rPr>
          <w:rFonts w:ascii="Times New Roman" w:hAnsi="Times New Roman"/>
          <w:lang w:val="en-CA" w:eastAsia="fr-FR"/>
        </w:rPr>
        <w:t>Percentage of time measuring different</w:t>
      </w:r>
      <w:r>
        <w:rPr>
          <w:rFonts w:ascii="Times New Roman" w:hAnsi="Times New Roman" w:cs="Times New Roman"/>
          <w:lang w:val="en-CA"/>
        </w:rPr>
        <w:t xml:space="preserve"> internal temperatures for all models from mid-May to mid-September 2017-2019 per climate and mounting type in Quebec, Canada</w:t>
      </w:r>
    </w:p>
    <w:tbl>
      <w:tblPr>
        <w:tblpPr w:leftFromText="141" w:rightFromText="141" w:bottomFromText="160" w:vertAnchor="page" w:horzAnchor="margin" w:tblpY="2026"/>
        <w:tblW w:w="12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374"/>
        <w:gridCol w:w="1453"/>
        <w:gridCol w:w="1559"/>
        <w:gridCol w:w="1560"/>
        <w:gridCol w:w="1559"/>
        <w:gridCol w:w="1559"/>
        <w:gridCol w:w="1517"/>
      </w:tblGrid>
      <w:tr w:rsidR="00FF41A7" w:rsidTr="00FF41A7">
        <w:trPr>
          <w:trHeight w:val="300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  <w:t>Models</w:t>
            </w:r>
            <w:proofErr w:type="spellEnd"/>
          </w:p>
        </w:tc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  <w:t>Percentage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  <w:t xml:space="preserve"> of time</w:t>
            </w:r>
          </w:p>
        </w:tc>
        <w:tc>
          <w:tcPr>
            <w:tcW w:w="4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  <w:t>Building</w:t>
            </w:r>
          </w:p>
        </w:tc>
        <w:tc>
          <w:tcPr>
            <w:tcW w:w="4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  <w:t>Pole</w:t>
            </w:r>
          </w:p>
        </w:tc>
      </w:tr>
      <w:tr w:rsidR="00FF41A7" w:rsidTr="00FF41A7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CA" w:eastAsia="fr-C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CA" w:eastAsia="fr-CA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  <w:t>Cold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  <w:t>Intermediate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  <w:t>Warm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  <w:t>Cold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  <w:t>Intermediate</w:t>
            </w:r>
            <w:proofErr w:type="spellEnd"/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fr-CA" w:eastAsia="fr-CA"/>
              </w:rPr>
              <w:t>Warm</w:t>
            </w:r>
          </w:p>
        </w:tc>
      </w:tr>
      <w:tr w:rsidR="00FF41A7" w:rsidTr="00FF41A7">
        <w:trPr>
          <w:trHeight w:val="300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Classic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Below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22°C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53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45</w:t>
            </w:r>
          </w:p>
        </w:tc>
      </w:tr>
      <w:tr w:rsidR="00FF41A7" w:rsidTr="00FF41A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lang w:val="fr-CA" w:eastAsia="fr-CA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Between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22−40°C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46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51</w:t>
            </w:r>
          </w:p>
        </w:tc>
      </w:tr>
      <w:tr w:rsidR="00FF41A7" w:rsidTr="00FF41A7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lang w:val="fr-CA" w:eastAsia="fr-CA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Above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40°C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4</w:t>
            </w:r>
          </w:p>
        </w:tc>
      </w:tr>
      <w:tr w:rsidR="00FF41A7" w:rsidTr="00FF41A7">
        <w:trPr>
          <w:trHeight w:val="300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Ncube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PH1 :                  main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chamber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Below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22°C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47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42</w:t>
            </w:r>
          </w:p>
        </w:tc>
      </w:tr>
      <w:tr w:rsidR="00FF41A7" w:rsidTr="00FF41A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lang w:val="fr-CA" w:eastAsia="fr-CA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Between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22−40°C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53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57</w:t>
            </w:r>
          </w:p>
        </w:tc>
      </w:tr>
      <w:tr w:rsidR="00FF41A7" w:rsidTr="00FF41A7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lang w:val="fr-CA" w:eastAsia="fr-CA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Above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40°C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1</w:t>
            </w:r>
          </w:p>
        </w:tc>
      </w:tr>
      <w:tr w:rsidR="00FF41A7" w:rsidTr="00FF41A7">
        <w:trPr>
          <w:trHeight w:val="300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Ncube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PH1 :         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veranda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chamber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Below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22°C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61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50</w:t>
            </w:r>
          </w:p>
        </w:tc>
      </w:tr>
      <w:tr w:rsidR="00FF41A7" w:rsidTr="00FF41A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lang w:val="fr-CA" w:eastAsia="fr-CA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Between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22−40°C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39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50</w:t>
            </w:r>
          </w:p>
        </w:tc>
      </w:tr>
      <w:tr w:rsidR="00FF41A7" w:rsidTr="00FF41A7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lang w:val="fr-CA" w:eastAsia="fr-CA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Above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40°C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0</w:t>
            </w:r>
          </w:p>
        </w:tc>
      </w:tr>
      <w:tr w:rsidR="00FF41A7" w:rsidTr="00FF41A7">
        <w:trPr>
          <w:trHeight w:val="300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External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Below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22°C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74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63</w:t>
            </w:r>
          </w:p>
        </w:tc>
      </w:tr>
      <w:tr w:rsidR="00FF41A7" w:rsidTr="00FF41A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lang w:val="fr-CA" w:eastAsia="fr-CA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Between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22−40°C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26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37</w:t>
            </w:r>
          </w:p>
        </w:tc>
      </w:tr>
      <w:tr w:rsidR="00FF41A7" w:rsidTr="00FF41A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lang w:val="fr-CA" w:eastAsia="fr-CA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Above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 xml:space="preserve"> 40°C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1A7" w:rsidRDefault="00FF41A7">
            <w:pPr>
              <w:spacing w:line="256" w:lineRule="auto"/>
              <w:rPr>
                <w:rFonts w:ascii="Times New Roman" w:hAnsi="Times New Roman" w:cs="Times New Roman"/>
                <w:color w:val="000000"/>
                <w:lang w:val="fr-CA" w:eastAsia="fr-CA"/>
              </w:rPr>
            </w:pPr>
            <w:r>
              <w:rPr>
                <w:rFonts w:ascii="Times New Roman" w:hAnsi="Times New Roman" w:cs="Times New Roman"/>
                <w:color w:val="000000"/>
                <w:lang w:val="fr-CA" w:eastAsia="fr-CA"/>
              </w:rPr>
              <w:t>0</w:t>
            </w:r>
          </w:p>
        </w:tc>
      </w:tr>
    </w:tbl>
    <w:p w:rsidR="00FF41A7" w:rsidRDefault="00FF41A7" w:rsidP="00FF41A7">
      <w:pPr>
        <w:rPr>
          <w:rFonts w:ascii="Arial" w:eastAsia="Times New Roman" w:hAnsi="Arial" w:cs="Arial"/>
          <w:sz w:val="24"/>
          <w:szCs w:val="24"/>
          <w:lang w:val="en-GB" w:bidi="ne-IN"/>
        </w:rPr>
      </w:pPr>
    </w:p>
    <w:p w:rsidR="00717849" w:rsidRDefault="00717849"/>
    <w:sectPr w:rsidR="00717849" w:rsidSect="00FF41A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1A7"/>
    <w:rsid w:val="00717849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FB2A6"/>
  <w15:chartTrackingRefBased/>
  <w15:docId w15:val="{E9F10EEC-0DC8-42EB-9681-65602CACB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2020-12-15T12:51:00Z</dcterms:created>
  <dcterms:modified xsi:type="dcterms:W3CDTF">2020-12-15T12:54:00Z</dcterms:modified>
</cp:coreProperties>
</file>