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4369" w:type="pct"/>
        <w:jc w:val="center"/>
        <w:tblLook w:val="07E0" w:firstRow="1" w:lastRow="1" w:firstColumn="1" w:lastColumn="1" w:noHBand="1" w:noVBand="1"/>
      </w:tblPr>
      <w:tblGrid>
        <w:gridCol w:w="3060"/>
        <w:gridCol w:w="1852"/>
        <w:gridCol w:w="1899"/>
        <w:gridCol w:w="809"/>
      </w:tblGrid>
      <w:tr w:rsidR="00C0013A" w:rsidRPr="000330FD" w14:paraId="7BBBF822" w14:textId="77777777" w:rsidTr="005543A9">
        <w:trPr>
          <w:jc w:val="center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6CC935C" w14:textId="77777777" w:rsidR="00C0013A" w:rsidRPr="000330FD" w:rsidRDefault="00C0013A" w:rsidP="00D11E6A">
            <w:pPr>
              <w:pStyle w:val="Compact"/>
              <w:rPr>
                <w:b/>
                <w:sz w:val="20"/>
              </w:rPr>
            </w:pPr>
            <w:r w:rsidRPr="000330FD">
              <w:rPr>
                <w:b/>
                <w:sz w:val="20"/>
              </w:rPr>
              <w:t>Variable</w:t>
            </w:r>
          </w:p>
        </w:tc>
        <w:tc>
          <w:tcPr>
            <w:tcW w:w="1215" w:type="pct"/>
            <w:tcBorders>
              <w:bottom w:val="single" w:sz="0" w:space="0" w:color="auto"/>
            </w:tcBorders>
            <w:vAlign w:val="bottom"/>
          </w:tcPr>
          <w:p w14:paraId="213E18CD" w14:textId="77777777" w:rsidR="00C0013A" w:rsidRPr="000330FD" w:rsidRDefault="00C0013A" w:rsidP="00D5611A">
            <w:pPr>
              <w:pStyle w:val="Compact"/>
              <w:jc w:val="center"/>
              <w:rPr>
                <w:b/>
                <w:sz w:val="20"/>
              </w:rPr>
            </w:pPr>
            <w:proofErr w:type="spellStart"/>
            <w:r w:rsidRPr="000330FD">
              <w:rPr>
                <w:b/>
                <w:sz w:val="20"/>
              </w:rPr>
              <w:t>Ra</w:t>
            </w:r>
            <w:r w:rsidR="00D5611A">
              <w:rPr>
                <w:b/>
                <w:sz w:val="20"/>
              </w:rPr>
              <w:t>mi</w:t>
            </w:r>
            <w:r w:rsidRPr="000330FD">
              <w:rPr>
                <w:b/>
                <w:sz w:val="20"/>
              </w:rPr>
              <w:t>cotomy</w:t>
            </w:r>
            <w:proofErr w:type="spellEnd"/>
          </w:p>
        </w:tc>
        <w:tc>
          <w:tcPr>
            <w:tcW w:w="1246" w:type="pct"/>
            <w:tcBorders>
              <w:bottom w:val="single" w:sz="0" w:space="0" w:color="auto"/>
            </w:tcBorders>
            <w:vAlign w:val="bottom"/>
          </w:tcPr>
          <w:p w14:paraId="664A24FF" w14:textId="77777777" w:rsidR="00C0013A" w:rsidRPr="000330FD" w:rsidRDefault="00C0013A" w:rsidP="00D11E6A">
            <w:pPr>
              <w:pStyle w:val="Compact"/>
              <w:jc w:val="center"/>
              <w:rPr>
                <w:b/>
                <w:sz w:val="20"/>
              </w:rPr>
            </w:pPr>
            <w:proofErr w:type="spellStart"/>
            <w:r w:rsidRPr="000330FD">
              <w:rPr>
                <w:b/>
                <w:sz w:val="20"/>
              </w:rPr>
              <w:t>Sympathicotomy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57A3123" w14:textId="77777777" w:rsidR="00C0013A" w:rsidRPr="000330FD" w:rsidRDefault="00C0013A" w:rsidP="00D11E6A">
            <w:pPr>
              <w:pStyle w:val="Compact"/>
              <w:jc w:val="center"/>
              <w:rPr>
                <w:b/>
                <w:sz w:val="20"/>
              </w:rPr>
            </w:pPr>
            <w:r w:rsidRPr="000330FD">
              <w:rPr>
                <w:b/>
                <w:sz w:val="20"/>
              </w:rPr>
              <w:t>P-</w:t>
            </w:r>
            <w:proofErr w:type="spellStart"/>
            <w:r w:rsidRPr="000330FD">
              <w:rPr>
                <w:b/>
                <w:sz w:val="20"/>
              </w:rPr>
              <w:t>value</w:t>
            </w:r>
            <w:proofErr w:type="spellEnd"/>
          </w:p>
        </w:tc>
      </w:tr>
      <w:tr w:rsidR="00C0013A" w:rsidRPr="000330FD" w14:paraId="13579C90" w14:textId="77777777" w:rsidTr="005543A9">
        <w:trPr>
          <w:jc w:val="center"/>
        </w:trPr>
        <w:tc>
          <w:tcPr>
            <w:tcW w:w="0" w:type="auto"/>
          </w:tcPr>
          <w:p w14:paraId="752B2A2F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  <w:tc>
          <w:tcPr>
            <w:tcW w:w="1215" w:type="pct"/>
          </w:tcPr>
          <w:p w14:paraId="13FE3467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20 (50%)</w:t>
            </w:r>
          </w:p>
        </w:tc>
        <w:tc>
          <w:tcPr>
            <w:tcW w:w="1246" w:type="pct"/>
          </w:tcPr>
          <w:p w14:paraId="1A2D197B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20 (50%)</w:t>
            </w:r>
          </w:p>
        </w:tc>
        <w:tc>
          <w:tcPr>
            <w:tcW w:w="0" w:type="auto"/>
          </w:tcPr>
          <w:p w14:paraId="4F3730CA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  <w:tr w:rsidR="00C0013A" w:rsidRPr="000330FD" w14:paraId="3B71EE1F" w14:textId="77777777" w:rsidTr="005543A9">
        <w:trPr>
          <w:jc w:val="center"/>
        </w:trPr>
        <w:tc>
          <w:tcPr>
            <w:tcW w:w="0" w:type="auto"/>
          </w:tcPr>
          <w:p w14:paraId="231DF85C" w14:textId="77777777" w:rsidR="00C0013A" w:rsidRPr="000330FD" w:rsidRDefault="00C0013A" w:rsidP="00D11E6A">
            <w:pPr>
              <w:pStyle w:val="Compact"/>
              <w:rPr>
                <w:sz w:val="20"/>
                <w:lang w:val="en-US"/>
              </w:rPr>
            </w:pPr>
            <w:r w:rsidRPr="000330FD">
              <w:rPr>
                <w:b/>
                <w:i/>
                <w:sz w:val="20"/>
                <w:lang w:val="en-US"/>
              </w:rPr>
              <w:t>Increase temp intraop</w:t>
            </w:r>
            <w:r w:rsidR="005543A9">
              <w:rPr>
                <w:b/>
                <w:i/>
                <w:sz w:val="20"/>
                <w:lang w:val="en-US"/>
              </w:rPr>
              <w:t>eratively</w:t>
            </w:r>
            <w:r w:rsidRPr="000330FD">
              <w:rPr>
                <w:b/>
                <w:i/>
                <w:sz w:val="20"/>
                <w:lang w:val="en-US"/>
              </w:rPr>
              <w:t xml:space="preserve"> hand right</w:t>
            </w:r>
          </w:p>
        </w:tc>
        <w:tc>
          <w:tcPr>
            <w:tcW w:w="1215" w:type="pct"/>
          </w:tcPr>
          <w:p w14:paraId="4FCDB62A" w14:textId="77777777" w:rsidR="00C0013A" w:rsidRPr="000330FD" w:rsidRDefault="00C0013A" w:rsidP="00D11E6A">
            <w:pPr>
              <w:pStyle w:val="Compact"/>
              <w:rPr>
                <w:sz w:val="20"/>
                <w:lang w:val="en-US"/>
              </w:rPr>
            </w:pPr>
          </w:p>
        </w:tc>
        <w:tc>
          <w:tcPr>
            <w:tcW w:w="1246" w:type="pct"/>
          </w:tcPr>
          <w:p w14:paraId="21D253CF" w14:textId="77777777" w:rsidR="00C0013A" w:rsidRPr="000330FD" w:rsidRDefault="00C0013A" w:rsidP="00D11E6A">
            <w:pPr>
              <w:pStyle w:val="Compact"/>
              <w:rPr>
                <w:sz w:val="20"/>
                <w:lang w:val="en-US"/>
              </w:rPr>
            </w:pPr>
          </w:p>
        </w:tc>
        <w:tc>
          <w:tcPr>
            <w:tcW w:w="0" w:type="auto"/>
          </w:tcPr>
          <w:p w14:paraId="1CE5EAEB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b/>
                <w:sz w:val="20"/>
              </w:rPr>
              <w:t>0.012</w:t>
            </w:r>
          </w:p>
        </w:tc>
      </w:tr>
      <w:tr w:rsidR="00C0013A" w:rsidRPr="000330FD" w14:paraId="730C074E" w14:textId="77777777" w:rsidTr="005543A9">
        <w:trPr>
          <w:jc w:val="center"/>
        </w:trPr>
        <w:tc>
          <w:tcPr>
            <w:tcW w:w="0" w:type="auto"/>
          </w:tcPr>
          <w:p w14:paraId="1CC8F04F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r w:rsidRPr="000330FD">
              <w:rPr>
                <w:sz w:val="20"/>
              </w:rPr>
              <w:t xml:space="preserve"> Mean (SD) </w:t>
            </w:r>
          </w:p>
        </w:tc>
        <w:tc>
          <w:tcPr>
            <w:tcW w:w="1215" w:type="pct"/>
          </w:tcPr>
          <w:p w14:paraId="63B7C064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0.59 (0.19)</w:t>
            </w:r>
          </w:p>
        </w:tc>
        <w:tc>
          <w:tcPr>
            <w:tcW w:w="1246" w:type="pct"/>
          </w:tcPr>
          <w:p w14:paraId="1B5CB74A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0.92 (0.51)</w:t>
            </w:r>
          </w:p>
        </w:tc>
        <w:tc>
          <w:tcPr>
            <w:tcW w:w="0" w:type="auto"/>
          </w:tcPr>
          <w:p w14:paraId="4EF04821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  <w:tr w:rsidR="00C0013A" w:rsidRPr="000330FD" w14:paraId="4308F45A" w14:textId="77777777" w:rsidTr="005543A9">
        <w:trPr>
          <w:jc w:val="center"/>
        </w:trPr>
        <w:tc>
          <w:tcPr>
            <w:tcW w:w="0" w:type="auto"/>
          </w:tcPr>
          <w:p w14:paraId="2F813C10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r w:rsidRPr="000330FD">
              <w:rPr>
                <w:sz w:val="20"/>
              </w:rPr>
              <w:t xml:space="preserve"> Median (IR) </w:t>
            </w:r>
          </w:p>
        </w:tc>
        <w:tc>
          <w:tcPr>
            <w:tcW w:w="1215" w:type="pct"/>
          </w:tcPr>
          <w:p w14:paraId="0BEA0E0D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0.60 (0.48-0.70)</w:t>
            </w:r>
          </w:p>
        </w:tc>
        <w:tc>
          <w:tcPr>
            <w:tcW w:w="1246" w:type="pct"/>
          </w:tcPr>
          <w:p w14:paraId="2D29D334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0.90 (0.50-1.20)</w:t>
            </w:r>
          </w:p>
        </w:tc>
        <w:tc>
          <w:tcPr>
            <w:tcW w:w="0" w:type="auto"/>
          </w:tcPr>
          <w:p w14:paraId="38983A7F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  <w:tr w:rsidR="00C0013A" w:rsidRPr="000330FD" w14:paraId="37BCB9FC" w14:textId="77777777" w:rsidTr="005543A9">
        <w:trPr>
          <w:jc w:val="center"/>
        </w:trPr>
        <w:tc>
          <w:tcPr>
            <w:tcW w:w="0" w:type="auto"/>
          </w:tcPr>
          <w:p w14:paraId="4992EED8" w14:textId="77777777" w:rsidR="00C0013A" w:rsidRPr="000330FD" w:rsidRDefault="00C0013A" w:rsidP="00D11E6A">
            <w:pPr>
              <w:pStyle w:val="Compact"/>
              <w:rPr>
                <w:sz w:val="20"/>
                <w:lang w:val="en-US"/>
              </w:rPr>
            </w:pPr>
            <w:r w:rsidRPr="000330FD">
              <w:rPr>
                <w:b/>
                <w:i/>
                <w:sz w:val="20"/>
                <w:lang w:val="en-US"/>
              </w:rPr>
              <w:t>Increase temp intraop</w:t>
            </w:r>
            <w:r w:rsidR="005543A9">
              <w:rPr>
                <w:b/>
                <w:i/>
                <w:sz w:val="20"/>
                <w:lang w:val="en-US"/>
              </w:rPr>
              <w:t>eratively</w:t>
            </w:r>
            <w:r w:rsidRPr="000330FD">
              <w:rPr>
                <w:b/>
                <w:i/>
                <w:sz w:val="20"/>
                <w:lang w:val="en-US"/>
              </w:rPr>
              <w:t xml:space="preserve"> hand left</w:t>
            </w:r>
          </w:p>
        </w:tc>
        <w:tc>
          <w:tcPr>
            <w:tcW w:w="1215" w:type="pct"/>
          </w:tcPr>
          <w:p w14:paraId="24E1BF9E" w14:textId="77777777" w:rsidR="00C0013A" w:rsidRPr="000330FD" w:rsidRDefault="00C0013A" w:rsidP="00D11E6A">
            <w:pPr>
              <w:pStyle w:val="Compact"/>
              <w:rPr>
                <w:sz w:val="20"/>
                <w:lang w:val="en-US"/>
              </w:rPr>
            </w:pPr>
          </w:p>
        </w:tc>
        <w:tc>
          <w:tcPr>
            <w:tcW w:w="1246" w:type="pct"/>
          </w:tcPr>
          <w:p w14:paraId="0380E080" w14:textId="77777777" w:rsidR="00C0013A" w:rsidRPr="000330FD" w:rsidRDefault="00C0013A" w:rsidP="00D11E6A">
            <w:pPr>
              <w:pStyle w:val="Compact"/>
              <w:rPr>
                <w:sz w:val="20"/>
                <w:lang w:val="en-US"/>
              </w:rPr>
            </w:pPr>
          </w:p>
        </w:tc>
        <w:tc>
          <w:tcPr>
            <w:tcW w:w="0" w:type="auto"/>
          </w:tcPr>
          <w:p w14:paraId="023148A6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b/>
                <w:sz w:val="20"/>
              </w:rPr>
              <w:t>0.016</w:t>
            </w:r>
          </w:p>
        </w:tc>
      </w:tr>
      <w:tr w:rsidR="00C0013A" w:rsidRPr="000330FD" w14:paraId="25DA95A8" w14:textId="77777777" w:rsidTr="005543A9">
        <w:trPr>
          <w:jc w:val="center"/>
        </w:trPr>
        <w:tc>
          <w:tcPr>
            <w:tcW w:w="0" w:type="auto"/>
          </w:tcPr>
          <w:p w14:paraId="5E37BC6F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r w:rsidRPr="000330FD">
              <w:rPr>
                <w:sz w:val="20"/>
              </w:rPr>
              <w:t xml:space="preserve"> Mean (SD) </w:t>
            </w:r>
          </w:p>
        </w:tc>
        <w:tc>
          <w:tcPr>
            <w:tcW w:w="1215" w:type="pct"/>
          </w:tcPr>
          <w:p w14:paraId="1B44CE89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0.62 (0.21)</w:t>
            </w:r>
          </w:p>
        </w:tc>
        <w:tc>
          <w:tcPr>
            <w:tcW w:w="1246" w:type="pct"/>
          </w:tcPr>
          <w:p w14:paraId="39B419F0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0.88 (0.41)</w:t>
            </w:r>
          </w:p>
        </w:tc>
        <w:tc>
          <w:tcPr>
            <w:tcW w:w="0" w:type="auto"/>
          </w:tcPr>
          <w:p w14:paraId="4D53E08E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  <w:tr w:rsidR="00C0013A" w:rsidRPr="000330FD" w14:paraId="60A263A7" w14:textId="77777777" w:rsidTr="005543A9">
        <w:trPr>
          <w:jc w:val="center"/>
        </w:trPr>
        <w:tc>
          <w:tcPr>
            <w:tcW w:w="0" w:type="auto"/>
          </w:tcPr>
          <w:p w14:paraId="4DAC215A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r w:rsidRPr="000330FD">
              <w:rPr>
                <w:sz w:val="20"/>
              </w:rPr>
              <w:t xml:space="preserve"> Median (IR) </w:t>
            </w:r>
          </w:p>
        </w:tc>
        <w:tc>
          <w:tcPr>
            <w:tcW w:w="1215" w:type="pct"/>
          </w:tcPr>
          <w:p w14:paraId="5F8852EF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0.60 (0.48-0.80)</w:t>
            </w:r>
          </w:p>
        </w:tc>
        <w:tc>
          <w:tcPr>
            <w:tcW w:w="1246" w:type="pct"/>
          </w:tcPr>
          <w:p w14:paraId="0BE2817B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0.85 (0.50-1.02)</w:t>
            </w:r>
          </w:p>
        </w:tc>
        <w:tc>
          <w:tcPr>
            <w:tcW w:w="0" w:type="auto"/>
          </w:tcPr>
          <w:p w14:paraId="0B8DF952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  <w:tr w:rsidR="00C0013A" w:rsidRPr="000330FD" w14:paraId="67FCB733" w14:textId="77777777" w:rsidTr="005543A9">
        <w:trPr>
          <w:jc w:val="center"/>
        </w:trPr>
        <w:tc>
          <w:tcPr>
            <w:tcW w:w="0" w:type="auto"/>
          </w:tcPr>
          <w:p w14:paraId="50D5E598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proofErr w:type="spellStart"/>
            <w:r w:rsidRPr="000330FD">
              <w:rPr>
                <w:b/>
                <w:i/>
                <w:sz w:val="20"/>
              </w:rPr>
              <w:t>Days</w:t>
            </w:r>
            <w:proofErr w:type="spellEnd"/>
            <w:r w:rsidRPr="000330FD">
              <w:rPr>
                <w:b/>
                <w:i/>
                <w:sz w:val="20"/>
              </w:rPr>
              <w:t xml:space="preserve"> </w:t>
            </w:r>
            <w:proofErr w:type="spellStart"/>
            <w:r w:rsidRPr="000330FD">
              <w:rPr>
                <w:b/>
                <w:i/>
                <w:sz w:val="20"/>
              </w:rPr>
              <w:t>admi</w:t>
            </w:r>
            <w:r w:rsidR="005543A9">
              <w:rPr>
                <w:b/>
                <w:i/>
                <w:sz w:val="20"/>
              </w:rPr>
              <w:t>s</w:t>
            </w:r>
            <w:r w:rsidRPr="000330FD">
              <w:rPr>
                <w:b/>
                <w:i/>
                <w:sz w:val="20"/>
              </w:rPr>
              <w:t>sion</w:t>
            </w:r>
            <w:proofErr w:type="spellEnd"/>
          </w:p>
        </w:tc>
        <w:tc>
          <w:tcPr>
            <w:tcW w:w="1215" w:type="pct"/>
          </w:tcPr>
          <w:p w14:paraId="38D5CF96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  <w:tc>
          <w:tcPr>
            <w:tcW w:w="1246" w:type="pct"/>
          </w:tcPr>
          <w:p w14:paraId="7D897F63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1EE8E743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b/>
                <w:sz w:val="20"/>
              </w:rPr>
              <w:t>0.042</w:t>
            </w:r>
          </w:p>
        </w:tc>
      </w:tr>
      <w:tr w:rsidR="00C0013A" w:rsidRPr="000330FD" w14:paraId="49FDE887" w14:textId="77777777" w:rsidTr="005543A9">
        <w:trPr>
          <w:jc w:val="center"/>
        </w:trPr>
        <w:tc>
          <w:tcPr>
            <w:tcW w:w="0" w:type="auto"/>
          </w:tcPr>
          <w:p w14:paraId="650D12C4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r w:rsidRPr="000330FD">
              <w:rPr>
                <w:sz w:val="20"/>
              </w:rPr>
              <w:t xml:space="preserve"> Mean (SD) </w:t>
            </w:r>
          </w:p>
        </w:tc>
        <w:tc>
          <w:tcPr>
            <w:tcW w:w="1215" w:type="pct"/>
          </w:tcPr>
          <w:p w14:paraId="4195D0FB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1.15 (0.37)</w:t>
            </w:r>
          </w:p>
        </w:tc>
        <w:tc>
          <w:tcPr>
            <w:tcW w:w="1246" w:type="pct"/>
          </w:tcPr>
          <w:p w14:paraId="2B7EF69D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2.05 (1.82)</w:t>
            </w:r>
          </w:p>
        </w:tc>
        <w:tc>
          <w:tcPr>
            <w:tcW w:w="0" w:type="auto"/>
          </w:tcPr>
          <w:p w14:paraId="40C7BF2D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  <w:tr w:rsidR="00C0013A" w:rsidRPr="000330FD" w14:paraId="611DACBD" w14:textId="77777777" w:rsidTr="005543A9">
        <w:trPr>
          <w:jc w:val="center"/>
        </w:trPr>
        <w:tc>
          <w:tcPr>
            <w:tcW w:w="0" w:type="auto"/>
          </w:tcPr>
          <w:p w14:paraId="2CCE7250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  <w:r w:rsidRPr="000330FD">
              <w:rPr>
                <w:sz w:val="20"/>
              </w:rPr>
              <w:t xml:space="preserve"> Median (IR) </w:t>
            </w:r>
          </w:p>
        </w:tc>
        <w:tc>
          <w:tcPr>
            <w:tcW w:w="1215" w:type="pct"/>
          </w:tcPr>
          <w:p w14:paraId="070436CA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1.00 (1.00-1.00)</w:t>
            </w:r>
          </w:p>
        </w:tc>
        <w:tc>
          <w:tcPr>
            <w:tcW w:w="1246" w:type="pct"/>
          </w:tcPr>
          <w:p w14:paraId="47B6A10C" w14:textId="77777777" w:rsidR="00C0013A" w:rsidRPr="000330FD" w:rsidRDefault="00C0013A" w:rsidP="00D11E6A">
            <w:pPr>
              <w:pStyle w:val="Compact"/>
              <w:jc w:val="center"/>
              <w:rPr>
                <w:sz w:val="20"/>
              </w:rPr>
            </w:pPr>
            <w:r w:rsidRPr="000330FD">
              <w:rPr>
                <w:sz w:val="20"/>
              </w:rPr>
              <w:t>1.00 (1.00-2.00)</w:t>
            </w:r>
          </w:p>
        </w:tc>
        <w:tc>
          <w:tcPr>
            <w:tcW w:w="0" w:type="auto"/>
          </w:tcPr>
          <w:p w14:paraId="444D3601" w14:textId="77777777" w:rsidR="00C0013A" w:rsidRPr="000330FD" w:rsidRDefault="00C0013A" w:rsidP="00D11E6A">
            <w:pPr>
              <w:pStyle w:val="Compact"/>
              <w:rPr>
                <w:sz w:val="20"/>
              </w:rPr>
            </w:pPr>
          </w:p>
        </w:tc>
      </w:tr>
    </w:tbl>
    <w:p w14:paraId="4A78A979" w14:textId="77777777" w:rsidR="007F2B33" w:rsidRDefault="00FF62F1"/>
    <w:p w14:paraId="120A667E" w14:textId="42CC39D9" w:rsidR="004856A9" w:rsidRDefault="000A30EB" w:rsidP="000A30EB">
      <w:pPr>
        <w:spacing w:after="120" w:line="360" w:lineRule="auto"/>
        <w:ind w:left="992" w:hanging="992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Table 10: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 </w:t>
      </w:r>
      <w:r w:rsidRPr="006336F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Temperature measured intraoperatively in the thenar eminence rose more in the SY than in the gray rami communicantes lesion (R</w:t>
      </w:r>
      <w:r w:rsidR="00000DFC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C</w:t>
      </w:r>
      <w:r w:rsidRPr="006336F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). Postoperative stay length is longer for the S</w:t>
      </w:r>
      <w:r w:rsidR="00000DFC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Y</w:t>
      </w:r>
      <w:r w:rsidRPr="006336F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group because they had one pneumothorax and another hemothorax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.</w:t>
      </w:r>
    </w:p>
    <w:p w14:paraId="6361ED27" w14:textId="77777777" w:rsidR="002C136A" w:rsidRPr="00C400D2" w:rsidRDefault="002C136A" w:rsidP="002C136A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bookmarkStart w:id="0" w:name="_Hlk58344761"/>
      <w:r w:rsidRPr="00787654">
        <w:rPr>
          <w:rStyle w:val="normaltextrun"/>
          <w:sz w:val="16"/>
          <w:szCs w:val="16"/>
          <w:lang w:val="en-US"/>
        </w:rPr>
        <w:t>Selective 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3</w:t>
      </w:r>
      <w:r w:rsidRPr="00787654">
        <w:rPr>
          <w:rStyle w:val="normaltextrun"/>
          <w:sz w:val="16"/>
          <w:szCs w:val="16"/>
          <w:lang w:val="en-US"/>
        </w:rPr>
        <w:t>-T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4</w:t>
      </w:r>
      <w:r w:rsidRPr="00787654">
        <w:rPr>
          <w:rStyle w:val="normaltextrun"/>
          <w:sz w:val="16"/>
          <w:szCs w:val="16"/>
          <w:lang w:val="en-US"/>
        </w:rPr>
        <w:t xml:space="preserve"> </w:t>
      </w:r>
      <w:proofErr w:type="spellStart"/>
      <w:r w:rsidRPr="00787654">
        <w:rPr>
          <w:rStyle w:val="normaltextrun"/>
          <w:sz w:val="16"/>
          <w:szCs w:val="16"/>
          <w:lang w:val="en-US"/>
        </w:rPr>
        <w:t>sympathycotomy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versus gray </w:t>
      </w:r>
      <w:proofErr w:type="spellStart"/>
      <w:r w:rsidRPr="00787654">
        <w:rPr>
          <w:rStyle w:val="normaltextrun"/>
          <w:sz w:val="16"/>
          <w:szCs w:val="16"/>
          <w:lang w:val="en-US"/>
        </w:rPr>
        <w:t>ramicotomy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on outcome and quality of life in hyperhidrosis patients. A randomized clinical trial. </w:t>
      </w:r>
      <w:bookmarkEnd w:id="0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Vicente </w:t>
      </w:r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 MD PhD&amp;, Ricardo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Guijarro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-Jorge MD PhD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, Nieves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Saiz-Sapena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PhD+,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Granell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-Gil MD PhD+, José María Ortiz-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Criado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PhD#, Juan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Mascarós</w:t>
      </w:r>
      <w:proofErr w:type="spellEnd"/>
      <w:r w:rsidRPr="00C400D2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§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 </w:t>
      </w:r>
      <w:proofErr w:type="spellStart"/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Leyre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BsC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 </w:t>
      </w:r>
      <w:r w:rsidRPr="00C400D2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3ED3DD71" w14:textId="77777777" w:rsidR="002C136A" w:rsidRPr="00787654" w:rsidRDefault="002C136A" w:rsidP="002C136A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&amp;</w:t>
      </w: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Neurosurgery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 and Department of Surgery, Faculty of Medicine, University of Valencia, Valencia, Spain</w:t>
      </w:r>
      <w:r w:rsidRPr="00787654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60E2FD95" w14:textId="77777777" w:rsidR="002C136A" w:rsidRPr="00787654" w:rsidRDefault="002C136A" w:rsidP="002C136A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 of Thoracic Surgery, Hospital General Universitario de Valencia and Department of Surgery, Faculty of Medicine, University of Valencia, Valencia, Spain  </w:t>
      </w:r>
    </w:p>
    <w:p w14:paraId="7F272C8B" w14:textId="77777777" w:rsidR="002C136A" w:rsidRPr="00787654" w:rsidRDefault="002C136A" w:rsidP="002C136A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+Department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Anesthesiology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Valencia, Valencia, Spain </w:t>
      </w:r>
    </w:p>
    <w:p w14:paraId="1CE4D486" w14:textId="77777777" w:rsidR="002C136A" w:rsidRPr="00787654" w:rsidRDefault="002C136A" w:rsidP="002C136A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#Instituto de 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Medicina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Legal de Valencia (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IMLV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) and Department of Anatomy, Faculty of Medicine, Catholic University St. Vincent Martyr of Valencia, Spain</w:t>
      </w:r>
      <w:r w:rsidRPr="00787654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  </w:t>
      </w:r>
    </w:p>
    <w:p w14:paraId="11B9CE42" w14:textId="77777777" w:rsidR="002C136A" w:rsidRPr="00787654" w:rsidRDefault="002C136A" w:rsidP="002C136A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§Mathematician with a master in Statistics, Department of Statistics, Research Foundation, Hospital General Universitario, Valencia, Spain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202A6896" w14:textId="77777777" w:rsidR="002C136A" w:rsidRPr="00787654" w:rsidRDefault="002C136A" w:rsidP="002C136A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*Medical School, University College London, London, United Kingdom</w:t>
      </w:r>
      <w:r w:rsidRPr="00787654">
        <w:rPr>
          <w:rStyle w:val="xeop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15FAF539" w14:textId="77777777" w:rsidR="002C136A" w:rsidRPr="00787654" w:rsidRDefault="002C136A" w:rsidP="002C136A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CORRESPONDING AUTHOR </w:t>
      </w:r>
    </w:p>
    <w:p w14:paraId="579E3E0F" w14:textId="77777777" w:rsidR="002C136A" w:rsidRPr="00787654" w:rsidRDefault="002C136A" w:rsidP="002C136A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Professor V. Vanaclocha </w:t>
      </w:r>
    </w:p>
    <w:p w14:paraId="6CBFA1AF" w14:textId="77777777" w:rsidR="002C136A" w:rsidRPr="00787654" w:rsidRDefault="002C136A" w:rsidP="002C136A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University of Valencia </w:t>
      </w:r>
    </w:p>
    <w:p w14:paraId="0EAAA76B" w14:textId="77777777" w:rsidR="002C136A" w:rsidRPr="00787654" w:rsidRDefault="002C136A" w:rsidP="002C136A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Avenida Blasco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Ibañez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 15, 46010 Valencia,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SPAIN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 </w:t>
      </w:r>
    </w:p>
    <w:p w14:paraId="62D4862F" w14:textId="43E57CA0" w:rsidR="009D24EB" w:rsidRPr="006767D8" w:rsidRDefault="002C136A" w:rsidP="00FF62F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Email: </w:t>
      </w:r>
      <w:hyperlink r:id="rId4" w:tgtFrame="_blank" w:history="1">
        <w:r w:rsidRPr="00787654">
          <w:rPr>
            <w:rStyle w:val="Hipervnculo"/>
            <w:rFonts w:ascii="Times New Roman" w:hAnsi="Times New Roman" w:cs="Times New Roman"/>
            <w:color w:val="auto"/>
            <w:sz w:val="16"/>
            <w:szCs w:val="16"/>
            <w:bdr w:val="none" w:sz="0" w:space="0" w:color="auto" w:frame="1"/>
            <w:shd w:val="clear" w:color="auto" w:fill="FFFFFF"/>
          </w:rPr>
          <w:t>vvanaclo@hotmail.com</w:t>
        </w:r>
      </w:hyperlink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 </w:t>
      </w:r>
    </w:p>
    <w:sectPr w:rsidR="009D24EB" w:rsidRPr="006767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bG0NDUzMDQxtTBX0lEKTi0uzszPAykwNKgFAGvF0rotAAAA"/>
  </w:docVars>
  <w:rsids>
    <w:rsidRoot w:val="00935FB4"/>
    <w:rsid w:val="00000DFC"/>
    <w:rsid w:val="000330FD"/>
    <w:rsid w:val="000A30EB"/>
    <w:rsid w:val="000A3F25"/>
    <w:rsid w:val="001B0B7F"/>
    <w:rsid w:val="001F750B"/>
    <w:rsid w:val="002C136A"/>
    <w:rsid w:val="00414DA6"/>
    <w:rsid w:val="00434E35"/>
    <w:rsid w:val="004856A9"/>
    <w:rsid w:val="00507E40"/>
    <w:rsid w:val="005543A9"/>
    <w:rsid w:val="005D223B"/>
    <w:rsid w:val="0060746A"/>
    <w:rsid w:val="00607A85"/>
    <w:rsid w:val="006767D8"/>
    <w:rsid w:val="007A7D52"/>
    <w:rsid w:val="00924433"/>
    <w:rsid w:val="00935BD8"/>
    <w:rsid w:val="00935FB4"/>
    <w:rsid w:val="009D24EB"/>
    <w:rsid w:val="00A0196C"/>
    <w:rsid w:val="00C0013A"/>
    <w:rsid w:val="00C3460A"/>
    <w:rsid w:val="00D5611A"/>
    <w:rsid w:val="00DC2D36"/>
    <w:rsid w:val="00F62D81"/>
    <w:rsid w:val="00F66A58"/>
    <w:rsid w:val="00FF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98BD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6A9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4856A9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4856A9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Fuentedeprrafopredeter"/>
    <w:rsid w:val="00924433"/>
  </w:style>
  <w:style w:type="paragraph" w:styleId="Textodeglobo">
    <w:name w:val="Balloon Text"/>
    <w:basedOn w:val="Normal"/>
    <w:link w:val="TextodegloboCar"/>
    <w:uiPriority w:val="99"/>
    <w:semiHidden/>
    <w:unhideWhenUsed/>
    <w:rsid w:val="009D2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4EB"/>
    <w:rPr>
      <w:rFonts w:ascii="Segoe UI" w:eastAsiaTheme="majorEastAsia" w:hAnsi="Segoe UI" w:cs="Segoe UI"/>
      <w:noProof/>
      <w:sz w:val="18"/>
      <w:szCs w:val="18"/>
    </w:rPr>
  </w:style>
  <w:style w:type="character" w:customStyle="1" w:styleId="eop">
    <w:name w:val="eop"/>
    <w:basedOn w:val="Fuentedeprrafopredeter"/>
    <w:rsid w:val="009D24EB"/>
  </w:style>
  <w:style w:type="character" w:customStyle="1" w:styleId="spellingerror">
    <w:name w:val="spellingerror"/>
    <w:basedOn w:val="Fuentedeprrafopredeter"/>
    <w:rsid w:val="009D24EB"/>
  </w:style>
  <w:style w:type="paragraph" w:customStyle="1" w:styleId="xparagraph">
    <w:name w:val="x_paragraph"/>
    <w:basedOn w:val="Normal"/>
    <w:rsid w:val="0067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6767D8"/>
  </w:style>
  <w:style w:type="character" w:customStyle="1" w:styleId="xspellingerror">
    <w:name w:val="x_spellingerror"/>
    <w:basedOn w:val="Fuentedeprrafopredeter"/>
    <w:rsid w:val="006767D8"/>
  </w:style>
  <w:style w:type="character" w:customStyle="1" w:styleId="xeop">
    <w:name w:val="x_eop"/>
    <w:basedOn w:val="Fuentedeprrafopredeter"/>
    <w:rsid w:val="006767D8"/>
  </w:style>
  <w:style w:type="paragraph" w:customStyle="1" w:styleId="xmsonormal">
    <w:name w:val="x_msonormal"/>
    <w:basedOn w:val="Normal"/>
    <w:rsid w:val="0067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76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27</cp:revision>
  <dcterms:created xsi:type="dcterms:W3CDTF">2020-02-27T12:13:00Z</dcterms:created>
  <dcterms:modified xsi:type="dcterms:W3CDTF">2021-01-26T20:10:00Z</dcterms:modified>
</cp:coreProperties>
</file>