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E5C" w:rsidRPr="00CD6FD1" w:rsidRDefault="007F2E5C" w:rsidP="007F2E5C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FD1">
        <w:rPr>
          <w:rFonts w:ascii="Times New Roman" w:hAnsi="Times New Roman" w:cs="Times New Roman"/>
          <w:b/>
          <w:sz w:val="28"/>
          <w:szCs w:val="28"/>
        </w:rPr>
        <w:t>Supplementary Appendix</w:t>
      </w:r>
    </w:p>
    <w:p w:rsidR="007F2E5C" w:rsidRPr="00DA7D7A" w:rsidRDefault="007F2E5C" w:rsidP="007F2E5C">
      <w:pPr>
        <w:spacing w:before="160" w:after="240" w:line="48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A7D7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Comparative effect of statin intensity </w:t>
      </w:r>
      <w:r w:rsidRPr="00DA7D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between</w:t>
      </w:r>
      <w:r w:rsidRPr="00DA7D7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prediabetes </w:t>
      </w:r>
      <w:r w:rsidRPr="00DA7D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and</w:t>
      </w:r>
      <w:r w:rsidRPr="00DA7D7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 type 2 diabetes</w:t>
      </w:r>
      <w:r w:rsidRPr="00DA7D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A7D7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mellitus after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implanting </w:t>
      </w:r>
      <w:r w:rsidRPr="00DA7D7A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 xml:space="preserve">newer-generation drug-eluting stents in Korean acute myocardial infarction </w:t>
      </w:r>
      <w:r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patients</w:t>
      </w:r>
    </w:p>
    <w:p w:rsidR="007F2E5C" w:rsidRPr="00DA7D7A" w:rsidRDefault="007F2E5C" w:rsidP="007F2E5C">
      <w:pPr>
        <w:spacing w:before="160" w:after="24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Running</w:t>
      </w:r>
      <w:r w:rsidRPr="00DA7D7A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DA7D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title: </w:t>
      </w:r>
      <w:r w:rsidRPr="00DA7D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Prediabetic vs. type 2 diabetic AMI</w:t>
      </w:r>
      <w:r w:rsidRPr="00DA7D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7D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based on statin intensity </w:t>
      </w:r>
    </w:p>
    <w:p w:rsidR="007F2E5C" w:rsidRPr="00CE545E" w:rsidRDefault="007F2E5C" w:rsidP="007F2E5C">
      <w:pPr>
        <w:spacing w:before="160" w:after="240" w:line="480" w:lineRule="auto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7F2E5C" w:rsidRPr="002A6F7C" w:rsidRDefault="007F2E5C" w:rsidP="007F2E5C">
      <w:pPr>
        <w:spacing w:after="160" w:line="480" w:lineRule="auto"/>
        <w:jc w:val="left"/>
        <w:rPr>
          <w:rFonts w:ascii="Times New Roman" w:hAnsi="Times New Roman"/>
          <w:sz w:val="24"/>
          <w:szCs w:val="24"/>
        </w:rPr>
      </w:pPr>
      <w:r w:rsidRPr="002A6F7C">
        <w:rPr>
          <w:rFonts w:ascii="Times New Roman" w:hAnsi="Times New Roman"/>
          <w:sz w:val="24"/>
          <w:szCs w:val="24"/>
        </w:rPr>
        <w:t>Yong Hoon Kim</w:t>
      </w:r>
      <w:r w:rsidRPr="002A6F7C"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t>,*</w:t>
      </w:r>
      <w:r w:rsidRPr="002A6F7C">
        <w:rPr>
          <w:rFonts w:ascii="Times New Roman" w:hAnsi="Times New Roman"/>
          <w:sz w:val="24"/>
          <w:szCs w:val="24"/>
        </w:rPr>
        <w:t>, Ae-Young Her</w:t>
      </w:r>
      <w:r w:rsidRPr="002A6F7C">
        <w:rPr>
          <w:rFonts w:ascii="Times New Roman" w:hAnsi="Times New Roman"/>
          <w:sz w:val="24"/>
          <w:szCs w:val="24"/>
          <w:vertAlign w:val="superscript"/>
        </w:rPr>
        <w:t>1</w:t>
      </w:r>
      <w:r w:rsidRPr="002A6F7C">
        <w:rPr>
          <w:rFonts w:ascii="Times New Roman" w:hAnsi="Times New Roman"/>
          <w:sz w:val="24"/>
          <w:szCs w:val="24"/>
        </w:rPr>
        <w:t>, Myung Ho Jeong</w:t>
      </w:r>
      <w:r>
        <w:rPr>
          <w:rFonts w:ascii="Times New Roman" w:hAnsi="Times New Roman" w:hint="eastAsia"/>
          <w:sz w:val="24"/>
          <w:szCs w:val="24"/>
          <w:vertAlign w:val="superscript"/>
        </w:rPr>
        <w:t>2</w:t>
      </w:r>
      <w:r w:rsidRPr="002A6F7C">
        <w:rPr>
          <w:rFonts w:ascii="Times New Roman" w:hAnsi="Times New Roman"/>
          <w:sz w:val="24"/>
          <w:szCs w:val="24"/>
        </w:rPr>
        <w:t>, Byeong-Keuk Kim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 w:rsidRPr="002A6F7C">
        <w:rPr>
          <w:rFonts w:ascii="Times New Roman" w:hAnsi="Times New Roman"/>
          <w:sz w:val="24"/>
          <w:szCs w:val="24"/>
        </w:rPr>
        <w:t>, Sung-Jin Hong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 w:rsidRPr="002A6F7C">
        <w:rPr>
          <w:rFonts w:ascii="Times New Roman" w:hAnsi="Times New Roman"/>
          <w:sz w:val="24"/>
          <w:szCs w:val="24"/>
        </w:rPr>
        <w:t>, Seunghwan Kim</w:t>
      </w:r>
      <w:r>
        <w:rPr>
          <w:rFonts w:ascii="Times New Roman" w:hAnsi="Times New Roman" w:hint="eastAsia"/>
          <w:sz w:val="24"/>
          <w:szCs w:val="24"/>
          <w:vertAlign w:val="superscript"/>
        </w:rPr>
        <w:t>4</w:t>
      </w:r>
      <w:r w:rsidRPr="002A6F7C">
        <w:rPr>
          <w:rFonts w:ascii="Times New Roman" w:hAnsi="Times New Roman"/>
          <w:sz w:val="24"/>
          <w:szCs w:val="24"/>
        </w:rPr>
        <w:t>, Chul-Min Ahn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 w:rsidRPr="002A6F7C">
        <w:rPr>
          <w:rFonts w:ascii="Times New Roman" w:hAnsi="Times New Roman"/>
          <w:sz w:val="24"/>
          <w:szCs w:val="24"/>
        </w:rPr>
        <w:t>, Jung-Sun Kim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 w:rsidRPr="002A6F7C">
        <w:rPr>
          <w:rFonts w:ascii="Times New Roman" w:hAnsi="Times New Roman"/>
          <w:sz w:val="24"/>
          <w:szCs w:val="24"/>
        </w:rPr>
        <w:t>, Young-Guk Ko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 w:rsidRPr="002A6F7C">
        <w:rPr>
          <w:rFonts w:ascii="Times New Roman" w:hAnsi="Times New Roman"/>
          <w:sz w:val="24"/>
          <w:szCs w:val="24"/>
        </w:rPr>
        <w:t>, Donghoon Choi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  <w:r w:rsidRPr="002A6F7C">
        <w:rPr>
          <w:rFonts w:ascii="Times New Roman" w:hAnsi="Times New Roman"/>
          <w:color w:val="000000"/>
          <w:sz w:val="24"/>
          <w:szCs w:val="24"/>
        </w:rPr>
        <w:t>,</w:t>
      </w:r>
      <w:r w:rsidRPr="002A6F7C">
        <w:rPr>
          <w:rFonts w:ascii="Times New Roman" w:hAnsi="Times New Roman"/>
          <w:sz w:val="24"/>
          <w:szCs w:val="24"/>
        </w:rPr>
        <w:t xml:space="preserve"> Myeong-Ki Hong</w:t>
      </w:r>
      <w:r>
        <w:rPr>
          <w:rFonts w:ascii="Times New Roman" w:hAnsi="Times New Roman" w:hint="eastAsia"/>
          <w:color w:val="000000"/>
          <w:sz w:val="24"/>
          <w:szCs w:val="24"/>
          <w:vertAlign w:val="superscript"/>
        </w:rPr>
        <w:t>3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and </w:t>
      </w:r>
      <w:r w:rsidRPr="002A6F7C">
        <w:rPr>
          <w:rFonts w:ascii="Times New Roman" w:hAnsi="Times New Roman"/>
          <w:sz w:val="24"/>
          <w:szCs w:val="24"/>
        </w:rPr>
        <w:t>Yangsoo Jang</w:t>
      </w:r>
      <w:r>
        <w:rPr>
          <w:rFonts w:ascii="Times New Roman" w:hAnsi="Times New Roman" w:hint="eastAsia"/>
          <w:sz w:val="24"/>
          <w:szCs w:val="24"/>
          <w:vertAlign w:val="superscript"/>
        </w:rPr>
        <w:t>3</w:t>
      </w:r>
    </w:p>
    <w:p w:rsidR="00C240AB" w:rsidRDefault="00C240AB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Pr="00FA5BAE" w:rsidRDefault="007F2E5C" w:rsidP="007F2E5C">
      <w:pPr>
        <w:spacing w:after="16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FA5BAE">
        <w:rPr>
          <w:rFonts w:ascii="Times New Roman" w:hAnsi="Times New Roman" w:hint="eastAsia"/>
          <w:b/>
          <w:sz w:val="28"/>
          <w:szCs w:val="28"/>
        </w:rPr>
        <w:lastRenderedPageBreak/>
        <w:t xml:space="preserve">Supplementary Online </w:t>
      </w:r>
      <w:r>
        <w:rPr>
          <w:rFonts w:ascii="Times New Roman" w:hAnsi="Times New Roman" w:hint="eastAsia"/>
          <w:b/>
          <w:sz w:val="28"/>
          <w:szCs w:val="28"/>
        </w:rPr>
        <w:t>Materials</w:t>
      </w:r>
    </w:p>
    <w:p w:rsidR="007F2E5C" w:rsidRDefault="007F2E5C" w:rsidP="00EF1F47">
      <w:pPr>
        <w:spacing w:after="160" w:line="480" w:lineRule="auto"/>
        <w:jc w:val="lef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 w:hint="eastAsia"/>
          <w:b/>
          <w:sz w:val="24"/>
          <w:szCs w:val="24"/>
        </w:rPr>
        <w:t>Supplementary material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D7130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 w:hint="eastAsia"/>
          <w:b/>
          <w:sz w:val="24"/>
          <w:szCs w:val="24"/>
        </w:rPr>
        <w:t>.</w:t>
      </w:r>
      <w:proofErr w:type="gramEnd"/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7F2E5C">
        <w:rPr>
          <w:rFonts w:ascii="Times New Roman" w:hAnsi="Times New Roman"/>
          <w:sz w:val="24"/>
          <w:szCs w:val="24"/>
        </w:rPr>
        <w:t>Baseline characteristics in statin non</w:t>
      </w:r>
      <w:r w:rsidR="00EF78C1">
        <w:rPr>
          <w:rFonts w:ascii="Times New Roman" w:hAnsi="Times New Roman" w:hint="eastAsia"/>
          <w:sz w:val="24"/>
          <w:szCs w:val="24"/>
        </w:rPr>
        <w:t>-</w:t>
      </w:r>
      <w:r w:rsidRPr="007F2E5C">
        <w:rPr>
          <w:rFonts w:ascii="Times New Roman" w:hAnsi="Times New Roman"/>
          <w:sz w:val="24"/>
          <w:szCs w:val="24"/>
        </w:rPr>
        <w:t xml:space="preserve">users </w:t>
      </w:r>
    </w:p>
    <w:p w:rsidR="007F2E5C" w:rsidRDefault="007F2E5C" w:rsidP="00EF1F47">
      <w:pPr>
        <w:spacing w:after="160" w:line="480" w:lineRule="auto"/>
        <w:jc w:val="left"/>
        <w:rPr>
          <w:rFonts w:ascii="Times New Roman" w:hAnsi="Times New Roman"/>
          <w:sz w:val="24"/>
          <w:szCs w:val="24"/>
        </w:rPr>
      </w:pPr>
      <w:proofErr w:type="gramStart"/>
      <w:r w:rsidRPr="00B415B0">
        <w:rPr>
          <w:rFonts w:ascii="Times New Roman" w:hAnsi="Times New Roman"/>
          <w:b/>
          <w:sz w:val="24"/>
          <w:szCs w:val="24"/>
        </w:rPr>
        <w:t>Supplementary</w:t>
      </w:r>
      <w:r>
        <w:rPr>
          <w:rFonts w:ascii="Times New Roman" w:hAnsi="Times New Roman" w:hint="eastAsia"/>
          <w:b/>
          <w:sz w:val="24"/>
          <w:szCs w:val="24"/>
        </w:rPr>
        <w:t xml:space="preserve"> material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2.</w:t>
      </w:r>
      <w:proofErr w:type="gramEnd"/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18194A" w:rsidRPr="0018194A">
        <w:rPr>
          <w:rFonts w:ascii="Times New Roman" w:hAnsi="Times New Roman"/>
          <w:sz w:val="24"/>
          <w:szCs w:val="24"/>
        </w:rPr>
        <w:t>Univariate analysis for MACE in high-intensity or low-moderate-intensity statin users</w:t>
      </w:r>
    </w:p>
    <w:p w:rsidR="007F2E5C" w:rsidRDefault="007F2E5C" w:rsidP="00EF1F47">
      <w:pPr>
        <w:spacing w:after="160" w:line="480" w:lineRule="auto"/>
        <w:jc w:val="left"/>
        <w:rPr>
          <w:rFonts w:ascii="Times New Roman" w:hAnsi="Times New Roman"/>
          <w:sz w:val="24"/>
          <w:szCs w:val="24"/>
        </w:rPr>
      </w:pPr>
      <w:proofErr w:type="gramStart"/>
      <w:r w:rsidRPr="00B415B0">
        <w:rPr>
          <w:rFonts w:ascii="Times New Roman" w:hAnsi="Times New Roman"/>
          <w:b/>
          <w:sz w:val="24"/>
          <w:szCs w:val="24"/>
        </w:rPr>
        <w:t>Supplementary</w:t>
      </w:r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material 3.</w:t>
      </w:r>
      <w:proofErr w:type="gramEnd"/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r w:rsidR="0018194A">
        <w:rPr>
          <w:rFonts w:ascii="Times New Roman" w:hAnsi="Times New Roman" w:hint="eastAsia"/>
          <w:sz w:val="24"/>
          <w:szCs w:val="24"/>
        </w:rPr>
        <w:t>Baseline</w:t>
      </w:r>
      <w:r w:rsidRPr="007F2E5C">
        <w:rPr>
          <w:rFonts w:ascii="Times New Roman" w:hAnsi="Times New Roman"/>
          <w:sz w:val="24"/>
          <w:szCs w:val="24"/>
        </w:rPr>
        <w:t xml:space="preserve"> characteristics between high-</w:t>
      </w:r>
      <w:r w:rsidR="0018194A">
        <w:rPr>
          <w:rFonts w:ascii="Times New Roman" w:hAnsi="Times New Roman" w:hint="eastAsia"/>
          <w:sz w:val="24"/>
          <w:szCs w:val="24"/>
        </w:rPr>
        <w:t>intensity</w:t>
      </w:r>
      <w:r w:rsidRPr="007F2E5C">
        <w:rPr>
          <w:rFonts w:ascii="Times New Roman" w:hAnsi="Times New Roman"/>
          <w:sz w:val="24"/>
          <w:szCs w:val="24"/>
        </w:rPr>
        <w:t xml:space="preserve"> and low-moderate-</w:t>
      </w:r>
      <w:r w:rsidR="0018194A">
        <w:rPr>
          <w:rFonts w:ascii="Times New Roman" w:hAnsi="Times New Roman" w:hint="eastAsia"/>
          <w:sz w:val="24"/>
          <w:szCs w:val="24"/>
        </w:rPr>
        <w:t>intensity</w:t>
      </w:r>
      <w:r w:rsidRPr="007F2E5C">
        <w:rPr>
          <w:rFonts w:ascii="Times New Roman" w:hAnsi="Times New Roman"/>
          <w:sz w:val="24"/>
          <w:szCs w:val="24"/>
        </w:rPr>
        <w:t xml:space="preserve"> statin users</w:t>
      </w:r>
    </w:p>
    <w:p w:rsidR="007F2E5C" w:rsidRPr="007F2E5C" w:rsidRDefault="007F2E5C" w:rsidP="00EF1F47">
      <w:pPr>
        <w:spacing w:after="160" w:line="480" w:lineRule="auto"/>
        <w:jc w:val="left"/>
        <w:rPr>
          <w:rFonts w:ascii="Times New Roman" w:hAnsi="Times New Roman"/>
          <w:b/>
          <w:sz w:val="24"/>
          <w:szCs w:val="24"/>
        </w:rPr>
      </w:pPr>
      <w:proofErr w:type="gramStart"/>
      <w:r w:rsidRPr="00B415B0">
        <w:rPr>
          <w:rFonts w:ascii="Times New Roman" w:hAnsi="Times New Roman"/>
          <w:b/>
          <w:sz w:val="24"/>
          <w:szCs w:val="24"/>
        </w:rPr>
        <w:t>Supplementary</w:t>
      </w:r>
      <w:r>
        <w:rPr>
          <w:rFonts w:ascii="Times New Roman" w:hAnsi="Times New Roman" w:hint="eastAsia"/>
          <w:b/>
          <w:sz w:val="24"/>
          <w:szCs w:val="24"/>
        </w:rPr>
        <w:t xml:space="preserve"> material</w:t>
      </w:r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4.</w:t>
      </w:r>
      <w:proofErr w:type="gramEnd"/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r w:rsidR="003B5751">
        <w:rPr>
          <w:rFonts w:ascii="Times New Roman" w:hAnsi="Times New Roman"/>
          <w:sz w:val="24"/>
          <w:szCs w:val="24"/>
        </w:rPr>
        <w:t>Comparison</w:t>
      </w:r>
      <w:r w:rsidR="0018194A" w:rsidRPr="0018194A">
        <w:rPr>
          <w:rFonts w:ascii="Times New Roman" w:hAnsi="Times New Roman"/>
          <w:sz w:val="24"/>
          <w:szCs w:val="24"/>
        </w:rPr>
        <w:t xml:space="preserve"> of baseline characteristics between statin users and statin non</w:t>
      </w:r>
      <w:r w:rsidR="00EF78C1">
        <w:rPr>
          <w:rFonts w:ascii="Times New Roman" w:hAnsi="Times New Roman" w:hint="eastAsia"/>
          <w:sz w:val="24"/>
          <w:szCs w:val="24"/>
        </w:rPr>
        <w:t>-</w:t>
      </w:r>
      <w:r w:rsidR="0018194A" w:rsidRPr="0018194A">
        <w:rPr>
          <w:rFonts w:ascii="Times New Roman" w:hAnsi="Times New Roman"/>
          <w:sz w:val="24"/>
          <w:szCs w:val="24"/>
        </w:rPr>
        <w:t>users</w:t>
      </w:r>
      <w:r>
        <w:rPr>
          <w:rFonts w:ascii="Times New Roman" w:hAnsi="Times New Roman" w:hint="eastAsia"/>
          <w:sz w:val="24"/>
          <w:szCs w:val="24"/>
        </w:rPr>
        <w:tab/>
      </w:r>
    </w:p>
    <w:p w:rsidR="007F2E5C" w:rsidRDefault="007F2E5C" w:rsidP="00EF1F47">
      <w:pPr>
        <w:spacing w:after="160"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415B0">
        <w:rPr>
          <w:rFonts w:ascii="Times New Roman" w:hAnsi="Times New Roman"/>
          <w:b/>
          <w:sz w:val="24"/>
          <w:szCs w:val="24"/>
        </w:rPr>
        <w:t>Supplementary</w:t>
      </w:r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material</w:t>
      </w:r>
      <w:r w:rsidRPr="00B415B0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5.</w:t>
      </w:r>
      <w:proofErr w:type="gramEnd"/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r w:rsidR="0018194A" w:rsidRPr="0018194A">
        <w:rPr>
          <w:rFonts w:ascii="Times New Roman" w:hAnsi="Times New Roman" w:cs="Times New Roman"/>
          <w:sz w:val="24"/>
          <w:szCs w:val="24"/>
        </w:rPr>
        <w:t>Comparison of baseline characteristics between high-intensity and low-moderate-intensity statin treatment or between statin users and non</w:t>
      </w:r>
      <w:r w:rsidR="00EF78C1">
        <w:rPr>
          <w:rFonts w:ascii="Times New Roman" w:hAnsi="Times New Roman" w:cs="Times New Roman" w:hint="eastAsia"/>
          <w:sz w:val="24"/>
          <w:szCs w:val="24"/>
        </w:rPr>
        <w:t>-</w:t>
      </w:r>
      <w:r w:rsidR="0018194A" w:rsidRPr="0018194A">
        <w:rPr>
          <w:rFonts w:ascii="Times New Roman" w:hAnsi="Times New Roman" w:cs="Times New Roman"/>
          <w:sz w:val="24"/>
          <w:szCs w:val="24"/>
        </w:rPr>
        <w:t>users.</w:t>
      </w:r>
      <w:r w:rsidRPr="00D92433">
        <w:rPr>
          <w:rFonts w:ascii="Times New Roman" w:hAnsi="Times New Roman" w:cs="Times New Roman" w:hint="eastAsia"/>
          <w:b/>
          <w:sz w:val="24"/>
          <w:szCs w:val="24"/>
        </w:rPr>
        <w:tab/>
      </w:r>
      <w:r w:rsidR="0018194A">
        <w:rPr>
          <w:rFonts w:ascii="Times New Roman" w:hAnsi="Times New Roman" w:cs="Times New Roman" w:hint="eastAsia"/>
          <w:b/>
          <w:sz w:val="24"/>
          <w:szCs w:val="24"/>
        </w:rPr>
        <w:tab/>
      </w:r>
    </w:p>
    <w:p w:rsidR="00F4753D" w:rsidRDefault="007F2E5C" w:rsidP="00F4753D">
      <w:pPr>
        <w:spacing w:after="160"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B415B0">
        <w:rPr>
          <w:rFonts w:ascii="Times New Roman" w:hAnsi="Times New Roman"/>
          <w:b/>
          <w:sz w:val="24"/>
          <w:szCs w:val="24"/>
        </w:rPr>
        <w:t>Supplementary</w:t>
      </w:r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material</w:t>
      </w:r>
      <w:r w:rsidRPr="00B415B0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6.</w:t>
      </w:r>
      <w:proofErr w:type="gramEnd"/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1542B" w:rsidRPr="00B1542B">
        <w:rPr>
          <w:rFonts w:ascii="Times New Roman" w:hAnsi="Times New Roman" w:cs="Times New Roman"/>
          <w:sz w:val="24"/>
          <w:szCs w:val="24"/>
        </w:rPr>
        <w:t xml:space="preserve">Clinical outcomes between statin users and nonusers at 2 years </w:t>
      </w:r>
      <w:r w:rsidR="00EF1F47" w:rsidRPr="00B415B0">
        <w:rPr>
          <w:rFonts w:ascii="Times New Roman" w:hAnsi="Times New Roman"/>
          <w:b/>
          <w:sz w:val="24"/>
          <w:szCs w:val="24"/>
        </w:rPr>
        <w:t>Supplementary</w:t>
      </w:r>
      <w:r w:rsidR="00EF1F47" w:rsidRPr="00D92433">
        <w:rPr>
          <w:rFonts w:ascii="Times New Roman" w:hAnsi="Times New Roman"/>
          <w:b/>
          <w:sz w:val="24"/>
          <w:szCs w:val="24"/>
        </w:rPr>
        <w:t xml:space="preserve"> </w:t>
      </w:r>
      <w:r w:rsidR="00EF1F47">
        <w:rPr>
          <w:rFonts w:ascii="Times New Roman" w:hAnsi="Times New Roman" w:hint="eastAsia"/>
          <w:b/>
          <w:sz w:val="24"/>
          <w:szCs w:val="24"/>
        </w:rPr>
        <w:t>material</w:t>
      </w:r>
      <w:r w:rsidR="00EF1F47" w:rsidRPr="00B415B0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EF1F47">
        <w:rPr>
          <w:rFonts w:ascii="Times New Roman" w:hAnsi="Times New Roman" w:hint="eastAsia"/>
          <w:b/>
          <w:sz w:val="24"/>
          <w:szCs w:val="24"/>
        </w:rPr>
        <w:t>7.</w:t>
      </w:r>
      <w:proofErr w:type="gramEnd"/>
      <w:r w:rsidR="00EF1F47"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F4753D" w:rsidRPr="009E4804">
        <w:rPr>
          <w:rFonts w:ascii="Times New Roman" w:hAnsi="Times New Roman" w:cs="Times New Roman" w:hint="eastAsia"/>
          <w:sz w:val="24"/>
          <w:szCs w:val="24"/>
        </w:rPr>
        <w:t>Multivar</w:t>
      </w:r>
      <w:r w:rsidR="00F4753D">
        <w:rPr>
          <w:rFonts w:ascii="Times New Roman" w:hAnsi="Times New Roman" w:cs="Times New Roman" w:hint="eastAsia"/>
          <w:sz w:val="24"/>
          <w:szCs w:val="24"/>
        </w:rPr>
        <w:t>iate</w:t>
      </w:r>
      <w:r w:rsidR="00F4753D" w:rsidRPr="009E4804">
        <w:rPr>
          <w:rFonts w:ascii="Times New Roman" w:hAnsi="Times New Roman" w:cs="Times New Roman" w:hint="eastAsia"/>
          <w:sz w:val="24"/>
          <w:szCs w:val="24"/>
        </w:rPr>
        <w:t xml:space="preserve"> Cox-proportional regression analysis for independent predictor of </w:t>
      </w:r>
      <w:r w:rsidR="00F4753D">
        <w:rPr>
          <w:rFonts w:ascii="Times New Roman" w:hAnsi="Times New Roman" w:cs="Times New Roman" w:hint="eastAsia"/>
          <w:sz w:val="24"/>
          <w:szCs w:val="24"/>
        </w:rPr>
        <w:t xml:space="preserve">MACE in high-intensity statin users </w:t>
      </w:r>
    </w:p>
    <w:p w:rsidR="007F2E5C" w:rsidRDefault="00EF1F47" w:rsidP="00D13C37">
      <w:pPr>
        <w:spacing w:after="160" w:line="480" w:lineRule="auto"/>
        <w:jc w:val="left"/>
      </w:pPr>
      <w:proofErr w:type="gramStart"/>
      <w:r w:rsidRPr="00B415B0">
        <w:rPr>
          <w:rFonts w:ascii="Times New Roman" w:hAnsi="Times New Roman"/>
          <w:b/>
          <w:sz w:val="24"/>
          <w:szCs w:val="24"/>
        </w:rPr>
        <w:t>Supplementary</w:t>
      </w:r>
      <w:r w:rsidRPr="00D9243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material</w:t>
      </w:r>
      <w:r w:rsidRPr="00B415B0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8.</w:t>
      </w:r>
      <w:proofErr w:type="gramEnd"/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="00D13C37" w:rsidRPr="00D13C37">
        <w:rPr>
          <w:rFonts w:ascii="Times New Roman" w:hAnsi="Times New Roman" w:cs="Times New Roman"/>
          <w:sz w:val="24"/>
          <w:szCs w:val="24"/>
        </w:rPr>
        <w:t>Multivariate Cox-proportional regression analysis for independent predictor of MACE in low-moderate-intensity statin users</w:t>
      </w:r>
    </w:p>
    <w:p w:rsidR="007F2E5C" w:rsidRDefault="007F2E5C">
      <w:pPr>
        <w:sectPr w:rsidR="007F2E5C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7F2E5C" w:rsidRPr="00DC57E9" w:rsidRDefault="007F2E5C" w:rsidP="003B5751">
      <w:pPr>
        <w:jc w:val="left"/>
        <w:rPr>
          <w:rFonts w:ascii="Times New Roman" w:hAnsi="Times New Roman" w:cs="Times New Roman"/>
          <w:sz w:val="24"/>
          <w:szCs w:val="24"/>
        </w:rPr>
      </w:pPr>
      <w:r w:rsidRPr="00DC57E9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sz w:val="24"/>
          <w:szCs w:val="24"/>
        </w:rPr>
        <w:t>ary material 1</w:t>
      </w:r>
      <w:r w:rsidRPr="00A34324">
        <w:rPr>
          <w:rFonts w:ascii="Times New Roman" w:hAnsi="Times New Roman" w:cs="Times New Roman" w:hint="cs"/>
          <w:sz w:val="24"/>
          <w:szCs w:val="24"/>
        </w:rPr>
        <w:t xml:space="preserve"> </w:t>
      </w:r>
      <w:r w:rsidR="0018194A" w:rsidRPr="007F2E5C">
        <w:rPr>
          <w:rFonts w:ascii="Times New Roman" w:hAnsi="Times New Roman"/>
          <w:sz w:val="24"/>
          <w:szCs w:val="24"/>
        </w:rPr>
        <w:t>Baseline characteristics in statin non</w:t>
      </w:r>
      <w:r w:rsidR="00EF78C1">
        <w:rPr>
          <w:rFonts w:ascii="Times New Roman" w:hAnsi="Times New Roman" w:hint="eastAsia"/>
          <w:sz w:val="24"/>
          <w:szCs w:val="24"/>
        </w:rPr>
        <w:t>-</w:t>
      </w:r>
      <w:r w:rsidR="0018194A" w:rsidRPr="007F2E5C">
        <w:rPr>
          <w:rFonts w:ascii="Times New Roman" w:hAnsi="Times New Roman"/>
          <w:sz w:val="24"/>
          <w:szCs w:val="24"/>
        </w:rPr>
        <w:t>users</w:t>
      </w:r>
    </w:p>
    <w:tbl>
      <w:tblPr>
        <w:tblW w:w="13289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65"/>
        <w:gridCol w:w="2268"/>
        <w:gridCol w:w="1985"/>
        <w:gridCol w:w="1984"/>
        <w:gridCol w:w="1985"/>
        <w:gridCol w:w="1302"/>
      </w:tblGrid>
      <w:tr w:rsidR="007F2E5C" w:rsidRPr="00486E31" w:rsidTr="007F2E5C">
        <w:trPr>
          <w:trHeight w:val="759"/>
          <w:jc w:val="center"/>
        </w:trPr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F2E5C" w:rsidRPr="00486E31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Total</w:t>
            </w:r>
          </w:p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(n = 1719)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Group A1</w:t>
            </w:r>
          </w:p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Normoglycemia</w:t>
            </w:r>
          </w:p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(n = </w:t>
            </w: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372</w:t>
            </w:r>
            <w:r w:rsidRPr="00486E31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Group B1</w:t>
            </w:r>
          </w:p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Pre</w:t>
            </w:r>
            <w:r w:rsidRPr="00486E31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diabetes</w:t>
            </w:r>
          </w:p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(n = </w:t>
            </w: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508</w:t>
            </w:r>
            <w:r w:rsidRPr="00486E31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Group C1</w:t>
            </w:r>
          </w:p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T2DM</w:t>
            </w:r>
          </w:p>
          <w:p w:rsidR="007F2E5C" w:rsidRPr="00486E31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(n = </w:t>
            </w:r>
            <w:r w:rsidRPr="00486E31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839)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E5C" w:rsidRPr="00486E31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486E31">
              <w:rPr>
                <w:rFonts w:ascii="Times New Roman" w:eastAsia="굴림" w:hAnsi="Times New Roman" w:cs="Times New Roman"/>
                <w:bCs/>
                <w:i/>
                <w:kern w:val="0"/>
                <w:sz w:val="22"/>
              </w:rPr>
              <w:t>p</w:t>
            </w:r>
            <w:r w:rsidRPr="00486E31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 value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Age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64.9 ± 12.6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63.1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14.3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64.8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12.9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65.7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11.6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0.004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M</w:t>
            </w: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ale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1215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70.7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288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77.4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372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73.2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555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66.2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  <w:highlight w:val="yellow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LVEF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49.7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13.1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50.8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13.0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50.2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±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13.0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48.9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13.0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0.039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BMI (kg/m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  <w:vertAlign w:val="superscript"/>
              </w:rPr>
              <w:t>2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23.9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3.2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23.5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23.7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3.3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24.1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3.2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0.005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SBP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(mmH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g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127.6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29.0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125.2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27.8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128.8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28.6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128.0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29.7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0.156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DBP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(mmHg)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77.5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16.6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78.0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16.7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78.6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16.1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76.7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16.8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0.118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STEMI,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1018 (59.2)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237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63.7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324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63.8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457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54.5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Primary PCI,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971 (95.4)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227 (95.8)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305 (94.1)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439 (96.1)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0.426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NSTEMI,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701 (40.8)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36.3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184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36.2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382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45.5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PCI within 24 hours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562 (80.2)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115 (85.2)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148 (80.4)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299 (78.3)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0.222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Cardiogenic shock,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113 (6.6)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22 (5.9)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26 (5.1)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65 (7.7)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0.142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Hypertension,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905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52.6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(46.0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226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44.5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508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60.5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Dyslipidemia,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151 (8.9)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Previous MI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56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37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0.024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Previous PCI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 (3.8)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21 (4.1)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63 (7.5)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0.007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Previous CABG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 (0.0)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 (0.0)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 (0.7)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0.043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Previous HF,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 (0.5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 (1.8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24 (2.9)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0.027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Previous CVA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120 (7.0)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28 (7.5)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67 (8.0)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0.091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Current smokers,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683 (39.7)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167 (44.9)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219 (43.1)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297 (35.4)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Peak CK-MB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(mg/dL)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140.6 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232.6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173.9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359.3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164.0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227.9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111.7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143.8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Peak troponin-I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(ng/mL)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49.5 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109.6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50.2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84.2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50.1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83.4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48.8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131.5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0.970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NT-ProBNP (pg/mL)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3118.4 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4931.1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2638.4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4028.9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2487.0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3339.8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3713.6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5394.3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H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s-CRP (mg/dL)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15.8 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52.9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40.8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45.8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19.3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61.0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0.022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Serum creatinine (mg/L)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1.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24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1.25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0.47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1.31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1.42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eGFR (mL/min/1.73m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  <w:vertAlign w:val="superscript"/>
              </w:rPr>
              <w:t>2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80.6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42.7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84.1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33.8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81.4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30.4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78.6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51.7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0.105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lastRenderedPageBreak/>
              <w:t>Blood glucose (mg/L)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193.0 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95.9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152.0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73.8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152.8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53.1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235.8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105.8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Hemoglobin A1c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6.8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2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.7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0.2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3.5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Total cholesterol (mg/dL)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174.8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45.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172.0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40.6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184.4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46.6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170.1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45.2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Triglyceride (mg/L)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130.0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106.2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110.1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76.8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125.7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85.0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141.5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125.7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HDL cholesterol (mg/L)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42.5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18.4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44.3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19.6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43.8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17.8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40.8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18.1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0.002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LDL cholesterol (mg/L)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109.3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38.8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108.2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37.2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115.8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37.6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105.8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39.8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Discharge medications</w:t>
            </w:r>
          </w:p>
        </w:tc>
        <w:tc>
          <w:tcPr>
            <w:tcW w:w="2268" w:type="dxa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Aspirin,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1651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98.0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357 (96.0)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493 (97.0)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801 (95.5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0.354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Clopidogrel,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1579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91.9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331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89.0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478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94.1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770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91.8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0.023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Ticagrelor,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40 (2.3)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 (4.3)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0.013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Prasugrel,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(1.9)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0.408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Cilostazole,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276 (16.1)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89 (17.5)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0.547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BBs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1074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62.5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232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62.4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308 (60.6)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534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63.6)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0.540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 ACEIs,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654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38.0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161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43.3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194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38.2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35.6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0.041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ARBs,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370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21.5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18.5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212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25.3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CCB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0.544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Diabetes management</w:t>
            </w:r>
          </w:p>
        </w:tc>
        <w:tc>
          <w:tcPr>
            <w:tcW w:w="2268" w:type="dxa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Diet,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66/839 (7.9)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66 (7.9)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Oral agent,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545/839 (65.0)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545 (65.0)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Insulin,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50/839 (6.0)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50 (6.0)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Untreated,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178/839 (21.1)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-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178 (21.2)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I</w:t>
            </w: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nfarct-related artery</w:t>
            </w:r>
          </w:p>
        </w:tc>
        <w:tc>
          <w:tcPr>
            <w:tcW w:w="2268" w:type="dxa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Left main,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36 (2.1)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0.711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  </w:t>
            </w: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LAD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844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49.1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48.1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267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52.6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398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47.4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0.186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LCx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273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0.150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RCA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566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32.9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35.8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31.5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273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32.5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0.392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Trea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ted vessel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Left main,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56 (3.3)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0.880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  </w:t>
            </w: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LAD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974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56.7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208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55.9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57.9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472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56.3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LCx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418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24.3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20.7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22.0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229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27.3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0.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017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lastRenderedPageBreak/>
              <w:t>RCA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658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38.3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149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40.1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149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35.2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330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39.3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0.237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ACC/AHA lesion type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Type B1, 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282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135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0.931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Type B2, 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482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28.0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88 (23.7)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153 (30.1)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241 (28.7)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0.090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Type C,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670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39.0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151 (40.6)</w:t>
            </w: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181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35.6)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338 (40.3)</w:t>
            </w: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0.182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Extent of CAD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02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Single-vessel,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</w:t>
            </w: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99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(</w:t>
            </w:r>
            <w:r>
              <w:rPr>
                <w:rFonts w:ascii="Times New Roman" w:eastAsia="굴림" w:hAnsi="Times New Roman" w:cs="Times New Roman" w:hint="eastAsia"/>
                <w:kern w:val="0"/>
                <w:sz w:val="22"/>
              </w:rPr>
              <w:t>46.5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194 (52.2)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251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49.4)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354 (42.2)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0.002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Two-vessel,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526 (30.6)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30.1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30.7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258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30.8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0.973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≥ </w:t>
            </w: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Three</w:t>
            </w:r>
            <w:r w:rsidRPr="002C5FBB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-vessel</w:t>
            </w:r>
            <w:r w:rsidRPr="002C5FBB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394 (22.9)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66 (17.7)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101 (19.9)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227 (27.1)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IVUS,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347 (20.2</w:t>
            </w:r>
            <w:r w:rsidRPr="002C5FB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23.7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98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19.3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19.2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0.170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OCT, n (%) 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 (0.5)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 (0.5)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 (0.4)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 (0.6)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0.882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FFR,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 (0.2)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 (0.3)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 (0.0)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 (0.2)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0.529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Drug-eluting </w:t>
            </w:r>
            <w:proofErr w:type="spellStart"/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stents</w:t>
            </w:r>
            <w:r>
              <w:rPr>
                <w:rFonts w:ascii="Times New Roman" w:eastAsia="굴림" w:hAnsi="Times New Roman" w:cs="Times New Roman" w:hint="eastAsia"/>
                <w:kern w:val="0"/>
                <w:sz w:val="22"/>
                <w:vertAlign w:val="superscript"/>
              </w:rPr>
              <w:t>a</w:t>
            </w:r>
            <w:proofErr w:type="spellEnd"/>
          </w:p>
        </w:tc>
        <w:tc>
          <w:tcPr>
            <w:tcW w:w="2268" w:type="dxa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ZES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651 (37.9)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141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37.9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193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38.0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317 (37.8)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0.997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EES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864 (50.3)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188 (50.5)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266 (52.4)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410 (48.9)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0.458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BES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5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10.2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37 (9.9)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8.1)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97 (11.6)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0.120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Others, n (%)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 (2.7)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 (2.0)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24 (2.9)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0.594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Stent diameter (mm)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3.12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0.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43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3.21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0.42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3.15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±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0.44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3.07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0.42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&lt;0.001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Stent length (mm)</w:t>
            </w:r>
          </w:p>
        </w:tc>
        <w:tc>
          <w:tcPr>
            <w:tcW w:w="2268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25.4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9.14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25.4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8.99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24.9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7.61</w:t>
            </w:r>
          </w:p>
        </w:tc>
        <w:tc>
          <w:tcPr>
            <w:tcW w:w="1985" w:type="dxa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25.7 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10.0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0.373</w:t>
            </w:r>
          </w:p>
        </w:tc>
      </w:tr>
      <w:tr w:rsidR="007F2E5C" w:rsidRPr="002C5FBB" w:rsidTr="007F2E5C">
        <w:trPr>
          <w:trHeight w:val="300"/>
          <w:jc w:val="center"/>
        </w:trPr>
        <w:tc>
          <w:tcPr>
            <w:tcW w:w="37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>Number of stent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1.46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1.42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1.51</w:t>
            </w:r>
            <w:r w:rsidRPr="002C5FBB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± </w:t>
            </w: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0.78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2C5FB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2C5FBB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0.034</w:t>
            </w:r>
          </w:p>
        </w:tc>
      </w:tr>
    </w:tbl>
    <w:p w:rsidR="003B5751" w:rsidRPr="003B5751" w:rsidRDefault="003B5751" w:rsidP="003B5751">
      <w:pPr>
        <w:spacing w:after="160" w:line="259" w:lineRule="auto"/>
        <w:rPr>
          <w:rFonts w:ascii="Times New Roman" w:eastAsia="맑은 고딕" w:hAnsi="Times New Roman" w:cs="Times New Roman"/>
          <w:sz w:val="22"/>
        </w:rPr>
      </w:pPr>
      <w:r w:rsidRPr="003B5751">
        <w:rPr>
          <w:rFonts w:ascii="Times New Roman" w:eastAsia="맑은 고딕" w:hAnsi="Times New Roman" w:cs="Times New Roman"/>
          <w:sz w:val="22"/>
        </w:rPr>
        <w:t xml:space="preserve">Values are means ± SD or numbers and percentages. The </w:t>
      </w:r>
      <w:r w:rsidRPr="003B5751">
        <w:rPr>
          <w:rFonts w:ascii="Times New Roman" w:eastAsia="맑은 고딕" w:hAnsi="Times New Roman" w:cs="Times New Roman"/>
          <w:i/>
          <w:sz w:val="22"/>
        </w:rPr>
        <w:t>p</w:t>
      </w:r>
      <w:r w:rsidRPr="003B5751">
        <w:rPr>
          <w:rFonts w:ascii="Times New Roman" w:eastAsia="맑은 고딕" w:hAnsi="Times New Roman" w:cs="Times New Roman"/>
          <w:sz w:val="22"/>
        </w:rPr>
        <w:t xml:space="preserve"> values for continuous data obtained from the analysis of variance. The </w:t>
      </w:r>
      <w:r w:rsidRPr="003B5751">
        <w:rPr>
          <w:rFonts w:ascii="Times New Roman" w:eastAsia="맑은 고딕" w:hAnsi="Times New Roman" w:cs="Times New Roman"/>
          <w:i/>
          <w:sz w:val="22"/>
        </w:rPr>
        <w:t>p</w:t>
      </w:r>
      <w:r w:rsidRPr="003B5751">
        <w:rPr>
          <w:rFonts w:ascii="Times New Roman" w:eastAsia="맑은 고딕" w:hAnsi="Times New Roman" w:cs="Times New Roman"/>
          <w:sz w:val="22"/>
        </w:rPr>
        <w:t xml:space="preserve"> values for categorical data from chi-square or Fisher’s exact test. LVEF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left ventricular ejection fraction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BMI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body mass index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SBP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systolic blood pressure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DBP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diastolic blood pressure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STEMI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ST-elevation myocardial infarction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NSTEMI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non-ST-elevation myocardial infarction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PCI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percutaneous coronary intervention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CABG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coronary artery bypass graft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HF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heart failure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CVA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 xml:space="preserve"> cerebrovascular accident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CK-MB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creatine kinase myocardial band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NT-ProBNP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N-terminal pro-brain natriuretic peptide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hs-CRP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high sensitivity C-reactive protein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eGFR</w:t>
      </w:r>
      <w:r w:rsidRPr="003B5751">
        <w:rPr>
          <w:rFonts w:ascii="Times New Roman" w:eastAsia="맑은 고딕" w:hAnsi="Times New Roman" w:cs="Times New Roman" w:hint="eastAsia"/>
          <w:sz w:val="22"/>
        </w:rPr>
        <w:t>:</w:t>
      </w:r>
      <w:r w:rsidRPr="003B5751">
        <w:rPr>
          <w:rFonts w:ascii="Times New Roman" w:eastAsia="맑은 고딕" w:hAnsi="Times New Roman" w:cs="Times New Roman"/>
          <w:sz w:val="22"/>
        </w:rPr>
        <w:t xml:space="preserve"> estimated glomerular filtration rate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HDL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high-density lipoprotein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; </w:t>
      </w:r>
      <w:r w:rsidRPr="003B5751">
        <w:rPr>
          <w:rFonts w:ascii="Times New Roman" w:eastAsia="맑은 고딕" w:hAnsi="Times New Roman" w:cs="Times New Roman"/>
          <w:sz w:val="22"/>
        </w:rPr>
        <w:t>LDL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low-density lipoprotein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; </w:t>
      </w:r>
      <w:r w:rsidRPr="003B5751">
        <w:rPr>
          <w:rFonts w:ascii="Times New Roman" w:eastAsia="맑은 고딕" w:hAnsi="Times New Roman" w:cs="Times New Roman"/>
          <w:sz w:val="22"/>
        </w:rPr>
        <w:t>BBs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beta-blockers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; ACEs: angiotensin converting enzyme inhibitors; ARBs: angiotensin receptor blockers; </w:t>
      </w:r>
      <w:r w:rsidRPr="003B5751">
        <w:rPr>
          <w:rFonts w:ascii="Times New Roman" w:eastAsia="맑은 고딕" w:hAnsi="Times New Roman" w:cs="Times New Roman"/>
          <w:sz w:val="22"/>
        </w:rPr>
        <w:t>CCBs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calcium channel blockers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; </w:t>
      </w:r>
      <w:r w:rsidRPr="003B5751">
        <w:rPr>
          <w:rFonts w:ascii="Times New Roman" w:eastAsia="맑은 고딕" w:hAnsi="Times New Roman" w:cs="Times New Roman"/>
          <w:sz w:val="22"/>
        </w:rPr>
        <w:t>IRA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infarct-related artery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LAD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left anterior descending coronary artery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LCx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left circumflex coronary artery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; </w:t>
      </w:r>
      <w:r w:rsidRPr="003B5751">
        <w:rPr>
          <w:rFonts w:ascii="Times New Roman" w:eastAsia="맑은 고딕" w:hAnsi="Times New Roman" w:cs="Times New Roman"/>
          <w:sz w:val="22"/>
        </w:rPr>
        <w:t>RCA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right coronary artery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ACC/AHA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American College of Cardiology/American Heart Association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CAD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coronary artery disease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IVUS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intravascular ultrasound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OCT</w:t>
      </w:r>
      <w:r w:rsidRPr="003B5751">
        <w:rPr>
          <w:rFonts w:ascii="Times New Roman" w:eastAsia="맑은 고딕" w:hAnsi="Times New Roman" w:cs="Times New Roman" w:hint="eastAsia"/>
          <w:sz w:val="22"/>
        </w:rPr>
        <w:t>:</w:t>
      </w:r>
      <w:r w:rsidRPr="003B5751">
        <w:rPr>
          <w:rFonts w:ascii="Times New Roman" w:eastAsia="맑은 고딕" w:hAnsi="Times New Roman" w:cs="Times New Roman"/>
          <w:sz w:val="22"/>
        </w:rPr>
        <w:t xml:space="preserve"> optical coherence tomography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FFR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fractional flow reserve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; </w:t>
      </w:r>
      <w:r w:rsidRPr="003B5751">
        <w:rPr>
          <w:rFonts w:ascii="Times New Roman" w:eastAsia="맑은 고딕" w:hAnsi="Times New Roman" w:cs="Times New Roman"/>
          <w:sz w:val="22"/>
        </w:rPr>
        <w:t>ZES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zotarolimus-eluting stent</w:t>
      </w:r>
      <w:r w:rsidRPr="003B5751">
        <w:rPr>
          <w:rFonts w:ascii="Times New Roman" w:eastAsia="맑은 고딕" w:hAnsi="Times New Roman" w:cs="Times New Roman" w:hint="eastAsia"/>
          <w:sz w:val="22"/>
        </w:rPr>
        <w:t>;</w:t>
      </w:r>
      <w:r w:rsidRPr="003B5751">
        <w:rPr>
          <w:rFonts w:ascii="Times New Roman" w:eastAsia="맑은 고딕" w:hAnsi="Times New Roman" w:cs="Times New Roman"/>
          <w:sz w:val="22"/>
        </w:rPr>
        <w:t xml:space="preserve"> EES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everolimus-eluting stent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; </w:t>
      </w:r>
      <w:r w:rsidRPr="003B5751">
        <w:rPr>
          <w:rFonts w:ascii="Times New Roman" w:eastAsia="맑은 고딕" w:hAnsi="Times New Roman" w:cs="Times New Roman"/>
          <w:sz w:val="22"/>
        </w:rPr>
        <w:t>BES</w:t>
      </w:r>
      <w:r w:rsidRPr="003B5751">
        <w:rPr>
          <w:rFonts w:ascii="Times New Roman" w:eastAsia="맑은 고딕" w:hAnsi="Times New Roman" w:cs="Times New Roman" w:hint="eastAsia"/>
          <w:sz w:val="22"/>
        </w:rPr>
        <w:t xml:space="preserve">: </w:t>
      </w:r>
      <w:r w:rsidRPr="003B5751">
        <w:rPr>
          <w:rFonts w:ascii="Times New Roman" w:eastAsia="맑은 고딕" w:hAnsi="Times New Roman" w:cs="Times New Roman"/>
          <w:sz w:val="22"/>
        </w:rPr>
        <w:t>biolimus-eluting stents</w:t>
      </w:r>
      <w:r w:rsidRPr="003B5751">
        <w:rPr>
          <w:rFonts w:ascii="Times New Roman" w:eastAsia="맑은 고딕" w:hAnsi="Times New Roman" w:cs="Times New Roman" w:hint="eastAsia"/>
          <w:sz w:val="22"/>
        </w:rPr>
        <w:t>.</w:t>
      </w:r>
    </w:p>
    <w:p w:rsidR="003B5751" w:rsidRPr="003B5751" w:rsidRDefault="003B5751" w:rsidP="003B5751">
      <w:pPr>
        <w:spacing w:after="160" w:line="259" w:lineRule="auto"/>
        <w:rPr>
          <w:rFonts w:ascii="Times New Roman" w:eastAsia="맑은 고딕" w:hAnsi="Times New Roman" w:cs="Times New Roman"/>
          <w:sz w:val="22"/>
        </w:rPr>
      </w:pPr>
      <w:proofErr w:type="spellStart"/>
      <w:r w:rsidRPr="003B5751">
        <w:rPr>
          <w:rFonts w:ascii="Times New Roman" w:eastAsia="맑은 고딕" w:hAnsi="Times New Roman" w:cs="Times New Roman" w:hint="eastAsia"/>
          <w:sz w:val="22"/>
          <w:vertAlign w:val="superscript"/>
        </w:rPr>
        <w:lastRenderedPageBreak/>
        <w:t>a</w:t>
      </w:r>
      <w:r w:rsidRPr="003B5751">
        <w:rPr>
          <w:rFonts w:ascii="Times New Roman" w:eastAsia="맑은 고딕" w:hAnsi="Times New Roman" w:cs="Times New Roman"/>
          <w:sz w:val="22"/>
        </w:rPr>
        <w:t>Drug</w:t>
      </w:r>
      <w:proofErr w:type="spellEnd"/>
      <w:r w:rsidRPr="003B5751">
        <w:rPr>
          <w:rFonts w:ascii="Times New Roman" w:eastAsia="맑은 고딕" w:hAnsi="Times New Roman" w:cs="Times New Roman"/>
          <w:sz w:val="22"/>
        </w:rPr>
        <w:t>-eluting stents were composed of ZES (Resolute Integrity stent; Medtronic, Inc., Minneapolis, MN), EES (Xience Prime stent, Abbott Vascular, Santa Clara, CA; or Promus Element stent, Boston Scientific, Natick, MA), BES (BioMatrix Flex stent, Biosensors International, Morges, Switzerland; or Nobori stent, Terumo Corporation, Tokyo, Japan)</w:t>
      </w:r>
      <w:r w:rsidRPr="003B5751">
        <w:rPr>
          <w:rFonts w:ascii="Times New Roman" w:eastAsia="맑은 고딕" w:hAnsi="Times New Roman" w:cs="Times New Roman" w:hint="eastAsia"/>
          <w:sz w:val="22"/>
        </w:rPr>
        <w:t>, and others include any other newer-generation drug-eluting stents except for ZES, EES, and BES.</w:t>
      </w:r>
    </w:p>
    <w:p w:rsidR="00B1542B" w:rsidRPr="003B5751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Default="00B1542B" w:rsidP="007F2E5C">
      <w:pPr>
        <w:rPr>
          <w:rFonts w:ascii="Times New Roman" w:hAnsi="Times New Roman" w:cs="Times New Roman"/>
          <w:sz w:val="22"/>
        </w:rPr>
      </w:pPr>
    </w:p>
    <w:p w:rsidR="00B1542B" w:rsidRPr="00B1542B" w:rsidRDefault="00B1542B" w:rsidP="007F2E5C">
      <w:pPr>
        <w:rPr>
          <w:rFonts w:ascii="Times New Roman" w:hAnsi="Times New Roman" w:cs="Times New Roman"/>
          <w:sz w:val="22"/>
        </w:rPr>
      </w:pPr>
    </w:p>
    <w:p w:rsidR="007F2E5C" w:rsidRPr="007F2E5C" w:rsidRDefault="007F2E5C" w:rsidP="003B5751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material 2 </w:t>
      </w:r>
      <w:r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Univariate </w:t>
      </w:r>
      <w:proofErr w:type="gramStart"/>
      <w:r w:rsidRPr="003B5751">
        <w:rPr>
          <w:rFonts w:ascii="Times New Roman" w:hAnsi="Times New Roman" w:cs="Times New Roman" w:hint="eastAsia"/>
          <w:b/>
          <w:sz w:val="24"/>
          <w:szCs w:val="24"/>
        </w:rPr>
        <w:t>analysis</w:t>
      </w:r>
      <w:proofErr w:type="gramEnd"/>
      <w:r w:rsidRPr="003B5751">
        <w:rPr>
          <w:rFonts w:ascii="Times New Roman" w:hAnsi="Times New Roman" w:cs="Times New Roman"/>
          <w:b/>
          <w:sz w:val="24"/>
          <w:szCs w:val="24"/>
        </w:rPr>
        <w:t xml:space="preserve"> for</w:t>
      </w:r>
      <w:r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3B5751">
        <w:rPr>
          <w:rFonts w:ascii="Times New Roman" w:hAnsi="Times New Roman" w:cs="Times New Roman"/>
          <w:b/>
          <w:sz w:val="24"/>
          <w:szCs w:val="24"/>
        </w:rPr>
        <w:t>MACE</w:t>
      </w:r>
      <w:r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 in high-intensity or low-moderate-intensity statin users</w:t>
      </w:r>
    </w:p>
    <w:tbl>
      <w:tblPr>
        <w:tblW w:w="13608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2410"/>
        <w:gridCol w:w="992"/>
        <w:gridCol w:w="2410"/>
        <w:gridCol w:w="992"/>
        <w:gridCol w:w="2410"/>
        <w:gridCol w:w="992"/>
      </w:tblGrid>
      <w:tr w:rsidR="00755E83" w:rsidRPr="00755E83" w:rsidTr="00755E83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High-intensity statin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Low-moderate-intensity statin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T</w:t>
            </w: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otal population</w:t>
            </w:r>
          </w:p>
        </w:tc>
      </w:tr>
      <w:tr w:rsidR="00755E83" w:rsidRPr="00755E83" w:rsidTr="00755E83">
        <w:trPr>
          <w:trHeight w:val="246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Variables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i/>
                <w:kern w:val="0"/>
                <w:sz w:val="22"/>
              </w:rPr>
              <w:t>p</w:t>
            </w: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 xml:space="preserve"> v</w:t>
            </w:r>
            <w:r w:rsidRPr="00755E83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i/>
                <w:kern w:val="0"/>
                <w:sz w:val="22"/>
              </w:rPr>
              <w:t>p</w:t>
            </w: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 xml:space="preserve"> v</w:t>
            </w:r>
            <w:r w:rsidRPr="00755E83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/>
                <w:bCs/>
                <w:i/>
                <w:kern w:val="0"/>
                <w:sz w:val="22"/>
              </w:rPr>
              <w:t>p</w:t>
            </w:r>
            <w:r w:rsidRPr="00755E83">
              <w:rPr>
                <w:rFonts w:ascii="Times New Roman" w:eastAsia="굴림" w:hAnsi="Times New Roman" w:cs="Times New Roman" w:hint="eastAsia"/>
                <w:b/>
                <w:bCs/>
                <w:kern w:val="0"/>
                <w:sz w:val="22"/>
              </w:rPr>
              <w:t xml:space="preserve"> v</w:t>
            </w:r>
            <w:r w:rsidRPr="00755E83">
              <w:rPr>
                <w:rFonts w:ascii="Times New Roman" w:eastAsia="굴림" w:hAnsi="Times New Roman" w:cs="Times New Roman"/>
                <w:b/>
                <w:bCs/>
                <w:kern w:val="0"/>
                <w:sz w:val="22"/>
              </w:rPr>
              <w:t>alue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Age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017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1.004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029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015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1.007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022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020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1.015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025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Male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1.171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0.831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1.649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367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1.491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1.238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1.794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1.438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1.256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1.646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Left ventricular ejection fraction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0.978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0.965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0.990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0.978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0.971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0.986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0.968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0.963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0.974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Body mass index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0.974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0.929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1.022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0.285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0.976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0.948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0.095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0.964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0.944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0.984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Systolic blood pressure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0.999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0.994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0.839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0.997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0.993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0.045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0.995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0.992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0.997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Diastolic blood pressure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0.988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1.006)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0.498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0.104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0.989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0.997)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ST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-segment elevation MI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1.331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782)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0.055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1.249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1.048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489)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0.013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1.199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1.056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361)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0.005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Cardiogenic shock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1.355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0.667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2.752)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0.401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1.655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1.162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2.356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0.00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1.915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1.510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2.427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Primary PCI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1.156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0.366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3.655)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0.804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1.426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0.705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2.884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0.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323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1.255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0.689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2.289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0.458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PCI within 24 hours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1.654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0.764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3.578)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0.201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1.039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0.729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1.481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0.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831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1.073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0.779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1.479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0.665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Hypertension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1.390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1.036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1.865)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0.028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1.316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1.102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1.572)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1.275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1.122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1.448)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Dyslipidemia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1.038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0.652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1.652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0.876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1.225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0.958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1.566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0.106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1.089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1.317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0.380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Previous MI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2.673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1.549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4.614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1.389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0.929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2.077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110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743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1.331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2.283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Previous PCI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1.331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0.741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2.391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338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1.207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0.856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1.702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283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1.273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1.629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055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Previous CABG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2.955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0.733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11.91)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0.128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2.260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0.936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5.454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0.070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2.025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4.062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047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Previous cerebrovascular accident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2.203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1.397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3.472)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1.892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1.429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2.503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2.074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1.704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2.524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Previous heart failure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1.794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0.445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7.228)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0.411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2.581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0.644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10.35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0.181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1.937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1.230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3.051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0.004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Current smokers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1.417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1.050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1.913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023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1.190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1.425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059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1.370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1.563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Peak CK-MB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0.135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0.634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0.955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NT-ProBNP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H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s-CRP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1.009)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0.947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0.067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0.513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Serum creatinine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107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1.039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1.178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002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030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1.054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016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040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1.025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1.055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&lt;0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eGFR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0.989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0.007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Total cholesterol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0.996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0.529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0.994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0.998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0.993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0.996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Triglyceride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542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0.997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0.005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HDL-cholesterol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0.982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0.968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0.996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0.012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0.999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0.993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0.792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0.988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0.983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0.994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LDL-cholesterol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1.000 (0.996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1.003)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0.880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0.997 (0.994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0.999)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15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0.995 (0.993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–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0.997)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Clopidogrel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2.338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1.352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4.041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002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0.841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1.439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487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1.052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0.870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1.272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0.600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Ticagrelor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4.015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1.647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9.786)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002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0.712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1.407)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995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1.148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1.072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1.877)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015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Prasugrel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0.657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2.981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0.383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1.393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0.881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2.204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0.156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1.513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1.058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2.164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0.023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lastRenderedPageBreak/>
              <w:t xml:space="preserve"> Cilostazole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1.023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0.707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1.480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0.906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1.157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0.918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1.458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0.218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1.228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1.034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1.460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0.019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Beta-blocker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1.026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0.662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1.589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0.909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1.481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1.180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1.859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0.0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2.380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2.076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2.728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ACEI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423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1.059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1.912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0.019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452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1.217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1.731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&lt;0.0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712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1.506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1.946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&lt;0.0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A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ngiotensin receptor blocker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371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.854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0.040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412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1.169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706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005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0.870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161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0.946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Calcium channel blocker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333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0.742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2.394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0.336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1.283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0.936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1.761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0.122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033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1.334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0.801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Atorvastatin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1.612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1.203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2.428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1.105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0.824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1.398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0.305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1.203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1.055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1.371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0.006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Rosuvastatin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232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0.909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670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0.178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215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469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0.044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1.569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1.350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1.824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&lt;0.001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Simvastatin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2.308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0.737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7.225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0.151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819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1.186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2.789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1.922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1.292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2.859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0.001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Right coronary artery (treated)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072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0.797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440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0.647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1.237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1.036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1.476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0.019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1.085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0.955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1.234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210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ACC/AHA type B1 lesion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1.811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1.030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3.184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0.039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1.210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0.916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1.597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0.180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1.324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1.078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1.626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0.007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ACC/AHA type B2 lesion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2.010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2.693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1.124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0.936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1.350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0.211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1.237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1.085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1.410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ACC/AHA type C lesion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1.397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1.033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1.891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0.030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1.137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0.951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1.358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0.159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1.086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0.956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1.234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0.205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Intravascular ultrasound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056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0.750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488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0.755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1.437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1.180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1.751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&lt;0.001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1.135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0.979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1.317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093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Fractional flow reserve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2.404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0.337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17.16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0.382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1.120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0.501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2.506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0.782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1.411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0.703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2.829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0.333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Single-vessel disease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1.369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1.839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0.037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1.869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1.550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2.253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&lt;0.0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1.579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1.385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1.800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≥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Three-vessel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 xml:space="preserve"> disease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1.569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1.122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2.193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0.008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2.056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1.706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2.477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1.776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1.538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2.027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Zotarolimus-eluting stent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1.064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0.782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1.447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0.694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1.017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0.844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1.225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0.861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0.880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1.148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0.936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Biolimus-eluting stent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159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0.748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795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0.509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1.113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0.873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1.420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0.386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0.844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1.218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 xml:space="preserve">  0.882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Stent diameter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0.880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0.623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1.245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0.471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0.775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0.623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0.963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0.022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0.744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0.641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0.874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Stent length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0.999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1.021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0.076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0.996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0.406</w:t>
            </w:r>
          </w:p>
        </w:tc>
        <w:tc>
          <w:tcPr>
            <w:tcW w:w="2410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1.006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1.001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1.011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0.027</w:t>
            </w:r>
          </w:p>
        </w:tc>
      </w:tr>
      <w:tr w:rsidR="00755E83" w:rsidRPr="00755E83" w:rsidTr="00755E83">
        <w:trPr>
          <w:trHeight w:val="258"/>
        </w:trPr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Number of stent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298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1.130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1.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490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1.122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1.012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1.245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0.029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1.178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(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1.098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 xml:space="preserve"> – </w:t>
            </w:r>
            <w:r w:rsidRPr="00755E83">
              <w:rPr>
                <w:rFonts w:ascii="Times New Roman" w:eastAsia="굴림" w:hAnsi="Times New Roman" w:cs="Times New Roman" w:hint="eastAsia"/>
                <w:kern w:val="0"/>
                <w:sz w:val="22"/>
              </w:rPr>
              <w:t>1.263</w:t>
            </w:r>
            <w:r w:rsidRPr="00755E83">
              <w:rPr>
                <w:rFonts w:ascii="Times New Roman" w:eastAsia="굴림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55E83" w:rsidRPr="00755E83" w:rsidRDefault="00755E83" w:rsidP="00AF3571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2"/>
              </w:rPr>
            </w:pP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&lt;</w:t>
            </w:r>
            <w:r w:rsidRPr="00755E83">
              <w:rPr>
                <w:rFonts w:ascii="Times New Roman" w:eastAsia="굴림" w:hAnsi="Times New Roman" w:cs="Times New Roman" w:hint="eastAsia"/>
                <w:bCs/>
                <w:kern w:val="0"/>
                <w:sz w:val="22"/>
              </w:rPr>
              <w:t>0</w:t>
            </w:r>
            <w:r w:rsidRPr="00755E83">
              <w:rPr>
                <w:rFonts w:ascii="Times New Roman" w:eastAsia="굴림" w:hAnsi="Times New Roman" w:cs="Times New Roman"/>
                <w:bCs/>
                <w:kern w:val="0"/>
                <w:sz w:val="22"/>
              </w:rPr>
              <w:t>.001</w:t>
            </w:r>
          </w:p>
        </w:tc>
      </w:tr>
    </w:tbl>
    <w:p w:rsidR="007F2E5C" w:rsidRPr="007F2E5C" w:rsidRDefault="007F2E5C">
      <w:r>
        <w:rPr>
          <w:rFonts w:ascii="Times New Roman" w:hAnsi="Times New Roman" w:cs="Times New Roman" w:hint="eastAsia"/>
          <w:sz w:val="22"/>
        </w:rPr>
        <w:t>MACE</w:t>
      </w:r>
      <w:r w:rsidR="003B5751">
        <w:rPr>
          <w:rFonts w:ascii="Times New Roman" w:hAnsi="Times New Roman" w:cs="Times New Roman" w:hint="eastAsia"/>
          <w:sz w:val="22"/>
        </w:rPr>
        <w:t>:</w:t>
      </w:r>
      <w:r>
        <w:rPr>
          <w:rFonts w:ascii="Times New Roman" w:hAnsi="Times New Roman" w:cs="Times New Roman" w:hint="eastAsia"/>
          <w:sz w:val="22"/>
        </w:rPr>
        <w:t xml:space="preserve"> major adverse cardiac events; HR</w:t>
      </w:r>
      <w:r w:rsidR="003B5751">
        <w:rPr>
          <w:rFonts w:ascii="Times New Roman" w:hAnsi="Times New Roman" w:cs="Times New Roman" w:hint="eastAsia"/>
          <w:sz w:val="22"/>
        </w:rPr>
        <w:t>:</w:t>
      </w:r>
      <w:r>
        <w:rPr>
          <w:rFonts w:ascii="Times New Roman" w:hAnsi="Times New Roman" w:cs="Times New Roman" w:hint="eastAsia"/>
          <w:sz w:val="22"/>
        </w:rPr>
        <w:t xml:space="preserve"> hazard ratio; CI</w:t>
      </w:r>
      <w:r w:rsidR="003B5751">
        <w:rPr>
          <w:rFonts w:ascii="Times New Roman" w:hAnsi="Times New Roman" w:cs="Times New Roman" w:hint="eastAsia"/>
          <w:sz w:val="22"/>
        </w:rPr>
        <w:t>:</w:t>
      </w:r>
      <w:r>
        <w:rPr>
          <w:rFonts w:ascii="Times New Roman" w:hAnsi="Times New Roman" w:cs="Times New Roman" w:hint="eastAsia"/>
          <w:sz w:val="22"/>
        </w:rPr>
        <w:t xml:space="preserve"> confidence interval; MI</w:t>
      </w:r>
      <w:r w:rsidR="003B5751">
        <w:rPr>
          <w:rFonts w:ascii="Times New Roman" w:hAnsi="Times New Roman" w:cs="Times New Roman" w:hint="eastAsia"/>
          <w:sz w:val="22"/>
        </w:rPr>
        <w:t>:</w:t>
      </w:r>
      <w:r>
        <w:rPr>
          <w:rFonts w:ascii="Times New Roman" w:hAnsi="Times New Roman" w:cs="Times New Roman" w:hint="eastAsia"/>
          <w:sz w:val="22"/>
        </w:rPr>
        <w:t xml:space="preserve"> </w:t>
      </w:r>
      <w:r w:rsidRPr="007F2E5C">
        <w:rPr>
          <w:rFonts w:ascii="Times New Roman" w:hAnsi="Times New Roman" w:cs="Times New Roman"/>
          <w:sz w:val="22"/>
        </w:rPr>
        <w:t>myocardial infarction</w:t>
      </w:r>
      <w:r w:rsidRPr="007F2E5C">
        <w:rPr>
          <w:rFonts w:ascii="Times New Roman" w:hAnsi="Times New Roman" w:cs="Times New Roman" w:hint="eastAsia"/>
          <w:sz w:val="22"/>
        </w:rPr>
        <w:t>;</w:t>
      </w:r>
      <w:r w:rsidRPr="007F2E5C">
        <w:rPr>
          <w:rFonts w:ascii="Times New Roman" w:hAnsi="Times New Roman" w:cs="Times New Roman"/>
          <w:sz w:val="22"/>
        </w:rPr>
        <w:t xml:space="preserve"> PCI</w:t>
      </w:r>
      <w:r w:rsidR="003B5751">
        <w:rPr>
          <w:rFonts w:ascii="Times New Roman" w:hAnsi="Times New Roman" w:cs="Times New Roman" w:hint="eastAsia"/>
          <w:sz w:val="22"/>
        </w:rPr>
        <w:t>:</w:t>
      </w:r>
      <w:r w:rsidRPr="007F2E5C">
        <w:rPr>
          <w:rFonts w:ascii="Times New Roman" w:hAnsi="Times New Roman" w:cs="Times New Roman" w:hint="eastAsia"/>
          <w:sz w:val="22"/>
        </w:rPr>
        <w:t xml:space="preserve"> </w:t>
      </w:r>
      <w:r w:rsidRPr="007F2E5C">
        <w:rPr>
          <w:rFonts w:ascii="Times New Roman" w:hAnsi="Times New Roman" w:cs="Times New Roman"/>
          <w:sz w:val="22"/>
        </w:rPr>
        <w:t>percutaneous coronary intervention</w:t>
      </w:r>
      <w:r w:rsidRPr="007F2E5C">
        <w:rPr>
          <w:rFonts w:ascii="Times New Roman" w:hAnsi="Times New Roman" w:cs="Times New Roman" w:hint="eastAsia"/>
          <w:sz w:val="22"/>
        </w:rPr>
        <w:t>;</w:t>
      </w:r>
      <w:r w:rsidRPr="007F2E5C">
        <w:rPr>
          <w:rFonts w:ascii="Times New Roman" w:hAnsi="Times New Roman" w:cs="Times New Roman"/>
          <w:sz w:val="22"/>
        </w:rPr>
        <w:t xml:space="preserve"> CABG</w:t>
      </w:r>
      <w:r w:rsidR="003B5751">
        <w:rPr>
          <w:rFonts w:ascii="Times New Roman" w:hAnsi="Times New Roman" w:cs="Times New Roman" w:hint="eastAsia"/>
          <w:sz w:val="22"/>
        </w:rPr>
        <w:t>:</w:t>
      </w:r>
      <w:r w:rsidRPr="007F2E5C">
        <w:rPr>
          <w:rFonts w:ascii="Times New Roman" w:hAnsi="Times New Roman" w:cs="Times New Roman" w:hint="eastAsia"/>
          <w:sz w:val="22"/>
        </w:rPr>
        <w:t xml:space="preserve"> </w:t>
      </w:r>
      <w:r w:rsidRPr="007F2E5C">
        <w:rPr>
          <w:rFonts w:ascii="Times New Roman" w:hAnsi="Times New Roman" w:cs="Times New Roman"/>
          <w:sz w:val="22"/>
        </w:rPr>
        <w:t>coronary artery bypass graft</w:t>
      </w:r>
      <w:r w:rsidRPr="007F2E5C">
        <w:rPr>
          <w:rFonts w:ascii="Times New Roman" w:hAnsi="Times New Roman" w:cs="Times New Roman" w:hint="eastAsia"/>
          <w:sz w:val="22"/>
        </w:rPr>
        <w:t>;</w:t>
      </w:r>
      <w:r w:rsidRPr="007F2E5C">
        <w:rPr>
          <w:rFonts w:ascii="Times New Roman" w:hAnsi="Times New Roman" w:cs="Times New Roman"/>
          <w:sz w:val="22"/>
        </w:rPr>
        <w:t xml:space="preserve"> CK-MB</w:t>
      </w:r>
      <w:r w:rsidR="003B5751">
        <w:rPr>
          <w:rFonts w:ascii="Times New Roman" w:hAnsi="Times New Roman" w:cs="Times New Roman" w:hint="eastAsia"/>
          <w:sz w:val="22"/>
        </w:rPr>
        <w:t xml:space="preserve">: </w:t>
      </w:r>
      <w:r w:rsidRPr="007F2E5C">
        <w:rPr>
          <w:rFonts w:ascii="Times New Roman" w:hAnsi="Times New Roman" w:cs="Times New Roman"/>
          <w:sz w:val="22"/>
        </w:rPr>
        <w:t>creatine kinase myocardial band</w:t>
      </w:r>
      <w:r w:rsidRPr="007F2E5C">
        <w:rPr>
          <w:rFonts w:ascii="Times New Roman" w:hAnsi="Times New Roman" w:cs="Times New Roman" w:hint="eastAsia"/>
          <w:sz w:val="22"/>
        </w:rPr>
        <w:t>;</w:t>
      </w:r>
      <w:r w:rsidRPr="007F2E5C">
        <w:rPr>
          <w:rFonts w:ascii="Times New Roman" w:hAnsi="Times New Roman" w:cs="Times New Roman"/>
          <w:sz w:val="22"/>
        </w:rPr>
        <w:t xml:space="preserve"> NT-ProBNP</w:t>
      </w:r>
      <w:r w:rsidR="003B5751">
        <w:rPr>
          <w:rFonts w:ascii="Times New Roman" w:hAnsi="Times New Roman" w:cs="Times New Roman" w:hint="eastAsia"/>
          <w:sz w:val="22"/>
        </w:rPr>
        <w:t>:</w:t>
      </w:r>
      <w:r w:rsidRPr="007F2E5C">
        <w:rPr>
          <w:rFonts w:ascii="Times New Roman" w:hAnsi="Times New Roman" w:cs="Times New Roman" w:hint="eastAsia"/>
          <w:sz w:val="22"/>
        </w:rPr>
        <w:t xml:space="preserve"> </w:t>
      </w:r>
      <w:r w:rsidRPr="007F2E5C">
        <w:rPr>
          <w:rFonts w:ascii="Times New Roman" w:hAnsi="Times New Roman" w:cs="Times New Roman"/>
          <w:sz w:val="22"/>
        </w:rPr>
        <w:t>N-terminal pro-brain natriuretic peptide</w:t>
      </w:r>
      <w:r w:rsidRPr="007F2E5C">
        <w:rPr>
          <w:rFonts w:ascii="Times New Roman" w:hAnsi="Times New Roman" w:cs="Times New Roman" w:hint="eastAsia"/>
          <w:sz w:val="22"/>
        </w:rPr>
        <w:t>;</w:t>
      </w:r>
      <w:r w:rsidRPr="007F2E5C">
        <w:rPr>
          <w:rFonts w:ascii="Times New Roman" w:hAnsi="Times New Roman" w:cs="Times New Roman"/>
          <w:sz w:val="22"/>
        </w:rPr>
        <w:t xml:space="preserve"> eGFR</w:t>
      </w:r>
      <w:r w:rsidR="003B5751">
        <w:rPr>
          <w:rFonts w:ascii="Times New Roman" w:hAnsi="Times New Roman" w:cs="Times New Roman" w:hint="eastAsia"/>
          <w:sz w:val="22"/>
        </w:rPr>
        <w:t>:</w:t>
      </w:r>
      <w:r w:rsidRPr="007F2E5C">
        <w:rPr>
          <w:rFonts w:ascii="Times New Roman" w:hAnsi="Times New Roman" w:cs="Times New Roman"/>
          <w:sz w:val="22"/>
        </w:rPr>
        <w:t xml:space="preserve"> estimated glomerular filtration rate</w:t>
      </w:r>
      <w:r w:rsidRPr="007F2E5C">
        <w:rPr>
          <w:rFonts w:ascii="Times New Roman" w:hAnsi="Times New Roman" w:cs="Times New Roman" w:hint="eastAsia"/>
          <w:sz w:val="22"/>
        </w:rPr>
        <w:t>;</w:t>
      </w:r>
      <w:r w:rsidRPr="007F2E5C">
        <w:rPr>
          <w:rFonts w:ascii="Times New Roman" w:hAnsi="Times New Roman" w:cs="Times New Roman"/>
          <w:sz w:val="22"/>
        </w:rPr>
        <w:t xml:space="preserve"> HDL</w:t>
      </w:r>
      <w:r w:rsidR="003B5751">
        <w:rPr>
          <w:rFonts w:ascii="Times New Roman" w:hAnsi="Times New Roman" w:cs="Times New Roman" w:hint="eastAsia"/>
          <w:sz w:val="22"/>
        </w:rPr>
        <w:t>:</w:t>
      </w:r>
      <w:r w:rsidRPr="007F2E5C">
        <w:rPr>
          <w:rFonts w:ascii="Times New Roman" w:hAnsi="Times New Roman" w:cs="Times New Roman" w:hint="eastAsia"/>
          <w:sz w:val="22"/>
        </w:rPr>
        <w:t xml:space="preserve"> </w:t>
      </w:r>
      <w:r w:rsidRPr="007F2E5C">
        <w:rPr>
          <w:rFonts w:ascii="Times New Roman" w:hAnsi="Times New Roman" w:cs="Times New Roman"/>
          <w:sz w:val="22"/>
        </w:rPr>
        <w:t>high-density lipoprotein</w:t>
      </w:r>
      <w:r w:rsidRPr="007F2E5C">
        <w:rPr>
          <w:rFonts w:ascii="Times New Roman" w:hAnsi="Times New Roman" w:cs="Times New Roman" w:hint="eastAsia"/>
          <w:sz w:val="22"/>
        </w:rPr>
        <w:t xml:space="preserve">; </w:t>
      </w:r>
      <w:r w:rsidRPr="007F2E5C">
        <w:rPr>
          <w:rFonts w:ascii="Times New Roman" w:hAnsi="Times New Roman" w:cs="Times New Roman"/>
          <w:sz w:val="22"/>
        </w:rPr>
        <w:t>LDL</w:t>
      </w:r>
      <w:r w:rsidR="003B5751">
        <w:rPr>
          <w:rFonts w:ascii="Times New Roman" w:hAnsi="Times New Roman" w:cs="Times New Roman" w:hint="eastAsia"/>
          <w:sz w:val="22"/>
        </w:rPr>
        <w:t>:</w:t>
      </w:r>
      <w:r w:rsidRPr="007F2E5C">
        <w:rPr>
          <w:rFonts w:ascii="Times New Roman" w:hAnsi="Times New Roman" w:cs="Times New Roman" w:hint="eastAsia"/>
          <w:sz w:val="22"/>
        </w:rPr>
        <w:t xml:space="preserve"> </w:t>
      </w:r>
      <w:r w:rsidRPr="007F2E5C">
        <w:rPr>
          <w:rFonts w:ascii="Times New Roman" w:hAnsi="Times New Roman" w:cs="Times New Roman"/>
          <w:sz w:val="22"/>
        </w:rPr>
        <w:t>low-density lipoprotein</w:t>
      </w:r>
      <w:r w:rsidRPr="007F2E5C">
        <w:rPr>
          <w:rFonts w:ascii="Times New Roman" w:hAnsi="Times New Roman" w:cs="Times New Roman" w:hint="eastAsia"/>
          <w:sz w:val="22"/>
        </w:rPr>
        <w:t>; ACE</w:t>
      </w:r>
      <w:r w:rsidR="003B5751">
        <w:rPr>
          <w:rFonts w:ascii="Times New Roman" w:hAnsi="Times New Roman" w:cs="Times New Roman" w:hint="eastAsia"/>
          <w:sz w:val="22"/>
        </w:rPr>
        <w:t>:</w:t>
      </w:r>
      <w:r w:rsidRPr="007F2E5C">
        <w:rPr>
          <w:rFonts w:ascii="Times New Roman" w:hAnsi="Times New Roman" w:cs="Times New Roman" w:hint="eastAsia"/>
          <w:sz w:val="22"/>
        </w:rPr>
        <w:t xml:space="preserve"> angiotensin converting enzyme inhibitors</w:t>
      </w:r>
      <w:r w:rsidR="00AF3571">
        <w:rPr>
          <w:rFonts w:ascii="Times New Roman" w:hAnsi="Times New Roman" w:cs="Times New Roman" w:hint="eastAsia"/>
          <w:sz w:val="22"/>
        </w:rPr>
        <w:t>; ACC/AHA</w:t>
      </w:r>
      <w:r w:rsidR="003B5751">
        <w:rPr>
          <w:rFonts w:ascii="Times New Roman" w:hAnsi="Times New Roman" w:cs="Times New Roman" w:hint="eastAsia"/>
          <w:sz w:val="22"/>
        </w:rPr>
        <w:t>:</w:t>
      </w:r>
      <w:r w:rsidR="00AF3571">
        <w:rPr>
          <w:rFonts w:ascii="Times New Roman" w:hAnsi="Times New Roman" w:cs="Times New Roman" w:hint="eastAsia"/>
          <w:sz w:val="22"/>
        </w:rPr>
        <w:t xml:space="preserve"> American College of Cardiology/American Heart Association.</w:t>
      </w:r>
    </w:p>
    <w:p w:rsidR="007F2E5C" w:rsidRDefault="007F2E5C"/>
    <w:p w:rsidR="007F2E5C" w:rsidRDefault="007F2E5C"/>
    <w:p w:rsidR="007F2E5C" w:rsidRDefault="007F2E5C"/>
    <w:p w:rsidR="007F2E5C" w:rsidRDefault="007F2E5C"/>
    <w:p w:rsidR="0018194A" w:rsidRDefault="007F2E5C" w:rsidP="0018194A">
      <w:pPr>
        <w:spacing w:after="160"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 material 3</w:t>
      </w:r>
      <w:r w:rsidR="003B575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8194A" w:rsidRPr="003B5751">
        <w:rPr>
          <w:rFonts w:ascii="Times New Roman" w:hAnsi="Times New Roman" w:hint="eastAsia"/>
          <w:b/>
          <w:sz w:val="24"/>
          <w:szCs w:val="24"/>
        </w:rPr>
        <w:t>Baseline</w:t>
      </w:r>
      <w:r w:rsidR="0018194A" w:rsidRPr="003B5751">
        <w:rPr>
          <w:rFonts w:ascii="Times New Roman" w:hAnsi="Times New Roman"/>
          <w:b/>
          <w:sz w:val="24"/>
          <w:szCs w:val="24"/>
        </w:rPr>
        <w:t xml:space="preserve"> characteristics between high-</w:t>
      </w:r>
      <w:r w:rsidR="0018194A" w:rsidRPr="003B5751">
        <w:rPr>
          <w:rFonts w:ascii="Times New Roman" w:hAnsi="Times New Roman" w:hint="eastAsia"/>
          <w:b/>
          <w:sz w:val="24"/>
          <w:szCs w:val="24"/>
        </w:rPr>
        <w:t>intensity</w:t>
      </w:r>
      <w:r w:rsidR="0018194A" w:rsidRPr="003B5751">
        <w:rPr>
          <w:rFonts w:ascii="Times New Roman" w:hAnsi="Times New Roman"/>
          <w:b/>
          <w:sz w:val="24"/>
          <w:szCs w:val="24"/>
        </w:rPr>
        <w:t xml:space="preserve"> and low-moderate-</w:t>
      </w:r>
      <w:r w:rsidR="0018194A" w:rsidRPr="003B5751">
        <w:rPr>
          <w:rFonts w:ascii="Times New Roman" w:hAnsi="Times New Roman" w:hint="eastAsia"/>
          <w:b/>
          <w:sz w:val="24"/>
          <w:szCs w:val="24"/>
        </w:rPr>
        <w:t>intensity</w:t>
      </w:r>
      <w:r w:rsidR="0018194A" w:rsidRPr="003B5751">
        <w:rPr>
          <w:rFonts w:ascii="Times New Roman" w:hAnsi="Times New Roman"/>
          <w:b/>
          <w:sz w:val="24"/>
          <w:szCs w:val="24"/>
        </w:rPr>
        <w:t xml:space="preserve"> statin users</w:t>
      </w:r>
    </w:p>
    <w:tbl>
      <w:tblPr>
        <w:tblW w:w="13719" w:type="dxa"/>
        <w:jc w:val="center"/>
        <w:tblInd w:w="20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79"/>
        <w:gridCol w:w="1560"/>
        <w:gridCol w:w="1417"/>
        <w:gridCol w:w="851"/>
        <w:gridCol w:w="1559"/>
        <w:gridCol w:w="1417"/>
        <w:gridCol w:w="851"/>
        <w:gridCol w:w="1559"/>
        <w:gridCol w:w="1418"/>
        <w:gridCol w:w="808"/>
      </w:tblGrid>
      <w:tr w:rsidR="007F2E5C" w:rsidRPr="00BA4213" w:rsidTr="007F2E5C">
        <w:trPr>
          <w:trHeight w:val="380"/>
          <w:jc w:val="center"/>
        </w:trPr>
        <w:tc>
          <w:tcPr>
            <w:tcW w:w="22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Normoglycemia</w:t>
            </w:r>
          </w:p>
          <w:p w:rsidR="007F2E5C" w:rsidRPr="00BA4213" w:rsidRDefault="00387815" w:rsidP="007F2E5C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(n = 2</w:t>
            </w:r>
            <w:r w:rsidR="007F2E5C" w:rsidRPr="00BA4213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621)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5C" w:rsidRPr="00BA4213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5C" w:rsidRPr="00BA4213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Prediabetes</w:t>
            </w:r>
          </w:p>
          <w:p w:rsidR="007F2E5C" w:rsidRPr="00BA4213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BA4213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="00387815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3</w:t>
            </w:r>
            <w:r w:rsidRPr="00BA4213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080</w:t>
            </w:r>
            <w:r w:rsidRPr="00BA4213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3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F2E5C" w:rsidRPr="00BA4213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T2DM</w:t>
            </w:r>
          </w:p>
          <w:p w:rsidR="007F2E5C" w:rsidRPr="00BA4213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BA4213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="00387815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4</w:t>
            </w:r>
            <w:r w:rsidRPr="00BA4213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192</w:t>
            </w:r>
            <w:r w:rsidRPr="00BA4213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7F2E5C" w:rsidRPr="00BA4213" w:rsidTr="007F2E5C">
        <w:trPr>
          <w:trHeight w:val="555"/>
          <w:jc w:val="center"/>
        </w:trPr>
        <w:tc>
          <w:tcPr>
            <w:tcW w:w="2279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7F2E5C" w:rsidRPr="00BA4213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H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igh</w:t>
            </w:r>
          </w:p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A1</w:t>
            </w:r>
          </w:p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806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Low-moderate</w:t>
            </w:r>
          </w:p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B1</w:t>
            </w:r>
          </w:p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="00387815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1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815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p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High</w:t>
            </w:r>
          </w:p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A2</w:t>
            </w:r>
          </w:p>
          <w:p w:rsidR="007F2E5C" w:rsidRPr="00BA4213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935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Low-moderate</w:t>
            </w:r>
          </w:p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B2</w:t>
            </w:r>
          </w:p>
          <w:p w:rsidR="007F2E5C" w:rsidRPr="00BA4213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="00387815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2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145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18"/>
                <w:szCs w:val="18"/>
              </w:rPr>
              <w:t>p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High</w:t>
            </w:r>
          </w:p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A3</w:t>
            </w:r>
          </w:p>
          <w:p w:rsidR="007F2E5C" w:rsidRPr="00BA4213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="00387815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1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243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Low-moderate</w:t>
            </w:r>
          </w:p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B3</w:t>
            </w:r>
          </w:p>
          <w:p w:rsidR="007F2E5C" w:rsidRPr="00BA4213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="00387815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2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949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18"/>
                <w:szCs w:val="18"/>
              </w:rPr>
              <w:t>p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61.6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11.4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64.4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11.7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M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ale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686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1436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79.1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736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78.7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1604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928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2058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69.8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LVEF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54.4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52.7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10.2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52.8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52.1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11.2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51.3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11.4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0.033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BMI (kg/m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24.1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24.3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SBP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(mmH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134.4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130.8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132.0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28.0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129.2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26.4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133.0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28.0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130.8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020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DBP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(mmHg)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83.0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80.1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80.1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78.8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15.9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79.8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78.9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15.7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0.103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STEMI,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57.3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1081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0.282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1270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681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(54.8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1520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51.5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0.055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Primary PCI,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451 (97.6)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1038 (96.0)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0.118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538 (96.8)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1222 (96.2)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663 (97.4)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1446 (95.1)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.016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NSTEMI,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734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0.282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875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1429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0.055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PCI within 24 hours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303 (88.1)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652 (88.8)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337 (88.9)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750 (85.7)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495 (88.1)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1207 (84.5)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0.039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Cardiogenic shock,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 (2.2)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78 (4.3)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 (3.5)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93 (4.3)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 (3.9)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126 (4.3)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0.611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Hypertension,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(43.1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944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705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1821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61.7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Dyslipidemia,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0.887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0.025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Previous MI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0.323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54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4.0)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154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116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Previous PCI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 (3.7)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 (4.1)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0.745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 (5.0)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105 (4.9)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83 (6.7)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243 (8.2)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088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Previous CABG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 (0.4)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 (0.2)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0.446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 (0.1)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 (0.2)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 (0.6)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 (0.8)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570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Previous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HF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 (0.2)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0.364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 (0.4)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 (1.0)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 (1.4)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375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Previous CVA,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 (4.7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75 (4.1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0.532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 (4.5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115 (5.4)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 (7.2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241 (8.2)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286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Current smokers,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393 (48.8)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804 (44.3)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473 (50.6)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991 (46.2)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531 (42.7)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1123 (38.1)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0.005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Peak CK-MB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130.9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151.6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137.6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184.5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142.1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172.4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145.5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197.4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108.7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151.3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101.6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135.7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0.154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Peak troponin-I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(ng/mL)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75.3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74.7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89.0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83.2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91.7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154.5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0.950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NT-ProBNP (pg/mL)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1466.6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2739.2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1570.2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3125.3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0.393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1474.5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2226.2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1456.4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2160.4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0.834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1997.4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4332.4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2475.3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6131.6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0.004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hs-CRP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5.39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7.32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28.7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5.84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58.6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6.18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18.8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Serum creatinine (mg/L)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0.69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1.11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1.21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1.90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right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0.029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eGFR (mL/min/1.73m2)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93.6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46.9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92.1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88.6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28.1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91.8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88.2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49.0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84.0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37.8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0.007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Blood glucose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0.785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145.9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146.7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49.0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.672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227.5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103.4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223.3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97.8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0.228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Hemoglobin A1C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0.513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0.625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Total cholesterol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189.9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179.2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199.9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186.2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189.2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53.9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176.7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Triglyceride (mg/L)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126.6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84.9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115.9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151.2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136.2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127.1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90.0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157.4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132.6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147.6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123.1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026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HDL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cholesterol (mg/L)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0.548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18.6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.353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445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LDL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cholesterol (mg/L)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123.3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36.8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112.9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130.6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38.9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119.4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50.7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119.2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108.2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35.9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Discharge medications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Aspirin,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802 (99.6)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1806 (99.5)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931 (99.6)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2136 (99.6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1241 (99.8)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2927 (99.3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0.023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Clopidogrel,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607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75.3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1465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764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81.7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1832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1000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2570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(87.1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Ticagrelor,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144 (17.9)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118 (12.6)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Prasugrel,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0.028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Cilostazole,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248 (13.7)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225 (18.1)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611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0.053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BBs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682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84.6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1570 (86.5)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811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86.7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1845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86.0)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1085 (87.3)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2572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87.2)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0.949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ACEIs,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419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52.0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1161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(64.0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470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1344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579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1669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ARBs,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CCB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0.627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0.057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Atorvastatin,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440 (54.6)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835 (46.0)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418 (44.7)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987 (46.0)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626 (50.4)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1475 (50.0)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0.838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Rosuvastatin,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312 (38.7)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704 (38.8)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440 (47.1)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825 (38.5)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501 (40.3)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967 (32.8)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Simvastatin,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 (0.7)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152 (8.4)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 (0.7)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162 (7.6)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 (0.6)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230 (7.8)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Pitavastatin,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 (3.7)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98 (5.4)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 (6.0)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147 (6.9)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75 (6.0)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237 (8.0)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0.024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Pravastatin,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 (1.1)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 (1.4)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 (0.9)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 (1.1)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 (1.5)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 (1.3)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0.664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Fluvastatin,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 (1.1)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 (0.1)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 (0.6)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 (1.1)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 (0.0)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Diabetes management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Diet,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120 (9.7)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221 (7.5)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0.022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Oral agent,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729 (58.6)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1873 (63.5)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Insulin,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64 (5.1)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167 (5.7)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Untreated,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330 (26.5)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688 (23.3)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0.008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IRA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 xml:space="preserve">  Left main,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25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109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 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LAD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938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51.7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1072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1338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0.222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LCx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.946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170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RCA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0.821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683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1057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534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Trea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ted vessel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 Left main,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 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LAD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1092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60.2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0.405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545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1275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.550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1716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317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LCx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0.173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RCA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296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659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0.838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373 (39.9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827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1278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988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ACC/AHA lesion type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Type B1,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98 (12.2)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0.685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.519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Type B2, 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272 (33.7)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640 (35.3)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292 (31.2)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699 (32.6)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415 (33.4)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987 (33.5)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0.959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Type C,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365 (45.3)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837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0.694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431 (46.1)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974 (45.4)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1373 (46.6)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693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Extent of CAD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Single-vessel,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449 (55.7)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1003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0.772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524 (56.0)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1106 (51.6)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45.8)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1244 (42.2)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.012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Two-vessel,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546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0.462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258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679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975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33.1)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390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≥ 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Three</w:t>
            </w:r>
            <w:r w:rsidRPr="00BA4213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-vessel</w:t>
            </w:r>
            <w:r w:rsidRPr="00BA421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121 (15.0)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266 (14.7)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0.812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150 (16.0)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360 (16.8)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242 (19.5)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730 (24.8)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IVUS,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25.9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19.2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28.3)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23.1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OCT, n (%)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 (1.2)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 (0.6)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 (0.6)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 (1.0)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0.409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 (0.7)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 (0.7)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0.940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FFR,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 (1.0)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 (1.1)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0.802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 (1.6)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 (1.4)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0.628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 (1.4)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 (1.5)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0.888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Drug-eluting </w:t>
            </w:r>
            <w:proofErr w:type="spellStart"/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stents</w:t>
            </w:r>
            <w:r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ZES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541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739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433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993 (33.7)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EES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426 (52.9)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944 (52.0)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0.690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498 (53.3)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1091 (50.9)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649 (52.2)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1539 (52.2)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.988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BES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 (16.7)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322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17.7)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128 (13.7)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307 (14.3)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0.648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175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14.1)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384 (13.0)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358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Other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 (0.6)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 (2.5)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 (1.1)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 (2.6)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 (1.4)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 (3.0)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Stent diameter (mm)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3.17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3.15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3.16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3.13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3.14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0.43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3.09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001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Stent length (mm)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0.502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27.6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27.0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0.205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28.0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27.8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0.552</w:t>
            </w:r>
          </w:p>
        </w:tc>
      </w:tr>
      <w:tr w:rsidR="007F2E5C" w:rsidRPr="00BA4213" w:rsidTr="007F2E5C">
        <w:trPr>
          <w:trHeight w:val="300"/>
          <w:jc w:val="center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Number of stent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1.48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1.40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0.015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1.51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1.47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1.59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1.54</w:t>
            </w:r>
            <w:r w:rsidRPr="00BA4213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0.82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F2E5C" w:rsidRPr="00BA4213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BA4213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0.058</w:t>
            </w:r>
          </w:p>
        </w:tc>
      </w:tr>
    </w:tbl>
    <w:p w:rsidR="003B5751" w:rsidRPr="003B5751" w:rsidRDefault="003B5751" w:rsidP="003B5751">
      <w:pPr>
        <w:spacing w:after="160" w:line="259" w:lineRule="auto"/>
        <w:rPr>
          <w:rFonts w:ascii="Times New Roman" w:eastAsia="맑은 고딕" w:hAnsi="Times New Roman" w:cs="Times New Roman"/>
          <w:sz w:val="19"/>
          <w:szCs w:val="19"/>
        </w:rPr>
      </w:pP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Values are means ± SD or numbers and percentages. The </w:t>
      </w:r>
      <w:r w:rsidRPr="003B5751">
        <w:rPr>
          <w:rFonts w:ascii="Times New Roman" w:eastAsia="맑은 고딕" w:hAnsi="Times New Roman" w:cs="Times New Roman"/>
          <w:i/>
          <w:sz w:val="19"/>
          <w:szCs w:val="19"/>
        </w:rPr>
        <w:t>p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values for continuous data obtained from the analysis of variance. The </w:t>
      </w:r>
      <w:r w:rsidRPr="003B5751">
        <w:rPr>
          <w:rFonts w:ascii="Times New Roman" w:eastAsia="맑은 고딕" w:hAnsi="Times New Roman" w:cs="Times New Roman"/>
          <w:i/>
          <w:sz w:val="19"/>
          <w:szCs w:val="19"/>
        </w:rPr>
        <w:t>p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values for categorical data from chi-square or Fisher’s exact test. LVEF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left ventricular ejection fraction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BMI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body mass index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SBP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systolic blood pressure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DBP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diastolic blood pressure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STEMI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ST-elevation myocardial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lastRenderedPageBreak/>
        <w:t>infarction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NSTEMI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non-ST-elevation myocardial infarction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PCI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percutaneous coronary intervention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CABG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coronary artery bypass graft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HF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heart failure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CVA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cerebrovascular accident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CK-MB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creatine kinase myocardial band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NT-ProBNP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N-terminal pro-brain natriuretic peptide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hs-CRP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high sensitivity C-reactive protein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eGFR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: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estimated glomerular filtration rate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HDL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high-density lipoprotein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LDL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low-density lipoprotein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BBs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beta-blockers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ACEs: angiotensin converting enzyme inhibitors; ARBs: angiotensin receptor blockers;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CCBs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calcium channel blockers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IRA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infarct-related artery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LAD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left anterior descending coronary artery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LCx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left circumflex coronary artery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RCA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right coronary artery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ACC/AHA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American College of Cardiology/American Heart Association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CAD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coronary artery disease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IVUS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intravascular ultrasound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OCT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: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optical coherence tomography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FFR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fractional flow reserve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ZES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zotarolimus-eluting stent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EES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everolimus-eluting stent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BES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biolimus-eluting stents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.</w:t>
      </w:r>
    </w:p>
    <w:p w:rsidR="003B5751" w:rsidRPr="003B5751" w:rsidRDefault="003B5751" w:rsidP="003B5751">
      <w:pPr>
        <w:spacing w:after="160" w:line="259" w:lineRule="auto"/>
        <w:rPr>
          <w:rFonts w:ascii="Times New Roman" w:eastAsia="맑은 고딕" w:hAnsi="Times New Roman" w:cs="Times New Roman"/>
          <w:sz w:val="19"/>
          <w:szCs w:val="19"/>
        </w:rPr>
      </w:pPr>
      <w:proofErr w:type="spellStart"/>
      <w:r w:rsidRPr="003B5751">
        <w:rPr>
          <w:rFonts w:ascii="Times New Roman" w:eastAsia="맑은 고딕" w:hAnsi="Times New Roman" w:cs="Times New Roman" w:hint="eastAsia"/>
          <w:sz w:val="19"/>
          <w:szCs w:val="19"/>
          <w:vertAlign w:val="superscript"/>
        </w:rPr>
        <w:t>a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Drug</w:t>
      </w:r>
      <w:proofErr w:type="spellEnd"/>
      <w:r w:rsidRPr="003B5751">
        <w:rPr>
          <w:rFonts w:ascii="Times New Roman" w:eastAsia="맑은 고딕" w:hAnsi="Times New Roman" w:cs="Times New Roman"/>
          <w:sz w:val="19"/>
          <w:szCs w:val="19"/>
        </w:rPr>
        <w:t>-eluting stents were composed of ZES (Resolute Integrity stent; Medtronic, Inc., Minneapolis, MN), EES (Xience Prime stent, Abbott Vascular, Santa Clara, CA; or Promus Element stent, Boston Scientific, Natick, MA), BES (BioMatrix Flex stent, Biosensors International, Morges, Switzerland; or Nobori stent, Terumo Corporation, Tokyo, Japan)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, and others include any other newer-generation drug-eluting stents except for ZES, EES, and BES.</w:t>
      </w:r>
    </w:p>
    <w:p w:rsidR="007F2E5C" w:rsidRPr="003B5751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18194A" w:rsidRDefault="0018194A"/>
    <w:p w:rsidR="0018194A" w:rsidRDefault="0018194A"/>
    <w:p w:rsidR="0018194A" w:rsidRDefault="0018194A"/>
    <w:p w:rsidR="0018194A" w:rsidRPr="00825D55" w:rsidRDefault="003B5751" w:rsidP="001819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 material 4</w:t>
      </w:r>
      <w:r w:rsidR="0018194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Comparison</w:t>
      </w:r>
      <w:r w:rsidR="0018194A"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 of b</w:t>
      </w:r>
      <w:r w:rsidR="0018194A" w:rsidRPr="003B5751">
        <w:rPr>
          <w:rFonts w:ascii="Times New Roman" w:hAnsi="Times New Roman" w:cs="Times New Roman" w:hint="cs"/>
          <w:b/>
          <w:sz w:val="24"/>
          <w:szCs w:val="24"/>
        </w:rPr>
        <w:t xml:space="preserve">aseline </w:t>
      </w:r>
      <w:r w:rsidR="0018194A" w:rsidRPr="003B5751">
        <w:rPr>
          <w:rFonts w:ascii="Times New Roman" w:hAnsi="Times New Roman" w:cs="Times New Roman"/>
          <w:b/>
          <w:sz w:val="24"/>
          <w:szCs w:val="24"/>
        </w:rPr>
        <w:t xml:space="preserve">characteristics </w:t>
      </w:r>
      <w:r w:rsidR="0018194A" w:rsidRPr="003B5751">
        <w:rPr>
          <w:rFonts w:ascii="Times New Roman" w:hAnsi="Times New Roman" w:cs="Times New Roman" w:hint="eastAsia"/>
          <w:b/>
          <w:sz w:val="24"/>
          <w:szCs w:val="24"/>
        </w:rPr>
        <w:t>between statin users and statin non</w:t>
      </w:r>
      <w:r w:rsidR="00EF78C1" w:rsidRPr="003B5751">
        <w:rPr>
          <w:rFonts w:ascii="Times New Roman" w:hAnsi="Times New Roman" w:cs="Times New Roman" w:hint="eastAsia"/>
          <w:b/>
          <w:sz w:val="24"/>
          <w:szCs w:val="24"/>
        </w:rPr>
        <w:t>-</w:t>
      </w:r>
      <w:r w:rsidR="0018194A" w:rsidRPr="003B5751">
        <w:rPr>
          <w:rFonts w:ascii="Times New Roman" w:hAnsi="Times New Roman" w:cs="Times New Roman" w:hint="eastAsia"/>
          <w:b/>
          <w:sz w:val="24"/>
          <w:szCs w:val="24"/>
        </w:rPr>
        <w:t>users</w:t>
      </w:r>
    </w:p>
    <w:tbl>
      <w:tblPr>
        <w:tblW w:w="13719" w:type="dxa"/>
        <w:jc w:val="center"/>
        <w:tblInd w:w="200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79"/>
        <w:gridCol w:w="1560"/>
        <w:gridCol w:w="1417"/>
        <w:gridCol w:w="851"/>
        <w:gridCol w:w="1559"/>
        <w:gridCol w:w="1417"/>
        <w:gridCol w:w="851"/>
        <w:gridCol w:w="1559"/>
        <w:gridCol w:w="1418"/>
        <w:gridCol w:w="808"/>
      </w:tblGrid>
      <w:tr w:rsidR="0018194A" w:rsidRPr="00085CF7" w:rsidTr="00905713">
        <w:trPr>
          <w:trHeight w:val="380"/>
          <w:jc w:val="center"/>
        </w:trPr>
        <w:tc>
          <w:tcPr>
            <w:tcW w:w="227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spacing w:after="0" w:line="240" w:lineRule="auto"/>
              <w:jc w:val="left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Variables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Normoglycemia</w:t>
            </w:r>
          </w:p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(n = 2,993)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Prediabetes</w:t>
            </w:r>
          </w:p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085CF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085CF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3,588</w:t>
            </w:r>
            <w:r w:rsidRPr="00085CF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37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>T2DM</w:t>
            </w:r>
          </w:p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085CF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085CF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5,031</w:t>
            </w:r>
            <w:r w:rsidRPr="00085CF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18194A" w:rsidRPr="00085CF7" w:rsidTr="00905713">
        <w:trPr>
          <w:trHeight w:val="555"/>
          <w:jc w:val="center"/>
        </w:trPr>
        <w:tc>
          <w:tcPr>
            <w:tcW w:w="2279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8194A" w:rsidRPr="00085CF7" w:rsidRDefault="0018194A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Statin users</w:t>
            </w:r>
          </w:p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A1+B1</w:t>
            </w:r>
          </w:p>
          <w:p w:rsidR="0018194A" w:rsidRPr="00085CF7" w:rsidRDefault="0018194A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2,621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Statin nonusers</w:t>
            </w:r>
          </w:p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C1</w:t>
            </w:r>
          </w:p>
          <w:p w:rsidR="0018194A" w:rsidRPr="00085CF7" w:rsidRDefault="0018194A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372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i/>
                <w:color w:val="000000" w:themeColor="text1"/>
                <w:kern w:val="0"/>
                <w:sz w:val="18"/>
                <w:szCs w:val="18"/>
              </w:rPr>
              <w:t>p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Statin users</w:t>
            </w:r>
          </w:p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A2+B2</w:t>
            </w:r>
          </w:p>
          <w:p w:rsidR="0018194A" w:rsidRPr="00085CF7" w:rsidRDefault="0018194A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3,080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Statin nonusers</w:t>
            </w:r>
          </w:p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C2</w:t>
            </w:r>
          </w:p>
          <w:p w:rsidR="0018194A" w:rsidRPr="00085CF7" w:rsidRDefault="0018194A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508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18"/>
                <w:szCs w:val="18"/>
              </w:rPr>
              <w:t>p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Statin users</w:t>
            </w:r>
          </w:p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A3+B3</w:t>
            </w:r>
          </w:p>
          <w:p w:rsidR="0018194A" w:rsidRPr="00085CF7" w:rsidRDefault="0018194A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4,192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Statin nonusers</w:t>
            </w:r>
          </w:p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Group C3</w:t>
            </w:r>
          </w:p>
          <w:p w:rsidR="0018194A" w:rsidRPr="00085CF7" w:rsidRDefault="0018194A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(n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=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839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18"/>
                <w:szCs w:val="18"/>
              </w:rPr>
              <w:t>p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value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Age (years)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60.9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14.3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0.005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64.8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65.7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11.6</w:t>
            </w: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M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ale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2122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77.4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2340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78.7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73.2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2986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71.2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66.2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LVEF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50.2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13.0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51.5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11.4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48.9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BMI (kg/m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24.1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0.014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SBP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(mmH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131.9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125.2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130.1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26.9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128.8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28.6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0.361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131.5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128.0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29.7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002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DBP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(mmHg)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81.0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78.0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79.2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78.6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79.1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76.7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STEMI,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1543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1826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2201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(52.5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54.5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0.298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Primary PCI,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1489 (96.5)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227 (95.8)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0.573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1760 (96.3)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305 (94.1)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2109 (95.8)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439 (96.1)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.898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NSTEMI,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1078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1254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1991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0.298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PCI within 24 hours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955 (88.6)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115 (85.2)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1087 (86.7)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148 (80.4)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1702 (85.5)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299 (78.3)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Cardiogenic shock,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96 (3.7)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 (5.9)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126 (4.1)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 (5.1)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174 (4.2)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65 (7.7)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Hypertension,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1033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(46.0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1347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(43.7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2526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60.3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60.5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0.875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Dyslipidemia,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622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0.004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Previous MI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0.871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1.8)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4.9)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37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658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Previous PCI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104 (4.0)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 (3.8)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0.850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152 (4.9)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 (4.1)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326 (7.8)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 (7.5)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832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Previous CABG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 (0.3)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0.318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 (0.2)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 (0.8)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 (0.7)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828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Previous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HF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 (0.5)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 (0.5)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0.833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 (0.8)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9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 (2.9)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002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Previous CVA,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113 (4.3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28 (7.5)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157 (5.1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25 (4.9)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330 (7.9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67 (8.0)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889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Current smokers,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1197 (45.7)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167 (44.9)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0.778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1464 (47.5)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219 (43.1)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1654 (39.5)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297 (35.4)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0.028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Peak CK-MB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175.0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173.9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359.3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144.5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204.8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164.0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227.9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103.7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140.5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111.7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143.8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0.140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Peak troponin-I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(ng/mL)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74.9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84.2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96.4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83.4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138.9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131.5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0.793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NT-ProBNP (pg/mL)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1538.4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3011.7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2638.4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4028.9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1461.9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2180.2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2487.0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3339.8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2333.6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5661.8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3713.6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5394.3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hs-CRP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6.73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059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8.85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49.5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9.48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39.4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61.0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Serum creatinine (mg/L)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1.04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0.99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1.17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1.31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1.18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1.69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1.37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right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eGFR (mL/min/1.73m2)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92.6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38.6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84.1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90.9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81.4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41.5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78.6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51.7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Blood glucose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152.0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73.8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146.5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152.8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53.1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.013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224.6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99.5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235.8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105.8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0.005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Hemoglobin A1C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0.143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0.388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Total cholesterol (mg/dL)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182.5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172.0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190.3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42.4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184.4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46.6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180.4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170.1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Triglyceride (mg/L)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119.2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88.0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110.1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76.8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134.4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106.7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125.7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85.0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150.5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126.1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141.5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125.7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059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HDL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cholesterol (mg/L)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14.6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44.3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19.6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0.827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15.0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17.8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.928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18.1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107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LDL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cholesterol (mg/L)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116.1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35.5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108.2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37.2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122.8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115.8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37.6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111.5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105.8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39.8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Discharge medications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Aspirin,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2608 (99.5)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357 (96.0)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3067 (99.6)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493 (97.0)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4168 (99.4)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801 (95.5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Clopidogrel,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2072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79.1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2596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84.3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94.1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3570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770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91.8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Ticagrelor,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358 (13.7)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 (4.3)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306 (9.9)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Prasugrel,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Cilostazole,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0.522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 (17.5)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836 (19.9)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0.003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BBs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2252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85.9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2656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86.2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308 (60.6)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3657 (87.2)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534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63.6)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ACEIs,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1580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60.3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161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1814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2248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ARBs,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768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1289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 CCB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0.496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Atorvastatin,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1275 (48.6)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1405 (45.6)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2101 (50.1)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Rosuvastatin,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1016 (38.8)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1265 (41.1)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1468 (35.0)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Simvastatin,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158 (6.0)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169 (5.5)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238 (5.7)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Pitavastatin,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128 (4.9)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203 (6.6)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312 (7.4)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Pravastatin,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 (1.3)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 (1.0)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 (1.4)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Fluvastatin,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 (0.4)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 (0.2)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 (0.4)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Diabetes management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Diet,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341 (8.1)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66 (7.9)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0.835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Oral agent,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2602 (62.1)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545 (65.0)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0.115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  <w:hideMark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Insulin,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231 (5.5)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 (6.0)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621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Untreated,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1018 (24.3)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178 (21.2)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0.089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IRA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lastRenderedPageBreak/>
              <w:t xml:space="preserve">  Left main,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0.836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 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LAD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1330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48.1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0.350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1525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267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52.6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1926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398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0.424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LCx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0.244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516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.155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695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453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RCA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0.056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994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728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1490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096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Trea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ted vessel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 xml:space="preserve">  Left main,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0.611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587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  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LAD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1563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1820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59.1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57.9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.605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2460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58.7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472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56.3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193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LCx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659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20.7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0.063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1170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0.716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RCA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955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36.4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149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40.1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1200 (39.0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149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1817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032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ACC/AHA lesion type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Type B1,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329 (12.6)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0.021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397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503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Type B2, 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912 (34.8)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88 (23.7)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991 (32.2)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153 (30.1)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1402 (33.4)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241 (28.7)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0.008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Type C,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1202 (45.9)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151 (40.6)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0.058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1405 (45.6)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35.6)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1960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46.8)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338 (40.3)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Extent of CAD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Single-vessel,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1452 (55.4)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194 (52.2)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1630 (52.9)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49.4)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1813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43.2)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354 (42.2)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.589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Two-vessel,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777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0.855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937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1403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33.5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137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 xml:space="preserve">≥ 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Three</w:t>
            </w:r>
            <w:r w:rsidRPr="00085CF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18"/>
                <w:szCs w:val="18"/>
              </w:rPr>
              <w:t>-vessel</w:t>
            </w:r>
            <w:r w:rsidRPr="00085CF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387 (14.8)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66 (17.7)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0.134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510 (16.6)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101 (19.9)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972 (23.2)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227 (27.1)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0.019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IVUS,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23.7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0.291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761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24.7)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19.3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912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161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0.106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OCT, n (%)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 (0.8)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 (0.5)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0.586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 (0.9)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 (0.4)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0.302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 (0.7)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 (0.6)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0.823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FFR,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28 (1.1)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 (0.3)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0.250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 (1.5)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 (0.0)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0.002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60 (1.4)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 (0.2)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0.002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Drug-eluting stents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ZES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802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30.6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0.005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1060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193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38.0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1426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34.0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317 (37.8)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039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EES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1370 (52.3)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188 (50.5)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0.531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1589 (51.6)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266 (52.4)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2188 (52.2)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410 (48.9)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.078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BES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457 (17.4)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37 (9.9)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435 (14.1)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8.1)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9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559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13.3)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97 (11.6)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Other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, n (%)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51 (1.9)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 (2.7)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 0.327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65 (2.1)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 (2.0)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0.836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107 (2.6)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 (2.9)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0.634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Stent diameter (mm)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3.15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3.21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3.14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3.15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747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3.10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±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0.41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3.07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0.42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028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Stent length (mm)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27.5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25.4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8.99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11.6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24.9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7.61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&lt;0.001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27.8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12.0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25.7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10.0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&lt;0.001</w:t>
            </w:r>
          </w:p>
        </w:tc>
      </w:tr>
      <w:tr w:rsidR="0018194A" w:rsidRPr="00085CF7" w:rsidTr="00905713">
        <w:trPr>
          <w:trHeight w:val="300"/>
          <w:jc w:val="center"/>
        </w:trPr>
        <w:tc>
          <w:tcPr>
            <w:tcW w:w="22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Number of stent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1.43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0.709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1.49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1.42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>0.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047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1.56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0.83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1.51</w:t>
            </w:r>
            <w:r w:rsidRPr="00085CF7"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± </w:t>
            </w: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0.78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194A" w:rsidRPr="00085CF7" w:rsidRDefault="0018194A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085CF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0.115</w:t>
            </w:r>
          </w:p>
        </w:tc>
      </w:tr>
    </w:tbl>
    <w:p w:rsidR="003B5751" w:rsidRPr="003B5751" w:rsidRDefault="003B5751" w:rsidP="003B5751">
      <w:pPr>
        <w:spacing w:after="160" w:line="259" w:lineRule="auto"/>
        <w:rPr>
          <w:rFonts w:ascii="Times New Roman" w:eastAsia="맑은 고딕" w:hAnsi="Times New Roman" w:cs="Times New Roman"/>
          <w:sz w:val="19"/>
          <w:szCs w:val="19"/>
        </w:rPr>
      </w:pP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Values are means ± SD or numbers and percentages. The </w:t>
      </w:r>
      <w:r w:rsidRPr="003B5751">
        <w:rPr>
          <w:rFonts w:ascii="Times New Roman" w:eastAsia="맑은 고딕" w:hAnsi="Times New Roman" w:cs="Times New Roman"/>
          <w:i/>
          <w:sz w:val="19"/>
          <w:szCs w:val="19"/>
        </w:rPr>
        <w:t>p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values for continuous data obtained from the analysis of variance. The </w:t>
      </w:r>
      <w:r w:rsidRPr="003B5751">
        <w:rPr>
          <w:rFonts w:ascii="Times New Roman" w:eastAsia="맑은 고딕" w:hAnsi="Times New Roman" w:cs="Times New Roman"/>
          <w:i/>
          <w:sz w:val="19"/>
          <w:szCs w:val="19"/>
        </w:rPr>
        <w:t>p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values for categorical data from chi-square or Fisher’s exact test. LVEF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left ventricular ejection fraction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BMI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body mass index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SBP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systolic blood pressure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DBP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diastolic blood pressure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STEMI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ST-elevation myocardial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lastRenderedPageBreak/>
        <w:t>infarction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NSTEMI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non-ST-elevation myocardial infarction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PCI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percutaneous coronary intervention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CABG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coronary artery bypass graft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HF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heart failure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CVA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cerebrovascular accident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CK-MB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creatine kinase myocardial band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NT-ProBNP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N-terminal pro-brain natriuretic peptide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hs-CRP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high sensitivity C-reactive protein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eGFR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: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estimated glomerular filtration rate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HDL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high-density lipoprotein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LDL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low-density lipoprotein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BBs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beta-blockers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ACEs: angiotensin converting enzyme inhibitors; ARBs: angiotensin receptor blockers;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CCBs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calcium channel blockers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IRA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infarct-related artery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LAD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left anterior descending coronary artery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LCx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left circumflex coronary artery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RCA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right coronary artery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ACC/AHA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American College of Cardiology/American Heart Association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CAD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coronary artery disease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IVUS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intravascular ultrasound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OCT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: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optical coherence tomography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FFR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fractional flow reserve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ZES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zotarolimus-eluting stent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;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 xml:space="preserve"> EES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everolimus-eluting stent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;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BES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 xml:space="preserve">: 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biolimus-eluting stents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.</w:t>
      </w:r>
    </w:p>
    <w:p w:rsidR="003B5751" w:rsidRPr="003B5751" w:rsidRDefault="003B5751" w:rsidP="003B5751">
      <w:pPr>
        <w:spacing w:after="160" w:line="259" w:lineRule="auto"/>
        <w:rPr>
          <w:rFonts w:ascii="Times New Roman" w:eastAsia="맑은 고딕" w:hAnsi="Times New Roman" w:cs="Times New Roman"/>
          <w:sz w:val="19"/>
          <w:szCs w:val="19"/>
        </w:rPr>
      </w:pPr>
      <w:proofErr w:type="spellStart"/>
      <w:r w:rsidRPr="003B5751">
        <w:rPr>
          <w:rFonts w:ascii="Times New Roman" w:eastAsia="맑은 고딕" w:hAnsi="Times New Roman" w:cs="Times New Roman" w:hint="eastAsia"/>
          <w:sz w:val="19"/>
          <w:szCs w:val="19"/>
          <w:vertAlign w:val="superscript"/>
        </w:rPr>
        <w:t>a</w:t>
      </w:r>
      <w:r w:rsidRPr="003B5751">
        <w:rPr>
          <w:rFonts w:ascii="Times New Roman" w:eastAsia="맑은 고딕" w:hAnsi="Times New Roman" w:cs="Times New Roman"/>
          <w:sz w:val="19"/>
          <w:szCs w:val="19"/>
        </w:rPr>
        <w:t>Drug</w:t>
      </w:r>
      <w:proofErr w:type="spellEnd"/>
      <w:r w:rsidRPr="003B5751">
        <w:rPr>
          <w:rFonts w:ascii="Times New Roman" w:eastAsia="맑은 고딕" w:hAnsi="Times New Roman" w:cs="Times New Roman"/>
          <w:sz w:val="19"/>
          <w:szCs w:val="19"/>
        </w:rPr>
        <w:t>-eluting stents were composed of ZES (Resolute Integrity stent; Medtronic, Inc., Minneapolis, MN), EES (Xience Prime stent, Abbott Vascular, Santa Clara, CA; or Promus Element stent, Boston Scientific, Natick, MA), BES (BioMatrix Flex stent, Biosensors International, Morges, Switzerland; or Nobori stent, Terumo Corporation, Tokyo, Japan)</w:t>
      </w:r>
      <w:r w:rsidRPr="003B5751">
        <w:rPr>
          <w:rFonts w:ascii="Times New Roman" w:eastAsia="맑은 고딕" w:hAnsi="Times New Roman" w:cs="Times New Roman" w:hint="eastAsia"/>
          <w:sz w:val="19"/>
          <w:szCs w:val="19"/>
        </w:rPr>
        <w:t>, and others include any other newer-generation drug-eluting stents except for ZES, EES, and BES.</w:t>
      </w:r>
    </w:p>
    <w:p w:rsidR="007F2E5C" w:rsidRPr="003B5751" w:rsidRDefault="007F2E5C"/>
    <w:p w:rsidR="007F2E5C" w:rsidRDefault="007F2E5C"/>
    <w:p w:rsidR="0018194A" w:rsidRDefault="0018194A"/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194A" w:rsidRDefault="0018194A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F2E5C" w:rsidRPr="003B5751" w:rsidRDefault="007F2E5C" w:rsidP="007F2E5C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material </w:t>
      </w:r>
      <w:r w:rsidR="0018194A">
        <w:rPr>
          <w:rFonts w:ascii="Times New Roman" w:hAnsi="Times New Roman" w:cs="Times New Roman" w:hint="eastAsia"/>
          <w:b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8194A" w:rsidRPr="003B5751">
        <w:rPr>
          <w:rFonts w:ascii="Times New Roman" w:hAnsi="Times New Roman" w:cs="Times New Roman" w:hint="eastAsia"/>
          <w:b/>
          <w:sz w:val="24"/>
          <w:szCs w:val="24"/>
        </w:rPr>
        <w:t>Comparison of baseline characteristics</w:t>
      </w:r>
      <w:r w:rsidRPr="003B5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751">
        <w:rPr>
          <w:rFonts w:ascii="Times New Roman" w:hAnsi="Times New Roman" w:cs="Times New Roman" w:hint="eastAsia"/>
          <w:b/>
          <w:sz w:val="24"/>
          <w:szCs w:val="24"/>
        </w:rPr>
        <w:t>between high-intensity and low-moderate-intensity statin treatment or between statin users and nonusers.</w:t>
      </w:r>
    </w:p>
    <w:tbl>
      <w:tblPr>
        <w:tblW w:w="13745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26"/>
        <w:gridCol w:w="1843"/>
        <w:gridCol w:w="2098"/>
        <w:gridCol w:w="1417"/>
        <w:gridCol w:w="2013"/>
        <w:gridCol w:w="1843"/>
        <w:gridCol w:w="1105"/>
      </w:tblGrid>
      <w:tr w:rsidR="007F2E5C" w:rsidRPr="00B1542B" w:rsidTr="00AF3571">
        <w:trPr>
          <w:trHeight w:val="555"/>
          <w:jc w:val="center"/>
        </w:trPr>
        <w:tc>
          <w:tcPr>
            <w:tcW w:w="342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7F2E5C" w:rsidRPr="00B1542B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High</w:t>
            </w:r>
            <w:r w:rsidR="00AF3571"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-intensity</w:t>
            </w:r>
          </w:p>
          <w:p w:rsidR="007F2E5C" w:rsidRPr="00B1542B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(n = 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2,984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F2E5C" w:rsidRPr="00B1542B" w:rsidRDefault="007F2E5C" w:rsidP="00AF35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Low-moderate</w:t>
            </w:r>
            <w:r w:rsidR="00AF3571"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-intensity 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(</w:t>
            </w:r>
            <w:r w:rsidR="00AF3571"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n =</w:t>
            </w:r>
            <w:r w:rsidR="00AF3571"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6,909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i/>
                <w:kern w:val="0"/>
                <w:sz w:val="23"/>
                <w:szCs w:val="23"/>
              </w:rPr>
              <w:t xml:space="preserve">p 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value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Statin (+)</w:t>
            </w:r>
          </w:p>
          <w:p w:rsidR="007F2E5C" w:rsidRPr="00B1542B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(n = 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9,893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Statin (-)</w:t>
            </w:r>
          </w:p>
          <w:p w:rsidR="007F2E5C" w:rsidRPr="00B1542B" w:rsidRDefault="007F2E5C" w:rsidP="007F2E5C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(n = 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1,719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i/>
                <w:kern w:val="0"/>
                <w:sz w:val="23"/>
                <w:szCs w:val="23"/>
              </w:rPr>
              <w:t>p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 value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Age (years)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61.6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12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.2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63.4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12.3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62.9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12.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64.9 ± 12.6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Men,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2350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78.8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5098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73.8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7448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75.3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1215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70.7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LVEF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53.3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10.9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52.1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10.8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52.5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10.9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49.7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13.1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BMI (kg/m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  <w:vertAlign w:val="superscript"/>
              </w:rPr>
              <w:t>2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24.5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± 3.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24.1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3.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24.2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± 3.1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23.9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3.2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SBP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(mmH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g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133.1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27.8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130.3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27.1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131.2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27.4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127.6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29.0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DBP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(mmHg)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80.7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16.9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79.2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79.6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16.2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77.5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16.6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STEMI,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1699 (56.9)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3871 (56.0)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0.403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5570 (56.3)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1018 (59.2)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0.024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Primary PCI,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1652 (97.2)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3706 (95.7)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0.007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5358 (96.2)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971 (95.4)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0.221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NSTEMI,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1285 (43.1)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3038 (44.0)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0.403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4323 (43.7)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701 (40.8)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0.024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PCI within 24 hours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1135 (88.3)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2609 (85.9)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0.031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3744 (86.6)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562 (80.2)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Cardiogenic shock,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99 (3.3)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297 (4.3)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0.022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396 (4.0)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113 (6.6)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Hypertension,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1401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47.0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3505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50.7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4906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49.6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905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52.6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0.019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Dyslipidemia,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346 (11.6)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883 (12.8)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0.104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229 (12.4)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151 (8.9)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Previous MI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101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267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368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56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365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Previous PCI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</w:t>
            </w:r>
            <w:r w:rsidRPr="00B1542B">
              <w:rPr>
                <w:rFonts w:ascii="Times New Roman" w:eastAsia="굴림" w:hAnsi="Times New Roman" w:cs="Times New Roman"/>
                <w:b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162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582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5.9)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767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Previous CABG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12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(0.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745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0.693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Previous HF,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041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Previous CVA,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169 (5.7)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431 (6.2)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0.272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600 (6.1)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120 (7.0)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0.146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Current smokers,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1397 (46.8)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2918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42.2)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4315 (43.6)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683 (39.7)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0.003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Peak CK-MB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(mg/dL)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125.2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158.9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124.7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178.5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0.897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124.8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172.8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140.6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232.6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007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Peak troponin-I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(ng/mL)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50.0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118.3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47.2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117.5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0.287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48.0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102.8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49.5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109.6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614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NT-ProBNP (pg/mL)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1690.2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3385.1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1921.2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4504.3 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0.00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1851.5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4199.4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3118.4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4931.1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hs-CRP (mg/dL)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5.9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15.3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9.7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46.5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8.6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39.8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15.8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52.9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Serum creatinine (mg/L)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1.0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1.00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1.09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1.40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0.141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1.29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1.25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eGFR (mL/min/1.73m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  <w:vertAlign w:val="superscript"/>
              </w:rPr>
              <w:t>2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89.8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43.0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88.6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39.3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0.196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89.0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40.5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80.6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42.7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lastRenderedPageBreak/>
              <w:t>blood glucose (mg/dL)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177.3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85.9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176.8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84.4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0.784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176.9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84.8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193.0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95.9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Hemoglobin A1c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%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6.57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1.56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6.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2.25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989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2.0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2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.7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0.003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Total cholesterol (mg/dL)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192.7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47.8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180.3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42.6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184.0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44.6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174.8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45.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Triglyceride (mg/L)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147.2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123.5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132.9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106.1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137.2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111.8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130.0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106.2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010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HDL cholesterol (mg/L)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14.3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14.0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0.156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14.1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18.4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0.134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LDL cholesterol (mg/L)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123.9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39.4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112.9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41.0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116.2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40.8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109.3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38.8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Discharge medications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Aspirin,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2974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99.7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6869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99.4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0.041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9843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99.5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1651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98.0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Clopidogrel,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2371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79.5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5845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84.6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8238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83.3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1579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91.9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Ticagrelor,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421 (14.1)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636 (9.2)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1057 (10.7)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40 (2.3)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Prasugrel,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182 (6.1)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388 (5.6)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115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0.344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570 (5.8)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(1.9)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Cilostazole,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506 (17.0)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1279 (18.5)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0.068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1785 (18.0)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276 (16.1)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0.047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BBs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2578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86.4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5897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86.7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0.724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8565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86.6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1074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62.5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ACEI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1468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49.2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4174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60.4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5642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57.0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654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38.0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ARB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977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32.7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1716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24.8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2693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370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21.5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 CCB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155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(5.2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  <w:hideMark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463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0.004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618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557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Statin,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Atorvastatin,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1484 (49.7)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3297 (47.7)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0.066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4781 (48.3)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Rosuvastatin,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1253 (42.0)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2496 (36.1)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3749 (37.9)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115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Simvastatin,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21 (0.7)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544 (7.9)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565 (5.7)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200" w:firstLine="46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Pitavastatin,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482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0.003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643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Pravastatin,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1.3)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0.844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Fluvastatin,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Diabetes management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Diet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120/1234 (9.7)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221/2949 (7.5)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50" w:firstLine="115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0.019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341/4192 (8.1)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66/839 (7.9)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0.835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Oral agent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729/1243 (58.6)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1873/2949 (63.6)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0.003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2602/4192 (62.1)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545/839 (65.0)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0.118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Insulin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64/1243 (5.1)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167/2949 (5.7)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0.553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231/4192 (5.5)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50/839 (6.0)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0.621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 Untreated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330/1243 (26.5)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688/2949 (23.3)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0.004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1018/4192 (24.3)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178/839 (21.1)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0.082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IRA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  Left main,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68 (2.3)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105 (1.5)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0.010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173 (1.7)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36 (2.1)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0.327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lastRenderedPageBreak/>
              <w:t xml:space="preserve">  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LAD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1433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48.0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3348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48.5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442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4781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48.3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844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49.1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398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LCx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493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1154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837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1647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15.9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430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RCA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990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2302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891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3292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566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32.9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776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Trea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ted vessel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  Left main,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100 (3.4)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182 (2.6)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0.056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282 (2.9)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56 (3.3)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0.352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  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LAD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1760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59.0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4083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(59.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915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5843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59.1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974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56.7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063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LCx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837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28.0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1800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26.1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040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2637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26.7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418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24.3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042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RCA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1208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40.5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2764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40.0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657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3972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40.1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658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38.3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144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ACC/AHA lesion type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Type B1, 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353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11.8)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876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240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1229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282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16.4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Type B2, 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979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32.8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2326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406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3305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482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28.0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Type C,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1383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46.3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3184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46.1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0.810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4567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46.2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670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39.0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Extent of CAD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50" w:firstLine="345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50" w:firstLine="345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Single-vessel,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1542 (51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3327 (48.2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4895 (49.5)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782 (45.5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Two-vessel,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917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(30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2200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(31.8)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0.275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3117 (31.5)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526 (30.6)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0.454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 xml:space="preserve">≥ 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Three</w:t>
            </w:r>
            <w:r w:rsidRPr="00B1542B">
              <w:rPr>
                <w:rFonts w:ascii="Times New Roman" w:eastAsia="굴림" w:hAnsi="Times New Roman" w:cs="Times New Roman"/>
                <w:bCs/>
                <w:kern w:val="0"/>
                <w:sz w:val="23"/>
                <w:szCs w:val="23"/>
              </w:rPr>
              <w:t>-vessel</w:t>
            </w:r>
            <w:r w:rsidRPr="00B1542B">
              <w:rPr>
                <w:rFonts w:ascii="Times New Roman" w:eastAsia="굴림" w:hAnsi="Times New Roman" w:cs="Times New Roman" w:hint="eastAsia"/>
                <w:bCs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513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(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17.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1356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(19.6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0.005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1869 (18.9)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394 (22.9)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IVUS,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802 (26.9)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1428 (20.7)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2230 (22.5)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347 (20.2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0.030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OCT,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25 (0.8)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55 (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0.808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80 (0.8)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 (0.5)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0.292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FFR,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40 (1.3)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93 (1.3)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0.982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133 (1.3)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 (0.2)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Drug-eluting </w:t>
            </w:r>
            <w:proofErr w:type="spellStart"/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stents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ZES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1015 (34.0)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2273 (32.9)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0.280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3288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(33.2)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651 (37.9)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EES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1573 (52.7)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3574 (51.7)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0.368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5147 (52.0)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864 (50.3)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0.176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BES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438 (14.7)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1013 (14.7)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0.983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451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14.7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17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5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10.2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Other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s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, n (%)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33 (1.1)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190 (2.8)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223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2.3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(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2.6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)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ind w:firstLineChars="100" w:firstLine="230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0.436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Stent diameter (mm)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3.1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5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±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3.1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2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± 0.4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3.13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42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3.12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43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634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Stent length (mm)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27.8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12.2</w:t>
            </w:r>
          </w:p>
        </w:tc>
        <w:tc>
          <w:tcPr>
            <w:tcW w:w="2098" w:type="dxa"/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27.4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11.6</w:t>
            </w:r>
          </w:p>
        </w:tc>
        <w:tc>
          <w:tcPr>
            <w:tcW w:w="1417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0.154</w:t>
            </w:r>
          </w:p>
        </w:tc>
        <w:tc>
          <w:tcPr>
            <w:tcW w:w="201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27.5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11.8</w:t>
            </w:r>
          </w:p>
        </w:tc>
        <w:tc>
          <w:tcPr>
            <w:tcW w:w="1843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25.4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9.14</w:t>
            </w:r>
          </w:p>
        </w:tc>
        <w:tc>
          <w:tcPr>
            <w:tcW w:w="1105" w:type="dxa"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&lt;0.001</w:t>
            </w:r>
          </w:p>
        </w:tc>
      </w:tr>
      <w:tr w:rsidR="007F2E5C" w:rsidRPr="00B1542B" w:rsidTr="00AF3571">
        <w:trPr>
          <w:trHeight w:val="300"/>
          <w:jc w:val="center"/>
        </w:trPr>
        <w:tc>
          <w:tcPr>
            <w:tcW w:w="342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Number of stent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54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±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84</w:t>
            </w:r>
          </w:p>
        </w:tc>
        <w:tc>
          <w:tcPr>
            <w:tcW w:w="20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1.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48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±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78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 xml:space="preserve"> 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>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002</w:t>
            </w:r>
          </w:p>
        </w:tc>
        <w:tc>
          <w:tcPr>
            <w:tcW w:w="2013" w:type="dxa"/>
            <w:tcBorders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1.50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0.8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1.46</w:t>
            </w: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± 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0.76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:rsidR="007F2E5C" w:rsidRPr="00B1542B" w:rsidRDefault="007F2E5C" w:rsidP="007F2E5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</w:pPr>
            <w:r w:rsidRPr="00B1542B">
              <w:rPr>
                <w:rFonts w:ascii="Times New Roman" w:eastAsia="굴림" w:hAnsi="Times New Roman" w:cs="Times New Roman"/>
                <w:kern w:val="0"/>
                <w:sz w:val="23"/>
                <w:szCs w:val="23"/>
              </w:rPr>
              <w:t xml:space="preserve"> 0.</w:t>
            </w:r>
            <w:r w:rsidRPr="00B1542B">
              <w:rPr>
                <w:rFonts w:ascii="Times New Roman" w:eastAsia="굴림" w:hAnsi="Times New Roman" w:cs="Times New Roman" w:hint="eastAsia"/>
                <w:kern w:val="0"/>
                <w:sz w:val="23"/>
                <w:szCs w:val="23"/>
              </w:rPr>
              <w:t>046</w:t>
            </w:r>
          </w:p>
        </w:tc>
      </w:tr>
    </w:tbl>
    <w:p w:rsidR="003B5751" w:rsidRPr="003B5751" w:rsidRDefault="003B5751" w:rsidP="003B5751">
      <w:pPr>
        <w:spacing w:after="160" w:line="259" w:lineRule="auto"/>
        <w:rPr>
          <w:rFonts w:ascii="Times New Roman" w:eastAsia="맑은 고딕" w:hAnsi="Times New Roman" w:cs="Times New Roman"/>
          <w:sz w:val="24"/>
          <w:szCs w:val="24"/>
        </w:rPr>
      </w:pP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Values are means ± SD or numbers and percentages. The </w:t>
      </w:r>
      <w:r w:rsidRPr="003B5751">
        <w:rPr>
          <w:rFonts w:ascii="Times New Roman" w:eastAsia="맑은 고딕" w:hAnsi="Times New Roman" w:cs="Times New Roman"/>
          <w:i/>
          <w:sz w:val="24"/>
          <w:szCs w:val="24"/>
        </w:rPr>
        <w:t>p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values for continuous data obtained from the analysis of variance. The </w:t>
      </w:r>
      <w:r w:rsidRPr="003B5751">
        <w:rPr>
          <w:rFonts w:ascii="Times New Roman" w:eastAsia="맑은 고딕" w:hAnsi="Times New Roman" w:cs="Times New Roman"/>
          <w:i/>
          <w:sz w:val="24"/>
          <w:szCs w:val="24"/>
        </w:rPr>
        <w:t>p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values for categorical data from chi-square or Fisher’s exact test. LVEF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left ventricular ejection fraction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BMI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body mass index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SBP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systolic blood pressure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DBP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diastolic blood pressure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STEMI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ST-elevation myocardial infarction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NSTEMI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non-ST-elevation myocardial infarction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PCI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lastRenderedPageBreak/>
        <w:t>percutaneous coronary intervention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CABG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coronary artery bypass graft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HF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heart failure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CVA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cerebrovascular accident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CK-MB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creatine kinase myocardial band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NT-ProBNP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N-terminal pro-brain natriuretic peptide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hs-CRP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high sensitivity C-reactive protein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eGFR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: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estimated glomerular filtration rate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HDL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high-density lipoprotein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;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LDL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low-density lipoprotein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;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BBs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beta-blockers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; ACEs: angiotensin converting enzyme inhibitors; ARBs: angiotensin receptor blockers;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CCBs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calcium channel blockers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;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IRA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infarct-related artery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LAD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left anterior descending coronary artery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LCx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left circumflex coronary artery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;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RCA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right coronary artery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ACC/AHA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American College of Cardiology/American Heart Association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CAD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coronary artery disease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IVUS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intravascular ultrasound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OCT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: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optical coherence tomography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FFR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fractional flow reserve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;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ZES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zotarolimus-eluting stent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;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 xml:space="preserve"> EES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everolimus-eluting stent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;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BES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 xml:space="preserve">: 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biolimus-eluting stents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.</w:t>
      </w:r>
    </w:p>
    <w:p w:rsidR="003B5751" w:rsidRPr="003B5751" w:rsidRDefault="003B5751" w:rsidP="003B5751">
      <w:pPr>
        <w:spacing w:after="160" w:line="259" w:lineRule="auto"/>
        <w:rPr>
          <w:rFonts w:ascii="Times New Roman" w:eastAsia="맑은 고딕" w:hAnsi="Times New Roman" w:cs="Times New Roman"/>
          <w:sz w:val="24"/>
          <w:szCs w:val="24"/>
        </w:rPr>
      </w:pPr>
      <w:proofErr w:type="spellStart"/>
      <w:r w:rsidRPr="003B5751">
        <w:rPr>
          <w:rFonts w:ascii="Times New Roman" w:eastAsia="맑은 고딕" w:hAnsi="Times New Roman" w:cs="Times New Roman" w:hint="eastAsia"/>
          <w:sz w:val="24"/>
          <w:szCs w:val="24"/>
          <w:vertAlign w:val="superscript"/>
        </w:rPr>
        <w:t>a</w:t>
      </w:r>
      <w:r w:rsidRPr="003B5751">
        <w:rPr>
          <w:rFonts w:ascii="Times New Roman" w:eastAsia="맑은 고딕" w:hAnsi="Times New Roman" w:cs="Times New Roman"/>
          <w:sz w:val="24"/>
          <w:szCs w:val="24"/>
        </w:rPr>
        <w:t>Drug</w:t>
      </w:r>
      <w:proofErr w:type="spellEnd"/>
      <w:r w:rsidRPr="003B5751">
        <w:rPr>
          <w:rFonts w:ascii="Times New Roman" w:eastAsia="맑은 고딕" w:hAnsi="Times New Roman" w:cs="Times New Roman"/>
          <w:sz w:val="24"/>
          <w:szCs w:val="24"/>
        </w:rPr>
        <w:t>-eluting stents were composed of ZES (Resolute Integrity stent; Medtronic, Inc., Minneapolis, MN), EES (Xience Prime stent, Abbott Vascular, Santa Clara, CA; or Promus Element stent, Boston Scientific, Natick, MA), BES (BioMatrix Flex stent, Biosensors International, Morges, Switzerland; or Nobori stent, Terumo Corporation, Tokyo, Japan)</w:t>
      </w:r>
      <w:r w:rsidRPr="003B5751">
        <w:rPr>
          <w:rFonts w:ascii="Times New Roman" w:eastAsia="맑은 고딕" w:hAnsi="Times New Roman" w:cs="Times New Roman" w:hint="eastAsia"/>
          <w:sz w:val="24"/>
          <w:szCs w:val="24"/>
        </w:rPr>
        <w:t>, and others include any other newer-generation drug-eluting stents except for ZES, EES, and BES.</w:t>
      </w:r>
    </w:p>
    <w:p w:rsidR="007F2E5C" w:rsidRPr="003B5751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7F2E5C" w:rsidRDefault="007F2E5C"/>
    <w:p w:rsidR="00EF1F47" w:rsidRPr="00EF1F47" w:rsidRDefault="00EF1F47" w:rsidP="00EF1F47">
      <w:pPr>
        <w:wordWrap/>
        <w:spacing w:after="160" w:line="240" w:lineRule="auto"/>
        <w:rPr>
          <w:rFonts w:ascii="Times New Roman" w:hAnsi="Times New Roman" w:cs="Times New Roman"/>
          <w:sz w:val="24"/>
          <w:szCs w:val="24"/>
        </w:rPr>
      </w:pPr>
      <w:r w:rsidRPr="00EF1F47"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sz w:val="24"/>
          <w:szCs w:val="24"/>
        </w:rPr>
        <w:t>ary material</w:t>
      </w:r>
      <w:r w:rsidRPr="00EF1F4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6</w:t>
      </w:r>
      <w:r w:rsidRPr="00EF1F4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1542B" w:rsidRPr="003B5751">
        <w:rPr>
          <w:rFonts w:ascii="Times New Roman" w:hAnsi="Times New Roman" w:cs="Times New Roman" w:hint="eastAsia"/>
          <w:b/>
          <w:sz w:val="24"/>
          <w:szCs w:val="24"/>
        </w:rPr>
        <w:t>Clinical</w:t>
      </w:r>
      <w:r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 outcom</w:t>
      </w:r>
      <w:r w:rsidR="00D13C37" w:rsidRPr="003B5751">
        <w:rPr>
          <w:rFonts w:ascii="Times New Roman" w:hAnsi="Times New Roman" w:cs="Times New Roman" w:hint="eastAsia"/>
          <w:b/>
          <w:sz w:val="24"/>
          <w:szCs w:val="24"/>
        </w:rPr>
        <w:t>es between statin users and non</w:t>
      </w:r>
      <w:r w:rsidR="00EF78C1" w:rsidRPr="003B5751">
        <w:rPr>
          <w:rFonts w:ascii="Times New Roman" w:hAnsi="Times New Roman" w:cs="Times New Roman" w:hint="eastAsia"/>
          <w:b/>
          <w:sz w:val="24"/>
          <w:szCs w:val="24"/>
        </w:rPr>
        <w:t>-</w:t>
      </w:r>
      <w:r w:rsidRPr="003B5751">
        <w:rPr>
          <w:rFonts w:ascii="Times New Roman" w:hAnsi="Times New Roman" w:cs="Times New Roman" w:hint="eastAsia"/>
          <w:b/>
          <w:sz w:val="24"/>
          <w:szCs w:val="24"/>
        </w:rPr>
        <w:t>users at 2 years</w:t>
      </w:r>
    </w:p>
    <w:tbl>
      <w:tblPr>
        <w:tblW w:w="13602" w:type="dxa"/>
        <w:jc w:val="center"/>
        <w:tblInd w:w="-93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2"/>
        <w:gridCol w:w="1618"/>
        <w:gridCol w:w="1472"/>
        <w:gridCol w:w="1080"/>
        <w:gridCol w:w="2097"/>
        <w:gridCol w:w="992"/>
        <w:gridCol w:w="2127"/>
        <w:gridCol w:w="1144"/>
      </w:tblGrid>
      <w:tr w:rsidR="00EF1F47" w:rsidRPr="00EF1F47" w:rsidTr="00AF3571">
        <w:trPr>
          <w:trHeight w:val="270"/>
          <w:jc w:val="center"/>
        </w:trPr>
        <w:tc>
          <w:tcPr>
            <w:tcW w:w="30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Outcomes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</w:tcBorders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Statin (+)</w:t>
            </w:r>
          </w:p>
          <w:p w:rsidR="00EF1F47" w:rsidRPr="00EF1F47" w:rsidRDefault="00D13C3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(n = 2</w:t>
            </w:r>
            <w:r w:rsidR="00EF1F47"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621)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Statin (-)</w:t>
            </w:r>
          </w:p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(n = 372)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Log-r</w:t>
            </w: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ank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</w:tcBorders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Unadjusted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EF1F47" w:rsidRPr="00EF1F47" w:rsidRDefault="00EF1F47" w:rsidP="00755E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A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djusted</w:t>
            </w:r>
            <w:r w:rsidR="00755E8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  <w:vertAlign w:val="superscript"/>
              </w:rPr>
              <w:t>a</w:t>
            </w:r>
          </w:p>
        </w:tc>
      </w:tr>
      <w:tr w:rsidR="00EF1F47" w:rsidRPr="00EF1F47" w:rsidTr="00AF3571">
        <w:trPr>
          <w:trHeight w:val="274"/>
          <w:jc w:val="center"/>
        </w:trPr>
        <w:tc>
          <w:tcPr>
            <w:tcW w:w="3072" w:type="dxa"/>
            <w:vMerge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618" w:type="dxa"/>
            <w:vMerge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472" w:type="dxa"/>
            <w:vMerge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080" w:type="dxa"/>
            <w:vMerge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097" w:type="dxa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HR (95% CI)</w:t>
            </w:r>
          </w:p>
        </w:tc>
        <w:tc>
          <w:tcPr>
            <w:tcW w:w="992" w:type="dxa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22"/>
              </w:rPr>
              <w:t>p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value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HR (95% CI)</w:t>
            </w:r>
          </w:p>
        </w:tc>
        <w:tc>
          <w:tcPr>
            <w:tcW w:w="1144" w:type="dxa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22"/>
              </w:rPr>
              <w:t>p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value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Normoglycemia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Group A1+B1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hAnsi="Times New Roman" w:cs="Times New Roman"/>
                <w:color w:val="000000" w:themeColor="text1"/>
                <w:kern w:val="0"/>
                <w:sz w:val="22"/>
              </w:rPr>
              <w:t>Group C1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MACE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127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5.5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51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14.0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2.802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2.024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3.878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2.082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1.456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2.977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All-cause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death</w:t>
            </w:r>
          </w:p>
        </w:tc>
        <w:tc>
          <w:tcPr>
            <w:tcW w:w="1618" w:type="dxa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36 (1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34 (9.3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6.626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4.145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10.59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3.109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1.815-5.326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  Cardiac death</w:t>
            </w:r>
          </w:p>
        </w:tc>
        <w:tc>
          <w:tcPr>
            <w:tcW w:w="1618" w:type="dxa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7.1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7.358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4.248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12.75)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3.158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1.667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5.982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Re-MI</w:t>
            </w:r>
          </w:p>
        </w:tc>
        <w:tc>
          <w:tcPr>
            <w:tcW w:w="1618" w:type="dxa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(1.8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0.758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1.146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483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2.720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0.758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1.183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478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2.929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0.716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 Any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revascularization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68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(3.3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0.766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1.101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582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2.083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0.766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1.062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547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2.060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0.859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</w:tcBorders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Statin (+)</w:t>
            </w:r>
          </w:p>
          <w:p w:rsidR="00EF1F47" w:rsidRPr="00EF1F47" w:rsidRDefault="00D13C3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(n = 3</w:t>
            </w:r>
            <w:r w:rsidR="00EF1F47"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080)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Statin (-)</w:t>
            </w:r>
          </w:p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(n = 508)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Log-r</w:t>
            </w: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ank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  <w:t>Unadjusted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A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djusted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  <w:vertAlign w:val="superscript"/>
              </w:rPr>
              <w:t>a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vMerge/>
            <w:shd w:val="clear" w:color="auto" w:fill="auto"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8" w:type="dxa"/>
            <w:vMerge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472" w:type="dxa"/>
            <w:vMerge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09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HR (95% CI)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22"/>
              </w:rPr>
              <w:t>p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value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HR (95% CI)</w:t>
            </w:r>
          </w:p>
        </w:tc>
        <w:tc>
          <w:tcPr>
            <w:tcW w:w="1144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22"/>
              </w:rPr>
              <w:t>p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value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Prediabetes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 xml:space="preserve">Group 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A2+B2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22"/>
              </w:rPr>
              <w:t xml:space="preserve">Group </w:t>
            </w:r>
            <w:r w:rsidRPr="00EF1F4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22"/>
              </w:rPr>
              <w:t>C</w:t>
            </w:r>
            <w:r w:rsidRPr="00EF1F4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22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i/>
                <w:color w:val="000000" w:themeColor="text1"/>
                <w:kern w:val="0"/>
                <w:sz w:val="22"/>
              </w:rPr>
            </w:pP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MACE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200 (7.0)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79 (15.8)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2.455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1.884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3.173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1.813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1.363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2.413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All-cause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death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69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2.4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11.3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5.119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3.604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7.271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2.426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1.631-3.608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  Cardiac death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10.1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6.457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4.362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9.557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3.011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1.938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4.677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Re-MI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(1.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0.580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1.211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615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2.385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0.580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1.178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(0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.575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2.413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0.654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 Any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revascularization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88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22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0.065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1.548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0.970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2.470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0.067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1.554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0.956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2.526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0.075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Statin (+)</w:t>
            </w:r>
          </w:p>
          <w:p w:rsidR="00EF1F47" w:rsidRPr="00EF1F47" w:rsidRDefault="00D13C3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(n = 4</w:t>
            </w:r>
            <w:r w:rsidR="00EF1F47"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192)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Statin (-)</w:t>
            </w:r>
          </w:p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(n = 839)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Log-r</w:t>
            </w: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ank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  <w:t>Unadjusted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755E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A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djusted</w:t>
            </w:r>
            <w:r w:rsidR="00755E8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  <w:vertAlign w:val="superscript"/>
              </w:rPr>
              <w:t>a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vMerge/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618" w:type="dxa"/>
            <w:vMerge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472" w:type="dxa"/>
            <w:vMerge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HR (95% CI)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22"/>
              </w:rPr>
              <w:t>p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value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HR (95% CI)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22"/>
              </w:rPr>
              <w:t>p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value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T2DM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 xml:space="preserve">Group 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A3+B3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Arial"/>
                <w:bCs/>
                <w:color w:val="000000" w:themeColor="text1"/>
                <w:kern w:val="0"/>
                <w:sz w:val="22"/>
              </w:rPr>
              <w:t>Group C</w:t>
            </w:r>
            <w:r w:rsidRPr="00EF1F47">
              <w:rPr>
                <w:rFonts w:ascii="Times New Roman" w:eastAsia="굴림" w:hAnsi="Times New Roman" w:cs="Arial" w:hint="eastAsia"/>
                <w:bCs/>
                <w:color w:val="000000" w:themeColor="text1"/>
                <w:kern w:val="0"/>
                <w:sz w:val="22"/>
              </w:rPr>
              <w:t>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MACE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350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9.2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15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(18.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2.247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1.858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2.718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1.775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1.455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2.165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All-cause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death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140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113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13.6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4.162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3.248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5.333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2.676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2.061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3.475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  Cardiac death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91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94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11.3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5.323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3.990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7.103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&lt;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.001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3.173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2.341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4.301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Re-MI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98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24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0.348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1.238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0.792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1.935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0.349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1.173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0.742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1.852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0.494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 Any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revascularization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144 (3.8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48 (6.6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0.001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1.715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1.237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2.378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0.001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1.637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1.171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2.290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0.004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Statin (+)</w:t>
            </w:r>
          </w:p>
          <w:p w:rsidR="00D13C37" w:rsidRPr="00EF1F47" w:rsidRDefault="00D13C3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(n = 9893)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Statin (-)</w:t>
            </w:r>
          </w:p>
          <w:p w:rsidR="00D13C37" w:rsidRPr="00EF1F47" w:rsidRDefault="00D13C3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(n = 1719)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Log-r</w:t>
            </w: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ank</w:t>
            </w:r>
          </w:p>
        </w:tc>
        <w:tc>
          <w:tcPr>
            <w:tcW w:w="308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  <w:t>Unadjusted</w:t>
            </w:r>
          </w:p>
        </w:tc>
        <w:tc>
          <w:tcPr>
            <w:tcW w:w="327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Pr="00EF1F47" w:rsidRDefault="00EF1F47" w:rsidP="00755E8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  <w:t>A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djusted</w:t>
            </w:r>
            <w:r w:rsidR="00755E83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  <w:vertAlign w:val="superscript"/>
              </w:rPr>
              <w:t>a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vMerge/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618" w:type="dxa"/>
            <w:vMerge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472" w:type="dxa"/>
            <w:vMerge/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080" w:type="dxa"/>
            <w:vMerge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HR (95% CI)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22"/>
              </w:rPr>
              <w:t>p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value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>HR (95% CI)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bCs/>
                <w:i/>
                <w:color w:val="000000" w:themeColor="text1"/>
                <w:kern w:val="0"/>
                <w:sz w:val="22"/>
              </w:rPr>
              <w:t>p</w:t>
            </w:r>
            <w:r w:rsidRPr="00EF1F47">
              <w:rPr>
                <w:rFonts w:ascii="Times New Roman" w:eastAsia="굴림" w:hAnsi="Times New Roman" w:cs="Times New Roman" w:hint="eastAsia"/>
                <w:bCs/>
                <w:color w:val="000000" w:themeColor="text1"/>
                <w:kern w:val="0"/>
                <w:sz w:val="22"/>
              </w:rPr>
              <w:t xml:space="preserve"> value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Total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Group A1+A2+A3+</w:t>
            </w:r>
          </w:p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B1+B2+B3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FFFFFF" w:themeFill="background1"/>
            <w:noWrap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Group C1+C2+ C3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MACE</w:t>
            </w:r>
          </w:p>
        </w:tc>
        <w:tc>
          <w:tcPr>
            <w:tcW w:w="16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677 (7.5)</w:t>
            </w:r>
          </w:p>
        </w:tc>
        <w:tc>
          <w:tcPr>
            <w:tcW w:w="147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283 (16.7)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0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2.448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2.130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2.812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2.104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1.820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2.431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right="11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All-cause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death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245 (2.7)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204 (12.0)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4.888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4.059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5.887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3.498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2.876-4.255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right="11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  Cardiac death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165 (1.8)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171 (10.1)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6.097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4.922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7.551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4.171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3.329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5.226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right="11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Re-MI</w:t>
            </w:r>
          </w:p>
        </w:tc>
        <w:tc>
          <w:tcPr>
            <w:tcW w:w="1618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185 (2.1)</w:t>
            </w:r>
          </w:p>
        </w:tc>
        <w:tc>
          <w:tcPr>
            <w:tcW w:w="1472" w:type="dxa"/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40 (2.6)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 xml:space="preserve"> 0.204</w:t>
            </w:r>
          </w:p>
        </w:tc>
        <w:tc>
          <w:tcPr>
            <w:tcW w:w="2097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1.248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(0.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886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1.756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0.205</w:t>
            </w:r>
          </w:p>
        </w:tc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1.180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(0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.829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1.679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right="11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0.359</w:t>
            </w:r>
          </w:p>
        </w:tc>
      </w:tr>
      <w:tr w:rsidR="00EF1F47" w:rsidRPr="00EF1F47" w:rsidTr="00AF3571">
        <w:trPr>
          <w:trHeight w:val="257"/>
          <w:jc w:val="center"/>
        </w:trPr>
        <w:tc>
          <w:tcPr>
            <w:tcW w:w="307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lastRenderedPageBreak/>
              <w:t xml:space="preserve">   Any 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revascularization</w:t>
            </w:r>
          </w:p>
        </w:tc>
        <w:tc>
          <w:tcPr>
            <w:tcW w:w="16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300 (3.4)</w:t>
            </w:r>
          </w:p>
        </w:tc>
        <w:tc>
          <w:tcPr>
            <w:tcW w:w="1472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81 (5.4)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1.573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1.230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2.010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&lt;0.001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1.497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 (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1.163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>-</w:t>
            </w: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1.927</w:t>
            </w:r>
            <w:r w:rsidRPr="00EF1F47"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  <w:t xml:space="preserve">) 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F1F47" w:rsidRPr="00EF1F47" w:rsidRDefault="00EF1F47" w:rsidP="00EF1F47">
            <w:pPr>
              <w:widowControl/>
              <w:wordWrap/>
              <w:autoSpaceDE/>
              <w:autoSpaceDN/>
              <w:spacing w:after="0" w:line="240" w:lineRule="auto"/>
              <w:ind w:right="110"/>
              <w:jc w:val="right"/>
              <w:rPr>
                <w:rFonts w:ascii="Times New Roman" w:eastAsia="굴림" w:hAnsi="Times New Roman" w:cs="Times New Roman"/>
                <w:color w:val="000000" w:themeColor="text1"/>
                <w:kern w:val="0"/>
                <w:sz w:val="22"/>
              </w:rPr>
            </w:pPr>
            <w:r w:rsidRPr="00EF1F47">
              <w:rPr>
                <w:rFonts w:ascii="Times New Roman" w:eastAsia="굴림" w:hAnsi="Times New Roman" w:cs="Times New Roman" w:hint="eastAsia"/>
                <w:color w:val="000000" w:themeColor="text1"/>
                <w:kern w:val="0"/>
                <w:sz w:val="22"/>
              </w:rPr>
              <w:t>0.002</w:t>
            </w:r>
          </w:p>
        </w:tc>
      </w:tr>
    </w:tbl>
    <w:p w:rsidR="00755E83" w:rsidRPr="00755E83" w:rsidRDefault="00755E83" w:rsidP="00755E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>a</w:t>
      </w:r>
      <w:proofErr w:type="spellEnd"/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  <w:vertAlign w:val="superscript"/>
        </w:rPr>
        <w:t xml:space="preserve"> 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djusted by age, 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male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760F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LVEF, BMI, 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SBP, 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DBP, cardiogenic shock, previous heart failure, NT-ProBNP, serum creatinine, eGFR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blood glucose, total cholesterol, LDL-cholesterol, aspirin, clopidogrel, ticagrelor, BB, ACEI, ACC/AHA type B2 lesion, </w:t>
      </w:r>
      <w:r w:rsidR="00F475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single vessel disease, </w:t>
      </w:r>
      <w:r w:rsidR="00F4753D" w:rsidRPr="00DF02BE">
        <w:rPr>
          <w:rFonts w:ascii="Times New Roman" w:eastAsia="굴림" w:hAnsi="Times New Roman" w:cs="Times New Roman"/>
          <w:bCs/>
          <w:color w:val="FF0000"/>
          <w:kern w:val="0"/>
          <w:sz w:val="23"/>
          <w:szCs w:val="23"/>
        </w:rPr>
        <w:t xml:space="preserve">≥ </w:t>
      </w:r>
      <w:r w:rsidR="00F4753D" w:rsidRPr="00F4753D">
        <w:rPr>
          <w:rFonts w:ascii="Times New Roman" w:eastAsia="굴림" w:hAnsi="Times New Roman" w:cs="Times New Roman" w:hint="eastAsia"/>
          <w:bCs/>
          <w:kern w:val="0"/>
          <w:sz w:val="23"/>
          <w:szCs w:val="23"/>
        </w:rPr>
        <w:t>Three</w:t>
      </w:r>
      <w:r w:rsidR="00F4753D" w:rsidRPr="00F4753D">
        <w:rPr>
          <w:rFonts w:ascii="Times New Roman" w:eastAsia="굴림" w:hAnsi="Times New Roman" w:cs="Times New Roman"/>
          <w:bCs/>
          <w:kern w:val="0"/>
          <w:sz w:val="23"/>
          <w:szCs w:val="23"/>
        </w:rPr>
        <w:t>-vessel</w:t>
      </w:r>
      <w:r w:rsidR="00F4753D" w:rsidRPr="00F4753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475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disease, 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and stent length.</w:t>
      </w:r>
    </w:p>
    <w:p w:rsidR="00755E83" w:rsidRPr="00755E83" w:rsidRDefault="00755E83" w:rsidP="00755E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HR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hazard ratio; CI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confidence interval; T2DM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type 2 diabetes mellitus; MACE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major adverse cardiac events; Re-MI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recurrent myocardial infarction; </w:t>
      </w:r>
      <w:r w:rsidR="006760F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LVEF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6760F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left ventricular ejection fraction; BMI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="006760F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body mass index; 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SBP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systolic blood pressure; DBP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diastolic blood pressure; 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>NT-ProBNP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N-terminal pro-brain natriuretic peptide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 eGFR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estimated glomerular filtration rate; LDL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low-density lipoprotein; BB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beta-blockers; 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>ACEI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>angiotensin converting enzyme inhibitors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;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ACC/AHA</w:t>
      </w:r>
      <w:r w:rsidR="003B5751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:</w:t>
      </w:r>
      <w:r w:rsidRPr="00755E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American College of Cardiology/American Heart Association</w:t>
      </w:r>
      <w:r w:rsidR="00F4753D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Pr="00755E8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</w:p>
    <w:p w:rsidR="00755E83" w:rsidRPr="00755E83" w:rsidRDefault="00755E83" w:rsidP="00755E83">
      <w:pPr>
        <w:spacing w:after="160" w:line="259" w:lineRule="auto"/>
        <w:rPr>
          <w:color w:val="000000" w:themeColor="text1"/>
          <w:sz w:val="24"/>
          <w:szCs w:val="24"/>
        </w:rPr>
      </w:pPr>
    </w:p>
    <w:p w:rsidR="00EF1F47" w:rsidRDefault="00EF1F47"/>
    <w:p w:rsidR="00F4753D" w:rsidRDefault="00F4753D"/>
    <w:p w:rsidR="00F4753D" w:rsidRDefault="00F4753D"/>
    <w:p w:rsidR="00F4753D" w:rsidRDefault="00F4753D"/>
    <w:p w:rsidR="00F4753D" w:rsidRDefault="00F4753D"/>
    <w:p w:rsidR="00F4753D" w:rsidRDefault="00F4753D"/>
    <w:p w:rsidR="00F4753D" w:rsidRDefault="00F4753D"/>
    <w:p w:rsidR="00F4753D" w:rsidRDefault="00F4753D"/>
    <w:p w:rsidR="00F4753D" w:rsidRDefault="00F4753D"/>
    <w:p w:rsidR="00F4753D" w:rsidRDefault="00F4753D"/>
    <w:p w:rsidR="00F4753D" w:rsidRPr="00561ACE" w:rsidRDefault="00F4753D" w:rsidP="00F47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</w:t>
      </w:r>
      <w:r w:rsidR="00D13C37">
        <w:rPr>
          <w:rFonts w:ascii="Times New Roman" w:hAnsi="Times New Roman" w:cs="Times New Roman" w:hint="eastAsia"/>
          <w:b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Multivariate Cox-proportional regression </w:t>
      </w:r>
      <w:proofErr w:type="gramStart"/>
      <w:r w:rsidRPr="003B5751">
        <w:rPr>
          <w:rFonts w:ascii="Times New Roman" w:hAnsi="Times New Roman" w:cs="Times New Roman" w:hint="eastAsia"/>
          <w:b/>
          <w:sz w:val="24"/>
          <w:szCs w:val="24"/>
        </w:rPr>
        <w:t>analysis</w:t>
      </w:r>
      <w:proofErr w:type="gramEnd"/>
      <w:r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 for independent predictor of MACE in high-intensity statin users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W w:w="1285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73"/>
        <w:gridCol w:w="2748"/>
        <w:gridCol w:w="1658"/>
        <w:gridCol w:w="3119"/>
        <w:gridCol w:w="1559"/>
      </w:tblGrid>
      <w:tr w:rsidR="00F4753D" w:rsidRPr="00F4753D" w:rsidTr="00905713">
        <w:trPr>
          <w:trHeight w:val="248"/>
        </w:trPr>
        <w:tc>
          <w:tcPr>
            <w:tcW w:w="377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Unadjusted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Adjusted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i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i/>
                <w:kern w:val="0"/>
                <w:sz w:val="24"/>
                <w:szCs w:val="24"/>
              </w:rPr>
              <w:t xml:space="preserve">p </w:t>
            </w: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value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i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i/>
                <w:kern w:val="0"/>
                <w:sz w:val="24"/>
                <w:szCs w:val="24"/>
              </w:rPr>
              <w:t xml:space="preserve">p </w:t>
            </w: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value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Group 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  Group A1 vs. Group A2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2.262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1.400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3.655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2.253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1.383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3.671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0.001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  Group A1 vs. Group A3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2.651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682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4.179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2.267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1.419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3.621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0.0</w:t>
            </w: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01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  Group A2 vs. Group A3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178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0.855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624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</w:t>
            </w: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316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1.032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0.740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1.438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0.853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Age ≥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65 years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276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0.952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.710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0.103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078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774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502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</w:t>
            </w: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656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Male 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171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0.831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649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0.367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028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702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507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</w:t>
            </w: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886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LVEF &lt;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0%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1.973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1.358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2.865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1.758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168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2.646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0.00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STEMI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331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0.993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782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113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0.818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514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495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Cardiogenic shock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355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0.667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2.752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134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0.544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2.365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737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Hypertension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390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036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865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0.028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1.264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926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726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0.140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Dyslipidemia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038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652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652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0.876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023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637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644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0.924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Current smokers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1.417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050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1.913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194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854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668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0.300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NT-ProBNP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   1.001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1.002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0.999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0.011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ACEI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1.423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059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1.912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218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0.893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1.661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212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Atorvastatin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1.612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203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2.428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578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.008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2.472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0.0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46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Rosuvastatin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1.232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0.909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1.670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1.883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.195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2.967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006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Simvastatin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2.308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0.737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7.225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1.397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0.421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4.639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006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eGFR &lt; 60mL/min/1.73m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524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073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2.166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687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1.267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3.807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0.585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ACC/AHA type B2 lesion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2.010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073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2.166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&lt;0.001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879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1.388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2.545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&lt;0.001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Multivessel disease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1.402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1.501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2.693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0.025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1.098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0.783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1.540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0.588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Stent diameter &lt; 3.0mm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1.093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0.784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1.524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0</w:t>
            </w: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.</w:t>
            </w: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600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1.139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0.811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1.455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0</w:t>
            </w:r>
            <w:r w:rsidRPr="00F4753D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.</w:t>
            </w:r>
            <w:r w:rsidRPr="00F4753D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452</w:t>
            </w:r>
          </w:p>
        </w:tc>
      </w:tr>
      <w:tr w:rsidR="00F4753D" w:rsidRPr="00F4753D" w:rsidTr="00905713">
        <w:trPr>
          <w:trHeight w:val="248"/>
        </w:trPr>
        <w:tc>
          <w:tcPr>
            <w:tcW w:w="37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Number of stent</w:t>
            </w:r>
          </w:p>
        </w:tc>
        <w:tc>
          <w:tcPr>
            <w:tcW w:w="27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298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130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490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.233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1.046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455</w:t>
            </w:r>
            <w:r w:rsidRPr="00F4753D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4753D" w:rsidRPr="00F4753D" w:rsidRDefault="00F4753D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F4753D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0.013</w:t>
            </w:r>
          </w:p>
        </w:tc>
      </w:tr>
    </w:tbl>
    <w:p w:rsidR="00F4753D" w:rsidRPr="003D0450" w:rsidRDefault="00F4753D" w:rsidP="00F47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MACE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major adverse cardiac events; </w:t>
      </w:r>
      <w:r w:rsidRPr="003D0450"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="003B5751">
        <w:rPr>
          <w:rFonts w:ascii="Times New Roman" w:eastAsia="맑은 고딕" w:hAnsi="Times New Roman" w:cs="Times New Roman" w:hint="eastAsia"/>
          <w:sz w:val="24"/>
          <w:szCs w:val="24"/>
        </w:rPr>
        <w:t>:</w:t>
      </w:r>
      <w:r>
        <w:rPr>
          <w:rFonts w:ascii="Times New Roman" w:eastAsia="맑은 고딕" w:hAnsi="Times New Roman" w:cs="Times New Roman" w:hint="eastAsia"/>
          <w:sz w:val="24"/>
          <w:szCs w:val="24"/>
        </w:rPr>
        <w:t xml:space="preserve"> </w:t>
      </w:r>
      <w:r w:rsidRPr="003D0450">
        <w:rPr>
          <w:rFonts w:ascii="Times New Roman" w:hAnsi="Times New Roman" w:cs="Times New Roman" w:hint="eastAsia"/>
          <w:sz w:val="24"/>
          <w:szCs w:val="24"/>
        </w:rPr>
        <w:t>hazard ratio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3D045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D0450">
        <w:rPr>
          <w:rFonts w:ascii="Times New Roman" w:hAnsi="Times New Roman" w:cs="Times New Roman"/>
          <w:sz w:val="24"/>
          <w:szCs w:val="24"/>
        </w:rPr>
        <w:t>CI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0450">
        <w:rPr>
          <w:rFonts w:ascii="Times New Roman" w:hAnsi="Times New Roman" w:cs="Times New Roman"/>
          <w:sz w:val="24"/>
          <w:szCs w:val="24"/>
        </w:rPr>
        <w:t>confidence interval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3D0450">
        <w:rPr>
          <w:rFonts w:ascii="Times New Roman" w:hAnsi="Times New Roman" w:cs="Times New Roman"/>
          <w:sz w:val="24"/>
          <w:szCs w:val="24"/>
        </w:rPr>
        <w:t xml:space="preserve"> </w:t>
      </w:r>
      <w:r w:rsidRPr="003D0450">
        <w:rPr>
          <w:rFonts w:ascii="Times New Roman" w:hAnsi="Times New Roman" w:cs="Times New Roman" w:hint="eastAsia"/>
          <w:sz w:val="24"/>
          <w:szCs w:val="24"/>
        </w:rPr>
        <w:t>G</w:t>
      </w:r>
      <w:r w:rsidRPr="003D0450">
        <w:rPr>
          <w:rFonts w:ascii="Times New Roman" w:hAnsi="Times New Roman" w:cs="Times New Roman"/>
          <w:sz w:val="24"/>
          <w:szCs w:val="24"/>
        </w:rPr>
        <w:t>roup A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high-intensity statin/normoglycemia; </w:t>
      </w:r>
      <w:r w:rsidRPr="003D0450">
        <w:rPr>
          <w:rFonts w:ascii="Times New Roman" w:hAnsi="Times New Roman" w:cs="Times New Roman" w:hint="eastAsia"/>
          <w:sz w:val="24"/>
          <w:szCs w:val="24"/>
        </w:rPr>
        <w:t>G</w:t>
      </w:r>
      <w:r w:rsidRPr="003D0450">
        <w:rPr>
          <w:rFonts w:ascii="Times New Roman" w:hAnsi="Times New Roman" w:cs="Times New Roman"/>
          <w:sz w:val="24"/>
          <w:szCs w:val="24"/>
        </w:rPr>
        <w:t xml:space="preserve">roup </w:t>
      </w:r>
      <w:r>
        <w:rPr>
          <w:rFonts w:ascii="Times New Roman" w:hAnsi="Times New Roman" w:cs="Times New Roman" w:hint="eastAsia"/>
          <w:sz w:val="24"/>
          <w:szCs w:val="24"/>
        </w:rPr>
        <w:t>A2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92A86">
        <w:rPr>
          <w:rFonts w:ascii="Times New Roman" w:hAnsi="Times New Roman" w:cs="Times New Roman"/>
          <w:sz w:val="24"/>
          <w:szCs w:val="24"/>
        </w:rPr>
        <w:t>high-intensity statin/</w:t>
      </w:r>
      <w:r>
        <w:rPr>
          <w:rFonts w:ascii="Times New Roman" w:hAnsi="Times New Roman" w:cs="Times New Roman" w:hint="eastAsia"/>
          <w:sz w:val="24"/>
          <w:szCs w:val="24"/>
        </w:rPr>
        <w:t>prediabetes;</w:t>
      </w:r>
      <w:r w:rsidRPr="003D0450">
        <w:rPr>
          <w:rFonts w:ascii="Times New Roman" w:hAnsi="Times New Roman" w:cs="Times New Roman"/>
          <w:sz w:val="24"/>
          <w:szCs w:val="24"/>
        </w:rPr>
        <w:t xml:space="preserve"> </w:t>
      </w:r>
      <w:r w:rsidRPr="003D0450">
        <w:rPr>
          <w:rFonts w:ascii="Times New Roman" w:hAnsi="Times New Roman" w:cs="Times New Roman" w:hint="eastAsia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roup </w:t>
      </w:r>
      <w:r>
        <w:rPr>
          <w:rFonts w:ascii="Times New Roman" w:hAnsi="Times New Roman" w:cs="Times New Roman" w:hint="eastAsia"/>
          <w:sz w:val="24"/>
          <w:szCs w:val="24"/>
        </w:rPr>
        <w:t>A3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92A86">
        <w:rPr>
          <w:rFonts w:ascii="Times New Roman" w:hAnsi="Times New Roman" w:cs="Times New Roman"/>
          <w:sz w:val="24"/>
          <w:szCs w:val="24"/>
        </w:rPr>
        <w:t>high-intensity statin/</w:t>
      </w:r>
      <w:r>
        <w:rPr>
          <w:rFonts w:ascii="Times New Roman" w:hAnsi="Times New Roman" w:cs="Times New Roman" w:hint="eastAsia"/>
          <w:sz w:val="24"/>
          <w:szCs w:val="24"/>
        </w:rPr>
        <w:t>T2DM;</w:t>
      </w:r>
      <w:r w:rsidRPr="003D045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D0450">
        <w:rPr>
          <w:rFonts w:ascii="Times New Roman" w:hAnsi="Times New Roman" w:cs="Times New Roman"/>
          <w:sz w:val="24"/>
          <w:szCs w:val="24"/>
        </w:rPr>
        <w:t>LVEF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D0450">
        <w:rPr>
          <w:rFonts w:ascii="Times New Roman" w:hAnsi="Times New Roman" w:cs="Times New Roman"/>
          <w:sz w:val="24"/>
          <w:szCs w:val="24"/>
        </w:rPr>
        <w:t>left ventricular ejection fraction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3D0450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STEMI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ST-segment elevation myocardial infarction; </w:t>
      </w:r>
      <w:r w:rsidRPr="00D0431B">
        <w:rPr>
          <w:rFonts w:ascii="Times New Roman" w:hAnsi="Times New Roman" w:cs="Times New Roman"/>
          <w:sz w:val="24"/>
          <w:szCs w:val="24"/>
        </w:rPr>
        <w:t>NT-ProBNP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0431B">
        <w:rPr>
          <w:rFonts w:ascii="Times New Roman" w:hAnsi="Times New Roman" w:cs="Times New Roman"/>
          <w:sz w:val="24"/>
          <w:szCs w:val="24"/>
        </w:rPr>
        <w:t>N-terminal pro-brain natriuretic peptide</w:t>
      </w:r>
      <w:r>
        <w:rPr>
          <w:rFonts w:ascii="Times New Roman" w:hAnsi="Times New Roman" w:cs="Times New Roman" w:hint="eastAsia"/>
          <w:sz w:val="24"/>
          <w:szCs w:val="24"/>
        </w:rPr>
        <w:t>;</w:t>
      </w:r>
      <w:r w:rsidRPr="00D043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ACEI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angiotensin converting enzyme inhibitors; eGFR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40804">
        <w:rPr>
          <w:rFonts w:ascii="Times New Roman" w:hAnsi="Times New Roman" w:cs="Times New Roman"/>
          <w:sz w:val="24"/>
          <w:szCs w:val="24"/>
        </w:rPr>
        <w:t>estimated glomerular filtration rate</w:t>
      </w:r>
      <w:r>
        <w:rPr>
          <w:rFonts w:ascii="Times New Roman" w:hAnsi="Times New Roman" w:cs="Times New Roman" w:hint="eastAsia"/>
          <w:sz w:val="24"/>
          <w:szCs w:val="24"/>
        </w:rPr>
        <w:t>; ACC/AHA</w:t>
      </w:r>
      <w:r w:rsidR="003B5751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American College of Cardiology/American Heart Association.</w:t>
      </w:r>
    </w:p>
    <w:p w:rsidR="00F4753D" w:rsidRPr="00F4753D" w:rsidRDefault="00F4753D"/>
    <w:p w:rsidR="00D13C37" w:rsidRPr="003B5751" w:rsidRDefault="00D13C37" w:rsidP="00D13C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Supplementary 8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Multivariate Cox-proportional regression </w:t>
      </w:r>
      <w:proofErr w:type="gramStart"/>
      <w:r w:rsidRPr="003B5751">
        <w:rPr>
          <w:rFonts w:ascii="Times New Roman" w:hAnsi="Times New Roman" w:cs="Times New Roman" w:hint="eastAsia"/>
          <w:b/>
          <w:sz w:val="24"/>
          <w:szCs w:val="24"/>
        </w:rPr>
        <w:t>analysis</w:t>
      </w:r>
      <w:proofErr w:type="gramEnd"/>
      <w:r w:rsidRPr="003B5751">
        <w:rPr>
          <w:rFonts w:ascii="Times New Roman" w:hAnsi="Times New Roman" w:cs="Times New Roman" w:hint="eastAsia"/>
          <w:b/>
          <w:sz w:val="24"/>
          <w:szCs w:val="24"/>
        </w:rPr>
        <w:t xml:space="preserve"> for independent predictor of MACE in low-moderate-intensity statin users </w:t>
      </w:r>
    </w:p>
    <w:tbl>
      <w:tblPr>
        <w:tblW w:w="1285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773"/>
        <w:gridCol w:w="2748"/>
        <w:gridCol w:w="1658"/>
        <w:gridCol w:w="3119"/>
        <w:gridCol w:w="1559"/>
      </w:tblGrid>
      <w:tr w:rsidR="00D13C37" w:rsidRPr="00D13C37" w:rsidTr="00905713">
        <w:trPr>
          <w:trHeight w:val="248"/>
        </w:trPr>
        <w:tc>
          <w:tcPr>
            <w:tcW w:w="377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spacing w:after="0" w:line="240" w:lineRule="auto"/>
              <w:jc w:val="lef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Variables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Unadjusted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Adjusted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i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i/>
                <w:kern w:val="0"/>
                <w:sz w:val="24"/>
                <w:szCs w:val="24"/>
              </w:rPr>
              <w:t xml:space="preserve">p </w:t>
            </w: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value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bCs/>
                <w:i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i/>
                <w:kern w:val="0"/>
                <w:sz w:val="24"/>
                <w:szCs w:val="24"/>
              </w:rPr>
              <w:t xml:space="preserve">p </w:t>
            </w: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value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Group </w:t>
            </w:r>
          </w:p>
        </w:tc>
        <w:tc>
          <w:tcPr>
            <w:tcW w:w="27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center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  Group B1 vs. Group B2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089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0.845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405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0.509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1.060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0.820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1.370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0.657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  Group B1 vs. Group B3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463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164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837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1.260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1.030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1.594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0.0</w:t>
            </w: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25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  Group B2 vs. Group B3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347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096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657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0.00</w:t>
            </w: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1.089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0.878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1.350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0.439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Age ≥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65 years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467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229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.751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140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932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396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</w:t>
            </w: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203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Male 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491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238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794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&lt;0.001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406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1.133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746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0.</w:t>
            </w: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002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LVEF &lt;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0%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2.194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1.769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2.721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1.895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516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2.369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&lt;0.001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STEMI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249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048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489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161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0.966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395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111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Cardiogenic shock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655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162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2.356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523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1.062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2.183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022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Hypertension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316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102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572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0.002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029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850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244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0.771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Dyslipidemia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225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958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566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0.106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195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932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532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0.161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Current smokers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1.190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0.993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1.425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157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0.936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1.429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177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NT-ProBNP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1.000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001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205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ACEIs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1.452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217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1.731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282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068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1.539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.008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Atorvastatin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1.105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0.824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1.398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0.305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015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0.748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1.376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0.924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Rosuvastatin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1.215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1.005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1.469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0.044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213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0.877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1.677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0.244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Simvastatin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D13C37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819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186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2.789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D13C37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0.006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939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1.172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3.208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387815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0.0</w:t>
            </w:r>
            <w:r w:rsidR="00387815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05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eGFR &lt; 60mL/min/1.73m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74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778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457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2.170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311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356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1.091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1.686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0.006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ACC/AHA type B2 lesion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124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0.936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350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211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158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0.962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395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121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Multivessel disease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1.923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1.593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2.322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&lt;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1.825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1.488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2.237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&lt;0.001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Stent diameter &lt; 3.0mm</w:t>
            </w:r>
          </w:p>
        </w:tc>
        <w:tc>
          <w:tcPr>
            <w:tcW w:w="274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1.135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0.941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1.369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00" w:firstLine="24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0.184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1.000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0.825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1.212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right"/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 xml:space="preserve"> 0</w:t>
            </w:r>
            <w:r w:rsidRPr="00D13C37">
              <w:rPr>
                <w:rFonts w:ascii="Times New Roman" w:eastAsia="굴림" w:hAnsi="Times New Roman" w:cs="Times New Roman"/>
                <w:bCs/>
                <w:kern w:val="0"/>
                <w:sz w:val="24"/>
                <w:szCs w:val="24"/>
              </w:rPr>
              <w:t>.</w:t>
            </w:r>
            <w:r w:rsidRPr="00D13C37">
              <w:rPr>
                <w:rFonts w:ascii="Times New Roman" w:eastAsia="굴림" w:hAnsi="Times New Roman" w:cs="Times New Roman" w:hint="eastAsia"/>
                <w:bCs/>
                <w:kern w:val="0"/>
                <w:sz w:val="24"/>
                <w:szCs w:val="24"/>
              </w:rPr>
              <w:t>998</w:t>
            </w:r>
          </w:p>
        </w:tc>
      </w:tr>
      <w:tr w:rsidR="00D13C37" w:rsidRPr="00D13C37" w:rsidTr="00905713">
        <w:trPr>
          <w:trHeight w:val="248"/>
        </w:trPr>
        <w:tc>
          <w:tcPr>
            <w:tcW w:w="377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 xml:space="preserve"> Number of stent</w:t>
            </w:r>
          </w:p>
        </w:tc>
        <w:tc>
          <w:tcPr>
            <w:tcW w:w="274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1.1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012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245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0.029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0.945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(0.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842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 xml:space="preserve"> - 1.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061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13C37" w:rsidRPr="00D13C37" w:rsidRDefault="00D13C37" w:rsidP="00905713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righ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0</w:t>
            </w:r>
            <w:r w:rsidRPr="00D13C37"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  <w:t>.</w:t>
            </w:r>
            <w:r w:rsidRPr="00D13C37">
              <w:rPr>
                <w:rFonts w:ascii="Times New Roman" w:eastAsia="굴림" w:hAnsi="Times New Roman" w:cs="Times New Roman" w:hint="eastAsia"/>
                <w:kern w:val="0"/>
                <w:sz w:val="24"/>
                <w:szCs w:val="24"/>
              </w:rPr>
              <w:t>339</w:t>
            </w:r>
          </w:p>
        </w:tc>
      </w:tr>
    </w:tbl>
    <w:p w:rsidR="00F4753D" w:rsidRPr="00387815" w:rsidRDefault="003B5751" w:rsidP="003B5751">
      <w:pPr>
        <w:rPr>
          <w:rFonts w:ascii="Times New Roman" w:hAnsi="Times New Roman" w:cs="Times New Roman"/>
          <w:sz w:val="24"/>
          <w:szCs w:val="24"/>
        </w:rPr>
      </w:pPr>
      <w:r w:rsidRPr="003B5751">
        <w:rPr>
          <w:rFonts w:ascii="Times New Roman" w:hAnsi="Times New Roman" w:cs="Times New Roman"/>
          <w:sz w:val="24"/>
          <w:szCs w:val="24"/>
        </w:rPr>
        <w:t>MACE: major adverse cardiac events; HR: hazard ratio; CI: confidence interval; Group A1: high-intensity statin/normoglycemia; Group A2: high-intensity statin/prediabetes; Group A3: high-intensity statin/T2DM; LVEF: left ventricular ejection fraction; STEMI: ST-segment elevation myocardial infarction; NT-ProBNP: N-terminal pro-brain natriuretic peptide; ACEI: angiotensin converting enzyme inhibitors; eGFR: estimated glomerular filtration rate; ACC/AHA: American College of Cardiology/American Heart Association.</w:t>
      </w:r>
      <w:bookmarkStart w:id="0" w:name="_GoBack"/>
      <w:bookmarkEnd w:id="0"/>
    </w:p>
    <w:sectPr w:rsidR="00F4753D" w:rsidRPr="00387815" w:rsidSect="007F2E5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F69" w:rsidRDefault="00323F69" w:rsidP="00AF3571">
      <w:pPr>
        <w:spacing w:after="0" w:line="240" w:lineRule="auto"/>
      </w:pPr>
      <w:r>
        <w:separator/>
      </w:r>
    </w:p>
  </w:endnote>
  <w:endnote w:type="continuationSeparator" w:id="0">
    <w:p w:rsidR="00323F69" w:rsidRDefault="00323F69" w:rsidP="00AF3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F69" w:rsidRDefault="00323F69" w:rsidP="00AF3571">
      <w:pPr>
        <w:spacing w:after="0" w:line="240" w:lineRule="auto"/>
      </w:pPr>
      <w:r>
        <w:separator/>
      </w:r>
    </w:p>
  </w:footnote>
  <w:footnote w:type="continuationSeparator" w:id="0">
    <w:p w:rsidR="00323F69" w:rsidRDefault="00323F69" w:rsidP="00AF3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E5C"/>
    <w:rsid w:val="00022A96"/>
    <w:rsid w:val="0018194A"/>
    <w:rsid w:val="00323F69"/>
    <w:rsid w:val="00387815"/>
    <w:rsid w:val="003B5751"/>
    <w:rsid w:val="006760F0"/>
    <w:rsid w:val="00755E83"/>
    <w:rsid w:val="007F2E5C"/>
    <w:rsid w:val="009C796D"/>
    <w:rsid w:val="009F21A3"/>
    <w:rsid w:val="00AF3571"/>
    <w:rsid w:val="00B1542B"/>
    <w:rsid w:val="00C240AB"/>
    <w:rsid w:val="00D13C37"/>
    <w:rsid w:val="00EF1F47"/>
    <w:rsid w:val="00EF78C1"/>
    <w:rsid w:val="00F4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3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2E5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7F2E5C"/>
  </w:style>
  <w:style w:type="paragraph" w:styleId="a4">
    <w:name w:val="footer"/>
    <w:basedOn w:val="a"/>
    <w:link w:val="Char0"/>
    <w:uiPriority w:val="99"/>
    <w:unhideWhenUsed/>
    <w:rsid w:val="007F2E5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7F2E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C3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2E5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">
    <w:name w:val="머리글 Char"/>
    <w:basedOn w:val="a0"/>
    <w:link w:val="a3"/>
    <w:uiPriority w:val="99"/>
    <w:rsid w:val="007F2E5C"/>
  </w:style>
  <w:style w:type="paragraph" w:styleId="a4">
    <w:name w:val="footer"/>
    <w:basedOn w:val="a"/>
    <w:link w:val="Char0"/>
    <w:uiPriority w:val="99"/>
    <w:unhideWhenUsed/>
    <w:rsid w:val="007F2E5C"/>
    <w:pPr>
      <w:tabs>
        <w:tab w:val="center" w:pos="4513"/>
        <w:tab w:val="right" w:pos="9026"/>
      </w:tabs>
      <w:snapToGrid w:val="0"/>
      <w:spacing w:after="160" w:line="259" w:lineRule="auto"/>
    </w:pPr>
  </w:style>
  <w:style w:type="character" w:customStyle="1" w:styleId="Char0">
    <w:name w:val="바닥글 Char"/>
    <w:basedOn w:val="a0"/>
    <w:link w:val="a4"/>
    <w:uiPriority w:val="99"/>
    <w:rsid w:val="007F2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7483</Words>
  <Characters>42655</Characters>
  <Application>Microsoft Office Word</Application>
  <DocSecurity>0</DocSecurity>
  <Lines>355</Lines>
  <Paragraphs>100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Windows 사용자</cp:lastModifiedBy>
  <cp:revision>3</cp:revision>
  <dcterms:created xsi:type="dcterms:W3CDTF">2020-12-10T12:51:00Z</dcterms:created>
  <dcterms:modified xsi:type="dcterms:W3CDTF">2020-12-10T12:58:00Z</dcterms:modified>
</cp:coreProperties>
</file>