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B57B" w14:textId="0BABC915" w:rsidR="00321BD7" w:rsidRDefault="00321BD7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</w:p>
    <w:p w14:paraId="5A44FA76" w14:textId="77777777" w:rsidR="00321BD7" w:rsidRDefault="00F644E4">
      <w:pPr>
        <w:spacing w:line="480" w:lineRule="auto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>Supplemental Figure 1: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DUXAP8 silencing increased γ-H2AX expression after irradiation in BC cells. </w:t>
      </w:r>
    </w:p>
    <w:p w14:paraId="23496559" w14:textId="77777777" w:rsidR="00321BD7" w:rsidRDefault="00F644E4">
      <w:pPr>
        <w:spacing w:line="480" w:lineRule="auto"/>
        <w:jc w:val="left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 xml:space="preserve">Western blotting analysis of γ-H2AX expression in MCF-7 and T47D cells following overexpression of DUXAP8, and in BT-549 and MDA-MB-231 cells following DUXAP8 knockdown, at the indicated time points after 8 </w:t>
      </w:r>
      <w:proofErr w:type="spellStart"/>
      <w:r>
        <w:rPr>
          <w:rFonts w:ascii="Times New Roman Regular" w:hAnsi="Times New Roman Regular" w:cs="Times New Roman Regular"/>
          <w:sz w:val="24"/>
          <w:szCs w:val="24"/>
        </w:rPr>
        <w:t>Gy</w:t>
      </w:r>
      <w:proofErr w:type="spellEnd"/>
      <w:r>
        <w:rPr>
          <w:rFonts w:ascii="Times New Roman Regular" w:hAnsi="Times New Roman Regular" w:cs="Times New Roman Regular"/>
          <w:sz w:val="24"/>
          <w:szCs w:val="24"/>
        </w:rPr>
        <w:t xml:space="preserve"> IR. </w:t>
      </w:r>
    </w:p>
    <w:p w14:paraId="137E2277" w14:textId="584DF2EF" w:rsidR="00321BD7" w:rsidRDefault="00321BD7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</w:p>
    <w:p w14:paraId="68FCE5ED" w14:textId="77777777" w:rsidR="00321BD7" w:rsidRDefault="00F644E4">
      <w:pPr>
        <w:spacing w:line="480" w:lineRule="auto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>Supplemental Figure 2: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DUXAP8 acts as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an upstream activator of the AKT signaling pathway in BC cells. </w:t>
      </w:r>
    </w:p>
    <w:p w14:paraId="490DA5DD" w14:textId="77777777" w:rsidR="00321BD7" w:rsidRDefault="00F644E4">
      <w:pPr>
        <w:spacing w:line="480" w:lineRule="auto"/>
        <w:jc w:val="left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>Upper panel: western blotting analysis of the indicated proteins in MCF-7 and T47D cells following overexpression of DUXAP8, and in BT-549 and MDA-MB-231 cells following DUXAP8 knockdown. Bot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tom panel: western blotting analysis of the indicated proteins in MCF-7 and T47D cells following overexpression of DUXAP8, in the presence (or absence) of a selective inhibitor of PI3K (NVP-BKM120). </w:t>
      </w:r>
    </w:p>
    <w:sectPr w:rsidR="00321B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BA8"/>
    <w:rsid w:val="FDBDF76B"/>
    <w:rsid w:val="00276C6B"/>
    <w:rsid w:val="00277CA3"/>
    <w:rsid w:val="002A7E6E"/>
    <w:rsid w:val="002D0B86"/>
    <w:rsid w:val="002D0BA8"/>
    <w:rsid w:val="00321BD7"/>
    <w:rsid w:val="00546F0D"/>
    <w:rsid w:val="0055072F"/>
    <w:rsid w:val="007D6F55"/>
    <w:rsid w:val="008160FF"/>
    <w:rsid w:val="009528C8"/>
    <w:rsid w:val="009A09F5"/>
    <w:rsid w:val="00CF4DDC"/>
    <w:rsid w:val="00DE2B2A"/>
    <w:rsid w:val="00EB54E5"/>
    <w:rsid w:val="00F6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C6ACF2"/>
  <w15:docId w15:val="{4CC1A3EA-EA36-854C-AB3A-67D1184A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Subtitle"/>
    <w:basedOn w:val="a"/>
    <w:next w:val="a"/>
    <w:link w:val="aa"/>
    <w:uiPriority w:val="11"/>
    <w:qFormat/>
    <w:pPr>
      <w:jc w:val="center"/>
      <w:outlineLvl w:val="1"/>
    </w:pPr>
    <w:rPr>
      <w:rFonts w:asciiTheme="majorHAnsi" w:eastAsia="MS Gothic" w:hAnsiTheme="majorHAnsi" w:cstheme="majorBidi"/>
      <w:sz w:val="24"/>
      <w:szCs w:val="24"/>
      <w:lang w:eastAsia="zh-CN"/>
    </w:rPr>
  </w:style>
  <w:style w:type="character" w:customStyle="1" w:styleId="a8">
    <w:name w:val="页眉 字符"/>
    <w:basedOn w:val="a0"/>
    <w:link w:val="a7"/>
    <w:uiPriority w:val="99"/>
    <w:qFormat/>
  </w:style>
  <w:style w:type="character" w:customStyle="1" w:styleId="a6">
    <w:name w:val="页脚 字符"/>
    <w:basedOn w:val="a0"/>
    <w:link w:val="a5"/>
    <w:uiPriority w:val="99"/>
    <w:qFormat/>
  </w:style>
  <w:style w:type="paragraph" w:customStyle="1" w:styleId="1">
    <w:name w:val="列表段落1"/>
    <w:basedOn w:val="a"/>
    <w:uiPriority w:val="34"/>
    <w:qFormat/>
    <w:pPr>
      <w:ind w:firstLineChars="200" w:firstLine="420"/>
    </w:pPr>
    <w:rPr>
      <w:lang w:eastAsia="zh-CN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="MS Gothic" w:hAnsiTheme="majorHAnsi" w:cstheme="majorBidi"/>
      <w:sz w:val="24"/>
      <w:szCs w:val="24"/>
      <w:lang w:eastAsia="zh-CN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>Toshiba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13858705383@163.com</cp:lastModifiedBy>
  <cp:revision>10</cp:revision>
  <dcterms:created xsi:type="dcterms:W3CDTF">2021-02-25T15:31:00Z</dcterms:created>
  <dcterms:modified xsi:type="dcterms:W3CDTF">2022-01-14T06:52:00Z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