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Times New Roman" w:hAnsi="Times New Roman" w:eastAsia="楷体" w:cs="Times New Roman"/>
          <w:b/>
        </w:rPr>
      </w:pPr>
      <w:r>
        <w:rPr>
          <w:rFonts w:ascii="Times New Roman" w:hAnsi="Times New Roman" w:eastAsia="楷体" w:cs="Times New Roman"/>
          <w:b/>
        </w:rPr>
        <w:t xml:space="preserve">Supplementary Table </w:t>
      </w:r>
      <w:r>
        <w:rPr>
          <w:rFonts w:hint="eastAsia" w:ascii="Times New Roman" w:hAnsi="Times New Roman" w:eastAsia="楷体" w:cs="Times New Roman"/>
          <w:b/>
          <w:lang w:val="en-US" w:eastAsia="zh-CN"/>
        </w:rPr>
        <w:t>1</w:t>
      </w:r>
      <w:bookmarkStart w:id="0" w:name="_GoBack"/>
      <w:bookmarkEnd w:id="0"/>
      <w:r>
        <w:rPr>
          <w:rFonts w:ascii="Times New Roman" w:hAnsi="Times New Roman" w:eastAsia="楷体" w:cs="Times New Roman"/>
          <w:b/>
        </w:rPr>
        <w:t xml:space="preserve">. </w:t>
      </w:r>
      <w:r>
        <w:rPr>
          <w:rFonts w:ascii="Times New Roman" w:hAnsi="Times New Roman" w:eastAsia="楷体" w:cs="Times New Roman"/>
        </w:rPr>
        <w:t xml:space="preserve">Relationship of </w:t>
      </w:r>
      <w:r>
        <w:rPr>
          <w:rFonts w:hint="eastAsia" w:ascii="Times New Roman" w:hAnsi="Times New Roman" w:eastAsia="楷体" w:cs="Times New Roman"/>
          <w:lang w:val="en-US" w:eastAsia="zh-CN"/>
        </w:rPr>
        <w:t>circATP5B</w:t>
      </w:r>
      <w:r>
        <w:rPr>
          <w:rFonts w:ascii="Times New Roman" w:hAnsi="Times New Roman" w:eastAsia="楷体" w:cs="Times New Roman"/>
        </w:rPr>
        <w:t xml:space="preserve"> expression to clinical features of glioma patients</w:t>
      </w:r>
    </w:p>
    <w:tbl>
      <w:tblPr>
        <w:tblStyle w:val="12"/>
        <w:tblW w:w="8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992"/>
        <w:gridCol w:w="1280"/>
        <w:gridCol w:w="1665"/>
        <w:gridCol w:w="1665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241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kern w:val="24"/>
              </w:rPr>
              <w:t>Clinical features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kern w:val="24"/>
              </w:rPr>
              <w:t>Samples</w:t>
            </w:r>
          </w:p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kern w:val="24"/>
              </w:rPr>
              <w:t>(</w:t>
            </w:r>
            <w:r>
              <w:rPr>
                <w:rFonts w:ascii="Times New Roman" w:hAnsi="Times New Roman" w:eastAsia="Times New Roman" w:cs="Times New Roman"/>
                <w:b/>
                <w:i/>
                <w:kern w:val="24"/>
              </w:rPr>
              <w:t>n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 xml:space="preserve"> = </w:t>
            </w:r>
            <w:r>
              <w:rPr>
                <w:rFonts w:hint="eastAsia" w:ascii="Times New Roman" w:hAnsi="Times New Roman" w:eastAsia="宋体" w:cs="Times New Roman"/>
                <w:b/>
                <w:kern w:val="24"/>
                <w:lang w:val="en-US" w:eastAsia="zh-CN"/>
              </w:rPr>
              <w:t>70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>)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24"/>
                <w:lang w:val="en-US" w:eastAsia="zh-CN"/>
              </w:rPr>
              <w:t xml:space="preserve">CircATP5B 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>expression*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iCs/>
                <w:kern w:val="24"/>
              </w:rPr>
              <w:t>P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241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  <w:tc>
          <w:tcPr>
            <w:tcW w:w="1280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  <w:tc>
          <w:tcPr>
            <w:tcW w:w="1665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kern w:val="24"/>
                <w:lang w:val="pl-PL"/>
              </w:rPr>
              <w:t>Low (</w:t>
            </w:r>
            <w:r>
              <w:rPr>
                <w:rFonts w:ascii="Times New Roman" w:hAnsi="Times New Roman" w:eastAsia="Times New Roman" w:cs="Times New Roman"/>
                <w:b/>
                <w:i/>
                <w:kern w:val="24"/>
                <w:lang w:val="pl-PL"/>
              </w:rPr>
              <w:t>n</w:t>
            </w:r>
            <w:r>
              <w:rPr>
                <w:rFonts w:ascii="Times New Roman" w:hAnsi="Times New Roman" w:eastAsia="Times New Roman" w:cs="Times New Roman"/>
                <w:b/>
                <w:kern w:val="24"/>
                <w:lang w:val="pl-PL"/>
              </w:rPr>
              <w:t xml:space="preserve"> = </w:t>
            </w:r>
            <w:r>
              <w:rPr>
                <w:rFonts w:hint="eastAsia" w:ascii="Times New Roman" w:hAnsi="Times New Roman" w:eastAsia="宋体" w:cs="Times New Roman"/>
                <w:b/>
                <w:kern w:val="24"/>
                <w:lang w:val="en-US" w:eastAsia="zh-CN"/>
              </w:rPr>
              <w:t>39</w:t>
            </w:r>
            <w:r>
              <w:rPr>
                <w:rFonts w:ascii="Times New Roman" w:hAnsi="Times New Roman" w:eastAsia="Times New Roman" w:cs="Times New Roman"/>
                <w:b/>
                <w:kern w:val="24"/>
                <w:lang w:val="pl-PL"/>
              </w:rPr>
              <w:t>)</w:t>
            </w:r>
          </w:p>
        </w:tc>
        <w:tc>
          <w:tcPr>
            <w:tcW w:w="1665" w:type="dxa"/>
            <w:tcBorders>
              <w:top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kern w:val="0"/>
              </w:rPr>
            </w:pPr>
            <w:r>
              <w:rPr>
                <w:rFonts w:ascii="Times New Roman" w:hAnsi="Times New Roman" w:eastAsia="Times New Roman" w:cs="Times New Roman"/>
                <w:b/>
                <w:kern w:val="24"/>
              </w:rPr>
              <w:t>High (</w:t>
            </w:r>
            <w:r>
              <w:rPr>
                <w:rFonts w:ascii="Times New Roman" w:hAnsi="Times New Roman" w:eastAsia="Times New Roman" w:cs="Times New Roman"/>
                <w:b/>
                <w:i/>
                <w:kern w:val="24"/>
                <w:lang w:val="pl-PL"/>
              </w:rPr>
              <w:t>n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 xml:space="preserve"> = </w:t>
            </w:r>
            <w:r>
              <w:rPr>
                <w:rFonts w:hint="eastAsia" w:ascii="Times New Roman" w:hAnsi="Times New Roman" w:eastAsia="宋体" w:cs="Times New Roman"/>
                <w:b/>
                <w:kern w:val="24"/>
                <w:lang w:val="en-US" w:eastAsia="zh-CN"/>
              </w:rPr>
              <w:t>31</w:t>
            </w:r>
            <w:r>
              <w:rPr>
                <w:rFonts w:ascii="Times New Roman" w:hAnsi="Times New Roman" w:eastAsia="Times New Roman" w:cs="Times New Roman"/>
                <w:b/>
                <w:kern w:val="24"/>
              </w:rPr>
              <w:t>)</w:t>
            </w:r>
          </w:p>
        </w:tc>
        <w:tc>
          <w:tcPr>
            <w:tcW w:w="1350" w:type="dxa"/>
            <w:vMerge w:val="continue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bCs/>
                <w:kern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24"/>
              </w:rPr>
              <w:t>Sex</w:t>
            </w:r>
          </w:p>
        </w:tc>
        <w:tc>
          <w:tcPr>
            <w:tcW w:w="992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0"/>
              </w:rPr>
            </w:pPr>
            <w:r>
              <w:rPr>
                <w:rFonts w:ascii="Times New Roman" w:hAnsi="Times New Roman" w:eastAsia="Times New Roman" w:cs="Times New Roman"/>
                <w:kern w:val="24"/>
              </w:rPr>
              <w:t>Male</w:t>
            </w:r>
          </w:p>
        </w:tc>
        <w:tc>
          <w:tcPr>
            <w:tcW w:w="1280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38</w:t>
            </w:r>
          </w:p>
        </w:tc>
        <w:tc>
          <w:tcPr>
            <w:tcW w:w="1665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25</w:t>
            </w:r>
          </w:p>
        </w:tc>
        <w:tc>
          <w:tcPr>
            <w:tcW w:w="1665" w:type="dxa"/>
            <w:tcBorders>
              <w:top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13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bottom w:val="nil"/>
              <w:right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kern w:val="0"/>
              </w:rPr>
              <w:t>P</w:t>
            </w:r>
            <w:r>
              <w:rPr>
                <w:rFonts w:ascii="Times New Roman" w:hAnsi="Times New Roman" w:eastAsia="宋体" w:cs="Times New Roman"/>
                <w:kern w:val="0"/>
              </w:rPr>
              <w:t>=</w:t>
            </w:r>
            <w:r>
              <w:rPr>
                <w:rFonts w:ascii="Times New Roman" w:hAnsi="Times New Roman" w:eastAsia="Times New Roman" w:cs="Times New Roman"/>
                <w:kern w:val="0"/>
              </w:rPr>
              <w:t>0.</w:t>
            </w: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bCs/>
                <w:kern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0"/>
              </w:rPr>
            </w:pPr>
            <w:r>
              <w:rPr>
                <w:rFonts w:ascii="Times New Roman" w:hAnsi="Times New Roman" w:eastAsia="Times New Roman" w:cs="Times New Roman"/>
                <w:kern w:val="24"/>
              </w:rPr>
              <w:t>Female</w:t>
            </w:r>
          </w:p>
        </w:tc>
        <w:tc>
          <w:tcPr>
            <w:tcW w:w="1280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eastAsia" w:ascii="Times New Roman" w:hAnsi="Times New Roman" w:eastAsia="宋体" w:cs="Times New Roman"/>
                <w:kern w:val="0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kern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2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14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18</w:t>
            </w:r>
          </w:p>
        </w:tc>
        <w:tc>
          <w:tcPr>
            <w:tcW w:w="1350" w:type="dxa"/>
            <w:vMerge w:val="continue"/>
            <w:tcBorders>
              <w:top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bCs/>
                <w:kern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24"/>
              </w:rPr>
              <w:t>Age</w:t>
            </w:r>
          </w:p>
        </w:tc>
        <w:tc>
          <w:tcPr>
            <w:tcW w:w="992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0"/>
              </w:rPr>
            </w:pPr>
            <w:r>
              <w:rPr>
                <w:rFonts w:ascii="Times New Roman" w:hAnsi="Times New Roman" w:eastAsia="Times New Roman" w:cs="Times New Roman"/>
                <w:kern w:val="24"/>
              </w:rPr>
              <w:t>≤ 50</w:t>
            </w:r>
          </w:p>
        </w:tc>
        <w:tc>
          <w:tcPr>
            <w:tcW w:w="1280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28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16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12</w:t>
            </w:r>
          </w:p>
        </w:tc>
        <w:tc>
          <w:tcPr>
            <w:tcW w:w="1350" w:type="dxa"/>
            <w:vMerge w:val="restart"/>
            <w:tcBorders>
              <w:top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kern w:val="0"/>
              </w:rPr>
              <w:t>P=0.</w:t>
            </w: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bCs/>
                <w:kern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0"/>
              </w:rPr>
            </w:pPr>
            <w:r>
              <w:rPr>
                <w:rFonts w:ascii="Times New Roman" w:hAnsi="Times New Roman" w:eastAsia="Times New Roman" w:cs="Times New Roman"/>
                <w:kern w:val="24"/>
              </w:rPr>
              <w:t>&gt; 50</w:t>
            </w:r>
          </w:p>
        </w:tc>
        <w:tc>
          <w:tcPr>
            <w:tcW w:w="1280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42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23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19</w:t>
            </w:r>
          </w:p>
        </w:tc>
        <w:tc>
          <w:tcPr>
            <w:tcW w:w="1350" w:type="dxa"/>
            <w:vMerge w:val="continue"/>
            <w:tcBorders>
              <w:top w:val="nil"/>
              <w:bottom w:val="nil"/>
              <w:right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8" w:type="dxa"/>
            <w:vMerge w:val="restart"/>
            <w:tcBorders>
              <w:top w:val="nil"/>
              <w:left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b/>
                <w:bCs/>
                <w:kern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24"/>
              </w:rPr>
              <w:t>WHO grade</w:t>
            </w:r>
          </w:p>
        </w:tc>
        <w:tc>
          <w:tcPr>
            <w:tcW w:w="992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Ⅱ</w:t>
            </w:r>
          </w:p>
        </w:tc>
        <w:tc>
          <w:tcPr>
            <w:tcW w:w="1280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20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lang w:val="en-US" w:eastAsia="zh-CN"/>
              </w:rPr>
              <w:t>16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4</w:t>
            </w:r>
          </w:p>
        </w:tc>
        <w:tc>
          <w:tcPr>
            <w:tcW w:w="1350" w:type="dxa"/>
            <w:vMerge w:val="restart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kern w:val="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kern w:val="0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lang w:val="en-US" w:eastAsia="zh-CN"/>
              </w:rPr>
              <w:t>=0.005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24"/>
              </w:rPr>
            </w:pPr>
          </w:p>
        </w:tc>
        <w:tc>
          <w:tcPr>
            <w:tcW w:w="992" w:type="dxa"/>
          </w:tcPr>
          <w:p>
            <w:pPr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Ⅲ</w:t>
            </w:r>
          </w:p>
        </w:tc>
        <w:tc>
          <w:tcPr>
            <w:tcW w:w="1280" w:type="dxa"/>
          </w:tcPr>
          <w:p>
            <w:pPr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25</w:t>
            </w:r>
          </w:p>
        </w:tc>
        <w:tc>
          <w:tcPr>
            <w:tcW w:w="1665" w:type="dxa"/>
          </w:tcPr>
          <w:p>
            <w:pPr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15</w:t>
            </w:r>
          </w:p>
        </w:tc>
        <w:tc>
          <w:tcPr>
            <w:tcW w:w="1665" w:type="dxa"/>
          </w:tcPr>
          <w:p>
            <w:pPr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10</w:t>
            </w:r>
          </w:p>
        </w:tc>
        <w:tc>
          <w:tcPr>
            <w:tcW w:w="1350" w:type="dxa"/>
            <w:vMerge w:val="continue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418" w:type="dxa"/>
            <w:vMerge w:val="continue"/>
            <w:tcBorders>
              <w:top w:val="nil"/>
              <w:left w:val="nil"/>
              <w:bottom w:val="single" w:color="auto" w:sz="4" w:space="0"/>
            </w:tcBorders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 w:eastAsia="Times New Roman" w:cs="Times New Roman"/>
                <w:kern w:val="24"/>
              </w:rPr>
            </w:pPr>
          </w:p>
        </w:tc>
        <w:tc>
          <w:tcPr>
            <w:tcW w:w="992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Ⅳ</w:t>
            </w:r>
          </w:p>
        </w:tc>
        <w:tc>
          <w:tcPr>
            <w:tcW w:w="1280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24"/>
                <w:lang w:val="en-US" w:eastAsia="zh-CN"/>
              </w:rPr>
              <w:t>25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8</w:t>
            </w:r>
          </w:p>
        </w:tc>
        <w:tc>
          <w:tcPr>
            <w:tcW w:w="1665" w:type="dxa"/>
          </w:tcPr>
          <w:p>
            <w:pPr>
              <w:widowControl/>
              <w:spacing w:line="48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lang w:val="en-US" w:eastAsia="zh-CN"/>
              </w:rPr>
              <w:t>17</w:t>
            </w:r>
          </w:p>
        </w:tc>
        <w:tc>
          <w:tcPr>
            <w:tcW w:w="1350" w:type="dxa"/>
            <w:vMerge w:val="continue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Times New Roman" w:cs="Times New Roman"/>
                <w:kern w:val="0"/>
              </w:rPr>
            </w:pPr>
          </w:p>
        </w:tc>
      </w:tr>
    </w:tbl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*:</w:t>
      </w:r>
      <w:r>
        <w:rPr>
          <w:rFonts w:hint="eastAsia" w:ascii="Times New Roman" w:hAnsi="Times New Roman" w:cs="Times New Roman"/>
          <w:lang w:val="en-US" w:eastAsia="zh-CN"/>
        </w:rPr>
        <w:t xml:space="preserve"> CircATP5B</w:t>
      </w:r>
      <w:r>
        <w:rPr>
          <w:rFonts w:ascii="Times New Roman" w:hAnsi="Times New Roman" w:cs="Times New Roman"/>
        </w:rPr>
        <w:t xml:space="preserve"> expression was detected by </w:t>
      </w:r>
      <w:r>
        <w:rPr>
          <w:rFonts w:hint="eastAsia" w:ascii="Times New Roman" w:hAnsi="Times New Roman" w:cs="Times New Roman"/>
          <w:lang w:val="en-US" w:eastAsia="zh-CN"/>
        </w:rPr>
        <w:t>qRT-PCR</w:t>
      </w:r>
      <w:r>
        <w:rPr>
          <w:rFonts w:ascii="Times New Roman" w:hAnsi="Times New Roman" w:cs="Times New Roman"/>
        </w:rPr>
        <w:t xml:space="preserve"> and </w:t>
      </w:r>
      <w:r>
        <w:rPr>
          <w:rFonts w:hint="eastAsia" w:ascii="Times New Roman" w:hAnsi="Times New Roman" w:cs="Times New Roman"/>
          <w:lang w:val="en-US" w:eastAsia="zh-CN"/>
        </w:rPr>
        <w:t>r</w:t>
      </w:r>
      <w:r>
        <w:rPr>
          <w:rFonts w:hint="eastAsia" w:ascii="Times New Roman" w:hAnsi="Times New Roman" w:cs="Times New Roman"/>
        </w:rPr>
        <w:t>ank</w:t>
      </w:r>
      <w:r>
        <w:rPr>
          <w:rFonts w:hint="eastAsia" w:ascii="Times New Roman" w:hAnsi="Times New Roman" w:cs="Times New Roman"/>
          <w:lang w:val="en-US" w:eastAsia="zh-CN"/>
        </w:rPr>
        <w:t xml:space="preserve">ed </w:t>
      </w:r>
      <w:r>
        <w:rPr>
          <w:rFonts w:hint="eastAsia" w:ascii="Times New Roman" w:hAnsi="Times New Roman" w:cs="Times New Roman"/>
        </w:rPr>
        <w:t>from low to high</w:t>
      </w:r>
      <w:r>
        <w:rPr>
          <w:rFonts w:ascii="Times New Roman" w:hAnsi="Times New Roman" w:cs="Times New Roman"/>
        </w:rPr>
        <w:t xml:space="preserve">. </w:t>
      </w:r>
      <w:r>
        <w:rPr>
          <w:rFonts w:hint="eastAsia" w:ascii="Times New Roman" w:hAnsi="Times New Roman" w:cs="Times New Roman"/>
          <w:lang w:val="en-US" w:eastAsia="zh-CN"/>
        </w:rPr>
        <w:t>The h</w:t>
      </w:r>
      <w:r>
        <w:rPr>
          <w:rFonts w:ascii="Times New Roman" w:hAnsi="Times New Roman" w:cs="Times New Roman"/>
        </w:rPr>
        <w:t>igh expression</w:t>
      </w:r>
      <w:r>
        <w:rPr>
          <w:rFonts w:hint="eastAsia" w:ascii="Times New Roman" w:hAnsi="Times New Roman" w:cs="Times New Roman"/>
          <w:lang w:val="en-US" w:eastAsia="zh-CN"/>
        </w:rPr>
        <w:t xml:space="preserve"> of circATP5B</w:t>
      </w:r>
      <w:r>
        <w:rPr>
          <w:rFonts w:ascii="Times New Roman" w:hAnsi="Times New Roman" w:cs="Times New Roman"/>
        </w:rPr>
        <w:t xml:space="preserve"> was defined as </w:t>
      </w:r>
      <w:r>
        <w:rPr>
          <w:rFonts w:hint="eastAsia" w:ascii="Times New Roman" w:hAnsi="Times New Roman" w:cs="Times New Roman"/>
          <w:lang w:val="en-US" w:eastAsia="zh-CN"/>
        </w:rPr>
        <w:t>the expression level higher than the median expression level of circATP5B</w:t>
      </w:r>
      <w:r>
        <w:rPr>
          <w:rFonts w:ascii="Times New Roman" w:hAnsi="Times New Roman" w:cs="Times New Roma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6D0"/>
    <w:rsid w:val="000D0443"/>
    <w:rsid w:val="000D3581"/>
    <w:rsid w:val="000F5252"/>
    <w:rsid w:val="001461AD"/>
    <w:rsid w:val="001B4B5D"/>
    <w:rsid w:val="001D6E4B"/>
    <w:rsid w:val="00241F9C"/>
    <w:rsid w:val="00264CBA"/>
    <w:rsid w:val="00265A94"/>
    <w:rsid w:val="00270193"/>
    <w:rsid w:val="002F6395"/>
    <w:rsid w:val="00353A34"/>
    <w:rsid w:val="003868F3"/>
    <w:rsid w:val="003B23E5"/>
    <w:rsid w:val="003B53D4"/>
    <w:rsid w:val="003C4E99"/>
    <w:rsid w:val="004436D0"/>
    <w:rsid w:val="00451AB7"/>
    <w:rsid w:val="00750527"/>
    <w:rsid w:val="007B4C91"/>
    <w:rsid w:val="007F6C2C"/>
    <w:rsid w:val="0085126A"/>
    <w:rsid w:val="008601EE"/>
    <w:rsid w:val="00866A56"/>
    <w:rsid w:val="008804E4"/>
    <w:rsid w:val="008B16D8"/>
    <w:rsid w:val="00910990"/>
    <w:rsid w:val="009C15AC"/>
    <w:rsid w:val="00A13094"/>
    <w:rsid w:val="00A8765D"/>
    <w:rsid w:val="00AB77BC"/>
    <w:rsid w:val="00AF5383"/>
    <w:rsid w:val="00B820BB"/>
    <w:rsid w:val="00B87EDE"/>
    <w:rsid w:val="00B9094E"/>
    <w:rsid w:val="00BF7DCF"/>
    <w:rsid w:val="00C72E08"/>
    <w:rsid w:val="00C90CA8"/>
    <w:rsid w:val="00C9773E"/>
    <w:rsid w:val="00CB04C8"/>
    <w:rsid w:val="00D37BAF"/>
    <w:rsid w:val="00EB7226"/>
    <w:rsid w:val="00EE35B3"/>
    <w:rsid w:val="00F53865"/>
    <w:rsid w:val="2D7E6003"/>
    <w:rsid w:val="50441783"/>
    <w:rsid w:val="51F17E93"/>
    <w:rsid w:val="6012681A"/>
    <w:rsid w:val="60740FC7"/>
    <w:rsid w:val="6A3B1727"/>
    <w:rsid w:val="6BB6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320"/>
        <w:tab w:val="right" w:pos="8640"/>
      </w:tabs>
    </w:pPr>
  </w:style>
  <w:style w:type="character" w:customStyle="1" w:styleId="7">
    <w:name w:val="页眉 字符"/>
    <w:basedOn w:val="6"/>
    <w:link w:val="4"/>
    <w:qFormat/>
    <w:uiPriority w:val="99"/>
  </w:style>
  <w:style w:type="character" w:customStyle="1" w:styleId="8">
    <w:name w:val="页脚 字符"/>
    <w:basedOn w:val="6"/>
    <w:link w:val="3"/>
    <w:qFormat/>
    <w:uiPriority w:val="99"/>
  </w:style>
  <w:style w:type="paragraph" w:customStyle="1" w:styleId="9">
    <w:name w:val="列出段落1"/>
    <w:basedOn w:val="1"/>
    <w:qFormat/>
    <w:uiPriority w:val="34"/>
    <w:pPr>
      <w:ind w:left="720"/>
      <w:contextualSpacing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1">
    <w:name w:val="Plain Table 2"/>
    <w:basedOn w:val="5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12">
    <w:name w:val="Grid Table Light"/>
    <w:basedOn w:val="5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473</Characters>
  <Lines>3</Lines>
  <Paragraphs>1</Paragraphs>
  <TotalTime>13</TotalTime>
  <ScaleCrop>false</ScaleCrop>
  <LinksUpToDate>false</LinksUpToDate>
  <CharactersWithSpaces>554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2020-04-01T13:51:00Z</dcterms:created>
  <dc:creator>Yan Wang</dc:creator>
  <cp:lastModifiedBy>爽shuang</cp:lastModifiedBy>
  <dcterms:modified xsi:type="dcterms:W3CDTF">2020-11-03T11:03:20Z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