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4CB56" w14:textId="5A9D6A53" w:rsidR="00D5641E" w:rsidRDefault="00D5641E" w:rsidP="00D5641E">
      <w:pPr>
        <w:spacing w:after="200" w:line="360" w:lineRule="auto"/>
        <w:jc w:val="center"/>
        <w:rPr>
          <w:rFonts w:ascii="Arial" w:eastAsia="Arial" w:hAnsi="Arial" w:cs="Arial"/>
          <w:b/>
          <w:sz w:val="24"/>
        </w:rPr>
      </w:pPr>
      <w:r>
        <w:rPr>
          <w:rFonts w:ascii="Arial" w:eastAsia="Arial" w:hAnsi="Arial" w:cs="Arial"/>
          <w:b/>
          <w:sz w:val="24"/>
        </w:rPr>
        <w:t>Plasmon-enhanced Quantitative Lateral Flow Assay for Femtomolar Detection of SARS-CoV-2 Antibodies and Antigens</w:t>
      </w:r>
    </w:p>
    <w:p w14:paraId="3BA978DC" w14:textId="77777777" w:rsidR="00D5641E" w:rsidRPr="007D4086" w:rsidRDefault="00D5641E" w:rsidP="00D5641E">
      <w:pPr>
        <w:spacing w:after="200" w:line="360" w:lineRule="auto"/>
        <w:jc w:val="center"/>
        <w:rPr>
          <w:rFonts w:ascii="Arial" w:eastAsia="Arial" w:hAnsi="Arial" w:cs="Arial"/>
          <w:sz w:val="24"/>
          <w:vertAlign w:val="superscript"/>
        </w:rPr>
      </w:pPr>
      <w:r w:rsidRPr="00B4772A">
        <w:rPr>
          <w:rFonts w:ascii="Arial" w:eastAsia="Arial" w:hAnsi="Arial" w:cs="Arial"/>
          <w:sz w:val="24"/>
        </w:rPr>
        <w:t>Rohit Gupta</w:t>
      </w:r>
      <w:r>
        <w:rPr>
          <w:rFonts w:ascii="Arial" w:eastAsia="Arial" w:hAnsi="Arial" w:cs="Arial"/>
          <w:sz w:val="24"/>
          <w:vertAlign w:val="superscript"/>
        </w:rPr>
        <w:t>1</w:t>
      </w:r>
      <w:r w:rsidRPr="00B4772A">
        <w:rPr>
          <w:rFonts w:ascii="Arial" w:eastAsia="Arial" w:hAnsi="Arial" w:cs="Arial"/>
          <w:sz w:val="24"/>
        </w:rPr>
        <w:t>,</w:t>
      </w:r>
      <w:r>
        <w:rPr>
          <w:rFonts w:ascii="Arial" w:eastAsia="Arial" w:hAnsi="Arial" w:cs="Arial"/>
          <w:sz w:val="24"/>
        </w:rPr>
        <w:t xml:space="preserve"> Prashant Gupta</w:t>
      </w:r>
      <w:r>
        <w:rPr>
          <w:rFonts w:ascii="Arial" w:eastAsia="Arial" w:hAnsi="Arial" w:cs="Arial"/>
          <w:sz w:val="24"/>
          <w:vertAlign w:val="superscript"/>
        </w:rPr>
        <w:t>1</w:t>
      </w:r>
      <w:r>
        <w:rPr>
          <w:rFonts w:ascii="Arial" w:eastAsia="Arial" w:hAnsi="Arial" w:cs="Arial"/>
          <w:sz w:val="24"/>
        </w:rPr>
        <w:t xml:space="preserve">, </w:t>
      </w:r>
      <w:r w:rsidRPr="006432A5">
        <w:rPr>
          <w:rFonts w:ascii="Arial" w:eastAsia="DengXian" w:hAnsi="Arial" w:cs="Arial"/>
          <w:sz w:val="24"/>
          <w:szCs w:val="24"/>
          <w:lang w:eastAsia="zh-CN"/>
        </w:rPr>
        <w:t>Zheyu Wang</w:t>
      </w:r>
      <w:r w:rsidRPr="006432A5">
        <w:rPr>
          <w:rFonts w:ascii="Arial" w:eastAsia="DengXian" w:hAnsi="Arial" w:cs="Arial"/>
          <w:sz w:val="24"/>
          <w:szCs w:val="24"/>
          <w:vertAlign w:val="superscript"/>
          <w:lang w:eastAsia="zh-CN"/>
        </w:rPr>
        <w:t>1</w:t>
      </w:r>
      <w:r>
        <w:rPr>
          <w:rFonts w:ascii="Arial" w:eastAsia="DengXian" w:hAnsi="Arial" w:cs="Arial"/>
          <w:sz w:val="24"/>
          <w:szCs w:val="24"/>
          <w:lang w:eastAsia="zh-CN"/>
        </w:rPr>
        <w:t>, Anushree Seth</w:t>
      </w:r>
      <w:r>
        <w:rPr>
          <w:rFonts w:ascii="Arial" w:eastAsia="DengXian" w:hAnsi="Arial" w:cs="Arial"/>
          <w:sz w:val="24"/>
          <w:szCs w:val="24"/>
          <w:vertAlign w:val="superscript"/>
          <w:lang w:eastAsia="zh-CN"/>
        </w:rPr>
        <w:t>1</w:t>
      </w:r>
      <w:r>
        <w:rPr>
          <w:rFonts w:ascii="Arial" w:eastAsia="DengXian" w:hAnsi="Arial" w:cs="Arial"/>
          <w:sz w:val="24"/>
          <w:szCs w:val="24"/>
          <w:lang w:eastAsia="zh-CN"/>
        </w:rPr>
        <w:t>,</w:t>
      </w:r>
      <w:r>
        <w:rPr>
          <w:rFonts w:ascii="Arial" w:eastAsia="Arial" w:hAnsi="Arial" w:cs="Arial"/>
          <w:sz w:val="24"/>
        </w:rPr>
        <w:t xml:space="preserve"> </w:t>
      </w:r>
      <w:r w:rsidRPr="00B4772A">
        <w:rPr>
          <w:rFonts w:ascii="Arial" w:eastAsia="Arial" w:hAnsi="Arial" w:cs="Arial"/>
          <w:sz w:val="24"/>
        </w:rPr>
        <w:t>Jeremiah</w:t>
      </w:r>
      <w:r>
        <w:rPr>
          <w:rFonts w:ascii="Arial" w:eastAsia="Arial" w:hAnsi="Arial" w:cs="Arial"/>
          <w:sz w:val="24"/>
        </w:rPr>
        <w:t xml:space="preserve"> J.</w:t>
      </w:r>
      <w:r w:rsidRPr="00B4772A">
        <w:rPr>
          <w:rFonts w:ascii="Arial" w:eastAsia="Arial" w:hAnsi="Arial" w:cs="Arial"/>
          <w:sz w:val="24"/>
        </w:rPr>
        <w:t xml:space="preserve"> Morrissey</w:t>
      </w:r>
      <w:r>
        <w:rPr>
          <w:rFonts w:ascii="Arial" w:eastAsia="Arial" w:hAnsi="Arial" w:cs="Arial"/>
          <w:sz w:val="24"/>
          <w:vertAlign w:val="superscript"/>
        </w:rPr>
        <w:t>2,3</w:t>
      </w:r>
      <w:r w:rsidRPr="00B4772A">
        <w:rPr>
          <w:rFonts w:ascii="Arial" w:eastAsia="Arial" w:hAnsi="Arial" w:cs="Arial"/>
          <w:sz w:val="24"/>
        </w:rPr>
        <w:t>,</w:t>
      </w:r>
      <w:r w:rsidRPr="0078783E">
        <w:rPr>
          <w:rFonts w:ascii="Arial" w:hAnsi="Arial" w:cs="Arial"/>
          <w:b/>
          <w:bCs/>
          <w:color w:val="333333"/>
          <w:sz w:val="32"/>
          <w:szCs w:val="32"/>
          <w:bdr w:val="none" w:sz="0" w:space="0" w:color="auto" w:frame="1"/>
          <w:shd w:val="clear" w:color="auto" w:fill="FFFFFF"/>
        </w:rPr>
        <w:t xml:space="preserve"> </w:t>
      </w:r>
      <w:r>
        <w:rPr>
          <w:rFonts w:ascii="Arial" w:eastAsia="Arial" w:hAnsi="Arial" w:cs="Arial"/>
          <w:sz w:val="24"/>
        </w:rPr>
        <w:t>Ige George</w:t>
      </w:r>
      <w:r>
        <w:rPr>
          <w:rFonts w:ascii="Arial" w:eastAsia="Arial" w:hAnsi="Arial" w:cs="Arial"/>
          <w:sz w:val="24"/>
          <w:vertAlign w:val="superscript"/>
        </w:rPr>
        <w:t>4</w:t>
      </w:r>
      <w:r>
        <w:rPr>
          <w:rFonts w:ascii="Arial" w:eastAsia="Arial" w:hAnsi="Arial" w:cs="Arial"/>
          <w:sz w:val="24"/>
        </w:rPr>
        <w:t>, Sumanth Gandra</w:t>
      </w:r>
      <w:r>
        <w:rPr>
          <w:rFonts w:ascii="Arial" w:eastAsia="Arial" w:hAnsi="Arial" w:cs="Arial"/>
          <w:sz w:val="24"/>
          <w:vertAlign w:val="superscript"/>
        </w:rPr>
        <w:t>4</w:t>
      </w:r>
      <w:r>
        <w:rPr>
          <w:rFonts w:ascii="Arial" w:eastAsia="Arial" w:hAnsi="Arial" w:cs="Arial"/>
          <w:sz w:val="24"/>
        </w:rPr>
        <w:t>, Gregory A. Storch</w:t>
      </w:r>
      <w:r>
        <w:rPr>
          <w:rFonts w:ascii="Arial" w:eastAsia="Arial" w:hAnsi="Arial" w:cs="Arial"/>
          <w:sz w:val="24"/>
          <w:vertAlign w:val="superscript"/>
        </w:rPr>
        <w:t>5</w:t>
      </w:r>
      <w:r>
        <w:rPr>
          <w:rFonts w:ascii="Arial" w:eastAsia="Arial" w:hAnsi="Arial" w:cs="Arial"/>
          <w:sz w:val="24"/>
        </w:rPr>
        <w:t xml:space="preserve">, </w:t>
      </w:r>
      <w:proofErr w:type="spellStart"/>
      <w:r>
        <w:rPr>
          <w:rFonts w:ascii="Arial" w:eastAsia="Arial" w:hAnsi="Arial" w:cs="Arial"/>
          <w:sz w:val="24"/>
        </w:rPr>
        <w:t>Bijal</w:t>
      </w:r>
      <w:proofErr w:type="spellEnd"/>
      <w:r>
        <w:rPr>
          <w:rFonts w:ascii="Arial" w:eastAsia="Arial" w:hAnsi="Arial" w:cs="Arial"/>
          <w:sz w:val="24"/>
        </w:rPr>
        <w:t xml:space="preserve"> A. Parikh</w:t>
      </w:r>
      <w:r>
        <w:rPr>
          <w:rFonts w:ascii="Arial" w:eastAsia="Arial" w:hAnsi="Arial" w:cs="Arial"/>
          <w:sz w:val="24"/>
          <w:vertAlign w:val="superscript"/>
        </w:rPr>
        <w:t>6</w:t>
      </w:r>
      <w:r>
        <w:rPr>
          <w:rFonts w:ascii="Arial" w:eastAsia="Arial" w:hAnsi="Arial" w:cs="Arial"/>
          <w:sz w:val="24"/>
        </w:rPr>
        <w:t>, Guy M. Genin</w:t>
      </w:r>
      <w:r>
        <w:rPr>
          <w:rFonts w:ascii="Arial" w:eastAsia="Arial" w:hAnsi="Arial" w:cs="Arial"/>
          <w:sz w:val="24"/>
          <w:vertAlign w:val="superscript"/>
        </w:rPr>
        <w:t>1,7</w:t>
      </w:r>
      <w:r>
        <w:rPr>
          <w:rFonts w:ascii="Arial" w:eastAsia="Arial" w:hAnsi="Arial" w:cs="Arial"/>
          <w:sz w:val="24"/>
        </w:rPr>
        <w:t xml:space="preserve">, </w:t>
      </w:r>
      <w:r w:rsidRPr="00B4772A">
        <w:rPr>
          <w:rFonts w:ascii="Arial" w:eastAsia="Arial" w:hAnsi="Arial" w:cs="Arial"/>
          <w:sz w:val="24"/>
        </w:rPr>
        <w:t>Srikanth Singamaneni</w:t>
      </w:r>
      <w:r>
        <w:rPr>
          <w:rFonts w:ascii="Arial" w:eastAsia="Arial" w:hAnsi="Arial" w:cs="Arial"/>
          <w:sz w:val="24"/>
          <w:vertAlign w:val="superscript"/>
        </w:rPr>
        <w:t>1,3*</w:t>
      </w:r>
    </w:p>
    <w:p w14:paraId="6F8E68DC" w14:textId="77777777" w:rsidR="00D5641E" w:rsidRPr="00C238F4" w:rsidRDefault="00D5641E" w:rsidP="00D5641E">
      <w:pPr>
        <w:spacing w:after="200" w:line="360" w:lineRule="auto"/>
        <w:jc w:val="center"/>
        <w:rPr>
          <w:rFonts w:ascii="Arial" w:eastAsia="Arial" w:hAnsi="Arial" w:cs="Arial"/>
          <w:bCs/>
          <w:sz w:val="24"/>
        </w:rPr>
      </w:pPr>
      <w:r w:rsidRPr="006432A5">
        <w:rPr>
          <w:rFonts w:ascii="Arial" w:eastAsia="Arial" w:hAnsi="Arial" w:cs="Arial"/>
          <w:bCs/>
          <w:sz w:val="24"/>
          <w:vertAlign w:val="superscript"/>
        </w:rPr>
        <w:t>1</w:t>
      </w:r>
      <w:r w:rsidRPr="006432A5">
        <w:rPr>
          <w:rFonts w:ascii="Arial" w:eastAsia="Arial" w:hAnsi="Arial" w:cs="Arial"/>
          <w:bCs/>
          <w:sz w:val="24"/>
        </w:rPr>
        <w:t>Department of Mechanical Engineering and Materials Science</w:t>
      </w:r>
      <w:r w:rsidRPr="006432A5">
        <w:rPr>
          <w:rFonts w:ascii="Arial" w:eastAsia="Arial" w:hAnsi="Arial" w:cs="Arial"/>
          <w:bCs/>
          <w:sz w:val="24"/>
          <w:lang w:val="en-GB"/>
        </w:rPr>
        <w:t xml:space="preserve">, Institute of Materials Science and Engineering, </w:t>
      </w:r>
      <w:r w:rsidRPr="006432A5">
        <w:rPr>
          <w:rFonts w:ascii="Arial" w:eastAsia="Arial" w:hAnsi="Arial" w:cs="Arial"/>
          <w:bCs/>
          <w:sz w:val="24"/>
        </w:rPr>
        <w:t>Washington University in St. Louis, St Louis, MO, 63130, USA.</w:t>
      </w:r>
      <w:r>
        <w:rPr>
          <w:rFonts w:ascii="Arial" w:eastAsia="Arial" w:hAnsi="Arial" w:cs="Arial"/>
          <w:bCs/>
          <w:sz w:val="24"/>
        </w:rPr>
        <w:br/>
      </w:r>
      <w:r w:rsidRPr="006432A5">
        <w:rPr>
          <w:rFonts w:ascii="Arial" w:eastAsia="Arial" w:hAnsi="Arial" w:cs="Arial"/>
          <w:bCs/>
          <w:sz w:val="24"/>
          <w:vertAlign w:val="superscript"/>
        </w:rPr>
        <w:t>2</w:t>
      </w:r>
      <w:r w:rsidRPr="006432A5">
        <w:rPr>
          <w:rFonts w:ascii="Arial" w:eastAsia="Arial" w:hAnsi="Arial" w:cs="Arial"/>
          <w:bCs/>
          <w:sz w:val="24"/>
        </w:rPr>
        <w:t>Department of Anesthesiology, Division of Clinical and Translational Research, Washington University in St. Louis, St. Louis, MO, 63110, USA</w:t>
      </w:r>
      <w:r>
        <w:rPr>
          <w:rFonts w:ascii="Arial" w:eastAsia="Arial" w:hAnsi="Arial" w:cs="Arial"/>
          <w:bCs/>
          <w:sz w:val="24"/>
        </w:rPr>
        <w:br/>
      </w:r>
      <w:r w:rsidRPr="006432A5">
        <w:rPr>
          <w:rFonts w:ascii="Arial" w:eastAsia="Arial" w:hAnsi="Arial" w:cs="Arial"/>
          <w:bCs/>
          <w:sz w:val="24"/>
          <w:vertAlign w:val="superscript"/>
        </w:rPr>
        <w:t>3</w:t>
      </w:r>
      <w:r w:rsidRPr="006432A5">
        <w:rPr>
          <w:rFonts w:ascii="Arial" w:eastAsia="Arial" w:hAnsi="Arial" w:cs="Arial"/>
          <w:bCs/>
          <w:sz w:val="24"/>
        </w:rPr>
        <w:t>Siteman Cancer Center, Washington University School of Medicine, St. Louis, MO, 63110, USA</w:t>
      </w:r>
      <w:r>
        <w:rPr>
          <w:rFonts w:ascii="Arial" w:eastAsia="Arial" w:hAnsi="Arial" w:cs="Arial"/>
          <w:bCs/>
          <w:sz w:val="24"/>
        </w:rPr>
        <w:br/>
      </w:r>
      <w:r>
        <w:rPr>
          <w:rFonts w:ascii="Arial" w:eastAsia="Arial" w:hAnsi="Arial" w:cs="Arial"/>
          <w:bCs/>
          <w:sz w:val="24"/>
          <w:vertAlign w:val="superscript"/>
        </w:rPr>
        <w:t>4</w:t>
      </w:r>
      <w:r w:rsidRPr="00FC33D9">
        <w:rPr>
          <w:rFonts w:ascii="Arial" w:eastAsia="Arial" w:hAnsi="Arial" w:cs="Arial"/>
          <w:bCs/>
          <w:sz w:val="24"/>
        </w:rPr>
        <w:t>Department</w:t>
      </w:r>
      <w:r>
        <w:rPr>
          <w:rFonts w:ascii="Arial" w:eastAsia="Arial" w:hAnsi="Arial" w:cs="Arial"/>
          <w:bCs/>
          <w:sz w:val="24"/>
        </w:rPr>
        <w:t xml:space="preserve"> of Internal Medicine, Division of Infectious Diseases, </w:t>
      </w:r>
      <w:r w:rsidRPr="006432A5">
        <w:rPr>
          <w:rFonts w:ascii="Arial" w:eastAsia="Arial" w:hAnsi="Arial" w:cs="Arial"/>
          <w:bCs/>
          <w:sz w:val="24"/>
        </w:rPr>
        <w:t>Washington University School of Med</w:t>
      </w:r>
      <w:r>
        <w:rPr>
          <w:rFonts w:ascii="Arial" w:eastAsia="Arial" w:hAnsi="Arial" w:cs="Arial"/>
          <w:bCs/>
          <w:sz w:val="24"/>
        </w:rPr>
        <w:t>icine, St. Louis, MO, 63110, USA</w:t>
      </w:r>
      <w:r>
        <w:rPr>
          <w:rFonts w:ascii="Arial" w:eastAsia="Arial" w:hAnsi="Arial" w:cs="Arial"/>
          <w:bCs/>
          <w:sz w:val="24"/>
        </w:rPr>
        <w:br/>
      </w:r>
      <w:r>
        <w:rPr>
          <w:rFonts w:ascii="Arial" w:eastAsia="Arial" w:hAnsi="Arial" w:cs="Arial"/>
          <w:bCs/>
          <w:sz w:val="24"/>
          <w:vertAlign w:val="superscript"/>
        </w:rPr>
        <w:t>5</w:t>
      </w:r>
      <w:r>
        <w:rPr>
          <w:rFonts w:ascii="Arial" w:eastAsia="Arial" w:hAnsi="Arial" w:cs="Arial"/>
          <w:bCs/>
          <w:sz w:val="24"/>
        </w:rPr>
        <w:t xml:space="preserve">Department of Pediatrics, </w:t>
      </w:r>
      <w:r w:rsidRPr="006432A5">
        <w:rPr>
          <w:rFonts w:ascii="Arial" w:eastAsia="Arial" w:hAnsi="Arial" w:cs="Arial"/>
          <w:bCs/>
          <w:sz w:val="24"/>
        </w:rPr>
        <w:t>Washington University School of Medicine, St. Louis, MO, 63110, US</w:t>
      </w:r>
      <w:r>
        <w:rPr>
          <w:rFonts w:ascii="Arial" w:eastAsia="Arial" w:hAnsi="Arial" w:cs="Arial"/>
          <w:bCs/>
          <w:sz w:val="24"/>
        </w:rPr>
        <w:t>A</w:t>
      </w:r>
      <w:r>
        <w:rPr>
          <w:rFonts w:ascii="Arial" w:eastAsia="Arial" w:hAnsi="Arial" w:cs="Arial"/>
          <w:bCs/>
          <w:sz w:val="24"/>
        </w:rPr>
        <w:br/>
      </w:r>
      <w:r>
        <w:rPr>
          <w:rFonts w:ascii="Arial" w:eastAsia="Arial" w:hAnsi="Arial" w:cs="Arial"/>
          <w:bCs/>
          <w:sz w:val="24"/>
          <w:vertAlign w:val="superscript"/>
        </w:rPr>
        <w:t>6</w:t>
      </w:r>
      <w:r w:rsidRPr="00FC33D9">
        <w:rPr>
          <w:rFonts w:ascii="Arial" w:eastAsia="Arial" w:hAnsi="Arial" w:cs="Arial"/>
          <w:bCs/>
          <w:sz w:val="24"/>
        </w:rPr>
        <w:t>Department</w:t>
      </w:r>
      <w:r>
        <w:rPr>
          <w:rFonts w:ascii="Arial" w:eastAsia="Arial" w:hAnsi="Arial" w:cs="Arial"/>
          <w:bCs/>
          <w:sz w:val="24"/>
        </w:rPr>
        <w:t xml:space="preserve"> of Pathology and Immunology, </w:t>
      </w:r>
      <w:r w:rsidRPr="006432A5">
        <w:rPr>
          <w:rFonts w:ascii="Arial" w:eastAsia="Arial" w:hAnsi="Arial" w:cs="Arial"/>
          <w:bCs/>
          <w:sz w:val="24"/>
        </w:rPr>
        <w:t>Washington University School of Medicine, St. Louis, MO, 63110, USA</w:t>
      </w:r>
      <w:r>
        <w:rPr>
          <w:rFonts w:ascii="Arial" w:eastAsia="Arial" w:hAnsi="Arial" w:cs="Arial"/>
          <w:bCs/>
          <w:sz w:val="24"/>
        </w:rPr>
        <w:br/>
      </w:r>
      <w:r>
        <w:rPr>
          <w:rFonts w:ascii="Arial" w:eastAsia="Arial" w:hAnsi="Arial" w:cs="Arial"/>
          <w:bCs/>
          <w:sz w:val="24"/>
          <w:vertAlign w:val="superscript"/>
        </w:rPr>
        <w:t>7</w:t>
      </w:r>
      <w:r>
        <w:rPr>
          <w:rFonts w:ascii="Arial" w:eastAsia="Arial" w:hAnsi="Arial" w:cs="Arial"/>
          <w:bCs/>
          <w:sz w:val="24"/>
        </w:rPr>
        <w:t xml:space="preserve">NSF Science and Technology Center for Engineering </w:t>
      </w:r>
      <w:proofErr w:type="spellStart"/>
      <w:r>
        <w:rPr>
          <w:rFonts w:ascii="Arial" w:eastAsia="Arial" w:hAnsi="Arial" w:cs="Arial"/>
          <w:bCs/>
          <w:sz w:val="24"/>
        </w:rPr>
        <w:t>MechanoBiology</w:t>
      </w:r>
      <w:proofErr w:type="spellEnd"/>
      <w:r>
        <w:rPr>
          <w:rFonts w:ascii="Arial" w:eastAsia="Arial" w:hAnsi="Arial" w:cs="Arial"/>
          <w:bCs/>
          <w:sz w:val="24"/>
        </w:rPr>
        <w:t xml:space="preserve">, </w:t>
      </w:r>
      <w:r w:rsidRPr="006432A5">
        <w:rPr>
          <w:rFonts w:ascii="Arial" w:eastAsia="Arial" w:hAnsi="Arial" w:cs="Arial"/>
          <w:bCs/>
          <w:sz w:val="24"/>
        </w:rPr>
        <w:t xml:space="preserve">Washington University </w:t>
      </w:r>
      <w:r>
        <w:rPr>
          <w:rFonts w:ascii="Arial" w:eastAsia="Arial" w:hAnsi="Arial" w:cs="Arial"/>
          <w:bCs/>
          <w:sz w:val="24"/>
        </w:rPr>
        <w:t>in St. Louis, St. Louis, MO, 6313</w:t>
      </w:r>
      <w:r w:rsidRPr="006432A5">
        <w:rPr>
          <w:rFonts w:ascii="Arial" w:eastAsia="Arial" w:hAnsi="Arial" w:cs="Arial"/>
          <w:bCs/>
          <w:sz w:val="24"/>
        </w:rPr>
        <w:t>0, USA</w:t>
      </w:r>
    </w:p>
    <w:p w14:paraId="4559B110" w14:textId="77777777" w:rsidR="00D5641E" w:rsidRDefault="00D5641E" w:rsidP="00D5641E">
      <w:pPr>
        <w:rPr>
          <w:rFonts w:ascii="Arial" w:hAnsi="Arial" w:cs="Arial"/>
          <w:sz w:val="24"/>
          <w:szCs w:val="24"/>
        </w:rPr>
      </w:pPr>
    </w:p>
    <w:p w14:paraId="6F08D73F" w14:textId="47291CAC" w:rsidR="00C34E09" w:rsidRDefault="00D5641E" w:rsidP="00C34E09">
      <w:pPr>
        <w:spacing w:after="200" w:line="360" w:lineRule="auto"/>
        <w:jc w:val="center"/>
        <w:rPr>
          <w:rFonts w:ascii="Arial" w:eastAsia="Arial" w:hAnsi="Arial" w:cs="Arial"/>
          <w:bCs/>
          <w:sz w:val="24"/>
        </w:rPr>
      </w:pPr>
      <w:r w:rsidRPr="006432A5">
        <w:rPr>
          <w:rFonts w:ascii="Arial" w:eastAsia="Arial" w:hAnsi="Arial" w:cs="Arial"/>
          <w:bCs/>
          <w:sz w:val="24"/>
          <w:lang w:val="en"/>
        </w:rPr>
        <w:t>*To whom correspondence should be addressed</w:t>
      </w:r>
      <w:r>
        <w:rPr>
          <w:rFonts w:ascii="Arial" w:eastAsia="Arial" w:hAnsi="Arial" w:cs="Arial"/>
          <w:bCs/>
          <w:sz w:val="24"/>
          <w:lang w:val="en"/>
        </w:rPr>
        <w:t xml:space="preserve">: </w:t>
      </w:r>
      <w:hyperlink r:id="rId4" w:history="1">
        <w:r w:rsidRPr="00277022">
          <w:rPr>
            <w:rStyle w:val="Hyperlink"/>
            <w:rFonts w:ascii="Arial" w:eastAsia="Arial" w:hAnsi="Arial" w:cs="Arial"/>
            <w:bCs/>
            <w:sz w:val="24"/>
            <w:lang w:val="en"/>
          </w:rPr>
          <w:t>singamaneni@wustl.edu</w:t>
        </w:r>
      </w:hyperlink>
      <w:r w:rsidR="00C34E09">
        <w:rPr>
          <w:rFonts w:ascii="Arial" w:eastAsia="Arial" w:hAnsi="Arial" w:cs="Arial"/>
          <w:bCs/>
          <w:sz w:val="24"/>
        </w:rPr>
        <w:br w:type="page"/>
      </w:r>
    </w:p>
    <w:sdt>
      <w:sdtPr>
        <w:rPr>
          <w:rFonts w:asciiTheme="minorHAnsi" w:eastAsiaTheme="minorEastAsia" w:hAnsiTheme="minorHAnsi" w:cstheme="minorBidi"/>
          <w:b w:val="0"/>
          <w:sz w:val="22"/>
          <w:szCs w:val="22"/>
        </w:rPr>
        <w:id w:val="-2128997500"/>
        <w:docPartObj>
          <w:docPartGallery w:val="Table of Contents"/>
          <w:docPartUnique/>
        </w:docPartObj>
      </w:sdtPr>
      <w:sdtEndPr>
        <w:rPr>
          <w:bCs/>
          <w:noProof/>
        </w:rPr>
      </w:sdtEndPr>
      <w:sdtContent>
        <w:p w14:paraId="6FD3AC9A" w14:textId="77777777" w:rsidR="00D5641E" w:rsidRPr="003869C4" w:rsidRDefault="00D5641E" w:rsidP="00D5641E">
          <w:pPr>
            <w:pStyle w:val="TOCHeading"/>
            <w:rPr>
              <w:rFonts w:cs="Arial"/>
              <w:szCs w:val="24"/>
            </w:rPr>
          </w:pPr>
          <w:r w:rsidRPr="003869C4">
            <w:rPr>
              <w:rFonts w:cs="Arial"/>
              <w:szCs w:val="24"/>
            </w:rPr>
            <w:t>Table of contents</w:t>
          </w:r>
        </w:p>
        <w:p w14:paraId="3EECF38F" w14:textId="5952F276" w:rsidR="00600235" w:rsidRDefault="00D5641E">
          <w:pPr>
            <w:pStyle w:val="TOC1"/>
            <w:tabs>
              <w:tab w:val="right" w:leader="dot" w:pos="9350"/>
            </w:tabs>
            <w:rPr>
              <w:noProof/>
            </w:rPr>
          </w:pPr>
          <w:r w:rsidRPr="003869C4">
            <w:rPr>
              <w:rFonts w:ascii="Arial" w:hAnsi="Arial" w:cs="Arial"/>
              <w:sz w:val="24"/>
              <w:szCs w:val="24"/>
            </w:rPr>
            <w:fldChar w:fldCharType="begin"/>
          </w:r>
          <w:r w:rsidRPr="003869C4">
            <w:rPr>
              <w:rFonts w:ascii="Arial" w:hAnsi="Arial" w:cs="Arial"/>
              <w:sz w:val="24"/>
              <w:szCs w:val="24"/>
            </w:rPr>
            <w:instrText xml:space="preserve"> TOC \o "1-3" \h \z \u </w:instrText>
          </w:r>
          <w:r w:rsidRPr="003869C4">
            <w:rPr>
              <w:rFonts w:ascii="Arial" w:hAnsi="Arial" w:cs="Arial"/>
              <w:sz w:val="24"/>
              <w:szCs w:val="24"/>
            </w:rPr>
            <w:fldChar w:fldCharType="separate"/>
          </w:r>
          <w:hyperlink w:anchor="_Toc91607131" w:history="1">
            <w:r w:rsidR="00600235" w:rsidRPr="00B31B51">
              <w:rPr>
                <w:rStyle w:val="Hyperlink"/>
                <w:noProof/>
              </w:rPr>
              <w:t>Synthesis of plasmonically active core, gold nanorods:</w:t>
            </w:r>
            <w:r w:rsidR="00600235">
              <w:rPr>
                <w:noProof/>
                <w:webHidden/>
              </w:rPr>
              <w:tab/>
            </w:r>
            <w:r w:rsidR="00600235">
              <w:rPr>
                <w:noProof/>
                <w:webHidden/>
              </w:rPr>
              <w:fldChar w:fldCharType="begin"/>
            </w:r>
            <w:r w:rsidR="00600235">
              <w:rPr>
                <w:noProof/>
                <w:webHidden/>
              </w:rPr>
              <w:instrText xml:space="preserve"> PAGEREF _Toc91607131 \h </w:instrText>
            </w:r>
            <w:r w:rsidR="00600235">
              <w:rPr>
                <w:noProof/>
                <w:webHidden/>
              </w:rPr>
            </w:r>
            <w:r w:rsidR="00600235">
              <w:rPr>
                <w:noProof/>
                <w:webHidden/>
              </w:rPr>
              <w:fldChar w:fldCharType="separate"/>
            </w:r>
            <w:r w:rsidR="00600235">
              <w:rPr>
                <w:noProof/>
                <w:webHidden/>
              </w:rPr>
              <w:t>3</w:t>
            </w:r>
            <w:r w:rsidR="00600235">
              <w:rPr>
                <w:noProof/>
                <w:webHidden/>
              </w:rPr>
              <w:fldChar w:fldCharType="end"/>
            </w:r>
          </w:hyperlink>
        </w:p>
        <w:p w14:paraId="23489862" w14:textId="69F2ECD9" w:rsidR="00600235" w:rsidRDefault="00BB5FCF">
          <w:pPr>
            <w:pStyle w:val="TOC1"/>
            <w:tabs>
              <w:tab w:val="right" w:leader="dot" w:pos="9350"/>
            </w:tabs>
            <w:rPr>
              <w:noProof/>
            </w:rPr>
          </w:pPr>
          <w:hyperlink w:anchor="_Toc91607132" w:history="1">
            <w:r w:rsidR="00600235" w:rsidRPr="00B31B51">
              <w:rPr>
                <w:rStyle w:val="Hyperlink"/>
                <w:noProof/>
              </w:rPr>
              <w:t>Fluorescence enhancement of 800CW–streptavidin using AuNR–plasmonic-fluor–800CW:</w:t>
            </w:r>
            <w:r w:rsidR="00600235">
              <w:rPr>
                <w:noProof/>
                <w:webHidden/>
              </w:rPr>
              <w:tab/>
            </w:r>
            <w:r w:rsidR="00600235">
              <w:rPr>
                <w:noProof/>
                <w:webHidden/>
              </w:rPr>
              <w:fldChar w:fldCharType="begin"/>
            </w:r>
            <w:r w:rsidR="00600235">
              <w:rPr>
                <w:noProof/>
                <w:webHidden/>
              </w:rPr>
              <w:instrText xml:space="preserve"> PAGEREF _Toc91607132 \h </w:instrText>
            </w:r>
            <w:r w:rsidR="00600235">
              <w:rPr>
                <w:noProof/>
                <w:webHidden/>
              </w:rPr>
            </w:r>
            <w:r w:rsidR="00600235">
              <w:rPr>
                <w:noProof/>
                <w:webHidden/>
              </w:rPr>
              <w:fldChar w:fldCharType="separate"/>
            </w:r>
            <w:r w:rsidR="00600235">
              <w:rPr>
                <w:noProof/>
                <w:webHidden/>
              </w:rPr>
              <w:t>5</w:t>
            </w:r>
            <w:r w:rsidR="00600235">
              <w:rPr>
                <w:noProof/>
                <w:webHidden/>
              </w:rPr>
              <w:fldChar w:fldCharType="end"/>
            </w:r>
          </w:hyperlink>
        </w:p>
        <w:p w14:paraId="330A9C81" w14:textId="4F2F2577" w:rsidR="00600235" w:rsidRDefault="00BB5FCF">
          <w:pPr>
            <w:pStyle w:val="TOC1"/>
            <w:tabs>
              <w:tab w:val="right" w:leader="dot" w:pos="9350"/>
            </w:tabs>
            <w:rPr>
              <w:noProof/>
            </w:rPr>
          </w:pPr>
          <w:hyperlink w:anchor="_Toc91607133" w:history="1">
            <w:r w:rsidR="00600235" w:rsidRPr="00B31B51">
              <w:rPr>
                <w:rStyle w:val="Hyperlink"/>
                <w:noProof/>
              </w:rPr>
              <w:t>Human IL-6 enzyme-linked immunosorbent immunoassay:</w:t>
            </w:r>
            <w:r w:rsidR="00600235">
              <w:rPr>
                <w:noProof/>
                <w:webHidden/>
              </w:rPr>
              <w:tab/>
            </w:r>
            <w:r w:rsidR="00600235">
              <w:rPr>
                <w:noProof/>
                <w:webHidden/>
              </w:rPr>
              <w:fldChar w:fldCharType="begin"/>
            </w:r>
            <w:r w:rsidR="00600235">
              <w:rPr>
                <w:noProof/>
                <w:webHidden/>
              </w:rPr>
              <w:instrText xml:space="preserve"> PAGEREF _Toc91607133 \h </w:instrText>
            </w:r>
            <w:r w:rsidR="00600235">
              <w:rPr>
                <w:noProof/>
                <w:webHidden/>
              </w:rPr>
            </w:r>
            <w:r w:rsidR="00600235">
              <w:rPr>
                <w:noProof/>
                <w:webHidden/>
              </w:rPr>
              <w:fldChar w:fldCharType="separate"/>
            </w:r>
            <w:r w:rsidR="00600235">
              <w:rPr>
                <w:noProof/>
                <w:webHidden/>
              </w:rPr>
              <w:t>5</w:t>
            </w:r>
            <w:r w:rsidR="00600235">
              <w:rPr>
                <w:noProof/>
                <w:webHidden/>
              </w:rPr>
              <w:fldChar w:fldCharType="end"/>
            </w:r>
          </w:hyperlink>
        </w:p>
        <w:p w14:paraId="3922BD7B" w14:textId="336F61E8" w:rsidR="00600235" w:rsidRDefault="00BB5FCF">
          <w:pPr>
            <w:pStyle w:val="TOC1"/>
            <w:tabs>
              <w:tab w:val="right" w:leader="dot" w:pos="9350"/>
            </w:tabs>
            <w:rPr>
              <w:noProof/>
            </w:rPr>
          </w:pPr>
          <w:hyperlink w:anchor="_Toc91607134" w:history="1">
            <w:r w:rsidR="00600235" w:rsidRPr="00B31B51">
              <w:rPr>
                <w:rStyle w:val="Hyperlink"/>
                <w:noProof/>
              </w:rPr>
              <w:t>Biotinylation of anti-human IgG:</w:t>
            </w:r>
            <w:r w:rsidR="00600235">
              <w:rPr>
                <w:noProof/>
                <w:webHidden/>
              </w:rPr>
              <w:tab/>
            </w:r>
            <w:r w:rsidR="00600235">
              <w:rPr>
                <w:noProof/>
                <w:webHidden/>
              </w:rPr>
              <w:fldChar w:fldCharType="begin"/>
            </w:r>
            <w:r w:rsidR="00600235">
              <w:rPr>
                <w:noProof/>
                <w:webHidden/>
              </w:rPr>
              <w:instrText xml:space="preserve"> PAGEREF _Toc91607134 \h </w:instrText>
            </w:r>
            <w:r w:rsidR="00600235">
              <w:rPr>
                <w:noProof/>
                <w:webHidden/>
              </w:rPr>
            </w:r>
            <w:r w:rsidR="00600235">
              <w:rPr>
                <w:noProof/>
                <w:webHidden/>
              </w:rPr>
              <w:fldChar w:fldCharType="separate"/>
            </w:r>
            <w:r w:rsidR="00600235">
              <w:rPr>
                <w:noProof/>
                <w:webHidden/>
              </w:rPr>
              <w:t>6</w:t>
            </w:r>
            <w:r w:rsidR="00600235">
              <w:rPr>
                <w:noProof/>
                <w:webHidden/>
              </w:rPr>
              <w:fldChar w:fldCharType="end"/>
            </w:r>
          </w:hyperlink>
        </w:p>
        <w:p w14:paraId="04CBEF81" w14:textId="73084E87" w:rsidR="00600235" w:rsidRDefault="00BB5FCF">
          <w:pPr>
            <w:pStyle w:val="TOC1"/>
            <w:tabs>
              <w:tab w:val="right" w:leader="dot" w:pos="9350"/>
            </w:tabs>
            <w:rPr>
              <w:noProof/>
            </w:rPr>
          </w:pPr>
          <w:hyperlink w:anchor="_Toc91607135" w:history="1">
            <w:r w:rsidR="00600235" w:rsidRPr="00B31B51">
              <w:rPr>
                <w:rStyle w:val="Hyperlink"/>
                <w:noProof/>
              </w:rPr>
              <w:t>Biotinylation of N protein detection antibody:</w:t>
            </w:r>
            <w:r w:rsidR="00600235">
              <w:rPr>
                <w:noProof/>
                <w:webHidden/>
              </w:rPr>
              <w:tab/>
            </w:r>
            <w:r w:rsidR="00600235">
              <w:rPr>
                <w:noProof/>
                <w:webHidden/>
              </w:rPr>
              <w:fldChar w:fldCharType="begin"/>
            </w:r>
            <w:r w:rsidR="00600235">
              <w:rPr>
                <w:noProof/>
                <w:webHidden/>
              </w:rPr>
              <w:instrText xml:space="preserve"> PAGEREF _Toc91607135 \h </w:instrText>
            </w:r>
            <w:r w:rsidR="00600235">
              <w:rPr>
                <w:noProof/>
                <w:webHidden/>
              </w:rPr>
            </w:r>
            <w:r w:rsidR="00600235">
              <w:rPr>
                <w:noProof/>
                <w:webHidden/>
              </w:rPr>
              <w:fldChar w:fldCharType="separate"/>
            </w:r>
            <w:r w:rsidR="00600235">
              <w:rPr>
                <w:noProof/>
                <w:webHidden/>
              </w:rPr>
              <w:t>6</w:t>
            </w:r>
            <w:r w:rsidR="00600235">
              <w:rPr>
                <w:noProof/>
                <w:webHidden/>
              </w:rPr>
              <w:fldChar w:fldCharType="end"/>
            </w:r>
          </w:hyperlink>
        </w:p>
        <w:p w14:paraId="1EAFD6D8" w14:textId="64C12951" w:rsidR="00600235" w:rsidRDefault="00BB5FCF">
          <w:pPr>
            <w:pStyle w:val="TOC1"/>
            <w:tabs>
              <w:tab w:val="right" w:leader="dot" w:pos="9350"/>
            </w:tabs>
            <w:rPr>
              <w:noProof/>
            </w:rPr>
          </w:pPr>
          <w:hyperlink w:anchor="_Toc91607136" w:history="1">
            <w:r w:rsidR="00600235" w:rsidRPr="00B31B51">
              <w:rPr>
                <w:rStyle w:val="Hyperlink"/>
                <w:noProof/>
              </w:rPr>
              <w:t>Antibody conjugation on plasmonic-fluor:</w:t>
            </w:r>
            <w:r w:rsidR="00600235">
              <w:rPr>
                <w:noProof/>
                <w:webHidden/>
              </w:rPr>
              <w:tab/>
            </w:r>
            <w:r w:rsidR="00600235">
              <w:rPr>
                <w:noProof/>
                <w:webHidden/>
              </w:rPr>
              <w:fldChar w:fldCharType="begin"/>
            </w:r>
            <w:r w:rsidR="00600235">
              <w:rPr>
                <w:noProof/>
                <w:webHidden/>
              </w:rPr>
              <w:instrText xml:space="preserve"> PAGEREF _Toc91607136 \h </w:instrText>
            </w:r>
            <w:r w:rsidR="00600235">
              <w:rPr>
                <w:noProof/>
                <w:webHidden/>
              </w:rPr>
            </w:r>
            <w:r w:rsidR="00600235">
              <w:rPr>
                <w:noProof/>
                <w:webHidden/>
              </w:rPr>
              <w:fldChar w:fldCharType="separate"/>
            </w:r>
            <w:r w:rsidR="00600235">
              <w:rPr>
                <w:noProof/>
                <w:webHidden/>
              </w:rPr>
              <w:t>6</w:t>
            </w:r>
            <w:r w:rsidR="00600235">
              <w:rPr>
                <w:noProof/>
                <w:webHidden/>
              </w:rPr>
              <w:fldChar w:fldCharType="end"/>
            </w:r>
          </w:hyperlink>
        </w:p>
        <w:p w14:paraId="5AD1F209" w14:textId="77134415" w:rsidR="00600235" w:rsidRDefault="00BB5FCF">
          <w:pPr>
            <w:pStyle w:val="TOC1"/>
            <w:tabs>
              <w:tab w:val="right" w:leader="dot" w:pos="9350"/>
            </w:tabs>
            <w:rPr>
              <w:noProof/>
            </w:rPr>
          </w:pPr>
          <w:hyperlink w:anchor="_Toc91607137" w:history="1">
            <w:r w:rsidR="00600235" w:rsidRPr="00B31B51">
              <w:rPr>
                <w:rStyle w:val="Hyperlink"/>
                <w:rFonts w:eastAsia="Times New Roman"/>
                <w:noProof/>
              </w:rPr>
              <w:t>Figures</w:t>
            </w:r>
            <w:r w:rsidR="00600235">
              <w:rPr>
                <w:noProof/>
                <w:webHidden/>
              </w:rPr>
              <w:tab/>
            </w:r>
            <w:r w:rsidR="00600235">
              <w:rPr>
                <w:noProof/>
                <w:webHidden/>
              </w:rPr>
              <w:fldChar w:fldCharType="begin"/>
            </w:r>
            <w:r w:rsidR="00600235">
              <w:rPr>
                <w:noProof/>
                <w:webHidden/>
              </w:rPr>
              <w:instrText xml:space="preserve"> PAGEREF _Toc91607137 \h </w:instrText>
            </w:r>
            <w:r w:rsidR="00600235">
              <w:rPr>
                <w:noProof/>
                <w:webHidden/>
              </w:rPr>
            </w:r>
            <w:r w:rsidR="00600235">
              <w:rPr>
                <w:noProof/>
                <w:webHidden/>
              </w:rPr>
              <w:fldChar w:fldCharType="separate"/>
            </w:r>
            <w:r w:rsidR="00600235">
              <w:rPr>
                <w:noProof/>
                <w:webHidden/>
              </w:rPr>
              <w:t>7</w:t>
            </w:r>
            <w:r w:rsidR="00600235">
              <w:rPr>
                <w:noProof/>
                <w:webHidden/>
              </w:rPr>
              <w:fldChar w:fldCharType="end"/>
            </w:r>
          </w:hyperlink>
        </w:p>
        <w:p w14:paraId="433F2DBE" w14:textId="3C244050" w:rsidR="00600235" w:rsidRDefault="00BB5FCF">
          <w:pPr>
            <w:pStyle w:val="TOC1"/>
            <w:tabs>
              <w:tab w:val="right" w:leader="dot" w:pos="9350"/>
            </w:tabs>
            <w:rPr>
              <w:noProof/>
            </w:rPr>
          </w:pPr>
          <w:hyperlink w:anchor="_Toc91607138" w:history="1">
            <w:r w:rsidR="00600235" w:rsidRPr="00B31B51">
              <w:rPr>
                <w:rStyle w:val="Hyperlink"/>
                <w:noProof/>
              </w:rPr>
              <w:t>Figure S1</w:t>
            </w:r>
            <w:r w:rsidR="00600235">
              <w:rPr>
                <w:noProof/>
                <w:webHidden/>
              </w:rPr>
              <w:tab/>
            </w:r>
            <w:r w:rsidR="00600235">
              <w:rPr>
                <w:noProof/>
                <w:webHidden/>
              </w:rPr>
              <w:fldChar w:fldCharType="begin"/>
            </w:r>
            <w:r w:rsidR="00600235">
              <w:rPr>
                <w:noProof/>
                <w:webHidden/>
              </w:rPr>
              <w:instrText xml:space="preserve"> PAGEREF _Toc91607138 \h </w:instrText>
            </w:r>
            <w:r w:rsidR="00600235">
              <w:rPr>
                <w:noProof/>
                <w:webHidden/>
              </w:rPr>
            </w:r>
            <w:r w:rsidR="00600235">
              <w:rPr>
                <w:noProof/>
                <w:webHidden/>
              </w:rPr>
              <w:fldChar w:fldCharType="separate"/>
            </w:r>
            <w:r w:rsidR="00600235">
              <w:rPr>
                <w:noProof/>
                <w:webHidden/>
              </w:rPr>
              <w:t>7</w:t>
            </w:r>
            <w:r w:rsidR="00600235">
              <w:rPr>
                <w:noProof/>
                <w:webHidden/>
              </w:rPr>
              <w:fldChar w:fldCharType="end"/>
            </w:r>
          </w:hyperlink>
        </w:p>
        <w:p w14:paraId="69CAB022" w14:textId="322577CE" w:rsidR="00600235" w:rsidRDefault="00BB5FCF">
          <w:pPr>
            <w:pStyle w:val="TOC1"/>
            <w:tabs>
              <w:tab w:val="right" w:leader="dot" w:pos="9350"/>
            </w:tabs>
            <w:rPr>
              <w:noProof/>
            </w:rPr>
          </w:pPr>
          <w:hyperlink w:anchor="_Toc91607139" w:history="1">
            <w:r w:rsidR="00600235" w:rsidRPr="00B31B51">
              <w:rPr>
                <w:rStyle w:val="Hyperlink"/>
                <w:noProof/>
              </w:rPr>
              <w:t>Figure S2</w:t>
            </w:r>
            <w:r w:rsidR="00600235">
              <w:rPr>
                <w:noProof/>
                <w:webHidden/>
              </w:rPr>
              <w:tab/>
            </w:r>
            <w:r w:rsidR="00600235">
              <w:rPr>
                <w:noProof/>
                <w:webHidden/>
              </w:rPr>
              <w:fldChar w:fldCharType="begin"/>
            </w:r>
            <w:r w:rsidR="00600235">
              <w:rPr>
                <w:noProof/>
                <w:webHidden/>
              </w:rPr>
              <w:instrText xml:space="preserve"> PAGEREF _Toc91607139 \h </w:instrText>
            </w:r>
            <w:r w:rsidR="00600235">
              <w:rPr>
                <w:noProof/>
                <w:webHidden/>
              </w:rPr>
            </w:r>
            <w:r w:rsidR="00600235">
              <w:rPr>
                <w:noProof/>
                <w:webHidden/>
              </w:rPr>
              <w:fldChar w:fldCharType="separate"/>
            </w:r>
            <w:r w:rsidR="00600235">
              <w:rPr>
                <w:noProof/>
                <w:webHidden/>
              </w:rPr>
              <w:t>8</w:t>
            </w:r>
            <w:r w:rsidR="00600235">
              <w:rPr>
                <w:noProof/>
                <w:webHidden/>
              </w:rPr>
              <w:fldChar w:fldCharType="end"/>
            </w:r>
          </w:hyperlink>
        </w:p>
        <w:p w14:paraId="1FD3E796" w14:textId="17BDA0DC" w:rsidR="00600235" w:rsidRDefault="00BB5FCF">
          <w:pPr>
            <w:pStyle w:val="TOC1"/>
            <w:tabs>
              <w:tab w:val="right" w:leader="dot" w:pos="9350"/>
            </w:tabs>
            <w:rPr>
              <w:noProof/>
            </w:rPr>
          </w:pPr>
          <w:hyperlink w:anchor="_Toc91607140" w:history="1">
            <w:r w:rsidR="00600235" w:rsidRPr="00B31B51">
              <w:rPr>
                <w:rStyle w:val="Hyperlink"/>
                <w:noProof/>
              </w:rPr>
              <w:t>Figure S3</w:t>
            </w:r>
            <w:r w:rsidR="00600235">
              <w:rPr>
                <w:noProof/>
                <w:webHidden/>
              </w:rPr>
              <w:tab/>
            </w:r>
            <w:r w:rsidR="00600235">
              <w:rPr>
                <w:noProof/>
                <w:webHidden/>
              </w:rPr>
              <w:fldChar w:fldCharType="begin"/>
            </w:r>
            <w:r w:rsidR="00600235">
              <w:rPr>
                <w:noProof/>
                <w:webHidden/>
              </w:rPr>
              <w:instrText xml:space="preserve"> PAGEREF _Toc91607140 \h </w:instrText>
            </w:r>
            <w:r w:rsidR="00600235">
              <w:rPr>
                <w:noProof/>
                <w:webHidden/>
              </w:rPr>
            </w:r>
            <w:r w:rsidR="00600235">
              <w:rPr>
                <w:noProof/>
                <w:webHidden/>
              </w:rPr>
              <w:fldChar w:fldCharType="separate"/>
            </w:r>
            <w:r w:rsidR="00600235">
              <w:rPr>
                <w:noProof/>
                <w:webHidden/>
              </w:rPr>
              <w:t>9</w:t>
            </w:r>
            <w:r w:rsidR="00600235">
              <w:rPr>
                <w:noProof/>
                <w:webHidden/>
              </w:rPr>
              <w:fldChar w:fldCharType="end"/>
            </w:r>
          </w:hyperlink>
        </w:p>
        <w:p w14:paraId="1F683A2A" w14:textId="4A8DE4DA" w:rsidR="00600235" w:rsidRDefault="00BB5FCF">
          <w:pPr>
            <w:pStyle w:val="TOC1"/>
            <w:tabs>
              <w:tab w:val="right" w:leader="dot" w:pos="9350"/>
            </w:tabs>
            <w:rPr>
              <w:noProof/>
            </w:rPr>
          </w:pPr>
          <w:hyperlink w:anchor="_Toc91607141" w:history="1">
            <w:r w:rsidR="00600235" w:rsidRPr="00B31B51">
              <w:rPr>
                <w:rStyle w:val="Hyperlink"/>
                <w:noProof/>
              </w:rPr>
              <w:t>Figure S4</w:t>
            </w:r>
            <w:r w:rsidR="00600235">
              <w:rPr>
                <w:noProof/>
                <w:webHidden/>
              </w:rPr>
              <w:tab/>
            </w:r>
            <w:r w:rsidR="00600235">
              <w:rPr>
                <w:noProof/>
                <w:webHidden/>
              </w:rPr>
              <w:fldChar w:fldCharType="begin"/>
            </w:r>
            <w:r w:rsidR="00600235">
              <w:rPr>
                <w:noProof/>
                <w:webHidden/>
              </w:rPr>
              <w:instrText xml:space="preserve"> PAGEREF _Toc91607141 \h </w:instrText>
            </w:r>
            <w:r w:rsidR="00600235">
              <w:rPr>
                <w:noProof/>
                <w:webHidden/>
              </w:rPr>
            </w:r>
            <w:r w:rsidR="00600235">
              <w:rPr>
                <w:noProof/>
                <w:webHidden/>
              </w:rPr>
              <w:fldChar w:fldCharType="separate"/>
            </w:r>
            <w:r w:rsidR="00600235">
              <w:rPr>
                <w:noProof/>
                <w:webHidden/>
              </w:rPr>
              <w:t>10</w:t>
            </w:r>
            <w:r w:rsidR="00600235">
              <w:rPr>
                <w:noProof/>
                <w:webHidden/>
              </w:rPr>
              <w:fldChar w:fldCharType="end"/>
            </w:r>
          </w:hyperlink>
        </w:p>
        <w:p w14:paraId="7C8C1A79" w14:textId="5E757A64" w:rsidR="00600235" w:rsidRDefault="00BB5FCF">
          <w:pPr>
            <w:pStyle w:val="TOC1"/>
            <w:tabs>
              <w:tab w:val="right" w:leader="dot" w:pos="9350"/>
            </w:tabs>
            <w:rPr>
              <w:noProof/>
            </w:rPr>
          </w:pPr>
          <w:hyperlink w:anchor="_Toc91607142" w:history="1">
            <w:r w:rsidR="00600235" w:rsidRPr="00B31B51">
              <w:rPr>
                <w:rStyle w:val="Hyperlink"/>
                <w:noProof/>
              </w:rPr>
              <w:t>Figure S5</w:t>
            </w:r>
            <w:r w:rsidR="00600235">
              <w:rPr>
                <w:noProof/>
                <w:webHidden/>
              </w:rPr>
              <w:tab/>
            </w:r>
            <w:r w:rsidR="00600235">
              <w:rPr>
                <w:noProof/>
                <w:webHidden/>
              </w:rPr>
              <w:fldChar w:fldCharType="begin"/>
            </w:r>
            <w:r w:rsidR="00600235">
              <w:rPr>
                <w:noProof/>
                <w:webHidden/>
              </w:rPr>
              <w:instrText xml:space="preserve"> PAGEREF _Toc91607142 \h </w:instrText>
            </w:r>
            <w:r w:rsidR="00600235">
              <w:rPr>
                <w:noProof/>
                <w:webHidden/>
              </w:rPr>
            </w:r>
            <w:r w:rsidR="00600235">
              <w:rPr>
                <w:noProof/>
                <w:webHidden/>
              </w:rPr>
              <w:fldChar w:fldCharType="separate"/>
            </w:r>
            <w:r w:rsidR="00600235">
              <w:rPr>
                <w:noProof/>
                <w:webHidden/>
              </w:rPr>
              <w:t>11</w:t>
            </w:r>
            <w:r w:rsidR="00600235">
              <w:rPr>
                <w:noProof/>
                <w:webHidden/>
              </w:rPr>
              <w:fldChar w:fldCharType="end"/>
            </w:r>
          </w:hyperlink>
        </w:p>
        <w:p w14:paraId="25E07D29" w14:textId="6AA0F02F" w:rsidR="00600235" w:rsidRDefault="00BB5FCF">
          <w:pPr>
            <w:pStyle w:val="TOC1"/>
            <w:tabs>
              <w:tab w:val="right" w:leader="dot" w:pos="9350"/>
            </w:tabs>
            <w:rPr>
              <w:noProof/>
            </w:rPr>
          </w:pPr>
          <w:hyperlink w:anchor="_Toc91607143" w:history="1">
            <w:r w:rsidR="00600235" w:rsidRPr="00B31B51">
              <w:rPr>
                <w:rStyle w:val="Hyperlink"/>
                <w:noProof/>
              </w:rPr>
              <w:t>Figure S6</w:t>
            </w:r>
            <w:r w:rsidR="00600235">
              <w:rPr>
                <w:noProof/>
                <w:webHidden/>
              </w:rPr>
              <w:tab/>
            </w:r>
            <w:r w:rsidR="00600235">
              <w:rPr>
                <w:noProof/>
                <w:webHidden/>
              </w:rPr>
              <w:fldChar w:fldCharType="begin"/>
            </w:r>
            <w:r w:rsidR="00600235">
              <w:rPr>
                <w:noProof/>
                <w:webHidden/>
              </w:rPr>
              <w:instrText xml:space="preserve"> PAGEREF _Toc91607143 \h </w:instrText>
            </w:r>
            <w:r w:rsidR="00600235">
              <w:rPr>
                <w:noProof/>
                <w:webHidden/>
              </w:rPr>
            </w:r>
            <w:r w:rsidR="00600235">
              <w:rPr>
                <w:noProof/>
                <w:webHidden/>
              </w:rPr>
              <w:fldChar w:fldCharType="separate"/>
            </w:r>
            <w:r w:rsidR="00600235">
              <w:rPr>
                <w:noProof/>
                <w:webHidden/>
              </w:rPr>
              <w:t>12</w:t>
            </w:r>
            <w:r w:rsidR="00600235">
              <w:rPr>
                <w:noProof/>
                <w:webHidden/>
              </w:rPr>
              <w:fldChar w:fldCharType="end"/>
            </w:r>
          </w:hyperlink>
        </w:p>
        <w:p w14:paraId="302E4245" w14:textId="6ED13923" w:rsidR="00600235" w:rsidRDefault="00BB5FCF">
          <w:pPr>
            <w:pStyle w:val="TOC1"/>
            <w:tabs>
              <w:tab w:val="right" w:leader="dot" w:pos="9350"/>
            </w:tabs>
            <w:rPr>
              <w:noProof/>
            </w:rPr>
          </w:pPr>
          <w:hyperlink w:anchor="_Toc91607144" w:history="1">
            <w:r w:rsidR="00600235" w:rsidRPr="00B31B51">
              <w:rPr>
                <w:rStyle w:val="Hyperlink"/>
                <w:noProof/>
              </w:rPr>
              <w:t>Figure S7</w:t>
            </w:r>
            <w:r w:rsidR="00600235">
              <w:rPr>
                <w:noProof/>
                <w:webHidden/>
              </w:rPr>
              <w:tab/>
            </w:r>
            <w:r w:rsidR="00600235">
              <w:rPr>
                <w:noProof/>
                <w:webHidden/>
              </w:rPr>
              <w:fldChar w:fldCharType="begin"/>
            </w:r>
            <w:r w:rsidR="00600235">
              <w:rPr>
                <w:noProof/>
                <w:webHidden/>
              </w:rPr>
              <w:instrText xml:space="preserve"> PAGEREF _Toc91607144 \h </w:instrText>
            </w:r>
            <w:r w:rsidR="00600235">
              <w:rPr>
                <w:noProof/>
                <w:webHidden/>
              </w:rPr>
            </w:r>
            <w:r w:rsidR="00600235">
              <w:rPr>
                <w:noProof/>
                <w:webHidden/>
              </w:rPr>
              <w:fldChar w:fldCharType="separate"/>
            </w:r>
            <w:r w:rsidR="00600235">
              <w:rPr>
                <w:noProof/>
                <w:webHidden/>
              </w:rPr>
              <w:t>13</w:t>
            </w:r>
            <w:r w:rsidR="00600235">
              <w:rPr>
                <w:noProof/>
                <w:webHidden/>
              </w:rPr>
              <w:fldChar w:fldCharType="end"/>
            </w:r>
          </w:hyperlink>
        </w:p>
        <w:p w14:paraId="79B129A1" w14:textId="31C5AC6F" w:rsidR="00600235" w:rsidRDefault="00BB5FCF">
          <w:pPr>
            <w:pStyle w:val="TOC1"/>
            <w:tabs>
              <w:tab w:val="right" w:leader="dot" w:pos="9350"/>
            </w:tabs>
            <w:rPr>
              <w:noProof/>
            </w:rPr>
          </w:pPr>
          <w:hyperlink w:anchor="_Toc91607145" w:history="1">
            <w:r w:rsidR="00600235" w:rsidRPr="00B31B51">
              <w:rPr>
                <w:rStyle w:val="Hyperlink"/>
                <w:noProof/>
              </w:rPr>
              <w:t>Figure S8</w:t>
            </w:r>
            <w:r w:rsidR="00600235">
              <w:rPr>
                <w:noProof/>
                <w:webHidden/>
              </w:rPr>
              <w:tab/>
            </w:r>
            <w:r w:rsidR="00600235">
              <w:rPr>
                <w:noProof/>
                <w:webHidden/>
              </w:rPr>
              <w:fldChar w:fldCharType="begin"/>
            </w:r>
            <w:r w:rsidR="00600235">
              <w:rPr>
                <w:noProof/>
                <w:webHidden/>
              </w:rPr>
              <w:instrText xml:space="preserve"> PAGEREF _Toc91607145 \h </w:instrText>
            </w:r>
            <w:r w:rsidR="00600235">
              <w:rPr>
                <w:noProof/>
                <w:webHidden/>
              </w:rPr>
            </w:r>
            <w:r w:rsidR="00600235">
              <w:rPr>
                <w:noProof/>
                <w:webHidden/>
              </w:rPr>
              <w:fldChar w:fldCharType="separate"/>
            </w:r>
            <w:r w:rsidR="00600235">
              <w:rPr>
                <w:noProof/>
                <w:webHidden/>
              </w:rPr>
              <w:t>14</w:t>
            </w:r>
            <w:r w:rsidR="00600235">
              <w:rPr>
                <w:noProof/>
                <w:webHidden/>
              </w:rPr>
              <w:fldChar w:fldCharType="end"/>
            </w:r>
          </w:hyperlink>
        </w:p>
        <w:p w14:paraId="1C96FA27" w14:textId="63ECBE4A" w:rsidR="00600235" w:rsidRDefault="00BB5FCF">
          <w:pPr>
            <w:pStyle w:val="TOC1"/>
            <w:tabs>
              <w:tab w:val="right" w:leader="dot" w:pos="9350"/>
            </w:tabs>
            <w:rPr>
              <w:noProof/>
            </w:rPr>
          </w:pPr>
          <w:hyperlink w:anchor="_Toc91607146" w:history="1">
            <w:r w:rsidR="00600235" w:rsidRPr="00B31B51">
              <w:rPr>
                <w:rStyle w:val="Hyperlink"/>
                <w:noProof/>
              </w:rPr>
              <w:t>Figure S9</w:t>
            </w:r>
            <w:r w:rsidR="00600235">
              <w:rPr>
                <w:noProof/>
                <w:webHidden/>
              </w:rPr>
              <w:tab/>
            </w:r>
            <w:r w:rsidR="00600235">
              <w:rPr>
                <w:noProof/>
                <w:webHidden/>
              </w:rPr>
              <w:fldChar w:fldCharType="begin"/>
            </w:r>
            <w:r w:rsidR="00600235">
              <w:rPr>
                <w:noProof/>
                <w:webHidden/>
              </w:rPr>
              <w:instrText xml:space="preserve"> PAGEREF _Toc91607146 \h </w:instrText>
            </w:r>
            <w:r w:rsidR="00600235">
              <w:rPr>
                <w:noProof/>
                <w:webHidden/>
              </w:rPr>
            </w:r>
            <w:r w:rsidR="00600235">
              <w:rPr>
                <w:noProof/>
                <w:webHidden/>
              </w:rPr>
              <w:fldChar w:fldCharType="separate"/>
            </w:r>
            <w:r w:rsidR="00600235">
              <w:rPr>
                <w:noProof/>
                <w:webHidden/>
              </w:rPr>
              <w:t>15</w:t>
            </w:r>
            <w:r w:rsidR="00600235">
              <w:rPr>
                <w:noProof/>
                <w:webHidden/>
              </w:rPr>
              <w:fldChar w:fldCharType="end"/>
            </w:r>
          </w:hyperlink>
        </w:p>
        <w:p w14:paraId="67077CF6" w14:textId="221EE9B4" w:rsidR="00600235" w:rsidRDefault="00BB5FCF">
          <w:pPr>
            <w:pStyle w:val="TOC1"/>
            <w:tabs>
              <w:tab w:val="right" w:leader="dot" w:pos="9350"/>
            </w:tabs>
            <w:rPr>
              <w:noProof/>
            </w:rPr>
          </w:pPr>
          <w:hyperlink w:anchor="_Toc91607147" w:history="1">
            <w:r w:rsidR="00600235" w:rsidRPr="00B31B51">
              <w:rPr>
                <w:rStyle w:val="Hyperlink"/>
                <w:noProof/>
              </w:rPr>
              <w:t>Figure S10</w:t>
            </w:r>
            <w:r w:rsidR="00600235">
              <w:rPr>
                <w:noProof/>
                <w:webHidden/>
              </w:rPr>
              <w:tab/>
            </w:r>
            <w:r w:rsidR="00600235">
              <w:rPr>
                <w:noProof/>
                <w:webHidden/>
              </w:rPr>
              <w:fldChar w:fldCharType="begin"/>
            </w:r>
            <w:r w:rsidR="00600235">
              <w:rPr>
                <w:noProof/>
                <w:webHidden/>
              </w:rPr>
              <w:instrText xml:space="preserve"> PAGEREF _Toc91607147 \h </w:instrText>
            </w:r>
            <w:r w:rsidR="00600235">
              <w:rPr>
                <w:noProof/>
                <w:webHidden/>
              </w:rPr>
            </w:r>
            <w:r w:rsidR="00600235">
              <w:rPr>
                <w:noProof/>
                <w:webHidden/>
              </w:rPr>
              <w:fldChar w:fldCharType="separate"/>
            </w:r>
            <w:r w:rsidR="00600235">
              <w:rPr>
                <w:noProof/>
                <w:webHidden/>
              </w:rPr>
              <w:t>16</w:t>
            </w:r>
            <w:r w:rsidR="00600235">
              <w:rPr>
                <w:noProof/>
                <w:webHidden/>
              </w:rPr>
              <w:fldChar w:fldCharType="end"/>
            </w:r>
          </w:hyperlink>
        </w:p>
        <w:p w14:paraId="2551DE8F" w14:textId="42D367F9" w:rsidR="00600235" w:rsidRDefault="00BB5FCF">
          <w:pPr>
            <w:pStyle w:val="TOC1"/>
            <w:tabs>
              <w:tab w:val="right" w:leader="dot" w:pos="9350"/>
            </w:tabs>
            <w:rPr>
              <w:noProof/>
            </w:rPr>
          </w:pPr>
          <w:hyperlink w:anchor="_Toc91607148" w:history="1">
            <w:r w:rsidR="00600235" w:rsidRPr="00B31B51">
              <w:rPr>
                <w:rStyle w:val="Hyperlink"/>
                <w:noProof/>
              </w:rPr>
              <w:t>Figure S11</w:t>
            </w:r>
            <w:r w:rsidR="00600235">
              <w:rPr>
                <w:noProof/>
                <w:webHidden/>
              </w:rPr>
              <w:tab/>
            </w:r>
            <w:r w:rsidR="00600235">
              <w:rPr>
                <w:noProof/>
                <w:webHidden/>
              </w:rPr>
              <w:fldChar w:fldCharType="begin"/>
            </w:r>
            <w:r w:rsidR="00600235">
              <w:rPr>
                <w:noProof/>
                <w:webHidden/>
              </w:rPr>
              <w:instrText xml:space="preserve"> PAGEREF _Toc91607148 \h </w:instrText>
            </w:r>
            <w:r w:rsidR="00600235">
              <w:rPr>
                <w:noProof/>
                <w:webHidden/>
              </w:rPr>
            </w:r>
            <w:r w:rsidR="00600235">
              <w:rPr>
                <w:noProof/>
                <w:webHidden/>
              </w:rPr>
              <w:fldChar w:fldCharType="separate"/>
            </w:r>
            <w:r w:rsidR="00600235">
              <w:rPr>
                <w:noProof/>
                <w:webHidden/>
              </w:rPr>
              <w:t>17</w:t>
            </w:r>
            <w:r w:rsidR="00600235">
              <w:rPr>
                <w:noProof/>
                <w:webHidden/>
              </w:rPr>
              <w:fldChar w:fldCharType="end"/>
            </w:r>
          </w:hyperlink>
        </w:p>
        <w:p w14:paraId="50D3CAB9" w14:textId="20A21A03" w:rsidR="00600235" w:rsidRDefault="00BB5FCF">
          <w:pPr>
            <w:pStyle w:val="TOC1"/>
            <w:tabs>
              <w:tab w:val="right" w:leader="dot" w:pos="9350"/>
            </w:tabs>
            <w:rPr>
              <w:noProof/>
            </w:rPr>
          </w:pPr>
          <w:hyperlink w:anchor="_Toc91607149" w:history="1">
            <w:r w:rsidR="00600235" w:rsidRPr="00B31B51">
              <w:rPr>
                <w:rStyle w:val="Hyperlink"/>
                <w:noProof/>
              </w:rPr>
              <w:t>Figure S12</w:t>
            </w:r>
            <w:r w:rsidR="00600235">
              <w:rPr>
                <w:noProof/>
                <w:webHidden/>
              </w:rPr>
              <w:tab/>
            </w:r>
            <w:r w:rsidR="00600235">
              <w:rPr>
                <w:noProof/>
                <w:webHidden/>
              </w:rPr>
              <w:fldChar w:fldCharType="begin"/>
            </w:r>
            <w:r w:rsidR="00600235">
              <w:rPr>
                <w:noProof/>
                <w:webHidden/>
              </w:rPr>
              <w:instrText xml:space="preserve"> PAGEREF _Toc91607149 \h </w:instrText>
            </w:r>
            <w:r w:rsidR="00600235">
              <w:rPr>
                <w:noProof/>
                <w:webHidden/>
              </w:rPr>
            </w:r>
            <w:r w:rsidR="00600235">
              <w:rPr>
                <w:noProof/>
                <w:webHidden/>
              </w:rPr>
              <w:fldChar w:fldCharType="separate"/>
            </w:r>
            <w:r w:rsidR="00600235">
              <w:rPr>
                <w:noProof/>
                <w:webHidden/>
              </w:rPr>
              <w:t>18</w:t>
            </w:r>
            <w:r w:rsidR="00600235">
              <w:rPr>
                <w:noProof/>
                <w:webHidden/>
              </w:rPr>
              <w:fldChar w:fldCharType="end"/>
            </w:r>
          </w:hyperlink>
        </w:p>
        <w:p w14:paraId="6814EC94" w14:textId="4054FBBD" w:rsidR="00600235" w:rsidRDefault="00BB5FCF">
          <w:pPr>
            <w:pStyle w:val="TOC1"/>
            <w:tabs>
              <w:tab w:val="right" w:leader="dot" w:pos="9350"/>
            </w:tabs>
            <w:rPr>
              <w:noProof/>
            </w:rPr>
          </w:pPr>
          <w:hyperlink w:anchor="_Toc91607150" w:history="1">
            <w:r w:rsidR="00600235" w:rsidRPr="00B31B51">
              <w:rPr>
                <w:rStyle w:val="Hyperlink"/>
                <w:noProof/>
              </w:rPr>
              <w:t>Figure S13</w:t>
            </w:r>
            <w:r w:rsidR="00600235">
              <w:rPr>
                <w:noProof/>
                <w:webHidden/>
              </w:rPr>
              <w:tab/>
            </w:r>
            <w:r w:rsidR="00600235">
              <w:rPr>
                <w:noProof/>
                <w:webHidden/>
              </w:rPr>
              <w:fldChar w:fldCharType="begin"/>
            </w:r>
            <w:r w:rsidR="00600235">
              <w:rPr>
                <w:noProof/>
                <w:webHidden/>
              </w:rPr>
              <w:instrText xml:space="preserve"> PAGEREF _Toc91607150 \h </w:instrText>
            </w:r>
            <w:r w:rsidR="00600235">
              <w:rPr>
                <w:noProof/>
                <w:webHidden/>
              </w:rPr>
            </w:r>
            <w:r w:rsidR="00600235">
              <w:rPr>
                <w:noProof/>
                <w:webHidden/>
              </w:rPr>
              <w:fldChar w:fldCharType="separate"/>
            </w:r>
            <w:r w:rsidR="00600235">
              <w:rPr>
                <w:noProof/>
                <w:webHidden/>
              </w:rPr>
              <w:t>19</w:t>
            </w:r>
            <w:r w:rsidR="00600235">
              <w:rPr>
                <w:noProof/>
                <w:webHidden/>
              </w:rPr>
              <w:fldChar w:fldCharType="end"/>
            </w:r>
          </w:hyperlink>
        </w:p>
        <w:p w14:paraId="05C4CDA6" w14:textId="5DC9BE08" w:rsidR="00600235" w:rsidRDefault="00BB5FCF">
          <w:pPr>
            <w:pStyle w:val="TOC1"/>
            <w:tabs>
              <w:tab w:val="right" w:leader="dot" w:pos="9350"/>
            </w:tabs>
            <w:rPr>
              <w:noProof/>
            </w:rPr>
          </w:pPr>
          <w:hyperlink w:anchor="_Toc91607151" w:history="1">
            <w:r w:rsidR="00600235" w:rsidRPr="00B31B51">
              <w:rPr>
                <w:rStyle w:val="Hyperlink"/>
                <w:noProof/>
              </w:rPr>
              <w:t>Figure S14</w:t>
            </w:r>
            <w:r w:rsidR="00600235">
              <w:rPr>
                <w:noProof/>
                <w:webHidden/>
              </w:rPr>
              <w:tab/>
            </w:r>
            <w:r w:rsidR="00600235">
              <w:rPr>
                <w:noProof/>
                <w:webHidden/>
              </w:rPr>
              <w:fldChar w:fldCharType="begin"/>
            </w:r>
            <w:r w:rsidR="00600235">
              <w:rPr>
                <w:noProof/>
                <w:webHidden/>
              </w:rPr>
              <w:instrText xml:space="preserve"> PAGEREF _Toc91607151 \h </w:instrText>
            </w:r>
            <w:r w:rsidR="00600235">
              <w:rPr>
                <w:noProof/>
                <w:webHidden/>
              </w:rPr>
            </w:r>
            <w:r w:rsidR="00600235">
              <w:rPr>
                <w:noProof/>
                <w:webHidden/>
              </w:rPr>
              <w:fldChar w:fldCharType="separate"/>
            </w:r>
            <w:r w:rsidR="00600235">
              <w:rPr>
                <w:noProof/>
                <w:webHidden/>
              </w:rPr>
              <w:t>20</w:t>
            </w:r>
            <w:r w:rsidR="00600235">
              <w:rPr>
                <w:noProof/>
                <w:webHidden/>
              </w:rPr>
              <w:fldChar w:fldCharType="end"/>
            </w:r>
          </w:hyperlink>
        </w:p>
        <w:p w14:paraId="6A1211A6" w14:textId="568E5EAF" w:rsidR="00600235" w:rsidRDefault="00BB5FCF">
          <w:pPr>
            <w:pStyle w:val="TOC1"/>
            <w:tabs>
              <w:tab w:val="right" w:leader="dot" w:pos="9350"/>
            </w:tabs>
            <w:rPr>
              <w:noProof/>
            </w:rPr>
          </w:pPr>
          <w:hyperlink w:anchor="_Toc91607152" w:history="1">
            <w:r w:rsidR="00600235" w:rsidRPr="00B31B51">
              <w:rPr>
                <w:rStyle w:val="Hyperlink"/>
                <w:noProof/>
              </w:rPr>
              <w:t>Figure S15</w:t>
            </w:r>
            <w:r w:rsidR="00600235">
              <w:rPr>
                <w:noProof/>
                <w:webHidden/>
              </w:rPr>
              <w:tab/>
            </w:r>
            <w:r w:rsidR="00600235">
              <w:rPr>
                <w:noProof/>
                <w:webHidden/>
              </w:rPr>
              <w:fldChar w:fldCharType="begin"/>
            </w:r>
            <w:r w:rsidR="00600235">
              <w:rPr>
                <w:noProof/>
                <w:webHidden/>
              </w:rPr>
              <w:instrText xml:space="preserve"> PAGEREF _Toc91607152 \h </w:instrText>
            </w:r>
            <w:r w:rsidR="00600235">
              <w:rPr>
                <w:noProof/>
                <w:webHidden/>
              </w:rPr>
            </w:r>
            <w:r w:rsidR="00600235">
              <w:rPr>
                <w:noProof/>
                <w:webHidden/>
              </w:rPr>
              <w:fldChar w:fldCharType="separate"/>
            </w:r>
            <w:r w:rsidR="00600235">
              <w:rPr>
                <w:noProof/>
                <w:webHidden/>
              </w:rPr>
              <w:t>21</w:t>
            </w:r>
            <w:r w:rsidR="00600235">
              <w:rPr>
                <w:noProof/>
                <w:webHidden/>
              </w:rPr>
              <w:fldChar w:fldCharType="end"/>
            </w:r>
          </w:hyperlink>
        </w:p>
        <w:p w14:paraId="523BFDEC" w14:textId="61F708E8" w:rsidR="00600235" w:rsidRDefault="00BB5FCF">
          <w:pPr>
            <w:pStyle w:val="TOC1"/>
            <w:tabs>
              <w:tab w:val="right" w:leader="dot" w:pos="9350"/>
            </w:tabs>
            <w:rPr>
              <w:noProof/>
            </w:rPr>
          </w:pPr>
          <w:hyperlink w:anchor="_Toc91607153" w:history="1">
            <w:r w:rsidR="00600235" w:rsidRPr="00B31B51">
              <w:rPr>
                <w:rStyle w:val="Hyperlink"/>
                <w:noProof/>
              </w:rPr>
              <w:t>Figure S16</w:t>
            </w:r>
            <w:r w:rsidR="00600235">
              <w:rPr>
                <w:noProof/>
                <w:webHidden/>
              </w:rPr>
              <w:tab/>
            </w:r>
            <w:r w:rsidR="00600235">
              <w:rPr>
                <w:noProof/>
                <w:webHidden/>
              </w:rPr>
              <w:fldChar w:fldCharType="begin"/>
            </w:r>
            <w:r w:rsidR="00600235">
              <w:rPr>
                <w:noProof/>
                <w:webHidden/>
              </w:rPr>
              <w:instrText xml:space="preserve"> PAGEREF _Toc91607153 \h </w:instrText>
            </w:r>
            <w:r w:rsidR="00600235">
              <w:rPr>
                <w:noProof/>
                <w:webHidden/>
              </w:rPr>
            </w:r>
            <w:r w:rsidR="00600235">
              <w:rPr>
                <w:noProof/>
                <w:webHidden/>
              </w:rPr>
              <w:fldChar w:fldCharType="separate"/>
            </w:r>
            <w:r w:rsidR="00600235">
              <w:rPr>
                <w:noProof/>
                <w:webHidden/>
              </w:rPr>
              <w:t>22</w:t>
            </w:r>
            <w:r w:rsidR="00600235">
              <w:rPr>
                <w:noProof/>
                <w:webHidden/>
              </w:rPr>
              <w:fldChar w:fldCharType="end"/>
            </w:r>
          </w:hyperlink>
        </w:p>
        <w:p w14:paraId="628920CC" w14:textId="794CD159" w:rsidR="00600235" w:rsidRDefault="00BB5FCF">
          <w:pPr>
            <w:pStyle w:val="TOC1"/>
            <w:tabs>
              <w:tab w:val="right" w:leader="dot" w:pos="9350"/>
            </w:tabs>
            <w:rPr>
              <w:noProof/>
            </w:rPr>
          </w:pPr>
          <w:hyperlink w:anchor="_Toc91607154" w:history="1">
            <w:r w:rsidR="00600235" w:rsidRPr="00B31B51">
              <w:rPr>
                <w:rStyle w:val="Hyperlink"/>
                <w:noProof/>
              </w:rPr>
              <w:t>Figure S17</w:t>
            </w:r>
            <w:r w:rsidR="00600235">
              <w:rPr>
                <w:noProof/>
                <w:webHidden/>
              </w:rPr>
              <w:tab/>
            </w:r>
            <w:r w:rsidR="00600235">
              <w:rPr>
                <w:noProof/>
                <w:webHidden/>
              </w:rPr>
              <w:fldChar w:fldCharType="begin"/>
            </w:r>
            <w:r w:rsidR="00600235">
              <w:rPr>
                <w:noProof/>
                <w:webHidden/>
              </w:rPr>
              <w:instrText xml:space="preserve"> PAGEREF _Toc91607154 \h </w:instrText>
            </w:r>
            <w:r w:rsidR="00600235">
              <w:rPr>
                <w:noProof/>
                <w:webHidden/>
              </w:rPr>
            </w:r>
            <w:r w:rsidR="00600235">
              <w:rPr>
                <w:noProof/>
                <w:webHidden/>
              </w:rPr>
              <w:fldChar w:fldCharType="separate"/>
            </w:r>
            <w:r w:rsidR="00600235">
              <w:rPr>
                <w:noProof/>
                <w:webHidden/>
              </w:rPr>
              <w:t>23</w:t>
            </w:r>
            <w:r w:rsidR="00600235">
              <w:rPr>
                <w:noProof/>
                <w:webHidden/>
              </w:rPr>
              <w:fldChar w:fldCharType="end"/>
            </w:r>
          </w:hyperlink>
        </w:p>
        <w:p w14:paraId="41BC18B0" w14:textId="0767145D" w:rsidR="00600235" w:rsidRDefault="00BB5FCF">
          <w:pPr>
            <w:pStyle w:val="TOC1"/>
            <w:tabs>
              <w:tab w:val="right" w:leader="dot" w:pos="9350"/>
            </w:tabs>
            <w:rPr>
              <w:noProof/>
            </w:rPr>
          </w:pPr>
          <w:hyperlink w:anchor="_Toc91607155" w:history="1">
            <w:r w:rsidR="00600235" w:rsidRPr="00B31B51">
              <w:rPr>
                <w:rStyle w:val="Hyperlink"/>
                <w:noProof/>
              </w:rPr>
              <w:t>Figure S18</w:t>
            </w:r>
            <w:r w:rsidR="00600235">
              <w:rPr>
                <w:noProof/>
                <w:webHidden/>
              </w:rPr>
              <w:tab/>
            </w:r>
            <w:r w:rsidR="00600235">
              <w:rPr>
                <w:noProof/>
                <w:webHidden/>
              </w:rPr>
              <w:fldChar w:fldCharType="begin"/>
            </w:r>
            <w:r w:rsidR="00600235">
              <w:rPr>
                <w:noProof/>
                <w:webHidden/>
              </w:rPr>
              <w:instrText xml:space="preserve"> PAGEREF _Toc91607155 \h </w:instrText>
            </w:r>
            <w:r w:rsidR="00600235">
              <w:rPr>
                <w:noProof/>
                <w:webHidden/>
              </w:rPr>
            </w:r>
            <w:r w:rsidR="00600235">
              <w:rPr>
                <w:noProof/>
                <w:webHidden/>
              </w:rPr>
              <w:fldChar w:fldCharType="separate"/>
            </w:r>
            <w:r w:rsidR="00600235">
              <w:rPr>
                <w:noProof/>
                <w:webHidden/>
              </w:rPr>
              <w:t>24</w:t>
            </w:r>
            <w:r w:rsidR="00600235">
              <w:rPr>
                <w:noProof/>
                <w:webHidden/>
              </w:rPr>
              <w:fldChar w:fldCharType="end"/>
            </w:r>
          </w:hyperlink>
        </w:p>
        <w:p w14:paraId="680BE4F6" w14:textId="1C16F0FE" w:rsidR="00600235" w:rsidRDefault="00BB5FCF">
          <w:pPr>
            <w:pStyle w:val="TOC1"/>
            <w:tabs>
              <w:tab w:val="right" w:leader="dot" w:pos="9350"/>
            </w:tabs>
            <w:rPr>
              <w:noProof/>
            </w:rPr>
          </w:pPr>
          <w:hyperlink w:anchor="_Toc91607156" w:history="1">
            <w:r w:rsidR="00600235" w:rsidRPr="00B31B51">
              <w:rPr>
                <w:rStyle w:val="Hyperlink"/>
                <w:noProof/>
              </w:rPr>
              <w:t>Figure S19</w:t>
            </w:r>
            <w:r w:rsidR="00600235">
              <w:rPr>
                <w:noProof/>
                <w:webHidden/>
              </w:rPr>
              <w:tab/>
            </w:r>
            <w:r w:rsidR="00600235">
              <w:rPr>
                <w:noProof/>
                <w:webHidden/>
              </w:rPr>
              <w:fldChar w:fldCharType="begin"/>
            </w:r>
            <w:r w:rsidR="00600235">
              <w:rPr>
                <w:noProof/>
                <w:webHidden/>
              </w:rPr>
              <w:instrText xml:space="preserve"> PAGEREF _Toc91607156 \h </w:instrText>
            </w:r>
            <w:r w:rsidR="00600235">
              <w:rPr>
                <w:noProof/>
                <w:webHidden/>
              </w:rPr>
            </w:r>
            <w:r w:rsidR="00600235">
              <w:rPr>
                <w:noProof/>
                <w:webHidden/>
              </w:rPr>
              <w:fldChar w:fldCharType="separate"/>
            </w:r>
            <w:r w:rsidR="00600235">
              <w:rPr>
                <w:noProof/>
                <w:webHidden/>
              </w:rPr>
              <w:t>25</w:t>
            </w:r>
            <w:r w:rsidR="00600235">
              <w:rPr>
                <w:noProof/>
                <w:webHidden/>
              </w:rPr>
              <w:fldChar w:fldCharType="end"/>
            </w:r>
          </w:hyperlink>
        </w:p>
        <w:p w14:paraId="2B5BA715" w14:textId="01C6CCC1" w:rsidR="00600235" w:rsidRDefault="00BB5FCF">
          <w:pPr>
            <w:pStyle w:val="TOC1"/>
            <w:tabs>
              <w:tab w:val="right" w:leader="dot" w:pos="9350"/>
            </w:tabs>
            <w:rPr>
              <w:noProof/>
            </w:rPr>
          </w:pPr>
          <w:hyperlink w:anchor="_Toc91607157" w:history="1">
            <w:r w:rsidR="00600235" w:rsidRPr="00B31B51">
              <w:rPr>
                <w:rStyle w:val="Hyperlink"/>
                <w:noProof/>
              </w:rPr>
              <w:t>Figure S20</w:t>
            </w:r>
            <w:r w:rsidR="00600235">
              <w:rPr>
                <w:noProof/>
                <w:webHidden/>
              </w:rPr>
              <w:tab/>
            </w:r>
            <w:r w:rsidR="00600235">
              <w:rPr>
                <w:noProof/>
                <w:webHidden/>
              </w:rPr>
              <w:fldChar w:fldCharType="begin"/>
            </w:r>
            <w:r w:rsidR="00600235">
              <w:rPr>
                <w:noProof/>
                <w:webHidden/>
              </w:rPr>
              <w:instrText xml:space="preserve"> PAGEREF _Toc91607157 \h </w:instrText>
            </w:r>
            <w:r w:rsidR="00600235">
              <w:rPr>
                <w:noProof/>
                <w:webHidden/>
              </w:rPr>
            </w:r>
            <w:r w:rsidR="00600235">
              <w:rPr>
                <w:noProof/>
                <w:webHidden/>
              </w:rPr>
              <w:fldChar w:fldCharType="separate"/>
            </w:r>
            <w:r w:rsidR="00600235">
              <w:rPr>
                <w:noProof/>
                <w:webHidden/>
              </w:rPr>
              <w:t>26</w:t>
            </w:r>
            <w:r w:rsidR="00600235">
              <w:rPr>
                <w:noProof/>
                <w:webHidden/>
              </w:rPr>
              <w:fldChar w:fldCharType="end"/>
            </w:r>
          </w:hyperlink>
        </w:p>
        <w:p w14:paraId="762591D0" w14:textId="7041E5F3" w:rsidR="00600235" w:rsidRDefault="00BB5FCF">
          <w:pPr>
            <w:pStyle w:val="TOC1"/>
            <w:tabs>
              <w:tab w:val="right" w:leader="dot" w:pos="9350"/>
            </w:tabs>
            <w:rPr>
              <w:noProof/>
            </w:rPr>
          </w:pPr>
          <w:hyperlink w:anchor="_Toc91607158" w:history="1">
            <w:r w:rsidR="00600235" w:rsidRPr="00B31B51">
              <w:rPr>
                <w:rStyle w:val="Hyperlink"/>
                <w:noProof/>
              </w:rPr>
              <w:t>Table 1</w:t>
            </w:r>
            <w:r w:rsidR="00600235">
              <w:rPr>
                <w:noProof/>
                <w:webHidden/>
              </w:rPr>
              <w:tab/>
            </w:r>
            <w:r w:rsidR="00600235">
              <w:rPr>
                <w:noProof/>
                <w:webHidden/>
              </w:rPr>
              <w:fldChar w:fldCharType="begin"/>
            </w:r>
            <w:r w:rsidR="00600235">
              <w:rPr>
                <w:noProof/>
                <w:webHidden/>
              </w:rPr>
              <w:instrText xml:space="preserve"> PAGEREF _Toc91607158 \h </w:instrText>
            </w:r>
            <w:r w:rsidR="00600235">
              <w:rPr>
                <w:noProof/>
                <w:webHidden/>
              </w:rPr>
            </w:r>
            <w:r w:rsidR="00600235">
              <w:rPr>
                <w:noProof/>
                <w:webHidden/>
              </w:rPr>
              <w:fldChar w:fldCharType="separate"/>
            </w:r>
            <w:r w:rsidR="00600235">
              <w:rPr>
                <w:noProof/>
                <w:webHidden/>
              </w:rPr>
              <w:t>27</w:t>
            </w:r>
            <w:r w:rsidR="00600235">
              <w:rPr>
                <w:noProof/>
                <w:webHidden/>
              </w:rPr>
              <w:fldChar w:fldCharType="end"/>
            </w:r>
          </w:hyperlink>
        </w:p>
        <w:p w14:paraId="48C587FA" w14:textId="4F9B0BEC" w:rsidR="00D5641E" w:rsidRDefault="00D5641E" w:rsidP="00D5641E">
          <w:r w:rsidRPr="003869C4">
            <w:rPr>
              <w:rFonts w:ascii="Arial" w:hAnsi="Arial" w:cs="Arial"/>
              <w:b/>
              <w:bCs/>
              <w:noProof/>
              <w:sz w:val="24"/>
              <w:szCs w:val="24"/>
            </w:rPr>
            <w:fldChar w:fldCharType="end"/>
          </w:r>
        </w:p>
      </w:sdtContent>
    </w:sdt>
    <w:p w14:paraId="44CF5DDF" w14:textId="61F074CB" w:rsidR="00D5641E" w:rsidRPr="00286614" w:rsidRDefault="00D5641E" w:rsidP="008A25B5">
      <w:pPr>
        <w:pStyle w:val="Heading1"/>
        <w:spacing w:line="360" w:lineRule="auto"/>
      </w:pPr>
      <w:bookmarkStart w:id="0" w:name="_Toc91607131"/>
      <w:r w:rsidRPr="00286614">
        <w:lastRenderedPageBreak/>
        <w:t>Synthesis of plasm</w:t>
      </w:r>
      <w:r>
        <w:t>onically active core, gold nanorods:</w:t>
      </w:r>
      <w:bookmarkEnd w:id="0"/>
      <w:r>
        <w:br/>
      </w:r>
    </w:p>
    <w:p w14:paraId="62510E73" w14:textId="77777777" w:rsidR="00D5641E" w:rsidRDefault="00D5641E" w:rsidP="008A25B5">
      <w:pPr>
        <w:spacing w:line="360" w:lineRule="auto"/>
        <w:jc w:val="both"/>
        <w:rPr>
          <w:rFonts w:ascii="Arial" w:hAnsi="Arial" w:cs="Arial"/>
          <w:color w:val="222222"/>
          <w:sz w:val="24"/>
          <w:szCs w:val="24"/>
        </w:rPr>
      </w:pPr>
      <w:r>
        <w:rPr>
          <w:rFonts w:ascii="Arial" w:eastAsia="Times New Roman" w:hAnsi="Arial" w:cs="Arial"/>
          <w:color w:val="222222"/>
          <w:sz w:val="24"/>
          <w:szCs w:val="24"/>
        </w:rPr>
        <w:t>Plasmonic-fluors were synthesized following the similar procedure described in our previous study.</w:t>
      </w:r>
      <w:r>
        <w:rPr>
          <w:rFonts w:ascii="Arial" w:eastAsia="Times New Roman" w:hAnsi="Arial" w:cs="Arial"/>
          <w:color w:val="222222"/>
          <w:sz w:val="24"/>
          <w:szCs w:val="24"/>
        </w:rPr>
        <w:fldChar w:fldCharType="begin"/>
      </w:r>
      <w:r>
        <w:rPr>
          <w:rFonts w:ascii="Arial" w:eastAsia="Times New Roman" w:hAnsi="Arial" w:cs="Arial"/>
          <w:color w:val="222222"/>
          <w:sz w:val="24"/>
          <w:szCs w:val="24"/>
        </w:rPr>
        <w:instrText xml:space="preserve"> ADDIN EN.CITE &lt;EndNote&gt;&lt;Cite&gt;&lt;Author&gt;Luan&lt;/Author&gt;&lt;Year&gt;2020&lt;/Year&gt;&lt;RecNum&gt;105&lt;/RecNum&gt;&lt;DisplayText&gt;&lt;style face="superscript"&gt;1&lt;/style&gt;&lt;/DisplayText&gt;&lt;record&gt;&lt;rec-number&gt;105&lt;/rec-number&gt;&lt;foreign-keys&gt;&lt;key app="EN" db-id="5rxwfet930waztezes8xxzxdwxffww9e2t29" timestamp="1637816758"&gt;105&lt;/key&gt;&lt;/foreign-keys&gt;&lt;ref-type name="Journal Article"&gt;17&lt;/ref-type&gt;&lt;contributors&gt;&lt;authors&gt;&lt;author&gt;Luan, Jingyi&lt;/author&gt;&lt;author&gt;Seth, Anushree&lt;/author&gt;&lt;author&gt;Gupta, Rohit&lt;/author&gt;&lt;author&gt;Wang, Zheyu&lt;/author&gt;&lt;author&gt;Rathi, Priya&lt;/author&gt;&lt;author&gt;Cao, Sisi&lt;/author&gt;&lt;author&gt;Derami, Hamed Gholami&lt;/author&gt;&lt;author&gt;Tang, Rui&lt;/author&gt;&lt;author&gt;Xu, Baogang&lt;/author&gt;&lt;author&gt;Achilefu, Samuel&lt;/author&gt;&lt;/authors&gt;&lt;/contributors&gt;&lt;titles&gt;&lt;title&gt;Ultrabright fluorescent nanoscale labels for the femtomolar detection of analytes with standard bioassays&lt;/title&gt;&lt;secondary-title&gt;Nature biomedical engineering&lt;/secondary-title&gt;&lt;/titles&gt;&lt;periodical&gt;&lt;full-title&gt;Nature biomedical engineering&lt;/full-title&gt;&lt;/periodical&gt;&lt;pages&gt;518-530&lt;/pages&gt;&lt;volume&gt;4&lt;/volume&gt;&lt;number&gt;5&lt;/number&gt;&lt;dates&gt;&lt;year&gt;2020&lt;/year&gt;&lt;/dates&gt;&lt;isbn&gt;2157-846X&lt;/isbn&gt;&lt;urls&gt;&lt;/urls&gt;&lt;/record&gt;&lt;/Cite&gt;&lt;/EndNote&gt;</w:instrText>
      </w:r>
      <w:r>
        <w:rPr>
          <w:rFonts w:ascii="Arial" w:eastAsia="Times New Roman" w:hAnsi="Arial" w:cs="Arial"/>
          <w:color w:val="222222"/>
          <w:sz w:val="24"/>
          <w:szCs w:val="24"/>
        </w:rPr>
        <w:fldChar w:fldCharType="separate"/>
      </w:r>
      <w:r w:rsidRPr="00286614">
        <w:rPr>
          <w:rFonts w:ascii="Arial" w:eastAsia="Times New Roman" w:hAnsi="Arial" w:cs="Arial"/>
          <w:noProof/>
          <w:color w:val="222222"/>
          <w:sz w:val="24"/>
          <w:szCs w:val="24"/>
          <w:vertAlign w:val="superscript"/>
        </w:rPr>
        <w:t>1</w:t>
      </w:r>
      <w:r>
        <w:rPr>
          <w:rFonts w:ascii="Arial" w:eastAsia="Times New Roman" w:hAnsi="Arial" w:cs="Arial"/>
          <w:color w:val="222222"/>
          <w:sz w:val="24"/>
          <w:szCs w:val="24"/>
        </w:rPr>
        <w:fldChar w:fldCharType="end"/>
      </w:r>
      <w:r>
        <w:rPr>
          <w:rFonts w:ascii="Arial" w:eastAsia="Times New Roman" w:hAnsi="Arial" w:cs="Arial"/>
          <w:color w:val="222222"/>
          <w:sz w:val="24"/>
          <w:szCs w:val="24"/>
        </w:rPr>
        <w:t xml:space="preserve"> </w:t>
      </w:r>
      <w:r>
        <w:rPr>
          <w:rFonts w:ascii="Arial" w:hAnsi="Arial" w:cs="Arial"/>
          <w:color w:val="222222"/>
          <w:sz w:val="24"/>
          <w:szCs w:val="24"/>
        </w:rPr>
        <w:t>To prepare plasmonic-fluor specific to 800CW dye, first AuNRs with absorbance wavelength 760 nm (</w:t>
      </w:r>
      <w:r w:rsidRPr="00921116">
        <w:rPr>
          <w:rFonts w:ascii="Arial" w:hAnsi="Arial" w:cs="Arial"/>
          <w:color w:val="222222"/>
          <w:sz w:val="24"/>
          <w:szCs w:val="24"/>
        </w:rPr>
        <w:t>localized surface-plasmon resonance wavelength ~760 nm)</w:t>
      </w:r>
      <w:r>
        <w:rPr>
          <w:rFonts w:ascii="Arial" w:hAnsi="Arial" w:cs="Arial"/>
          <w:color w:val="222222"/>
          <w:sz w:val="24"/>
          <w:szCs w:val="24"/>
        </w:rPr>
        <w:t xml:space="preserve"> were synthesized by the seed-</w:t>
      </w:r>
      <w:r w:rsidRPr="00921116">
        <w:rPr>
          <w:rFonts w:ascii="Arial" w:hAnsi="Arial" w:cs="Arial"/>
          <w:color w:val="222222"/>
          <w:sz w:val="24"/>
          <w:szCs w:val="24"/>
        </w:rPr>
        <w:t>mediated method.</w:t>
      </w:r>
      <w:r>
        <w:rPr>
          <w:rFonts w:ascii="Arial" w:hAnsi="Arial" w:cs="Arial"/>
          <w:color w:val="222222"/>
          <w:sz w:val="24"/>
          <w:szCs w:val="24"/>
        </w:rPr>
        <w:fldChar w:fldCharType="begin"/>
      </w:r>
      <w:r>
        <w:rPr>
          <w:rFonts w:ascii="Arial" w:hAnsi="Arial" w:cs="Arial"/>
          <w:color w:val="222222"/>
          <w:sz w:val="24"/>
          <w:szCs w:val="24"/>
        </w:rPr>
        <w:instrText xml:space="preserve"> ADDIN EN.CITE &lt;EndNote&gt;&lt;Cite&gt;&lt;Author&gt;Gupta&lt;/Author&gt;&lt;Year&gt;2020&lt;/Year&gt;&lt;RecNum&gt;114&lt;/RecNum&gt;&lt;DisplayText&gt;&lt;style face="superscript"&gt;2&lt;/style&gt;&lt;/DisplayText&gt;&lt;record&gt;&lt;rec-number&gt;114&lt;/rec-number&gt;&lt;foreign-keys&gt;&lt;key app="EN" db-id="5rxwfet930waztezes8xxzxdwxffww9e2t29" timestamp="1639543334"&gt;114&lt;/key&gt;&lt;/foreign-keys&gt;&lt;ref-type name="Journal Article"&gt;17&lt;/ref-type&gt;&lt;contributors&gt;&lt;authors&gt;&lt;author&gt;Gupta, Rohit&lt;/author&gt;&lt;author&gt;Luan, Jingyi&lt;/author&gt;&lt;author&gt;Chakrabartty, Shantanu&lt;/author&gt;&lt;author&gt;Scheller, Erica L&lt;/author&gt;&lt;author&gt;Morrissey, Jeremiah&lt;/author&gt;&lt;author&gt;Singamaneni, Srikanth&lt;/author&gt;&lt;/authors&gt;&lt;/contributors&gt;&lt;titles&gt;&lt;title&gt;Refreshable Nanobiosensor Based on Organosilica Encapsulation of Biorecognition Elements&lt;/title&gt;&lt;secondary-title&gt;ACS applied materials &amp;amp; interfaces&lt;/secondary-title&gt;&lt;/titles&gt;&lt;periodical&gt;&lt;full-title&gt;ACS Applied Materials &amp;amp; Interfaces&lt;/full-title&gt;&lt;/periodical&gt;&lt;pages&gt;5420-5428&lt;/pages&gt;&lt;volume&gt;12&lt;/volume&gt;&lt;number&gt;5&lt;/number&gt;&lt;dates&gt;&lt;year&gt;2020&lt;/year&gt;&lt;/dates&gt;&lt;isbn&gt;1944-8244&lt;/isbn&gt;&lt;urls&gt;&lt;/urls&gt;&lt;/record&gt;&lt;/Cite&gt;&lt;/EndNote&gt;</w:instrText>
      </w:r>
      <w:r>
        <w:rPr>
          <w:rFonts w:ascii="Arial" w:hAnsi="Arial" w:cs="Arial"/>
          <w:color w:val="222222"/>
          <w:sz w:val="24"/>
          <w:szCs w:val="24"/>
        </w:rPr>
        <w:fldChar w:fldCharType="separate"/>
      </w:r>
      <w:r w:rsidRPr="00286614">
        <w:rPr>
          <w:rFonts w:ascii="Arial" w:hAnsi="Arial" w:cs="Arial"/>
          <w:noProof/>
          <w:color w:val="222222"/>
          <w:sz w:val="24"/>
          <w:szCs w:val="24"/>
          <w:vertAlign w:val="superscript"/>
        </w:rPr>
        <w:t>2</w:t>
      </w:r>
      <w:r>
        <w:rPr>
          <w:rFonts w:ascii="Arial" w:hAnsi="Arial" w:cs="Arial"/>
          <w:color w:val="222222"/>
          <w:sz w:val="24"/>
          <w:szCs w:val="24"/>
        </w:rPr>
        <w:fldChar w:fldCharType="end"/>
      </w:r>
      <w:r>
        <w:rPr>
          <w:rFonts w:ascii="Arial" w:hAnsi="Arial" w:cs="Arial"/>
          <w:color w:val="222222"/>
          <w:sz w:val="24"/>
          <w:szCs w:val="24"/>
        </w:rPr>
        <w:t xml:space="preserve">  If needed, t</w:t>
      </w:r>
      <w:r w:rsidRPr="00921116">
        <w:rPr>
          <w:rFonts w:ascii="Arial" w:hAnsi="Arial" w:cs="Arial"/>
          <w:color w:val="222222"/>
          <w:sz w:val="24"/>
          <w:szCs w:val="24"/>
        </w:rPr>
        <w:t xml:space="preserve">he wavelength of gold nanorods can be easily </w:t>
      </w:r>
      <w:r w:rsidRPr="004C77B7">
        <w:rPr>
          <w:rFonts w:ascii="Arial" w:hAnsi="Arial" w:cs="Arial"/>
          <w:color w:val="222222"/>
          <w:sz w:val="24"/>
          <w:szCs w:val="24"/>
        </w:rPr>
        <w:t>tuned to couple with different dye molecules to achieve the best enhancement factor</w:t>
      </w:r>
      <w:r w:rsidRPr="004C77B7">
        <w:rPr>
          <w:rFonts w:ascii="Arial" w:hAnsi="Arial" w:cs="Arial"/>
          <w:sz w:val="24"/>
          <w:szCs w:val="24"/>
        </w:rPr>
        <w:t xml:space="preserve">. Briefly, to a solution of </w:t>
      </w:r>
      <w:r w:rsidRPr="004C77B7">
        <w:rPr>
          <w:rFonts w:ascii="Arial" w:hAnsi="Arial" w:cs="Arial"/>
          <w:color w:val="222222"/>
          <w:sz w:val="24"/>
          <w:szCs w:val="24"/>
        </w:rPr>
        <w:t>9.75 ml 0.1 M hexadecyltrimethylammonium bromide (CTAB) (Sigma Aldrich, H5882)</w:t>
      </w:r>
      <w:r>
        <w:rPr>
          <w:rFonts w:ascii="Arial" w:hAnsi="Arial" w:cs="Arial"/>
          <w:color w:val="222222"/>
          <w:sz w:val="24"/>
          <w:szCs w:val="24"/>
        </w:rPr>
        <w:t xml:space="preserve">, </w:t>
      </w:r>
      <w:r w:rsidRPr="00921116">
        <w:rPr>
          <w:rFonts w:ascii="Arial" w:hAnsi="Arial" w:cs="Arial"/>
          <w:color w:val="222222"/>
          <w:sz w:val="24"/>
          <w:szCs w:val="24"/>
        </w:rPr>
        <w:t>0.25 ml 10 mM HAuCl</w:t>
      </w:r>
      <w:r w:rsidRPr="00921116">
        <w:rPr>
          <w:rFonts w:ascii="Arial" w:hAnsi="Arial" w:cs="Arial"/>
          <w:color w:val="222222"/>
          <w:sz w:val="24"/>
          <w:szCs w:val="24"/>
          <w:vertAlign w:val="subscript"/>
        </w:rPr>
        <w:t>4</w:t>
      </w:r>
      <w:r w:rsidRPr="00921116">
        <w:rPr>
          <w:rFonts w:ascii="Arial" w:hAnsi="Arial" w:cs="Arial"/>
          <w:color w:val="222222"/>
          <w:sz w:val="24"/>
          <w:szCs w:val="24"/>
        </w:rPr>
        <w:t> </w:t>
      </w:r>
      <w:bookmarkStart w:id="1" w:name="_Hlk90415757"/>
      <w:r w:rsidRPr="00921116">
        <w:rPr>
          <w:rFonts w:ascii="Arial" w:hAnsi="Arial" w:cs="Arial"/>
          <w:color w:val="222222"/>
          <w:sz w:val="24"/>
          <w:szCs w:val="24"/>
        </w:rPr>
        <w:t xml:space="preserve">(Sigma Aldrich, 520918) </w:t>
      </w:r>
      <w:bookmarkEnd w:id="1"/>
      <w:r>
        <w:rPr>
          <w:rFonts w:ascii="Arial" w:hAnsi="Arial" w:cs="Arial"/>
          <w:color w:val="222222"/>
          <w:sz w:val="24"/>
          <w:szCs w:val="24"/>
        </w:rPr>
        <w:t xml:space="preserve">and ice-cold </w:t>
      </w:r>
      <w:r w:rsidRPr="00921116">
        <w:rPr>
          <w:rFonts w:ascii="Arial" w:hAnsi="Arial" w:cs="Arial"/>
          <w:color w:val="222222"/>
          <w:sz w:val="24"/>
          <w:szCs w:val="24"/>
        </w:rPr>
        <w:t>0.6 ml 10 mM NaBH</w:t>
      </w:r>
      <w:r w:rsidRPr="00921116">
        <w:rPr>
          <w:rFonts w:ascii="Arial" w:hAnsi="Arial" w:cs="Arial"/>
          <w:color w:val="222222"/>
          <w:sz w:val="24"/>
          <w:szCs w:val="24"/>
          <w:vertAlign w:val="subscript"/>
        </w:rPr>
        <w:t>4</w:t>
      </w:r>
      <w:r w:rsidRPr="00921116">
        <w:rPr>
          <w:rFonts w:ascii="Arial" w:hAnsi="Arial" w:cs="Arial"/>
          <w:color w:val="222222"/>
          <w:sz w:val="24"/>
          <w:szCs w:val="24"/>
        </w:rPr>
        <w:t> solution (Sigma Aldrich, 71321)</w:t>
      </w:r>
      <w:r>
        <w:rPr>
          <w:rFonts w:ascii="Arial" w:hAnsi="Arial" w:cs="Arial"/>
          <w:color w:val="222222"/>
          <w:sz w:val="24"/>
          <w:szCs w:val="24"/>
        </w:rPr>
        <w:t xml:space="preserve"> was added </w:t>
      </w:r>
      <w:r w:rsidRPr="00921116">
        <w:rPr>
          <w:rFonts w:ascii="Arial" w:hAnsi="Arial" w:cs="Arial"/>
          <w:color w:val="222222"/>
          <w:sz w:val="24"/>
          <w:szCs w:val="24"/>
        </w:rPr>
        <w:t xml:space="preserve">under vigorous stirring at room temperature for </w:t>
      </w:r>
      <w:r>
        <w:rPr>
          <w:rFonts w:ascii="Arial" w:hAnsi="Arial" w:cs="Arial"/>
          <w:color w:val="222222"/>
          <w:sz w:val="24"/>
          <w:szCs w:val="24"/>
        </w:rPr>
        <w:t xml:space="preserve">5 </w:t>
      </w:r>
      <w:r w:rsidRPr="00921116">
        <w:rPr>
          <w:rFonts w:ascii="Arial" w:hAnsi="Arial" w:cs="Arial"/>
          <w:color w:val="222222"/>
          <w:sz w:val="24"/>
          <w:szCs w:val="24"/>
        </w:rPr>
        <w:t>min</w:t>
      </w:r>
      <w:r>
        <w:rPr>
          <w:rFonts w:ascii="Arial" w:hAnsi="Arial" w:cs="Arial"/>
          <w:color w:val="222222"/>
          <w:sz w:val="24"/>
          <w:szCs w:val="24"/>
        </w:rPr>
        <w:t xml:space="preserve">utes or until the solution color changed to brown from yellow indication reduction of gold salt and formation of gold seed. Next to synthesize gold nanorods, </w:t>
      </w:r>
      <w:r w:rsidRPr="00921116">
        <w:rPr>
          <w:rFonts w:ascii="Arial" w:hAnsi="Arial" w:cs="Arial"/>
          <w:color w:val="222222"/>
          <w:sz w:val="24"/>
          <w:szCs w:val="24"/>
        </w:rPr>
        <w:t>38</w:t>
      </w:r>
      <w:r>
        <w:rPr>
          <w:rFonts w:ascii="Arial" w:hAnsi="Arial" w:cs="Arial"/>
          <w:color w:val="222222"/>
          <w:sz w:val="24"/>
          <w:szCs w:val="24"/>
        </w:rPr>
        <w:t>0</w:t>
      </w:r>
      <w:r w:rsidRPr="00921116">
        <w:rPr>
          <w:rFonts w:ascii="Arial" w:hAnsi="Arial" w:cs="Arial"/>
          <w:color w:val="222222"/>
          <w:sz w:val="24"/>
          <w:szCs w:val="24"/>
        </w:rPr>
        <w:t> ml 0.1 M CTAB, 2</w:t>
      </w:r>
      <w:r>
        <w:rPr>
          <w:rFonts w:ascii="Arial" w:hAnsi="Arial" w:cs="Arial"/>
          <w:color w:val="222222"/>
          <w:sz w:val="24"/>
          <w:szCs w:val="24"/>
        </w:rPr>
        <w:t>0</w:t>
      </w:r>
      <w:r w:rsidRPr="00921116">
        <w:rPr>
          <w:rFonts w:ascii="Arial" w:hAnsi="Arial" w:cs="Arial"/>
          <w:color w:val="222222"/>
          <w:sz w:val="24"/>
          <w:szCs w:val="24"/>
        </w:rPr>
        <w:t> ml 0.01 M HAuCl</w:t>
      </w:r>
      <w:r w:rsidRPr="00921116">
        <w:rPr>
          <w:rFonts w:ascii="Arial" w:hAnsi="Arial" w:cs="Arial"/>
          <w:color w:val="222222"/>
          <w:sz w:val="24"/>
          <w:szCs w:val="24"/>
          <w:vertAlign w:val="subscript"/>
        </w:rPr>
        <w:t>4</w:t>
      </w:r>
      <w:r w:rsidRPr="00921116">
        <w:rPr>
          <w:rFonts w:ascii="Arial" w:hAnsi="Arial" w:cs="Arial"/>
          <w:color w:val="222222"/>
          <w:sz w:val="24"/>
          <w:szCs w:val="24"/>
        </w:rPr>
        <w:t> aqueous solution</w:t>
      </w:r>
      <w:r>
        <w:rPr>
          <w:rFonts w:ascii="Arial" w:hAnsi="Arial" w:cs="Arial"/>
          <w:color w:val="222222"/>
          <w:sz w:val="24"/>
          <w:szCs w:val="24"/>
        </w:rPr>
        <w:t>, 5.</w:t>
      </w:r>
      <w:r w:rsidRPr="00921116">
        <w:rPr>
          <w:rFonts w:ascii="Arial" w:hAnsi="Arial" w:cs="Arial"/>
          <w:color w:val="222222"/>
          <w:sz w:val="24"/>
          <w:szCs w:val="24"/>
        </w:rPr>
        <w:t>5 ml 0.01 M AgNO</w:t>
      </w:r>
      <w:r w:rsidRPr="00921116">
        <w:rPr>
          <w:rFonts w:ascii="Arial" w:hAnsi="Arial" w:cs="Arial"/>
          <w:color w:val="222222"/>
          <w:sz w:val="24"/>
          <w:szCs w:val="24"/>
          <w:vertAlign w:val="subscript"/>
        </w:rPr>
        <w:t>3</w:t>
      </w:r>
      <w:r w:rsidRPr="00921116">
        <w:rPr>
          <w:rFonts w:ascii="Arial" w:hAnsi="Arial" w:cs="Arial"/>
          <w:color w:val="222222"/>
          <w:sz w:val="24"/>
          <w:szCs w:val="24"/>
        </w:rPr>
        <w:t> (Sigma Aldrich, 20439 0), 8 ml 1 M HCI (Sigma Aldrich, H9892)</w:t>
      </w:r>
      <w:r>
        <w:rPr>
          <w:rFonts w:ascii="Arial" w:hAnsi="Arial" w:cs="Arial"/>
          <w:color w:val="222222"/>
          <w:sz w:val="24"/>
          <w:szCs w:val="24"/>
        </w:rPr>
        <w:t>,</w:t>
      </w:r>
      <w:r w:rsidRPr="00921116">
        <w:rPr>
          <w:rFonts w:ascii="Arial" w:hAnsi="Arial" w:cs="Arial"/>
          <w:color w:val="222222"/>
          <w:sz w:val="24"/>
          <w:szCs w:val="24"/>
        </w:rPr>
        <w:t xml:space="preserve"> </w:t>
      </w:r>
      <w:r>
        <w:rPr>
          <w:rFonts w:ascii="Arial" w:hAnsi="Arial" w:cs="Arial"/>
          <w:color w:val="222222"/>
          <w:sz w:val="24"/>
          <w:szCs w:val="24"/>
        </w:rPr>
        <w:t>2.</w:t>
      </w:r>
      <w:r w:rsidRPr="00921116">
        <w:rPr>
          <w:rFonts w:ascii="Arial" w:hAnsi="Arial" w:cs="Arial"/>
          <w:color w:val="222222"/>
          <w:sz w:val="24"/>
          <w:szCs w:val="24"/>
        </w:rPr>
        <w:t>2 ml 0.1 M ascorbic acid (Sigma Aldrich, A92902)</w:t>
      </w:r>
      <w:r>
        <w:rPr>
          <w:rFonts w:ascii="Arial" w:hAnsi="Arial" w:cs="Arial"/>
          <w:color w:val="222222"/>
          <w:sz w:val="24"/>
          <w:szCs w:val="24"/>
        </w:rPr>
        <w:t xml:space="preserve"> and 5 µl of seed solution were added sequentially. Each addition is followed by gentle homogenization and after last addition the subsequent solution is left in dark for 24 h. Finally, the solution was centrifuged at 7,000 rpm for 30 mins to remove excess reactants and was then reconstituted in nanopure water for further use.</w:t>
      </w:r>
    </w:p>
    <w:p w14:paraId="5AA434D5" w14:textId="77777777" w:rsidR="00D5641E" w:rsidRDefault="00D5641E" w:rsidP="00D5641E">
      <w:pPr>
        <w:spacing w:line="360" w:lineRule="auto"/>
        <w:jc w:val="both"/>
        <w:rPr>
          <w:rFonts w:ascii="Arial" w:hAnsi="Arial" w:cs="Arial"/>
          <w:i/>
          <w:color w:val="222222"/>
          <w:sz w:val="24"/>
          <w:szCs w:val="24"/>
        </w:rPr>
      </w:pPr>
      <w:r w:rsidRPr="00B72229">
        <w:rPr>
          <w:rFonts w:ascii="Arial" w:hAnsi="Arial" w:cs="Arial"/>
          <w:i/>
          <w:color w:val="222222"/>
          <w:sz w:val="24"/>
          <w:szCs w:val="24"/>
        </w:rPr>
        <w:t>Conjugation procedures</w:t>
      </w:r>
      <w:r>
        <w:rPr>
          <w:rFonts w:ascii="Arial" w:hAnsi="Arial" w:cs="Arial"/>
          <w:i/>
          <w:color w:val="222222"/>
          <w:sz w:val="24"/>
          <w:szCs w:val="24"/>
        </w:rPr>
        <w:t xml:space="preserve"> (800CW-BSA-Biotin)</w:t>
      </w:r>
    </w:p>
    <w:p w14:paraId="688BAE29" w14:textId="77777777" w:rsidR="00D5641E" w:rsidRDefault="00D5641E" w:rsidP="00D5641E">
      <w:pPr>
        <w:spacing w:line="360" w:lineRule="auto"/>
        <w:jc w:val="both"/>
        <w:rPr>
          <w:rFonts w:ascii="Arial" w:hAnsi="Arial" w:cs="Arial"/>
          <w:color w:val="222222"/>
          <w:sz w:val="24"/>
          <w:szCs w:val="24"/>
        </w:rPr>
      </w:pPr>
      <w:r>
        <w:rPr>
          <w:rFonts w:ascii="Arial" w:hAnsi="Arial" w:cs="Arial"/>
          <w:iCs/>
          <w:color w:val="222222"/>
          <w:sz w:val="24"/>
          <w:szCs w:val="24"/>
        </w:rPr>
        <w:t xml:space="preserve">Using </w:t>
      </w:r>
      <w:r w:rsidRPr="00921116">
        <w:rPr>
          <w:rFonts w:ascii="Arial" w:hAnsi="Arial" w:cs="Arial"/>
          <w:color w:val="222222"/>
          <w:sz w:val="24"/>
          <w:szCs w:val="24"/>
        </w:rPr>
        <w:t>EDC–NHS chemistry</w:t>
      </w:r>
      <w:r>
        <w:rPr>
          <w:rFonts w:ascii="Arial" w:hAnsi="Arial" w:cs="Arial"/>
          <w:color w:val="222222"/>
          <w:sz w:val="24"/>
          <w:szCs w:val="24"/>
        </w:rPr>
        <w:t xml:space="preserve">, first BSA was </w:t>
      </w:r>
      <w:r w:rsidRPr="00921116">
        <w:rPr>
          <w:rFonts w:ascii="Arial" w:hAnsi="Arial" w:cs="Arial"/>
          <w:color w:val="222222"/>
          <w:sz w:val="24"/>
          <w:szCs w:val="24"/>
        </w:rPr>
        <w:t>conjugated with biotin</w:t>
      </w:r>
      <w:r>
        <w:rPr>
          <w:rFonts w:ascii="Arial" w:hAnsi="Arial" w:cs="Arial"/>
          <w:color w:val="222222"/>
          <w:sz w:val="24"/>
          <w:szCs w:val="24"/>
        </w:rPr>
        <w:t xml:space="preserve">. For this, solution of </w:t>
      </w:r>
      <w:r w:rsidRPr="00921116">
        <w:rPr>
          <w:rFonts w:ascii="Arial" w:hAnsi="Arial" w:cs="Arial"/>
          <w:color w:val="222222"/>
          <w:sz w:val="24"/>
          <w:szCs w:val="24"/>
        </w:rPr>
        <w:t>2.2 ml 5 mg ml</w:t>
      </w:r>
      <w:r w:rsidRPr="00921116">
        <w:rPr>
          <w:rFonts w:ascii="Arial" w:hAnsi="Arial" w:cs="Arial"/>
          <w:color w:val="222222"/>
          <w:sz w:val="24"/>
          <w:szCs w:val="24"/>
          <w:vertAlign w:val="superscript"/>
        </w:rPr>
        <w:t>−1</w:t>
      </w:r>
      <w:r w:rsidRPr="00921116">
        <w:rPr>
          <w:rFonts w:ascii="Arial" w:hAnsi="Arial" w:cs="Arial"/>
          <w:color w:val="222222"/>
          <w:sz w:val="24"/>
          <w:szCs w:val="24"/>
        </w:rPr>
        <w:t xml:space="preserve"> BSA </w:t>
      </w:r>
      <w:bookmarkStart w:id="2" w:name="_Hlk90416773"/>
      <w:r w:rsidRPr="00921116">
        <w:rPr>
          <w:rFonts w:ascii="Arial" w:hAnsi="Arial" w:cs="Arial"/>
          <w:color w:val="222222"/>
          <w:sz w:val="24"/>
          <w:szCs w:val="24"/>
        </w:rPr>
        <w:t xml:space="preserve">(Sigma Aldrich, A7030) </w:t>
      </w:r>
      <w:bookmarkEnd w:id="2"/>
      <w:r w:rsidRPr="00921116">
        <w:rPr>
          <w:rFonts w:ascii="Arial" w:hAnsi="Arial" w:cs="Arial"/>
          <w:color w:val="222222"/>
          <w:sz w:val="24"/>
          <w:szCs w:val="24"/>
        </w:rPr>
        <w:t>in 1</w:t>
      </w:r>
      <w:r>
        <w:rPr>
          <w:rFonts w:ascii="Arial" w:hAnsi="Arial" w:cs="Arial"/>
          <w:color w:val="222222"/>
          <w:sz w:val="24"/>
          <w:szCs w:val="24"/>
        </w:rPr>
        <w:t>X</w:t>
      </w:r>
      <w:r w:rsidRPr="00921116">
        <w:rPr>
          <w:rFonts w:ascii="Arial" w:hAnsi="Arial" w:cs="Arial"/>
          <w:color w:val="222222"/>
          <w:sz w:val="24"/>
          <w:szCs w:val="24"/>
        </w:rPr>
        <w:t>PBS</w:t>
      </w:r>
      <w:r>
        <w:rPr>
          <w:rFonts w:ascii="Arial" w:hAnsi="Arial" w:cs="Arial"/>
          <w:color w:val="222222"/>
          <w:sz w:val="24"/>
          <w:szCs w:val="24"/>
        </w:rPr>
        <w:t xml:space="preserve"> and </w:t>
      </w:r>
      <w:r w:rsidRPr="00921116">
        <w:rPr>
          <w:rFonts w:ascii="Arial" w:hAnsi="Arial" w:cs="Arial"/>
          <w:color w:val="222222"/>
          <w:sz w:val="24"/>
          <w:szCs w:val="24"/>
        </w:rPr>
        <w:t>2 mg NHS–PEG4–biotin (Thermo Scientific, 21329)</w:t>
      </w:r>
      <w:r>
        <w:rPr>
          <w:rFonts w:ascii="Arial" w:hAnsi="Arial" w:cs="Arial"/>
          <w:color w:val="222222"/>
          <w:sz w:val="24"/>
          <w:szCs w:val="24"/>
        </w:rPr>
        <w:t xml:space="preserve"> was </w:t>
      </w:r>
      <w:r w:rsidRPr="00921116">
        <w:rPr>
          <w:rFonts w:ascii="Arial" w:hAnsi="Arial" w:cs="Arial"/>
          <w:color w:val="222222"/>
          <w:sz w:val="24"/>
          <w:szCs w:val="24"/>
        </w:rPr>
        <w:t>incubated at room temperature for 1 h</w:t>
      </w:r>
      <w:r>
        <w:rPr>
          <w:rFonts w:ascii="Arial" w:hAnsi="Arial" w:cs="Arial"/>
          <w:color w:val="222222"/>
          <w:sz w:val="24"/>
          <w:szCs w:val="24"/>
        </w:rPr>
        <w:t xml:space="preserve">. Conjugated BSA-biotin was purified by a desalting column </w:t>
      </w:r>
      <w:r w:rsidRPr="00921116">
        <w:rPr>
          <w:rFonts w:ascii="Arial" w:hAnsi="Arial" w:cs="Arial"/>
          <w:color w:val="222222"/>
          <w:sz w:val="24"/>
          <w:szCs w:val="24"/>
        </w:rPr>
        <w:t>(Thermo Scientific, 21329, 7</w:t>
      </w:r>
      <w:r>
        <w:rPr>
          <w:rFonts w:ascii="Arial" w:hAnsi="Arial" w:cs="Arial"/>
          <w:color w:val="222222"/>
          <w:sz w:val="24"/>
          <w:szCs w:val="24"/>
        </w:rPr>
        <w:t>,</w:t>
      </w:r>
      <w:r w:rsidRPr="00921116">
        <w:rPr>
          <w:rFonts w:ascii="Arial" w:hAnsi="Arial" w:cs="Arial"/>
          <w:color w:val="222222"/>
          <w:sz w:val="24"/>
          <w:szCs w:val="24"/>
        </w:rPr>
        <w:t>000 MWCO).</w:t>
      </w:r>
      <w:r>
        <w:rPr>
          <w:rFonts w:ascii="Arial" w:hAnsi="Arial" w:cs="Arial"/>
          <w:color w:val="222222"/>
          <w:sz w:val="24"/>
          <w:szCs w:val="24"/>
        </w:rPr>
        <w:t xml:space="preserve"> Next to conjugate 800CW to BSA-biotin, 100 µl 1M of </w:t>
      </w:r>
      <w:r w:rsidRPr="00921116">
        <w:rPr>
          <w:rFonts w:ascii="Arial" w:hAnsi="Arial" w:cs="Arial"/>
          <w:color w:val="222222"/>
          <w:sz w:val="24"/>
          <w:szCs w:val="24"/>
        </w:rPr>
        <w:t>K</w:t>
      </w:r>
      <w:r w:rsidRPr="00921116">
        <w:rPr>
          <w:rFonts w:ascii="Arial" w:hAnsi="Arial" w:cs="Arial"/>
          <w:color w:val="222222"/>
          <w:sz w:val="24"/>
          <w:szCs w:val="24"/>
          <w:vertAlign w:val="subscript"/>
        </w:rPr>
        <w:t>2</w:t>
      </w:r>
      <w:r w:rsidRPr="00921116">
        <w:rPr>
          <w:rFonts w:ascii="Arial" w:hAnsi="Arial" w:cs="Arial"/>
          <w:color w:val="222222"/>
          <w:sz w:val="24"/>
          <w:szCs w:val="24"/>
        </w:rPr>
        <w:t>HPO</w:t>
      </w:r>
      <w:r w:rsidRPr="00921116">
        <w:rPr>
          <w:rFonts w:ascii="Arial" w:hAnsi="Arial" w:cs="Arial"/>
          <w:color w:val="222222"/>
          <w:sz w:val="24"/>
          <w:szCs w:val="24"/>
          <w:vertAlign w:val="subscript"/>
        </w:rPr>
        <w:t>4</w:t>
      </w:r>
      <w:r w:rsidRPr="00921116">
        <w:rPr>
          <w:rFonts w:ascii="Arial" w:hAnsi="Arial" w:cs="Arial"/>
          <w:color w:val="222222"/>
          <w:sz w:val="24"/>
          <w:szCs w:val="24"/>
        </w:rPr>
        <w:t xml:space="preserve"> buffer </w:t>
      </w:r>
      <w:r>
        <w:rPr>
          <w:rFonts w:ascii="Arial" w:hAnsi="Arial" w:cs="Arial"/>
          <w:color w:val="222222"/>
          <w:sz w:val="24"/>
          <w:szCs w:val="24"/>
        </w:rPr>
        <w:t xml:space="preserve">(to raise pH of the solution to 9) was added to 1 ml of purified BSA-biotin solution. </w:t>
      </w:r>
      <w:r w:rsidRPr="00921116">
        <w:rPr>
          <w:rFonts w:ascii="Arial" w:hAnsi="Arial" w:cs="Arial"/>
          <w:color w:val="222222"/>
          <w:sz w:val="24"/>
          <w:szCs w:val="24"/>
        </w:rPr>
        <w:t>Next, 25 µl 4 mg ml</w:t>
      </w:r>
      <w:r w:rsidRPr="00921116">
        <w:rPr>
          <w:rFonts w:ascii="Arial" w:hAnsi="Arial" w:cs="Arial"/>
          <w:color w:val="222222"/>
          <w:sz w:val="24"/>
          <w:szCs w:val="24"/>
          <w:vertAlign w:val="superscript"/>
        </w:rPr>
        <w:t>−1</w:t>
      </w:r>
      <w:r w:rsidRPr="00921116">
        <w:rPr>
          <w:rFonts w:ascii="Arial" w:hAnsi="Arial" w:cs="Arial"/>
          <w:color w:val="222222"/>
          <w:sz w:val="24"/>
          <w:szCs w:val="24"/>
        </w:rPr>
        <w:t xml:space="preserve"> NHS–800CW (LI-COR, 929–70020) was added to the </w:t>
      </w:r>
      <w:r>
        <w:rPr>
          <w:rFonts w:ascii="Arial" w:hAnsi="Arial" w:cs="Arial"/>
          <w:color w:val="222222"/>
          <w:sz w:val="24"/>
          <w:szCs w:val="24"/>
        </w:rPr>
        <w:t>above solution</w:t>
      </w:r>
      <w:r w:rsidRPr="00921116">
        <w:rPr>
          <w:rFonts w:ascii="Arial" w:hAnsi="Arial" w:cs="Arial"/>
          <w:color w:val="222222"/>
          <w:sz w:val="24"/>
          <w:szCs w:val="24"/>
        </w:rPr>
        <w:t>, and</w:t>
      </w:r>
      <w:r>
        <w:rPr>
          <w:rFonts w:ascii="Arial" w:hAnsi="Arial" w:cs="Arial"/>
          <w:color w:val="222222"/>
          <w:sz w:val="24"/>
          <w:szCs w:val="24"/>
        </w:rPr>
        <w:t xml:space="preserve"> then</w:t>
      </w:r>
      <w:r w:rsidRPr="00921116">
        <w:rPr>
          <w:rFonts w:ascii="Arial" w:hAnsi="Arial" w:cs="Arial"/>
          <w:color w:val="222222"/>
          <w:sz w:val="24"/>
          <w:szCs w:val="24"/>
        </w:rPr>
        <w:t xml:space="preserve"> incubated at room temperature for 2 h.</w:t>
      </w:r>
      <w:r>
        <w:rPr>
          <w:rFonts w:ascii="Arial" w:hAnsi="Arial" w:cs="Arial"/>
          <w:color w:val="222222"/>
          <w:sz w:val="24"/>
          <w:szCs w:val="24"/>
        </w:rPr>
        <w:t xml:space="preserve"> Finally, conjugated </w:t>
      </w:r>
      <w:r w:rsidRPr="00921116">
        <w:rPr>
          <w:rFonts w:ascii="Arial" w:hAnsi="Arial" w:cs="Arial"/>
          <w:color w:val="222222"/>
          <w:sz w:val="24"/>
          <w:szCs w:val="24"/>
        </w:rPr>
        <w:t xml:space="preserve">BSA–biotin–800CW was purified using a </w:t>
      </w:r>
      <w:proofErr w:type="spellStart"/>
      <w:r w:rsidRPr="00921116">
        <w:rPr>
          <w:rFonts w:ascii="Arial" w:hAnsi="Arial" w:cs="Arial"/>
          <w:color w:val="222222"/>
          <w:sz w:val="24"/>
          <w:szCs w:val="24"/>
        </w:rPr>
        <w:t>Zeba</w:t>
      </w:r>
      <w:proofErr w:type="spellEnd"/>
      <w:r w:rsidRPr="00921116">
        <w:rPr>
          <w:rFonts w:ascii="Arial" w:hAnsi="Arial" w:cs="Arial"/>
          <w:color w:val="222222"/>
          <w:sz w:val="24"/>
          <w:szCs w:val="24"/>
        </w:rPr>
        <w:t xml:space="preserve"> desalting column pre-equilibrated with nanopure water.</w:t>
      </w:r>
      <w:r>
        <w:rPr>
          <w:rFonts w:ascii="Arial" w:hAnsi="Arial" w:cs="Arial"/>
          <w:color w:val="222222"/>
          <w:sz w:val="24"/>
          <w:szCs w:val="24"/>
        </w:rPr>
        <w:t xml:space="preserve"> </w:t>
      </w:r>
    </w:p>
    <w:p w14:paraId="51A5527B" w14:textId="77777777" w:rsidR="00D5641E" w:rsidRPr="005B4231" w:rsidRDefault="00D5641E" w:rsidP="00D5641E">
      <w:pPr>
        <w:spacing w:line="360" w:lineRule="auto"/>
        <w:jc w:val="both"/>
        <w:rPr>
          <w:rFonts w:ascii="Arial" w:hAnsi="Arial" w:cs="Arial"/>
          <w:i/>
          <w:iCs/>
          <w:color w:val="222222"/>
          <w:sz w:val="24"/>
          <w:szCs w:val="24"/>
        </w:rPr>
      </w:pPr>
      <w:r w:rsidRPr="005B4231">
        <w:rPr>
          <w:rFonts w:ascii="Arial" w:hAnsi="Arial" w:cs="Arial"/>
          <w:i/>
          <w:iCs/>
          <w:color w:val="222222"/>
          <w:sz w:val="24"/>
          <w:szCs w:val="24"/>
        </w:rPr>
        <w:t>Synthesis of plasmonic-fluor</w:t>
      </w:r>
    </w:p>
    <w:p w14:paraId="4E5A0EA0" w14:textId="77777777" w:rsidR="00D5641E" w:rsidRDefault="00D5641E" w:rsidP="00D5641E">
      <w:pPr>
        <w:spacing w:line="360" w:lineRule="auto"/>
        <w:jc w:val="both"/>
        <w:rPr>
          <w:rFonts w:ascii="Arial" w:hAnsi="Arial" w:cs="Arial"/>
          <w:color w:val="222222"/>
          <w:sz w:val="24"/>
          <w:szCs w:val="24"/>
        </w:rPr>
      </w:pPr>
      <w:r w:rsidRPr="00921116">
        <w:rPr>
          <w:rFonts w:ascii="Arial" w:hAnsi="Arial" w:cs="Arial"/>
          <w:color w:val="222222"/>
          <w:sz w:val="24"/>
          <w:szCs w:val="24"/>
        </w:rPr>
        <w:lastRenderedPageBreak/>
        <w:t>AuNR</w:t>
      </w:r>
      <w:r>
        <w:rPr>
          <w:rFonts w:ascii="Arial" w:hAnsi="Arial" w:cs="Arial"/>
          <w:color w:val="222222"/>
          <w:sz w:val="24"/>
          <w:szCs w:val="24"/>
        </w:rPr>
        <w:t xml:space="preserve"> </w:t>
      </w:r>
      <w:r w:rsidRPr="00921116">
        <w:rPr>
          <w:rFonts w:ascii="Arial" w:hAnsi="Arial" w:cs="Arial"/>
          <w:color w:val="222222"/>
          <w:sz w:val="24"/>
          <w:szCs w:val="24"/>
        </w:rPr>
        <w:t>(760 nm) was employed as the nanoantenna</w:t>
      </w:r>
      <w:r>
        <w:rPr>
          <w:rFonts w:ascii="Arial" w:hAnsi="Arial" w:cs="Arial"/>
          <w:color w:val="222222"/>
          <w:sz w:val="24"/>
          <w:szCs w:val="24"/>
        </w:rPr>
        <w:t xml:space="preserve"> t</w:t>
      </w:r>
      <w:r w:rsidRPr="00921116">
        <w:rPr>
          <w:rFonts w:ascii="Arial" w:hAnsi="Arial" w:cs="Arial"/>
          <w:color w:val="222222"/>
          <w:sz w:val="24"/>
          <w:szCs w:val="24"/>
        </w:rPr>
        <w:t>o prepare plasmonic fluor–800CW</w:t>
      </w:r>
      <w:r>
        <w:rPr>
          <w:rFonts w:ascii="Arial" w:hAnsi="Arial" w:cs="Arial"/>
          <w:color w:val="222222"/>
          <w:sz w:val="24"/>
          <w:szCs w:val="24"/>
        </w:rPr>
        <w:t>. 1</w:t>
      </w:r>
      <w:r w:rsidRPr="00921116">
        <w:rPr>
          <w:rFonts w:ascii="Arial" w:hAnsi="Arial" w:cs="Arial"/>
          <w:color w:val="222222"/>
          <w:sz w:val="24"/>
          <w:szCs w:val="24"/>
        </w:rPr>
        <w:t xml:space="preserve"> µl </w:t>
      </w:r>
      <w:r>
        <w:rPr>
          <w:rFonts w:ascii="Arial" w:hAnsi="Arial" w:cs="Arial"/>
          <w:color w:val="222222"/>
          <w:sz w:val="24"/>
          <w:szCs w:val="24"/>
        </w:rPr>
        <w:t xml:space="preserve">of </w:t>
      </w:r>
      <w:r w:rsidRPr="00921116">
        <w:rPr>
          <w:rFonts w:ascii="Arial" w:hAnsi="Arial" w:cs="Arial"/>
          <w:color w:val="222222"/>
          <w:sz w:val="24"/>
          <w:szCs w:val="24"/>
        </w:rPr>
        <w:t>(3-</w:t>
      </w:r>
      <w:proofErr w:type="gramStart"/>
      <w:r w:rsidRPr="00921116">
        <w:rPr>
          <w:rFonts w:ascii="Arial" w:hAnsi="Arial" w:cs="Arial"/>
          <w:color w:val="222222"/>
          <w:sz w:val="24"/>
          <w:szCs w:val="24"/>
        </w:rPr>
        <w:t>mercaptopropyl)</w:t>
      </w:r>
      <w:proofErr w:type="spellStart"/>
      <w:r w:rsidRPr="00921116">
        <w:rPr>
          <w:rFonts w:ascii="Arial" w:hAnsi="Arial" w:cs="Arial"/>
          <w:color w:val="222222"/>
          <w:sz w:val="24"/>
          <w:szCs w:val="24"/>
        </w:rPr>
        <w:t>trimethoxysilane</w:t>
      </w:r>
      <w:proofErr w:type="spellEnd"/>
      <w:proofErr w:type="gramEnd"/>
      <w:r w:rsidRPr="00921116">
        <w:rPr>
          <w:rFonts w:ascii="Arial" w:hAnsi="Arial" w:cs="Arial"/>
          <w:color w:val="222222"/>
          <w:sz w:val="24"/>
          <w:szCs w:val="24"/>
        </w:rPr>
        <w:t xml:space="preserve"> (MPTMS) (Sigma Aldrich, 175617) </w:t>
      </w:r>
      <w:r>
        <w:rPr>
          <w:rFonts w:ascii="Arial" w:hAnsi="Arial" w:cs="Arial"/>
          <w:color w:val="222222"/>
          <w:sz w:val="24"/>
          <w:szCs w:val="24"/>
        </w:rPr>
        <w:t xml:space="preserve">and </w:t>
      </w:r>
      <w:r w:rsidRPr="00921116">
        <w:rPr>
          <w:rFonts w:ascii="Arial" w:hAnsi="Arial" w:cs="Arial"/>
          <w:color w:val="222222"/>
          <w:sz w:val="24"/>
          <w:szCs w:val="24"/>
        </w:rPr>
        <w:t xml:space="preserve">1 ml </w:t>
      </w:r>
      <w:r>
        <w:rPr>
          <w:rFonts w:ascii="Arial" w:hAnsi="Arial" w:cs="Arial"/>
          <w:color w:val="222222"/>
          <w:sz w:val="24"/>
          <w:szCs w:val="24"/>
        </w:rPr>
        <w:t xml:space="preserve">of </w:t>
      </w:r>
      <w:r w:rsidRPr="00921116">
        <w:rPr>
          <w:rFonts w:ascii="Arial" w:hAnsi="Arial" w:cs="Arial"/>
          <w:color w:val="222222"/>
          <w:sz w:val="24"/>
          <w:szCs w:val="24"/>
        </w:rPr>
        <w:t xml:space="preserve">AuNR (extinction ~2) </w:t>
      </w:r>
      <w:r>
        <w:rPr>
          <w:rFonts w:ascii="Arial" w:hAnsi="Arial" w:cs="Arial"/>
          <w:color w:val="222222"/>
          <w:sz w:val="24"/>
          <w:szCs w:val="24"/>
        </w:rPr>
        <w:t xml:space="preserve">were mixed and </w:t>
      </w:r>
      <w:r w:rsidRPr="00921116">
        <w:rPr>
          <w:rFonts w:ascii="Arial" w:hAnsi="Arial" w:cs="Arial"/>
          <w:color w:val="222222"/>
          <w:sz w:val="24"/>
          <w:szCs w:val="24"/>
        </w:rPr>
        <w:t xml:space="preserve">shaken on rocking bed for 1 h. </w:t>
      </w:r>
      <w:r>
        <w:rPr>
          <w:rFonts w:ascii="Arial" w:hAnsi="Arial" w:cs="Arial"/>
          <w:color w:val="222222"/>
          <w:sz w:val="24"/>
          <w:szCs w:val="24"/>
        </w:rPr>
        <w:t xml:space="preserve">Next, </w:t>
      </w:r>
      <w:r w:rsidRPr="00921116">
        <w:rPr>
          <w:rFonts w:ascii="Arial" w:hAnsi="Arial" w:cs="Arial"/>
          <w:color w:val="222222"/>
          <w:sz w:val="24"/>
          <w:szCs w:val="24"/>
        </w:rPr>
        <w:t xml:space="preserve">2 µl </w:t>
      </w:r>
      <w:r>
        <w:rPr>
          <w:rFonts w:ascii="Arial" w:hAnsi="Arial" w:cs="Arial"/>
          <w:color w:val="222222"/>
          <w:sz w:val="24"/>
          <w:szCs w:val="24"/>
        </w:rPr>
        <w:t xml:space="preserve">of </w:t>
      </w:r>
      <w:r w:rsidRPr="00921116">
        <w:rPr>
          <w:rFonts w:ascii="Arial" w:hAnsi="Arial" w:cs="Arial"/>
          <w:color w:val="222222"/>
          <w:sz w:val="24"/>
          <w:szCs w:val="24"/>
        </w:rPr>
        <w:t xml:space="preserve">APTMS (Sigma Aldrich, 281778) and 2 µl </w:t>
      </w:r>
      <w:r>
        <w:rPr>
          <w:rFonts w:ascii="Arial" w:hAnsi="Arial" w:cs="Arial"/>
          <w:color w:val="222222"/>
          <w:sz w:val="24"/>
          <w:szCs w:val="24"/>
        </w:rPr>
        <w:t xml:space="preserve">of </w:t>
      </w:r>
      <w:r w:rsidRPr="00921116">
        <w:rPr>
          <w:rFonts w:ascii="Arial" w:hAnsi="Arial" w:cs="Arial"/>
          <w:color w:val="222222"/>
          <w:sz w:val="24"/>
          <w:szCs w:val="24"/>
        </w:rPr>
        <w:t>trimethoxy(propyl)silane (TMPS) (Sigma Aldrich, 662275)</w:t>
      </w:r>
      <w:r>
        <w:rPr>
          <w:rFonts w:ascii="Arial" w:hAnsi="Arial" w:cs="Arial"/>
          <w:color w:val="222222"/>
          <w:sz w:val="24"/>
          <w:szCs w:val="24"/>
        </w:rPr>
        <w:t xml:space="preserve"> was added to the </w:t>
      </w:r>
      <w:r w:rsidRPr="00921116">
        <w:rPr>
          <w:rFonts w:ascii="Arial" w:hAnsi="Arial" w:cs="Arial"/>
          <w:color w:val="222222"/>
          <w:sz w:val="24"/>
          <w:szCs w:val="24"/>
        </w:rPr>
        <w:t xml:space="preserve">MPTMS-modified AuNR to form the polymer spacer layer. </w:t>
      </w:r>
      <w:r>
        <w:rPr>
          <w:rFonts w:ascii="Arial" w:hAnsi="Arial" w:cs="Arial"/>
          <w:color w:val="222222"/>
          <w:sz w:val="24"/>
          <w:szCs w:val="24"/>
        </w:rPr>
        <w:t xml:space="preserve">Excess monomers were removed from the </w:t>
      </w:r>
      <w:r w:rsidRPr="00921116">
        <w:rPr>
          <w:rFonts w:ascii="Arial" w:hAnsi="Arial" w:cs="Arial"/>
          <w:color w:val="222222"/>
          <w:sz w:val="24"/>
          <w:szCs w:val="24"/>
        </w:rPr>
        <w:t xml:space="preserve">AuNR–polymer solution </w:t>
      </w:r>
      <w:r>
        <w:rPr>
          <w:rFonts w:ascii="Arial" w:hAnsi="Arial" w:cs="Arial"/>
          <w:color w:val="222222"/>
          <w:sz w:val="24"/>
          <w:szCs w:val="24"/>
        </w:rPr>
        <w:t xml:space="preserve">by two centrifugations at 6000 rpm for 10 min. After each wash the pellet was redispersed in 1 M CTAB aqueous solution. Polymer coated AuNRs were concentrated into a final volume of 10 </w:t>
      </w:r>
      <w:r w:rsidRPr="00921116">
        <w:rPr>
          <w:rFonts w:ascii="Arial" w:hAnsi="Arial" w:cs="Arial"/>
          <w:color w:val="222222"/>
          <w:sz w:val="24"/>
          <w:szCs w:val="24"/>
        </w:rPr>
        <w:t>µ</w:t>
      </w:r>
      <w:r>
        <w:rPr>
          <w:rFonts w:ascii="Arial" w:hAnsi="Arial" w:cs="Arial"/>
          <w:color w:val="222222"/>
          <w:sz w:val="24"/>
          <w:szCs w:val="24"/>
        </w:rPr>
        <w:t>l. Next, to conjugate 800CW-BSA-Biotin complex to polymer modified AuNRs, we followed procedures mentioned in previously reported study.</w:t>
      </w:r>
      <w:r>
        <w:rPr>
          <w:rFonts w:ascii="Arial" w:hAnsi="Arial" w:cs="Arial"/>
          <w:color w:val="222222"/>
          <w:sz w:val="24"/>
          <w:szCs w:val="24"/>
        </w:rPr>
        <w:fldChar w:fldCharType="begin"/>
      </w:r>
      <w:r>
        <w:rPr>
          <w:rFonts w:ascii="Arial" w:hAnsi="Arial" w:cs="Arial"/>
          <w:color w:val="222222"/>
          <w:sz w:val="24"/>
          <w:szCs w:val="24"/>
        </w:rPr>
        <w:instrText xml:space="preserve"> ADDIN EN.CITE &lt;EndNote&gt;&lt;Cite&gt;&lt;Author&gt;Tebbe&lt;/Author&gt;&lt;Year&gt;2015&lt;/Year&gt;&lt;RecNum&gt;109&lt;/RecNum&gt;&lt;DisplayText&gt;&lt;style face="superscript"&gt;3&lt;/style&gt;&lt;/DisplayText&gt;&lt;record&gt;&lt;rec-number&gt;109&lt;/rec-number&gt;&lt;foreign-keys&gt;&lt;key app="EN" db-id="5rxwfet930waztezes8xxzxdwxffww9e2t29" timestamp="1637817113"&gt;109&lt;/key&gt;&lt;/foreign-keys&gt;&lt;ref-type name="Journal Article"&gt;17&lt;/ref-type&gt;&lt;contributors&gt;&lt;authors&gt;&lt;author&gt;Tebbe, Moritz&lt;/author&gt;&lt;author&gt;Kuttner, Christian&lt;/author&gt;&lt;author&gt;Männel, Max&lt;/author&gt;&lt;author&gt;Fery, Andreas&lt;/author&gt;&lt;author&gt;Chanana, Munish&lt;/author&gt;&lt;/authors&gt;&lt;/contributors&gt;&lt;titles&gt;&lt;title&gt;Colloidally stable and surfactant-free protein-coated gold nanorods in biological media&lt;/title&gt;&lt;secondary-title&gt;ACS applied materials &amp;amp; interfaces&lt;/secondary-title&gt;&lt;/titles&gt;&lt;periodical&gt;&lt;full-title&gt;ACS Applied Materials &amp;amp; Interfaces&lt;/full-title&gt;&lt;/periodical&gt;&lt;pages&gt;5984-5991&lt;/pages&gt;&lt;volume&gt;7&lt;/volume&gt;&lt;number&gt;10&lt;/number&gt;&lt;dates&gt;&lt;year&gt;2015&lt;/year&gt;&lt;/dates&gt;&lt;isbn&gt;1944-8244&lt;/isbn&gt;&lt;urls&gt;&lt;/urls&gt;&lt;/record&gt;&lt;/Cite&gt;&lt;/EndNote&gt;</w:instrText>
      </w:r>
      <w:r>
        <w:rPr>
          <w:rFonts w:ascii="Arial" w:hAnsi="Arial" w:cs="Arial"/>
          <w:color w:val="222222"/>
          <w:sz w:val="24"/>
          <w:szCs w:val="24"/>
        </w:rPr>
        <w:fldChar w:fldCharType="separate"/>
      </w:r>
      <w:r w:rsidRPr="00286614">
        <w:rPr>
          <w:rFonts w:ascii="Arial" w:hAnsi="Arial" w:cs="Arial"/>
          <w:noProof/>
          <w:color w:val="222222"/>
          <w:sz w:val="24"/>
          <w:szCs w:val="24"/>
          <w:vertAlign w:val="superscript"/>
        </w:rPr>
        <w:t>3</w:t>
      </w:r>
      <w:r>
        <w:rPr>
          <w:rFonts w:ascii="Arial" w:hAnsi="Arial" w:cs="Arial"/>
          <w:color w:val="222222"/>
          <w:sz w:val="24"/>
          <w:szCs w:val="24"/>
        </w:rPr>
        <w:fldChar w:fldCharType="end"/>
      </w:r>
      <w:r>
        <w:rPr>
          <w:rFonts w:ascii="Arial" w:hAnsi="Arial" w:cs="Arial"/>
          <w:color w:val="222222"/>
          <w:sz w:val="24"/>
          <w:szCs w:val="24"/>
        </w:rPr>
        <w:t xml:space="preserve"> Briefly, to allow coating of 800CW-BSA-Biotin to AuNRs, the pH of </w:t>
      </w:r>
      <w:r w:rsidRPr="00921116">
        <w:rPr>
          <w:rFonts w:ascii="Arial" w:hAnsi="Arial" w:cs="Arial"/>
          <w:color w:val="222222"/>
          <w:sz w:val="24"/>
          <w:szCs w:val="24"/>
        </w:rPr>
        <w:t>100 µl 4 mg ml</w:t>
      </w:r>
      <w:r w:rsidRPr="00921116">
        <w:rPr>
          <w:rFonts w:ascii="Arial" w:hAnsi="Arial" w:cs="Arial"/>
          <w:color w:val="222222"/>
          <w:sz w:val="24"/>
          <w:szCs w:val="24"/>
          <w:vertAlign w:val="superscript"/>
        </w:rPr>
        <w:t>−1</w:t>
      </w:r>
      <w:r w:rsidRPr="00921116">
        <w:rPr>
          <w:rFonts w:ascii="Arial" w:hAnsi="Arial" w:cs="Arial"/>
          <w:color w:val="222222"/>
          <w:sz w:val="24"/>
          <w:szCs w:val="24"/>
        </w:rPr>
        <w:t> BSA–biotin–800CW was</w:t>
      </w:r>
      <w:r>
        <w:rPr>
          <w:rFonts w:ascii="Arial" w:hAnsi="Arial" w:cs="Arial"/>
          <w:color w:val="222222"/>
          <w:sz w:val="24"/>
          <w:szCs w:val="24"/>
        </w:rPr>
        <w:t xml:space="preserve"> </w:t>
      </w:r>
      <w:r w:rsidRPr="00921116">
        <w:rPr>
          <w:rFonts w:ascii="Arial" w:hAnsi="Arial" w:cs="Arial"/>
          <w:color w:val="222222"/>
          <w:sz w:val="24"/>
          <w:szCs w:val="24"/>
        </w:rPr>
        <w:t>lowered by adding 1 µl of 20 mg ml</w:t>
      </w:r>
      <w:r w:rsidRPr="00921116">
        <w:rPr>
          <w:rFonts w:ascii="Arial" w:hAnsi="Arial" w:cs="Arial"/>
          <w:color w:val="222222"/>
          <w:sz w:val="24"/>
          <w:szCs w:val="24"/>
          <w:vertAlign w:val="superscript"/>
        </w:rPr>
        <w:t>−1</w:t>
      </w:r>
      <w:r w:rsidRPr="00921116">
        <w:rPr>
          <w:rFonts w:ascii="Arial" w:hAnsi="Arial" w:cs="Arial"/>
          <w:color w:val="222222"/>
          <w:sz w:val="24"/>
          <w:szCs w:val="24"/>
        </w:rPr>
        <w:t xml:space="preserve"> citric acid (Alfa </w:t>
      </w:r>
      <w:proofErr w:type="spellStart"/>
      <w:r w:rsidRPr="00921116">
        <w:rPr>
          <w:rFonts w:ascii="Arial" w:hAnsi="Arial" w:cs="Arial"/>
          <w:color w:val="222222"/>
          <w:sz w:val="24"/>
          <w:szCs w:val="24"/>
        </w:rPr>
        <w:t>Aesar</w:t>
      </w:r>
      <w:proofErr w:type="spellEnd"/>
      <w:r w:rsidRPr="00921116">
        <w:rPr>
          <w:rFonts w:ascii="Arial" w:hAnsi="Arial" w:cs="Arial"/>
          <w:color w:val="222222"/>
          <w:sz w:val="24"/>
          <w:szCs w:val="24"/>
        </w:rPr>
        <w:t>, 36664).</w:t>
      </w:r>
      <w:r>
        <w:rPr>
          <w:rFonts w:ascii="Arial" w:hAnsi="Arial" w:cs="Arial"/>
          <w:color w:val="222222"/>
          <w:sz w:val="24"/>
          <w:szCs w:val="24"/>
        </w:rPr>
        <w:t xml:space="preserve"> To this solution, concentrated AuNR-polymer solution was added, and the resulting solution was sonicated for 20 min in dark. After coating, excess 800CW-BSA-Biotin was removed by centrifugation at 3,000 rpm for 10 min and </w:t>
      </w:r>
      <w:r w:rsidRPr="00921116">
        <w:rPr>
          <w:rFonts w:ascii="Arial" w:hAnsi="Arial" w:cs="Arial"/>
          <w:color w:val="222222"/>
          <w:sz w:val="24"/>
          <w:szCs w:val="24"/>
        </w:rPr>
        <w:t>incubated with</w:t>
      </w:r>
      <w:r>
        <w:rPr>
          <w:rFonts w:ascii="Arial" w:hAnsi="Arial" w:cs="Arial"/>
          <w:color w:val="222222"/>
          <w:sz w:val="24"/>
          <w:szCs w:val="24"/>
        </w:rPr>
        <w:t xml:space="preserve"> </w:t>
      </w:r>
      <w:r w:rsidRPr="00921116">
        <w:rPr>
          <w:rFonts w:ascii="Arial" w:hAnsi="Arial" w:cs="Arial"/>
          <w:color w:val="222222"/>
          <w:sz w:val="24"/>
          <w:szCs w:val="24"/>
        </w:rPr>
        <w:t>0.4 mg ml</w:t>
      </w:r>
      <w:r w:rsidRPr="00921116">
        <w:rPr>
          <w:rFonts w:ascii="Arial" w:hAnsi="Arial" w:cs="Arial"/>
          <w:color w:val="222222"/>
          <w:sz w:val="24"/>
          <w:szCs w:val="24"/>
          <w:vertAlign w:val="superscript"/>
        </w:rPr>
        <w:t>−1</w:t>
      </w:r>
      <w:r w:rsidRPr="00921116">
        <w:rPr>
          <w:rFonts w:ascii="Arial" w:hAnsi="Arial" w:cs="Arial"/>
          <w:color w:val="222222"/>
          <w:sz w:val="24"/>
          <w:szCs w:val="24"/>
        </w:rPr>
        <w:t> </w:t>
      </w:r>
      <w:r>
        <w:rPr>
          <w:rFonts w:ascii="Arial" w:hAnsi="Arial" w:cs="Arial"/>
          <w:color w:val="222222"/>
          <w:sz w:val="24"/>
          <w:szCs w:val="24"/>
        </w:rPr>
        <w:t xml:space="preserve">of 800CW-BSA-Biotin in </w:t>
      </w:r>
      <w:r w:rsidRPr="00921116">
        <w:rPr>
          <w:rFonts w:ascii="Arial" w:hAnsi="Arial" w:cs="Arial"/>
          <w:color w:val="222222"/>
          <w:sz w:val="24"/>
          <w:szCs w:val="24"/>
        </w:rPr>
        <w:t>pH 10</w:t>
      </w:r>
      <w:r>
        <w:rPr>
          <w:rFonts w:ascii="Arial" w:hAnsi="Arial" w:cs="Arial"/>
          <w:color w:val="222222"/>
          <w:sz w:val="24"/>
          <w:szCs w:val="24"/>
        </w:rPr>
        <w:t xml:space="preserve"> nanopure water </w:t>
      </w:r>
      <w:bookmarkStart w:id="3" w:name="_Hlk90416429"/>
      <w:r w:rsidRPr="00921116">
        <w:rPr>
          <w:rFonts w:ascii="Arial" w:hAnsi="Arial" w:cs="Arial"/>
          <w:color w:val="222222"/>
          <w:sz w:val="24"/>
          <w:szCs w:val="24"/>
        </w:rPr>
        <w:t>(</w:t>
      </w:r>
      <w:r>
        <w:rPr>
          <w:rFonts w:ascii="Arial" w:hAnsi="Arial" w:cs="Arial"/>
          <w:color w:val="222222"/>
          <w:sz w:val="24"/>
          <w:szCs w:val="24"/>
        </w:rPr>
        <w:t xml:space="preserve">1 </w:t>
      </w:r>
      <w:r w:rsidRPr="00921116">
        <w:rPr>
          <w:rFonts w:ascii="Arial" w:hAnsi="Arial" w:cs="Arial"/>
          <w:color w:val="222222"/>
          <w:sz w:val="24"/>
          <w:szCs w:val="24"/>
        </w:rPr>
        <w:t>µl</w:t>
      </w:r>
      <w:r>
        <w:rPr>
          <w:rFonts w:ascii="Arial" w:hAnsi="Arial" w:cs="Arial"/>
          <w:color w:val="222222"/>
          <w:sz w:val="24"/>
          <w:szCs w:val="24"/>
        </w:rPr>
        <w:t xml:space="preserve"> NaOH in 10 ml of water)</w:t>
      </w:r>
      <w:r w:rsidRPr="00921116">
        <w:rPr>
          <w:rFonts w:ascii="Arial" w:hAnsi="Arial" w:cs="Arial"/>
          <w:color w:val="222222"/>
          <w:sz w:val="24"/>
          <w:szCs w:val="24"/>
        </w:rPr>
        <w:t xml:space="preserve"> </w:t>
      </w:r>
      <w:bookmarkEnd w:id="3"/>
      <w:r w:rsidRPr="00921116">
        <w:rPr>
          <w:rFonts w:ascii="Arial" w:hAnsi="Arial" w:cs="Arial"/>
          <w:color w:val="222222"/>
          <w:sz w:val="24"/>
          <w:szCs w:val="24"/>
        </w:rPr>
        <w:t>for 3 d at 4 °C.</w:t>
      </w:r>
      <w:r>
        <w:rPr>
          <w:rFonts w:ascii="Arial" w:hAnsi="Arial" w:cs="Arial"/>
          <w:color w:val="222222"/>
          <w:sz w:val="24"/>
          <w:szCs w:val="24"/>
        </w:rPr>
        <w:t xml:space="preserve"> </w:t>
      </w:r>
      <w:r w:rsidRPr="00921116">
        <w:rPr>
          <w:rFonts w:ascii="Arial" w:hAnsi="Arial" w:cs="Arial"/>
          <w:color w:val="222222"/>
          <w:sz w:val="24"/>
          <w:szCs w:val="24"/>
        </w:rPr>
        <w:t xml:space="preserve">Finally, the nanostructures were washed 4 times using </w:t>
      </w:r>
      <w:r>
        <w:rPr>
          <w:rFonts w:ascii="Arial" w:hAnsi="Arial" w:cs="Arial"/>
          <w:color w:val="222222"/>
          <w:sz w:val="24"/>
          <w:szCs w:val="24"/>
        </w:rPr>
        <w:t xml:space="preserve">ph10 nanopure </w:t>
      </w:r>
      <w:r w:rsidRPr="00921116">
        <w:rPr>
          <w:rFonts w:ascii="Arial" w:hAnsi="Arial" w:cs="Arial"/>
          <w:color w:val="222222"/>
          <w:sz w:val="24"/>
          <w:szCs w:val="24"/>
        </w:rPr>
        <w:t xml:space="preserve">water by centrifugation at </w:t>
      </w:r>
      <w:r>
        <w:rPr>
          <w:rFonts w:ascii="Arial" w:hAnsi="Arial" w:cs="Arial"/>
          <w:color w:val="222222"/>
          <w:sz w:val="24"/>
          <w:szCs w:val="24"/>
        </w:rPr>
        <w:t>3</w:t>
      </w:r>
      <w:r w:rsidRPr="00921116">
        <w:rPr>
          <w:rFonts w:ascii="Arial" w:hAnsi="Arial" w:cs="Arial"/>
          <w:color w:val="222222"/>
          <w:sz w:val="24"/>
          <w:szCs w:val="24"/>
        </w:rPr>
        <w:t>,000 rpm</w:t>
      </w:r>
      <w:r>
        <w:rPr>
          <w:rFonts w:ascii="Arial" w:hAnsi="Arial" w:cs="Arial"/>
          <w:color w:val="222222"/>
          <w:sz w:val="24"/>
          <w:szCs w:val="24"/>
        </w:rPr>
        <w:t xml:space="preserve"> for 10 mins. Finally, nanolabels were </w:t>
      </w:r>
      <w:r w:rsidRPr="00921116">
        <w:rPr>
          <w:rFonts w:ascii="Arial" w:hAnsi="Arial" w:cs="Arial"/>
          <w:color w:val="222222"/>
          <w:sz w:val="24"/>
          <w:szCs w:val="24"/>
        </w:rPr>
        <w:t xml:space="preserve">redispersed in 1% BSA in </w:t>
      </w:r>
      <w:r>
        <w:rPr>
          <w:rFonts w:ascii="Arial" w:hAnsi="Arial" w:cs="Arial"/>
          <w:color w:val="222222"/>
          <w:sz w:val="24"/>
          <w:szCs w:val="24"/>
        </w:rPr>
        <w:t>1X PBS solution for use in immunoassays.</w:t>
      </w:r>
    </w:p>
    <w:p w14:paraId="6FEFF713" w14:textId="77777777" w:rsidR="00D5641E" w:rsidRPr="0066596D" w:rsidRDefault="00D5641E" w:rsidP="00D5641E">
      <w:pPr>
        <w:spacing w:line="360" w:lineRule="auto"/>
        <w:jc w:val="both"/>
        <w:rPr>
          <w:rFonts w:ascii="Arial" w:hAnsi="Arial" w:cs="Arial"/>
          <w:i/>
          <w:color w:val="222222"/>
          <w:sz w:val="24"/>
          <w:szCs w:val="24"/>
        </w:rPr>
      </w:pPr>
      <w:r>
        <w:rPr>
          <w:rFonts w:ascii="Arial" w:hAnsi="Arial" w:cs="Arial"/>
          <w:i/>
          <w:color w:val="222222"/>
          <w:sz w:val="24"/>
          <w:szCs w:val="24"/>
        </w:rPr>
        <w:t>Concentration measurements of nanolabels</w:t>
      </w:r>
    </w:p>
    <w:p w14:paraId="63E683C5" w14:textId="77777777" w:rsidR="00D5641E" w:rsidRDefault="00D5641E" w:rsidP="00D5641E">
      <w:pPr>
        <w:spacing w:line="360" w:lineRule="auto"/>
        <w:jc w:val="both"/>
        <w:rPr>
          <w:rFonts w:ascii="Arial" w:hAnsi="Arial" w:cs="Arial"/>
          <w:color w:val="222222"/>
          <w:sz w:val="24"/>
          <w:szCs w:val="24"/>
        </w:rPr>
      </w:pPr>
      <w:r>
        <w:rPr>
          <w:rFonts w:ascii="Arial" w:eastAsia="Arial" w:hAnsi="Arial" w:cs="Arial"/>
          <w:bCs/>
          <w:sz w:val="24"/>
        </w:rPr>
        <w:t xml:space="preserve">The concentration of AuNPs and plasmonic-fluors were determined according </w:t>
      </w:r>
      <w:r w:rsidRPr="00BE121F">
        <w:rPr>
          <w:rFonts w:ascii="Arial" w:eastAsia="Arial" w:hAnsi="Arial" w:cs="Arial"/>
          <w:bCs/>
          <w:sz w:val="24"/>
        </w:rPr>
        <w:t>to Beer’s law:</w:t>
      </w:r>
      <m:oMath>
        <m:r>
          <w:rPr>
            <w:rFonts w:ascii="Cambria Math" w:eastAsia="Arial" w:hAnsi="Cambria Math" w:cs="Arial"/>
            <w:sz w:val="24"/>
          </w:rPr>
          <m:t xml:space="preserve"> A= </m:t>
        </m:r>
        <m:r>
          <m:rPr>
            <m:sty m:val="p"/>
          </m:rPr>
          <w:rPr>
            <w:rFonts w:ascii="Cambria Math" w:eastAsia="Arial" w:hAnsi="Cambria Math" w:cs="Cambria Math"/>
            <w:sz w:val="24"/>
          </w:rPr>
          <m:t>ε</m:t>
        </m:r>
        <m:r>
          <m:rPr>
            <m:sty m:val="p"/>
          </m:rPr>
          <w:rPr>
            <w:rFonts w:ascii="Cambria Math" w:eastAsia="Arial" w:hAnsi="Cambria Math" w:cs="Arial"/>
            <w:sz w:val="24"/>
          </w:rPr>
          <m:t xml:space="preserve"> ∙ </m:t>
        </m:r>
        <m:r>
          <m:rPr>
            <m:sty m:val="p"/>
          </m:rPr>
          <w:rPr>
            <w:rFonts w:ascii="Cambria Math" w:eastAsia="Arial" w:hAnsi="Cambria Math" w:cs="Cambria Math"/>
            <w:sz w:val="24"/>
          </w:rPr>
          <m:t>c</m:t>
        </m:r>
        <m:r>
          <m:rPr>
            <m:sty m:val="p"/>
          </m:rPr>
          <w:rPr>
            <w:rFonts w:ascii="Cambria Math" w:eastAsia="Arial" w:hAnsi="Cambria Math" w:cs="Arial"/>
            <w:sz w:val="24"/>
          </w:rPr>
          <m:t xml:space="preserve"> ∙ </m:t>
        </m:r>
        <m:r>
          <m:rPr>
            <m:sty m:val="p"/>
          </m:rPr>
          <w:rPr>
            <w:rFonts w:ascii="Cambria Math" w:eastAsia="Arial" w:hAnsi="Cambria Math" w:cs="Cambria Math"/>
            <w:sz w:val="24"/>
          </w:rPr>
          <m:t xml:space="preserve">l. </m:t>
        </m:r>
      </m:oMath>
      <w:r>
        <w:rPr>
          <w:rFonts w:ascii="Arial" w:eastAsia="Arial" w:hAnsi="Arial" w:cs="Arial"/>
          <w:bCs/>
          <w:sz w:val="24"/>
        </w:rPr>
        <w:t xml:space="preserve">Here, </w:t>
      </w:r>
      <w:r w:rsidRPr="00E469A3">
        <w:rPr>
          <w:rFonts w:ascii="Arial" w:eastAsia="Arial" w:hAnsi="Arial" w:cs="Arial"/>
          <w:bCs/>
          <w:i/>
          <w:iCs/>
          <w:sz w:val="24"/>
        </w:rPr>
        <w:t>A</w:t>
      </w:r>
      <w:r>
        <w:rPr>
          <w:rFonts w:ascii="Arial" w:eastAsia="Arial" w:hAnsi="Arial" w:cs="Arial"/>
          <w:bCs/>
          <w:sz w:val="24"/>
        </w:rPr>
        <w:t xml:space="preserve"> is the local </w:t>
      </w:r>
      <w:r w:rsidRPr="00BE121F">
        <w:rPr>
          <w:rFonts w:ascii="Arial" w:eastAsia="Arial" w:hAnsi="Arial" w:cs="Arial"/>
          <w:bCs/>
          <w:sz w:val="24"/>
        </w:rPr>
        <w:t>surface plasma resonance (LSPR) absorbance</w:t>
      </w:r>
      <w:r>
        <w:rPr>
          <w:rFonts w:ascii="Arial" w:eastAsia="Arial" w:hAnsi="Arial" w:cs="Arial"/>
          <w:bCs/>
          <w:sz w:val="24"/>
        </w:rPr>
        <w:t xml:space="preserve"> of nanolabels </w:t>
      </w:r>
      <w:r w:rsidRPr="00BE121F">
        <w:rPr>
          <w:rFonts w:ascii="Arial" w:eastAsia="Arial" w:hAnsi="Arial" w:cs="Arial"/>
          <w:bCs/>
          <w:sz w:val="24"/>
        </w:rPr>
        <w:t>measured by UV-VIS spectroscopy</w:t>
      </w:r>
      <w:r>
        <w:rPr>
          <w:rFonts w:ascii="Arial" w:eastAsia="Arial" w:hAnsi="Arial" w:cs="Arial"/>
          <w:bCs/>
          <w:sz w:val="24"/>
        </w:rPr>
        <w:t xml:space="preserve">, </w:t>
      </w:r>
      <w:r w:rsidRPr="00BE121F">
        <w:rPr>
          <w:rFonts w:ascii="Cambria Math" w:eastAsia="Arial" w:hAnsi="Cambria Math" w:cs="Cambria Math"/>
          <w:bCs/>
          <w:sz w:val="24"/>
        </w:rPr>
        <w:t>𝑐</w:t>
      </w:r>
      <w:r w:rsidRPr="00BE121F">
        <w:rPr>
          <w:rFonts w:ascii="Arial" w:eastAsia="Arial" w:hAnsi="Arial" w:cs="Arial"/>
          <w:bCs/>
          <w:sz w:val="24"/>
        </w:rPr>
        <w:t xml:space="preserve"> is the concentration</w:t>
      </w:r>
      <w:r>
        <w:rPr>
          <w:rFonts w:ascii="Arial" w:eastAsia="Arial" w:hAnsi="Arial" w:cs="Arial"/>
          <w:bCs/>
          <w:sz w:val="24"/>
        </w:rPr>
        <w:t xml:space="preserve"> of nanolabels</w:t>
      </w:r>
      <w:r w:rsidRPr="00BE121F">
        <w:rPr>
          <w:rFonts w:ascii="Arial" w:eastAsia="Arial" w:hAnsi="Arial" w:cs="Arial"/>
          <w:bCs/>
          <w:sz w:val="24"/>
        </w:rPr>
        <w:t xml:space="preserve">, </w:t>
      </w:r>
      <w:r w:rsidRPr="00BE121F">
        <w:rPr>
          <w:rFonts w:ascii="Cambria Math" w:eastAsia="Arial" w:hAnsi="Cambria Math" w:cs="Cambria Math"/>
          <w:bCs/>
          <w:sz w:val="24"/>
        </w:rPr>
        <w:t>𝑙</w:t>
      </w:r>
      <w:r w:rsidRPr="00BE121F">
        <w:rPr>
          <w:rFonts w:ascii="Arial" w:eastAsia="Arial" w:hAnsi="Arial" w:cs="Arial"/>
          <w:bCs/>
          <w:sz w:val="24"/>
        </w:rPr>
        <w:t xml:space="preserve"> is the light path length (cm), </w:t>
      </w:r>
      <w:r w:rsidRPr="00BE121F">
        <w:rPr>
          <w:rFonts w:ascii="Cambria Math" w:eastAsia="Arial" w:hAnsi="Cambria Math" w:cs="Cambria Math"/>
          <w:bCs/>
          <w:sz w:val="24"/>
        </w:rPr>
        <w:t>𝜀</w:t>
      </w:r>
      <w:r w:rsidRPr="00BE121F">
        <w:rPr>
          <w:rFonts w:ascii="Arial" w:eastAsia="Arial" w:hAnsi="Arial" w:cs="Arial"/>
          <w:bCs/>
          <w:sz w:val="24"/>
        </w:rPr>
        <w:t xml:space="preserve"> is the molar extinction coefficient (M</w:t>
      </w:r>
      <w:r>
        <w:rPr>
          <w:rFonts w:ascii="Arial" w:eastAsia="Arial" w:hAnsi="Arial" w:cs="Arial"/>
          <w:bCs/>
          <w:sz w:val="24"/>
          <w:vertAlign w:val="superscript"/>
        </w:rPr>
        <w:t>-1</w:t>
      </w:r>
      <w:r w:rsidRPr="00BE121F">
        <w:rPr>
          <w:rFonts w:ascii="Arial" w:eastAsia="Arial" w:hAnsi="Arial" w:cs="Arial"/>
          <w:bCs/>
          <w:sz w:val="24"/>
        </w:rPr>
        <w:t>∙</w:t>
      </w:r>
      <w:r>
        <w:rPr>
          <w:rFonts w:ascii="Arial" w:eastAsia="Arial" w:hAnsi="Arial" w:cs="Arial"/>
          <w:bCs/>
          <w:sz w:val="24"/>
        </w:rPr>
        <w:t>cm</w:t>
      </w:r>
      <w:r>
        <w:rPr>
          <w:rFonts w:ascii="Arial" w:eastAsia="Arial" w:hAnsi="Arial" w:cs="Arial"/>
          <w:bCs/>
          <w:sz w:val="24"/>
          <w:vertAlign w:val="superscript"/>
        </w:rPr>
        <w:t>-1</w:t>
      </w:r>
      <w:r w:rsidRPr="00BE121F">
        <w:rPr>
          <w:rFonts w:ascii="Arial" w:eastAsia="Arial" w:hAnsi="Arial" w:cs="Arial"/>
          <w:bCs/>
          <w:sz w:val="24"/>
        </w:rPr>
        <w:t>)</w:t>
      </w:r>
      <w:r>
        <w:rPr>
          <w:rFonts w:ascii="Arial" w:eastAsia="Arial" w:hAnsi="Arial" w:cs="Arial"/>
          <w:bCs/>
          <w:sz w:val="24"/>
        </w:rPr>
        <w:t xml:space="preserve"> of nanoparticles described below:</w:t>
      </w:r>
      <w:r w:rsidRPr="00BE121F">
        <w:rPr>
          <w:rFonts w:ascii="Arial" w:eastAsia="Arial" w:hAnsi="Arial" w:cs="Arial"/>
          <w:bCs/>
          <w:sz w:val="24"/>
        </w:rPr>
        <w:t xml:space="preserve"> </w:t>
      </w:r>
      <w:r w:rsidRPr="00F66410">
        <w:rPr>
          <w:rFonts w:ascii="Arial" w:eastAsia="Arial" w:hAnsi="Arial" w:cs="Arial"/>
          <w:bCs/>
          <w:sz w:val="24"/>
        </w:rPr>
        <w:t>10</w:t>
      </w:r>
      <w:r w:rsidRPr="00F66410">
        <w:rPr>
          <w:rFonts w:ascii="Arial" w:eastAsia="Arial" w:hAnsi="Arial" w:cs="Arial"/>
          <w:bCs/>
          <w:sz w:val="24"/>
          <w:vertAlign w:val="superscript"/>
        </w:rPr>
        <w:t>(1.0643*log (1.5*3.14159*diameter) +4.0935)</w:t>
      </w:r>
      <w:r>
        <w:rPr>
          <w:rFonts w:ascii="Arial" w:eastAsia="Arial" w:hAnsi="Arial" w:cs="Arial"/>
          <w:bCs/>
          <w:sz w:val="24"/>
        </w:rPr>
        <w:t>.</w:t>
      </w:r>
    </w:p>
    <w:p w14:paraId="79076201" w14:textId="77777777" w:rsidR="00C34E09" w:rsidRDefault="00D5641E" w:rsidP="00D5641E">
      <w:pPr>
        <w:shd w:val="clear" w:color="auto" w:fill="FFFFFF"/>
        <w:spacing w:after="420" w:line="360" w:lineRule="auto"/>
        <w:jc w:val="both"/>
        <w:rPr>
          <w:rFonts w:ascii="Arial" w:eastAsia="Times New Roman" w:hAnsi="Arial" w:cs="Arial"/>
          <w:color w:val="222222"/>
          <w:sz w:val="24"/>
          <w:szCs w:val="24"/>
        </w:rPr>
      </w:pPr>
      <w:bookmarkStart w:id="4" w:name="_Toc91607132"/>
      <w:r w:rsidRPr="00434746">
        <w:rPr>
          <w:rStyle w:val="Heading1Char"/>
        </w:rPr>
        <w:t>Fluorescence enhancement of 800CW–streptavidin using AuNR–plasmonic-fluor–800CW</w:t>
      </w:r>
      <w:r>
        <w:rPr>
          <w:rStyle w:val="Heading1Char"/>
        </w:rPr>
        <w:t>:</w:t>
      </w:r>
      <w:bookmarkEnd w:id="4"/>
      <w:r>
        <w:rPr>
          <w:rFonts w:ascii="Arial" w:eastAsia="Times New Roman" w:hAnsi="Arial" w:cs="Arial"/>
          <w:b/>
          <w:bCs/>
          <w:color w:val="222222"/>
          <w:sz w:val="24"/>
          <w:szCs w:val="24"/>
        </w:rPr>
        <w:br/>
      </w:r>
      <w:r w:rsidRPr="00593CF0">
        <w:rPr>
          <w:rFonts w:ascii="Arial" w:eastAsia="Times New Roman" w:hAnsi="Arial" w:cs="Arial"/>
          <w:color w:val="222222"/>
          <w:sz w:val="24"/>
          <w:szCs w:val="24"/>
        </w:rPr>
        <w:t xml:space="preserve">The </w:t>
      </w:r>
      <w:r>
        <w:rPr>
          <w:rFonts w:ascii="Arial" w:eastAsia="Times New Roman" w:hAnsi="Arial" w:cs="Arial"/>
          <w:color w:val="222222"/>
          <w:sz w:val="24"/>
          <w:szCs w:val="24"/>
        </w:rPr>
        <w:t xml:space="preserve">schematic of </w:t>
      </w:r>
      <w:r w:rsidRPr="00593CF0">
        <w:rPr>
          <w:rFonts w:ascii="Arial" w:eastAsia="Times New Roman" w:hAnsi="Arial" w:cs="Arial"/>
          <w:color w:val="222222"/>
          <w:sz w:val="24"/>
          <w:szCs w:val="24"/>
        </w:rPr>
        <w:t xml:space="preserve">procedure </w:t>
      </w:r>
      <w:r>
        <w:rPr>
          <w:rFonts w:ascii="Arial" w:eastAsia="Times New Roman" w:hAnsi="Arial" w:cs="Arial"/>
          <w:color w:val="222222"/>
          <w:sz w:val="24"/>
          <w:szCs w:val="24"/>
        </w:rPr>
        <w:t xml:space="preserve">adopted </w:t>
      </w:r>
      <w:r w:rsidRPr="00593CF0">
        <w:rPr>
          <w:rFonts w:ascii="Arial" w:eastAsia="Times New Roman" w:hAnsi="Arial" w:cs="Arial"/>
          <w:color w:val="222222"/>
          <w:sz w:val="24"/>
          <w:szCs w:val="24"/>
        </w:rPr>
        <w:t xml:space="preserve">for </w:t>
      </w:r>
      <w:r>
        <w:rPr>
          <w:rFonts w:ascii="Arial" w:eastAsia="Times New Roman" w:hAnsi="Arial" w:cs="Arial"/>
          <w:color w:val="222222"/>
          <w:sz w:val="24"/>
          <w:szCs w:val="24"/>
        </w:rPr>
        <w:t xml:space="preserve">the </w:t>
      </w:r>
      <w:r w:rsidRPr="00593CF0">
        <w:rPr>
          <w:rFonts w:ascii="Arial" w:eastAsia="Times New Roman" w:hAnsi="Arial" w:cs="Arial"/>
          <w:color w:val="222222"/>
          <w:sz w:val="24"/>
          <w:szCs w:val="24"/>
        </w:rPr>
        <w:t xml:space="preserve">test is </w:t>
      </w:r>
      <w:r>
        <w:rPr>
          <w:rFonts w:ascii="Arial" w:eastAsia="Times New Roman" w:hAnsi="Arial" w:cs="Arial"/>
          <w:color w:val="222222"/>
          <w:sz w:val="24"/>
          <w:szCs w:val="24"/>
        </w:rPr>
        <w:t xml:space="preserve">depicted </w:t>
      </w:r>
      <w:r w:rsidRPr="00593CF0">
        <w:rPr>
          <w:rFonts w:ascii="Arial" w:eastAsia="Times New Roman" w:hAnsi="Arial" w:cs="Arial"/>
          <w:color w:val="222222"/>
          <w:sz w:val="24"/>
          <w:szCs w:val="24"/>
        </w:rPr>
        <w:t xml:space="preserve">in Supplementary </w:t>
      </w:r>
      <w:r>
        <w:rPr>
          <w:rFonts w:ascii="Arial" w:eastAsia="Times New Roman" w:hAnsi="Arial" w:cs="Arial"/>
          <w:color w:val="222222"/>
          <w:sz w:val="24"/>
          <w:szCs w:val="24"/>
        </w:rPr>
        <w:t xml:space="preserve">figure 20. </w:t>
      </w:r>
      <w:r w:rsidRPr="00593CF0">
        <w:rPr>
          <w:rFonts w:ascii="Arial" w:eastAsia="Times New Roman" w:hAnsi="Arial" w:cs="Arial"/>
          <w:color w:val="222222"/>
          <w:sz w:val="24"/>
          <w:szCs w:val="24"/>
        </w:rPr>
        <w:t xml:space="preserve">Specifically, </w:t>
      </w:r>
      <w:r>
        <w:rPr>
          <w:rFonts w:ascii="Arial" w:eastAsia="Times New Roman" w:hAnsi="Arial" w:cs="Arial"/>
          <w:color w:val="222222"/>
          <w:sz w:val="24"/>
          <w:szCs w:val="24"/>
        </w:rPr>
        <w:t xml:space="preserve">first 100 </w:t>
      </w:r>
      <w:r w:rsidRPr="00593CF0">
        <w:rPr>
          <w:rFonts w:ascii="Arial" w:eastAsia="Times New Roman" w:hAnsi="Arial" w:cs="Arial"/>
          <w:color w:val="222222"/>
          <w:sz w:val="24"/>
          <w:szCs w:val="24"/>
        </w:rPr>
        <w:t xml:space="preserve">µl </w:t>
      </w:r>
      <w:r>
        <w:rPr>
          <w:rFonts w:ascii="Arial" w:eastAsia="Times New Roman" w:hAnsi="Arial" w:cs="Arial"/>
          <w:color w:val="222222"/>
          <w:sz w:val="24"/>
          <w:szCs w:val="24"/>
        </w:rPr>
        <w:t xml:space="preserve">of </w:t>
      </w:r>
      <w:r w:rsidRPr="00593CF0">
        <w:rPr>
          <w:rFonts w:ascii="Arial" w:eastAsia="Times New Roman" w:hAnsi="Arial" w:cs="Arial"/>
          <w:color w:val="222222"/>
          <w:sz w:val="24"/>
          <w:szCs w:val="24"/>
        </w:rPr>
        <w:t>50 ng ml</w:t>
      </w:r>
      <w:r w:rsidRPr="00593CF0">
        <w:rPr>
          <w:rFonts w:ascii="Arial" w:eastAsia="Times New Roman" w:hAnsi="Arial" w:cs="Arial"/>
          <w:color w:val="222222"/>
          <w:sz w:val="24"/>
          <w:szCs w:val="24"/>
          <w:vertAlign w:val="superscript"/>
        </w:rPr>
        <w:t>−1</w:t>
      </w:r>
      <w:r w:rsidRPr="00593CF0">
        <w:rPr>
          <w:rFonts w:ascii="Arial" w:eastAsia="Times New Roman" w:hAnsi="Arial" w:cs="Arial"/>
          <w:color w:val="222222"/>
          <w:sz w:val="24"/>
          <w:szCs w:val="24"/>
        </w:rPr>
        <w:t> of BSA–biotin (in 1X PBS)</w:t>
      </w:r>
      <w:r>
        <w:rPr>
          <w:rFonts w:ascii="Arial" w:eastAsia="Times New Roman" w:hAnsi="Arial" w:cs="Arial"/>
          <w:color w:val="222222"/>
          <w:sz w:val="24"/>
          <w:szCs w:val="24"/>
        </w:rPr>
        <w:t xml:space="preserve"> was incubated at room temperature for 15 min. The wells were washed three times with 350 </w:t>
      </w:r>
      <w:r w:rsidRPr="00593CF0">
        <w:rPr>
          <w:rFonts w:ascii="Arial" w:eastAsia="Times New Roman" w:hAnsi="Arial" w:cs="Arial"/>
          <w:color w:val="222222"/>
          <w:sz w:val="24"/>
          <w:szCs w:val="24"/>
        </w:rPr>
        <w:t xml:space="preserve">µl </w:t>
      </w:r>
      <w:r>
        <w:rPr>
          <w:rFonts w:ascii="Arial" w:eastAsia="Times New Roman" w:hAnsi="Arial" w:cs="Arial"/>
          <w:color w:val="222222"/>
          <w:sz w:val="24"/>
          <w:szCs w:val="24"/>
        </w:rPr>
        <w:t xml:space="preserve">of PBST </w:t>
      </w:r>
      <w:r w:rsidRPr="00593CF0">
        <w:rPr>
          <w:rFonts w:ascii="Arial" w:eastAsia="Times New Roman" w:hAnsi="Arial" w:cs="Arial"/>
          <w:color w:val="222222"/>
          <w:sz w:val="24"/>
          <w:szCs w:val="24"/>
        </w:rPr>
        <w:t xml:space="preserve">(0.05% </w:t>
      </w:r>
      <w:r w:rsidRPr="00593CF0">
        <w:rPr>
          <w:rFonts w:ascii="Arial" w:eastAsia="Times New Roman" w:hAnsi="Arial" w:cs="Arial"/>
          <w:color w:val="222222"/>
          <w:sz w:val="24"/>
          <w:szCs w:val="24"/>
        </w:rPr>
        <w:lastRenderedPageBreak/>
        <w:t>Tween 20 in 1X PBS)</w:t>
      </w:r>
      <w:r>
        <w:rPr>
          <w:rFonts w:ascii="Arial" w:eastAsia="Times New Roman" w:hAnsi="Arial" w:cs="Arial"/>
          <w:color w:val="222222"/>
          <w:sz w:val="24"/>
          <w:szCs w:val="24"/>
        </w:rPr>
        <w:t xml:space="preserve"> followed by blocking with 300 </w:t>
      </w:r>
      <w:r w:rsidRPr="00593CF0">
        <w:rPr>
          <w:rFonts w:ascii="Arial" w:eastAsia="Times New Roman" w:hAnsi="Arial" w:cs="Arial"/>
          <w:color w:val="222222"/>
          <w:sz w:val="24"/>
          <w:szCs w:val="24"/>
        </w:rPr>
        <w:t>µl</w:t>
      </w:r>
      <w:r>
        <w:rPr>
          <w:rFonts w:ascii="Arial" w:eastAsia="Times New Roman" w:hAnsi="Arial" w:cs="Arial"/>
          <w:color w:val="222222"/>
          <w:sz w:val="24"/>
          <w:szCs w:val="24"/>
        </w:rPr>
        <w:t xml:space="preserve"> of reagent diluent (</w:t>
      </w:r>
      <w:r w:rsidRPr="00B074B6">
        <w:rPr>
          <w:rFonts w:ascii="Arial" w:hAnsi="Arial" w:cs="Arial"/>
          <w:color w:val="222222"/>
          <w:sz w:val="24"/>
          <w:szCs w:val="24"/>
        </w:rPr>
        <w:t>1X</w:t>
      </w:r>
      <w:r>
        <w:rPr>
          <w:rFonts w:ascii="Arial" w:hAnsi="Arial" w:cs="Arial"/>
          <w:color w:val="222222"/>
          <w:sz w:val="24"/>
          <w:szCs w:val="24"/>
        </w:rPr>
        <w:t xml:space="preserve"> </w:t>
      </w:r>
      <w:r w:rsidRPr="00B074B6">
        <w:rPr>
          <w:rFonts w:ascii="Arial" w:hAnsi="Arial" w:cs="Arial"/>
          <w:color w:val="222222"/>
          <w:sz w:val="24"/>
          <w:szCs w:val="24"/>
        </w:rPr>
        <w:t>PBS containing 3% BSA, 0.2 µm filtered</w:t>
      </w:r>
      <w:r>
        <w:rPr>
          <w:rFonts w:ascii="Arial" w:hAnsi="Arial" w:cs="Arial"/>
          <w:color w:val="222222"/>
          <w:sz w:val="24"/>
          <w:szCs w:val="24"/>
        </w:rPr>
        <w:t>).</w:t>
      </w:r>
      <w:r>
        <w:rPr>
          <w:rFonts w:ascii="Arial" w:eastAsia="Times New Roman" w:hAnsi="Arial" w:cs="Arial"/>
          <w:b/>
          <w:bCs/>
          <w:color w:val="222222"/>
          <w:sz w:val="24"/>
          <w:szCs w:val="24"/>
        </w:rPr>
        <w:t xml:space="preserve"> </w:t>
      </w:r>
      <w:r>
        <w:rPr>
          <w:rFonts w:ascii="Arial" w:eastAsia="Times New Roman" w:hAnsi="Arial" w:cs="Arial"/>
          <w:color w:val="222222"/>
          <w:sz w:val="24"/>
          <w:szCs w:val="24"/>
        </w:rPr>
        <w:t xml:space="preserve">Next the wells were incubated with </w:t>
      </w:r>
      <w:r w:rsidRPr="00593CF0">
        <w:rPr>
          <w:rFonts w:ascii="Arial" w:eastAsia="Times New Roman" w:hAnsi="Arial" w:cs="Arial"/>
          <w:color w:val="222222"/>
          <w:sz w:val="24"/>
          <w:szCs w:val="24"/>
        </w:rPr>
        <w:t>1 µg ml</w:t>
      </w:r>
      <w:r w:rsidRPr="00593CF0">
        <w:rPr>
          <w:rFonts w:ascii="Arial" w:eastAsia="Times New Roman" w:hAnsi="Arial" w:cs="Arial"/>
          <w:color w:val="222222"/>
          <w:sz w:val="24"/>
          <w:szCs w:val="24"/>
          <w:vertAlign w:val="superscript"/>
        </w:rPr>
        <w:t>−1</w:t>
      </w:r>
      <w:r w:rsidRPr="00593CF0">
        <w:rPr>
          <w:rFonts w:ascii="Arial" w:eastAsia="Times New Roman" w:hAnsi="Arial" w:cs="Arial"/>
          <w:color w:val="222222"/>
          <w:sz w:val="24"/>
          <w:szCs w:val="24"/>
        </w:rPr>
        <w:t> of streptavidin–800CW</w:t>
      </w:r>
      <w:r>
        <w:rPr>
          <w:rFonts w:ascii="Arial" w:eastAsia="Times New Roman" w:hAnsi="Arial" w:cs="Arial"/>
          <w:color w:val="222222"/>
          <w:sz w:val="24"/>
          <w:szCs w:val="24"/>
        </w:rPr>
        <w:t xml:space="preserve"> (LI-COR, 926-32230), diluted in reagent diluent, for 10 min. The wells were washed again with PBST and incubated with just PBS (for control) and </w:t>
      </w:r>
      <w:r w:rsidRPr="00593CF0">
        <w:rPr>
          <w:rFonts w:ascii="Arial" w:eastAsia="Times New Roman" w:hAnsi="Arial" w:cs="Arial"/>
          <w:color w:val="222222"/>
          <w:sz w:val="24"/>
          <w:szCs w:val="24"/>
        </w:rPr>
        <w:t>76 </w:t>
      </w:r>
      <w:proofErr w:type="spellStart"/>
      <w:r w:rsidRPr="00593CF0">
        <w:rPr>
          <w:rFonts w:ascii="Arial" w:eastAsia="Times New Roman" w:hAnsi="Arial" w:cs="Arial"/>
          <w:color w:val="222222"/>
          <w:sz w:val="24"/>
          <w:szCs w:val="24"/>
        </w:rPr>
        <w:t>pM</w:t>
      </w:r>
      <w:proofErr w:type="spellEnd"/>
      <w:r w:rsidRPr="00593CF0">
        <w:rPr>
          <w:rFonts w:ascii="Arial" w:eastAsia="Times New Roman" w:hAnsi="Arial" w:cs="Arial"/>
          <w:color w:val="222222"/>
          <w:sz w:val="24"/>
          <w:szCs w:val="24"/>
        </w:rPr>
        <w:t xml:space="preserve"> plasmonic-fluor</w:t>
      </w:r>
      <w:r>
        <w:rPr>
          <w:rFonts w:ascii="Arial" w:eastAsia="Times New Roman" w:hAnsi="Arial" w:cs="Arial"/>
          <w:color w:val="222222"/>
          <w:sz w:val="24"/>
          <w:szCs w:val="24"/>
        </w:rPr>
        <w:t xml:space="preserve"> in reagent diluent for 30 min. To remove unbound or excess plasmonic-fluors, the wells were washed again thrice with PBST. Subsequently, the fluorescence signal of well with and without plasmonic-fluors were measured </w:t>
      </w:r>
      <w:r w:rsidRPr="00593CF0">
        <w:rPr>
          <w:rFonts w:ascii="Arial" w:eastAsia="Times New Roman" w:hAnsi="Arial" w:cs="Arial"/>
          <w:color w:val="222222"/>
          <w:sz w:val="24"/>
          <w:szCs w:val="24"/>
        </w:rPr>
        <w:t xml:space="preserve">using the LI-COR </w:t>
      </w:r>
      <w:proofErr w:type="spellStart"/>
      <w:r w:rsidRPr="00593CF0">
        <w:rPr>
          <w:rFonts w:ascii="Arial" w:eastAsia="Times New Roman" w:hAnsi="Arial" w:cs="Arial"/>
          <w:color w:val="222222"/>
          <w:sz w:val="24"/>
          <w:szCs w:val="24"/>
        </w:rPr>
        <w:t>CLx</w:t>
      </w:r>
      <w:proofErr w:type="spellEnd"/>
      <w:r w:rsidRPr="00593CF0">
        <w:rPr>
          <w:rFonts w:ascii="Arial" w:eastAsia="Times New Roman" w:hAnsi="Arial" w:cs="Arial"/>
          <w:color w:val="222222"/>
          <w:sz w:val="24"/>
          <w:szCs w:val="24"/>
        </w:rPr>
        <w:t xml:space="preserve"> fluorescence imager with the following scanning parameters: laser power ~L2; resolution ~169 µm; channel 800; height 4 mm.</w:t>
      </w:r>
      <w:r w:rsidR="00D03596">
        <w:rPr>
          <w:rFonts w:ascii="Arial" w:eastAsia="Times New Roman" w:hAnsi="Arial" w:cs="Arial"/>
          <w:color w:val="222222"/>
          <w:sz w:val="24"/>
          <w:szCs w:val="24"/>
        </w:rPr>
        <w:t xml:space="preserve"> </w:t>
      </w:r>
    </w:p>
    <w:p w14:paraId="303EC3AC" w14:textId="697026CC" w:rsidR="00C34E09" w:rsidRDefault="00C34E09" w:rsidP="00C34E09">
      <w:pPr>
        <w:pStyle w:val="Heading1"/>
        <w:spacing w:line="360" w:lineRule="auto"/>
      </w:pPr>
      <w:r>
        <w:t xml:space="preserve">Human </w:t>
      </w:r>
      <w:r w:rsidRPr="00C34E09">
        <w:t>IL-6 enzyme-linked immunosorbent i</w:t>
      </w:r>
      <w:r>
        <w:t>mmunoassay</w:t>
      </w:r>
      <w:r>
        <w:t>:</w:t>
      </w:r>
    </w:p>
    <w:p w14:paraId="0E8D57A0" w14:textId="1ECDDE83" w:rsidR="00C34E09" w:rsidRPr="00C34E09" w:rsidRDefault="00C34E09" w:rsidP="00C34E09">
      <w:pPr>
        <w:spacing w:line="360" w:lineRule="auto"/>
        <w:jc w:val="both"/>
      </w:pPr>
      <w:r>
        <w:rPr>
          <w:rFonts w:ascii="Arial" w:hAnsi="Arial" w:cs="Arial"/>
          <w:sz w:val="24"/>
          <w:szCs w:val="24"/>
        </w:rPr>
        <w:t xml:space="preserve">Human IL-6 </w:t>
      </w:r>
      <w:r w:rsidRPr="00C2575C">
        <w:rPr>
          <w:rFonts w:ascii="Arial" w:hAnsi="Arial" w:cs="Arial"/>
          <w:sz w:val="24"/>
          <w:szCs w:val="24"/>
        </w:rPr>
        <w:t>ELISA was carried out according to the procedure mentioned in DuoSet ELISA kit manual. Specifically, wells were first coated with 100 µl 2 µg ml</w:t>
      </w:r>
      <w:r w:rsidRPr="00C2575C">
        <w:rPr>
          <w:rFonts w:ascii="Arial" w:hAnsi="Arial" w:cs="Arial"/>
          <w:sz w:val="24"/>
          <w:szCs w:val="24"/>
          <w:vertAlign w:val="superscript"/>
        </w:rPr>
        <w:t>−1</w:t>
      </w:r>
      <w:r w:rsidRPr="00C2575C">
        <w:rPr>
          <w:rFonts w:ascii="Arial" w:hAnsi="Arial" w:cs="Arial"/>
          <w:sz w:val="24"/>
          <w:szCs w:val="24"/>
        </w:rPr>
        <w:t> (in 1X PBS) of capture antibodies via overnight incubation at room temperature. Next for blocking, 300 µl of reagent diluent (1X PBS containing 3% BSA, 0.2 µm filtered) was incubated in wells for minimum of 1 h. Next, 100 µl of serially diluted standard samples were incubated for 2 h, followed by incubation of 100 µl 50 ng ml</w:t>
      </w:r>
      <w:r w:rsidRPr="00C2575C">
        <w:rPr>
          <w:rFonts w:ascii="Arial" w:hAnsi="Arial" w:cs="Arial"/>
          <w:sz w:val="24"/>
          <w:szCs w:val="24"/>
          <w:vertAlign w:val="superscript"/>
        </w:rPr>
        <w:t>−1</w:t>
      </w:r>
      <w:r w:rsidRPr="00C2575C">
        <w:rPr>
          <w:rFonts w:ascii="Arial" w:hAnsi="Arial" w:cs="Arial"/>
          <w:sz w:val="24"/>
          <w:szCs w:val="24"/>
        </w:rPr>
        <w:t> biotinylated detection antibodies for 2 h. Next, 100 µl of streptavidin labelled horseradish peroxidase (200-fold diluted using reagent diluent) was incubated for 20 min, followed by incubation of 100 µl of substrate solution, 1:1 mixture of color reagent A (H</w:t>
      </w:r>
      <w:r w:rsidRPr="00C2575C">
        <w:rPr>
          <w:rFonts w:ascii="Arial" w:hAnsi="Arial" w:cs="Arial"/>
          <w:sz w:val="24"/>
          <w:szCs w:val="24"/>
          <w:vertAlign w:val="subscript"/>
        </w:rPr>
        <w:t>2</w:t>
      </w:r>
      <w:r w:rsidRPr="00C2575C">
        <w:rPr>
          <w:rFonts w:ascii="Arial" w:hAnsi="Arial" w:cs="Arial"/>
          <w:sz w:val="24"/>
          <w:szCs w:val="24"/>
        </w:rPr>
        <w:t>O</w:t>
      </w:r>
      <w:r w:rsidRPr="00C2575C">
        <w:rPr>
          <w:rFonts w:ascii="Arial" w:hAnsi="Arial" w:cs="Arial"/>
          <w:sz w:val="24"/>
          <w:szCs w:val="24"/>
          <w:vertAlign w:val="subscript"/>
        </w:rPr>
        <w:t>2</w:t>
      </w:r>
      <w:r w:rsidRPr="00C2575C">
        <w:rPr>
          <w:rFonts w:ascii="Arial" w:hAnsi="Arial" w:cs="Arial"/>
          <w:sz w:val="24"/>
          <w:szCs w:val="24"/>
        </w:rPr>
        <w:t>) and B (tetramethylbenzidine) (R&amp;D Systems, DY999) for 20 min. The reaction was stopped by addition of 50 µl 2N H</w:t>
      </w:r>
      <w:r w:rsidRPr="00C2575C">
        <w:rPr>
          <w:rFonts w:ascii="Arial" w:hAnsi="Arial" w:cs="Arial"/>
          <w:sz w:val="24"/>
          <w:szCs w:val="24"/>
          <w:vertAlign w:val="subscript"/>
        </w:rPr>
        <w:t>2</w:t>
      </w:r>
      <w:r w:rsidRPr="00C2575C">
        <w:rPr>
          <w:rFonts w:ascii="Arial" w:hAnsi="Arial" w:cs="Arial"/>
          <w:sz w:val="24"/>
          <w:szCs w:val="24"/>
        </w:rPr>
        <w:t>SO</w:t>
      </w:r>
      <w:r w:rsidRPr="00C2575C">
        <w:rPr>
          <w:rFonts w:ascii="Arial" w:hAnsi="Arial" w:cs="Arial"/>
          <w:sz w:val="24"/>
          <w:szCs w:val="24"/>
          <w:vertAlign w:val="subscript"/>
        </w:rPr>
        <w:t>4</w:t>
      </w:r>
      <w:r w:rsidRPr="00C2575C">
        <w:rPr>
          <w:rFonts w:ascii="Arial" w:hAnsi="Arial" w:cs="Arial"/>
          <w:sz w:val="24"/>
          <w:szCs w:val="24"/>
        </w:rPr>
        <w:t> (R&amp;D Systems, DY994) and immediately after the optical density at 450 nm was measured using a microplate</w:t>
      </w:r>
      <w:r>
        <w:rPr>
          <w:rFonts w:ascii="Arial" w:hAnsi="Arial" w:cs="Arial"/>
          <w:sz w:val="24"/>
          <w:szCs w:val="24"/>
        </w:rPr>
        <w:t xml:space="preserve"> reader.</w:t>
      </w:r>
    </w:p>
    <w:p w14:paraId="6C5EFF80" w14:textId="77777777" w:rsidR="00D5641E" w:rsidRDefault="00D5641E" w:rsidP="00C34E09">
      <w:pPr>
        <w:pStyle w:val="Heading1"/>
        <w:spacing w:line="360" w:lineRule="auto"/>
      </w:pPr>
      <w:bookmarkStart w:id="5" w:name="_Toc91607134"/>
      <w:r w:rsidRPr="0056742D">
        <w:t>Biotinylation of anti-human IgG</w:t>
      </w:r>
      <w:r>
        <w:t>:</w:t>
      </w:r>
      <w:bookmarkEnd w:id="5"/>
    </w:p>
    <w:p w14:paraId="137CC3C5" w14:textId="4DAE4A5C" w:rsidR="00D5641E" w:rsidRDefault="00D5641E" w:rsidP="00C34E09">
      <w:pPr>
        <w:spacing w:line="360" w:lineRule="auto"/>
        <w:jc w:val="both"/>
        <w:rPr>
          <w:rFonts w:ascii="Arial" w:hAnsi="Arial" w:cs="Arial"/>
          <w:color w:val="222222"/>
          <w:sz w:val="24"/>
          <w:szCs w:val="24"/>
        </w:rPr>
      </w:pPr>
      <w:r>
        <w:rPr>
          <w:rFonts w:ascii="Arial" w:hAnsi="Arial" w:cs="Arial"/>
          <w:iCs/>
          <w:color w:val="222222"/>
          <w:sz w:val="24"/>
          <w:szCs w:val="24"/>
        </w:rPr>
        <w:t xml:space="preserve">Using </w:t>
      </w:r>
      <w:r w:rsidRPr="00921116">
        <w:rPr>
          <w:rFonts w:ascii="Arial" w:hAnsi="Arial" w:cs="Arial"/>
          <w:color w:val="222222"/>
          <w:sz w:val="24"/>
          <w:szCs w:val="24"/>
        </w:rPr>
        <w:t>EDC–NHS chemistry</w:t>
      </w:r>
      <w:r>
        <w:rPr>
          <w:rFonts w:ascii="Arial" w:hAnsi="Arial" w:cs="Arial"/>
          <w:color w:val="222222"/>
          <w:sz w:val="24"/>
          <w:szCs w:val="24"/>
        </w:rPr>
        <w:t xml:space="preserve">, antibodies were </w:t>
      </w:r>
      <w:r w:rsidRPr="00921116">
        <w:rPr>
          <w:rFonts w:ascii="Arial" w:hAnsi="Arial" w:cs="Arial"/>
          <w:color w:val="222222"/>
          <w:sz w:val="24"/>
          <w:szCs w:val="24"/>
        </w:rPr>
        <w:t>conjugated with biotin</w:t>
      </w:r>
      <w:r>
        <w:rPr>
          <w:rFonts w:ascii="Arial" w:hAnsi="Arial" w:cs="Arial"/>
          <w:color w:val="222222"/>
          <w:sz w:val="24"/>
          <w:szCs w:val="24"/>
        </w:rPr>
        <w:t xml:space="preserve">. First NHS-PEG4-biotin solution was prepared by addition of 170 </w:t>
      </w:r>
      <w:r w:rsidRPr="00921116">
        <w:rPr>
          <w:rFonts w:ascii="Arial" w:hAnsi="Arial" w:cs="Arial"/>
          <w:color w:val="222222"/>
          <w:sz w:val="24"/>
          <w:szCs w:val="24"/>
        </w:rPr>
        <w:t>µl</w:t>
      </w:r>
      <w:r>
        <w:rPr>
          <w:rFonts w:ascii="Arial" w:hAnsi="Arial" w:cs="Arial"/>
          <w:color w:val="222222"/>
          <w:sz w:val="24"/>
          <w:szCs w:val="24"/>
        </w:rPr>
        <w:t xml:space="preserve"> of nanopure water in 2 mg of NHS-PEG4-biotin </w:t>
      </w:r>
      <w:r w:rsidRPr="00921116">
        <w:rPr>
          <w:rFonts w:ascii="Arial" w:hAnsi="Arial" w:cs="Arial"/>
          <w:color w:val="222222"/>
          <w:sz w:val="24"/>
          <w:szCs w:val="24"/>
        </w:rPr>
        <w:t>(Thermo Scientific, 21329)</w:t>
      </w:r>
      <w:r>
        <w:rPr>
          <w:rFonts w:ascii="Arial" w:hAnsi="Arial" w:cs="Arial"/>
          <w:color w:val="222222"/>
          <w:sz w:val="24"/>
          <w:szCs w:val="24"/>
        </w:rPr>
        <w:t xml:space="preserve">. Next, mixture of 1 ml 2 </w:t>
      </w:r>
      <w:r w:rsidRPr="00921116">
        <w:rPr>
          <w:rFonts w:ascii="Arial" w:hAnsi="Arial" w:cs="Arial"/>
          <w:color w:val="222222"/>
          <w:sz w:val="24"/>
          <w:szCs w:val="24"/>
        </w:rPr>
        <w:t>mg ml</w:t>
      </w:r>
      <w:r w:rsidRPr="00921116">
        <w:rPr>
          <w:rFonts w:ascii="Arial" w:hAnsi="Arial" w:cs="Arial"/>
          <w:color w:val="222222"/>
          <w:sz w:val="24"/>
          <w:szCs w:val="24"/>
          <w:vertAlign w:val="superscript"/>
        </w:rPr>
        <w:t>−1</w:t>
      </w:r>
      <w:r w:rsidRPr="00921116">
        <w:rPr>
          <w:rFonts w:ascii="Arial" w:hAnsi="Arial" w:cs="Arial"/>
          <w:color w:val="222222"/>
          <w:sz w:val="24"/>
          <w:szCs w:val="24"/>
        </w:rPr>
        <w:t> </w:t>
      </w:r>
      <w:r>
        <w:rPr>
          <w:rFonts w:ascii="Arial" w:hAnsi="Arial" w:cs="Arial"/>
          <w:color w:val="222222"/>
          <w:sz w:val="24"/>
          <w:szCs w:val="24"/>
        </w:rPr>
        <w:t xml:space="preserve">of anti-human IgG </w:t>
      </w:r>
      <w:r w:rsidRPr="000F24AD">
        <w:rPr>
          <w:rFonts w:ascii="Arial" w:hAnsi="Arial" w:cs="Arial"/>
          <w:color w:val="222222"/>
          <w:sz w:val="24"/>
          <w:szCs w:val="24"/>
        </w:rPr>
        <w:t>(Rockland, 609-4617)</w:t>
      </w:r>
      <w:r>
        <w:rPr>
          <w:rFonts w:ascii="Arial" w:hAnsi="Arial" w:cs="Arial"/>
          <w:b/>
          <w:bCs/>
          <w:color w:val="222222"/>
          <w:sz w:val="24"/>
          <w:szCs w:val="24"/>
        </w:rPr>
        <w:t xml:space="preserve"> </w:t>
      </w:r>
      <w:r w:rsidRPr="00921116">
        <w:rPr>
          <w:rFonts w:ascii="Arial" w:hAnsi="Arial" w:cs="Arial"/>
          <w:color w:val="222222"/>
          <w:sz w:val="24"/>
          <w:szCs w:val="24"/>
        </w:rPr>
        <w:t>in 1</w:t>
      </w:r>
      <w:r>
        <w:rPr>
          <w:rFonts w:ascii="Arial" w:hAnsi="Arial" w:cs="Arial"/>
          <w:color w:val="222222"/>
          <w:sz w:val="24"/>
          <w:szCs w:val="24"/>
        </w:rPr>
        <w:t xml:space="preserve">X </w:t>
      </w:r>
      <w:r w:rsidRPr="00921116">
        <w:rPr>
          <w:rFonts w:ascii="Arial" w:hAnsi="Arial" w:cs="Arial"/>
          <w:color w:val="222222"/>
          <w:sz w:val="24"/>
          <w:szCs w:val="24"/>
        </w:rPr>
        <w:t>PBS</w:t>
      </w:r>
      <w:r>
        <w:rPr>
          <w:rFonts w:ascii="Arial" w:hAnsi="Arial" w:cs="Arial"/>
          <w:color w:val="222222"/>
          <w:sz w:val="24"/>
          <w:szCs w:val="24"/>
        </w:rPr>
        <w:t xml:space="preserve"> and 30 </w:t>
      </w:r>
      <w:r w:rsidRPr="00921116">
        <w:rPr>
          <w:rFonts w:ascii="Arial" w:hAnsi="Arial" w:cs="Arial"/>
          <w:color w:val="222222"/>
          <w:sz w:val="24"/>
          <w:szCs w:val="24"/>
        </w:rPr>
        <w:t>µl</w:t>
      </w:r>
      <w:r>
        <w:rPr>
          <w:rFonts w:ascii="Arial" w:hAnsi="Arial" w:cs="Arial"/>
          <w:color w:val="222222"/>
          <w:sz w:val="24"/>
          <w:szCs w:val="24"/>
        </w:rPr>
        <w:t xml:space="preserve"> NHS-PEG4-biotin solution were </w:t>
      </w:r>
      <w:r w:rsidRPr="00921116">
        <w:rPr>
          <w:rFonts w:ascii="Arial" w:hAnsi="Arial" w:cs="Arial"/>
          <w:color w:val="222222"/>
          <w:sz w:val="24"/>
          <w:szCs w:val="24"/>
        </w:rPr>
        <w:t>incubated at room temperature for 1 h</w:t>
      </w:r>
      <w:r>
        <w:rPr>
          <w:rFonts w:ascii="Arial" w:hAnsi="Arial" w:cs="Arial"/>
          <w:color w:val="222222"/>
          <w:sz w:val="24"/>
          <w:szCs w:val="24"/>
        </w:rPr>
        <w:t xml:space="preserve">. Biotinylated anti-human IgG was purified by </w:t>
      </w:r>
      <w:r w:rsidRPr="00921116">
        <w:rPr>
          <w:rFonts w:ascii="Arial" w:hAnsi="Arial" w:cs="Arial"/>
          <w:color w:val="222222"/>
          <w:sz w:val="24"/>
          <w:szCs w:val="24"/>
        </w:rPr>
        <w:t>7,000 MWCO</w:t>
      </w:r>
      <w:r>
        <w:rPr>
          <w:rFonts w:ascii="Arial" w:hAnsi="Arial" w:cs="Arial"/>
          <w:color w:val="222222"/>
          <w:sz w:val="24"/>
          <w:szCs w:val="24"/>
        </w:rPr>
        <w:t xml:space="preserve"> desalting column (Thermo Scientific, 21329</w:t>
      </w:r>
      <w:r w:rsidRPr="00921116">
        <w:rPr>
          <w:rFonts w:ascii="Arial" w:hAnsi="Arial" w:cs="Arial"/>
          <w:color w:val="222222"/>
          <w:sz w:val="24"/>
          <w:szCs w:val="24"/>
        </w:rPr>
        <w:t>).</w:t>
      </w:r>
      <w:r>
        <w:rPr>
          <w:rFonts w:ascii="Arial" w:hAnsi="Arial" w:cs="Arial"/>
          <w:color w:val="222222"/>
          <w:sz w:val="24"/>
          <w:szCs w:val="24"/>
        </w:rPr>
        <w:t xml:space="preserve"> </w:t>
      </w:r>
    </w:p>
    <w:p w14:paraId="346F1031" w14:textId="77777777" w:rsidR="00D5641E" w:rsidRDefault="00D5641E" w:rsidP="00C34E09">
      <w:pPr>
        <w:pStyle w:val="Heading1"/>
        <w:spacing w:line="360" w:lineRule="auto"/>
      </w:pPr>
      <w:bookmarkStart w:id="6" w:name="_Toc91607135"/>
      <w:r w:rsidRPr="00F91FB0">
        <w:lastRenderedPageBreak/>
        <w:t xml:space="preserve">Biotinylation of </w:t>
      </w:r>
      <w:r>
        <w:t>N protein detection antibody:</w:t>
      </w:r>
      <w:bookmarkEnd w:id="6"/>
    </w:p>
    <w:p w14:paraId="0BA2184C" w14:textId="77777777" w:rsidR="00D5641E" w:rsidRDefault="00D5641E" w:rsidP="00C34E09">
      <w:pPr>
        <w:spacing w:line="360" w:lineRule="auto"/>
        <w:jc w:val="both"/>
        <w:rPr>
          <w:rFonts w:ascii="Arial" w:hAnsi="Arial" w:cs="Arial"/>
          <w:color w:val="222222"/>
          <w:sz w:val="24"/>
          <w:szCs w:val="24"/>
        </w:rPr>
      </w:pPr>
      <w:r>
        <w:rPr>
          <w:rFonts w:ascii="Arial" w:hAnsi="Arial" w:cs="Arial"/>
          <w:iCs/>
          <w:color w:val="222222"/>
          <w:sz w:val="24"/>
          <w:szCs w:val="24"/>
        </w:rPr>
        <w:t xml:space="preserve">Using </w:t>
      </w:r>
      <w:r w:rsidRPr="00921116">
        <w:rPr>
          <w:rFonts w:ascii="Arial" w:hAnsi="Arial" w:cs="Arial"/>
          <w:color w:val="222222"/>
          <w:sz w:val="24"/>
          <w:szCs w:val="24"/>
        </w:rPr>
        <w:t>EDC–NHS chemistry</w:t>
      </w:r>
      <w:r>
        <w:rPr>
          <w:rFonts w:ascii="Arial" w:hAnsi="Arial" w:cs="Arial"/>
          <w:color w:val="222222"/>
          <w:sz w:val="24"/>
          <w:szCs w:val="24"/>
        </w:rPr>
        <w:t xml:space="preserve">, N protein detection antibodies were </w:t>
      </w:r>
      <w:r w:rsidRPr="00921116">
        <w:rPr>
          <w:rFonts w:ascii="Arial" w:hAnsi="Arial" w:cs="Arial"/>
          <w:color w:val="222222"/>
          <w:sz w:val="24"/>
          <w:szCs w:val="24"/>
        </w:rPr>
        <w:t>conjugated with biotin</w:t>
      </w:r>
      <w:r>
        <w:rPr>
          <w:rFonts w:ascii="Arial" w:hAnsi="Arial" w:cs="Arial"/>
          <w:color w:val="222222"/>
          <w:sz w:val="24"/>
          <w:szCs w:val="24"/>
        </w:rPr>
        <w:t xml:space="preserve">. First NHS-PEG4-biotin solution was prepared by addition of 170 </w:t>
      </w:r>
      <w:r w:rsidRPr="00921116">
        <w:rPr>
          <w:rFonts w:ascii="Arial" w:hAnsi="Arial" w:cs="Arial"/>
          <w:color w:val="222222"/>
          <w:sz w:val="24"/>
          <w:szCs w:val="24"/>
        </w:rPr>
        <w:t>µl</w:t>
      </w:r>
      <w:r>
        <w:rPr>
          <w:rFonts w:ascii="Arial" w:hAnsi="Arial" w:cs="Arial"/>
          <w:color w:val="222222"/>
          <w:sz w:val="24"/>
          <w:szCs w:val="24"/>
        </w:rPr>
        <w:t xml:space="preserve"> of nanopure water in 2 mg of NHS-PEG4-biotin </w:t>
      </w:r>
      <w:r w:rsidRPr="00921116">
        <w:rPr>
          <w:rFonts w:ascii="Arial" w:hAnsi="Arial" w:cs="Arial"/>
          <w:color w:val="222222"/>
          <w:sz w:val="24"/>
          <w:szCs w:val="24"/>
        </w:rPr>
        <w:t>(Thermo Scientific, 21329)</w:t>
      </w:r>
      <w:r>
        <w:rPr>
          <w:rFonts w:ascii="Arial" w:hAnsi="Arial" w:cs="Arial"/>
          <w:color w:val="222222"/>
          <w:sz w:val="24"/>
          <w:szCs w:val="24"/>
        </w:rPr>
        <w:t xml:space="preserve">. Next, mixture of 400 </w:t>
      </w:r>
      <w:r w:rsidRPr="00921116">
        <w:rPr>
          <w:rFonts w:ascii="Arial" w:hAnsi="Arial" w:cs="Arial"/>
          <w:color w:val="222222"/>
          <w:sz w:val="24"/>
          <w:szCs w:val="24"/>
        </w:rPr>
        <w:t>µl</w:t>
      </w:r>
      <w:r>
        <w:rPr>
          <w:rFonts w:ascii="Arial" w:hAnsi="Arial" w:cs="Arial"/>
          <w:color w:val="222222"/>
          <w:sz w:val="24"/>
          <w:szCs w:val="24"/>
        </w:rPr>
        <w:t xml:space="preserve"> of as received N protein detection antibody </w:t>
      </w:r>
      <w:r>
        <w:rPr>
          <w:rFonts w:ascii="Arial" w:hAnsi="Arial" w:cs="Arial"/>
          <w:iCs/>
          <w:color w:val="222222"/>
          <w:sz w:val="24"/>
          <w:szCs w:val="24"/>
        </w:rPr>
        <w:t>(</w:t>
      </w:r>
      <w:r w:rsidRPr="003A5363">
        <w:rPr>
          <w:rFonts w:ascii="Arial" w:hAnsi="Arial" w:cs="Arial"/>
          <w:iCs/>
          <w:color w:val="222222"/>
          <w:sz w:val="24"/>
          <w:szCs w:val="24"/>
        </w:rPr>
        <w:t>SinoBiologicals, 40143-R004</w:t>
      </w:r>
      <w:r>
        <w:rPr>
          <w:rFonts w:ascii="Arial" w:hAnsi="Arial" w:cs="Arial"/>
          <w:iCs/>
          <w:color w:val="222222"/>
          <w:sz w:val="24"/>
          <w:szCs w:val="24"/>
        </w:rPr>
        <w:t>)</w:t>
      </w:r>
      <w:r>
        <w:rPr>
          <w:rFonts w:ascii="Arial" w:hAnsi="Arial" w:cs="Arial"/>
          <w:color w:val="222222"/>
          <w:sz w:val="24"/>
          <w:szCs w:val="24"/>
        </w:rPr>
        <w:t xml:space="preserve"> </w:t>
      </w:r>
      <w:r w:rsidRPr="00921116">
        <w:rPr>
          <w:rFonts w:ascii="Arial" w:hAnsi="Arial" w:cs="Arial"/>
          <w:color w:val="222222"/>
          <w:sz w:val="24"/>
          <w:szCs w:val="24"/>
        </w:rPr>
        <w:t>in 1</w:t>
      </w:r>
      <w:r>
        <w:rPr>
          <w:rFonts w:ascii="Arial" w:hAnsi="Arial" w:cs="Arial"/>
          <w:color w:val="222222"/>
          <w:sz w:val="24"/>
          <w:szCs w:val="24"/>
        </w:rPr>
        <w:t xml:space="preserve">X </w:t>
      </w:r>
      <w:r w:rsidRPr="00921116">
        <w:rPr>
          <w:rFonts w:ascii="Arial" w:hAnsi="Arial" w:cs="Arial"/>
          <w:color w:val="222222"/>
          <w:sz w:val="24"/>
          <w:szCs w:val="24"/>
        </w:rPr>
        <w:t>PBS</w:t>
      </w:r>
      <w:r>
        <w:rPr>
          <w:rFonts w:ascii="Arial" w:hAnsi="Arial" w:cs="Arial"/>
          <w:color w:val="222222"/>
          <w:sz w:val="24"/>
          <w:szCs w:val="24"/>
        </w:rPr>
        <w:t xml:space="preserve"> and 5 </w:t>
      </w:r>
      <w:r w:rsidRPr="00921116">
        <w:rPr>
          <w:rFonts w:ascii="Arial" w:hAnsi="Arial" w:cs="Arial"/>
          <w:color w:val="222222"/>
          <w:sz w:val="24"/>
          <w:szCs w:val="24"/>
        </w:rPr>
        <w:t>µl</w:t>
      </w:r>
      <w:r>
        <w:rPr>
          <w:rFonts w:ascii="Arial" w:hAnsi="Arial" w:cs="Arial"/>
          <w:color w:val="222222"/>
          <w:sz w:val="24"/>
          <w:szCs w:val="24"/>
        </w:rPr>
        <w:t xml:space="preserve"> NHS-PEG4-biotin solution were </w:t>
      </w:r>
      <w:r w:rsidRPr="00921116">
        <w:rPr>
          <w:rFonts w:ascii="Arial" w:hAnsi="Arial" w:cs="Arial"/>
          <w:color w:val="222222"/>
          <w:sz w:val="24"/>
          <w:szCs w:val="24"/>
        </w:rPr>
        <w:t>incubated at room temperature for 1 h</w:t>
      </w:r>
      <w:r>
        <w:rPr>
          <w:rFonts w:ascii="Arial" w:hAnsi="Arial" w:cs="Arial"/>
          <w:color w:val="222222"/>
          <w:sz w:val="24"/>
          <w:szCs w:val="24"/>
        </w:rPr>
        <w:t xml:space="preserve">. Biotinylated N protein detection antibody was purified by </w:t>
      </w:r>
      <w:r w:rsidRPr="00921116">
        <w:rPr>
          <w:rFonts w:ascii="Arial" w:hAnsi="Arial" w:cs="Arial"/>
          <w:color w:val="222222"/>
          <w:sz w:val="24"/>
          <w:szCs w:val="24"/>
        </w:rPr>
        <w:t>7,000 MWCO</w:t>
      </w:r>
      <w:r>
        <w:rPr>
          <w:rFonts w:ascii="Arial" w:hAnsi="Arial" w:cs="Arial"/>
          <w:color w:val="222222"/>
          <w:sz w:val="24"/>
          <w:szCs w:val="24"/>
        </w:rPr>
        <w:t xml:space="preserve"> desalting column. </w:t>
      </w:r>
    </w:p>
    <w:p w14:paraId="648AC438" w14:textId="77777777" w:rsidR="00D5641E" w:rsidRDefault="00D5641E" w:rsidP="00C34E09">
      <w:pPr>
        <w:pStyle w:val="Heading1"/>
        <w:spacing w:line="360" w:lineRule="auto"/>
      </w:pPr>
      <w:bookmarkStart w:id="7" w:name="_Toc91607136"/>
      <w:r>
        <w:t>Antibody conjugation on plasmonic-fluor:</w:t>
      </w:r>
      <w:bookmarkEnd w:id="7"/>
      <w:r>
        <w:t xml:space="preserve"> </w:t>
      </w:r>
    </w:p>
    <w:p w14:paraId="66CF1480" w14:textId="07B7C583" w:rsidR="00C34E09" w:rsidRDefault="00D5641E" w:rsidP="00C34E09">
      <w:pPr>
        <w:spacing w:line="360" w:lineRule="auto"/>
        <w:jc w:val="both"/>
        <w:rPr>
          <w:rFonts w:ascii="Arial" w:hAnsi="Arial" w:cs="Arial"/>
          <w:sz w:val="24"/>
          <w:szCs w:val="24"/>
        </w:rPr>
      </w:pPr>
      <w:r w:rsidRPr="004545D9">
        <w:rPr>
          <w:rFonts w:ascii="Arial" w:hAnsi="Arial" w:cs="Arial"/>
          <w:sz w:val="24"/>
          <w:szCs w:val="24"/>
        </w:rPr>
        <w:t>Streptavidin-conjugated plasmonic-fluor (40 µl, extinction 32) was added to 50 µl of 4.5 µg/ml biotinylated anti-human IgG and biotinylated detection antibody for N protein at room temperature. The solution was incubated for 0.5 h and washed thrice with pH 10 water. For washing conjugated plasmonic-fluor was centrifuged at 6,000 rpm (2800 g) for 10 minutes. Finally, the pellet was resuspended in 1% BSA in 1x PBS and stored in 4 C for further use in immunoassays.</w:t>
      </w:r>
      <w:r w:rsidR="00C34E09">
        <w:rPr>
          <w:rFonts w:ascii="Arial" w:hAnsi="Arial" w:cs="Arial"/>
          <w:sz w:val="24"/>
          <w:szCs w:val="24"/>
        </w:rPr>
        <w:br w:type="page"/>
      </w:r>
    </w:p>
    <w:p w14:paraId="242AE320" w14:textId="77777777" w:rsidR="00A771BA" w:rsidRDefault="00A771BA" w:rsidP="00600235">
      <w:pPr>
        <w:pStyle w:val="Heading1"/>
        <w:rPr>
          <w:rFonts w:eastAsia="Times New Roman"/>
        </w:rPr>
      </w:pPr>
      <w:bookmarkStart w:id="8" w:name="_Toc91607137"/>
      <w:r w:rsidRPr="00FD60CD">
        <w:rPr>
          <w:rFonts w:eastAsia="Times New Roman"/>
        </w:rPr>
        <w:lastRenderedPageBreak/>
        <w:t>Figures</w:t>
      </w:r>
      <w:bookmarkEnd w:id="8"/>
    </w:p>
    <w:p w14:paraId="4285DAE2" w14:textId="282EC965" w:rsidR="00A771BA" w:rsidRDefault="00A771BA">
      <w:r>
        <w:rPr>
          <w:noProof/>
        </w:rPr>
        <w:drawing>
          <wp:inline distT="0" distB="0" distL="0" distR="0" wp14:anchorId="034A92DC" wp14:editId="3293AF1C">
            <wp:extent cx="5943600" cy="2359025"/>
            <wp:effectExtent l="0" t="0" r="0" b="3175"/>
            <wp:docPr id="1" name="Picture 1"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tangle&#10;&#10;Description automatically generated with low confidence"/>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359025"/>
                    </a:xfrm>
                    <a:prstGeom prst="rect">
                      <a:avLst/>
                    </a:prstGeom>
                    <a:noFill/>
                    <a:ln>
                      <a:noFill/>
                    </a:ln>
                  </pic:spPr>
                </pic:pic>
              </a:graphicData>
            </a:graphic>
          </wp:inline>
        </w:drawing>
      </w:r>
    </w:p>
    <w:p w14:paraId="50E9E372" w14:textId="4BA8D733" w:rsidR="008A25B5" w:rsidRDefault="003857DE" w:rsidP="008A25B5">
      <w:pPr>
        <w:spacing w:line="360" w:lineRule="auto"/>
        <w:jc w:val="both"/>
        <w:rPr>
          <w:rFonts w:ascii="Arial" w:hAnsi="Arial" w:cs="Arial"/>
          <w:sz w:val="24"/>
          <w:szCs w:val="24"/>
        </w:rPr>
      </w:pPr>
      <w:bookmarkStart w:id="9" w:name="_Toc91607138"/>
      <w:r w:rsidRPr="0091282C">
        <w:rPr>
          <w:rStyle w:val="Heading1Char"/>
        </w:rPr>
        <w:t>Figure S1</w:t>
      </w:r>
      <w:bookmarkEnd w:id="9"/>
      <w:r w:rsidRPr="009B32C7">
        <w:rPr>
          <w:rFonts w:ascii="Arial" w:hAnsi="Arial" w:cs="Arial"/>
          <w:b/>
          <w:sz w:val="24"/>
          <w:szCs w:val="24"/>
        </w:rPr>
        <w:t>:</w:t>
      </w:r>
      <w:r>
        <w:rPr>
          <w:rFonts w:ascii="Arial" w:hAnsi="Arial" w:cs="Arial"/>
          <w:b/>
          <w:sz w:val="24"/>
          <w:szCs w:val="24"/>
        </w:rPr>
        <w:t xml:space="preserve"> </w:t>
      </w:r>
      <w:r w:rsidRPr="009B32C7">
        <w:rPr>
          <w:rFonts w:ascii="Arial" w:hAnsi="Arial" w:cs="Arial"/>
          <w:sz w:val="24"/>
          <w:szCs w:val="24"/>
        </w:rPr>
        <w:t>(A)</w:t>
      </w:r>
      <w:r>
        <w:rPr>
          <w:rFonts w:ascii="Arial" w:hAnsi="Arial" w:cs="Arial"/>
          <w:b/>
          <w:sz w:val="24"/>
          <w:szCs w:val="24"/>
        </w:rPr>
        <w:t xml:space="preserve"> </w:t>
      </w:r>
      <w:r>
        <w:rPr>
          <w:rFonts w:ascii="Arial" w:hAnsi="Arial" w:cs="Arial"/>
          <w:sz w:val="24"/>
          <w:szCs w:val="24"/>
        </w:rPr>
        <w:t>Digital photograph of a strip drop-casted with different concentrations of AuNPs. (B) 8-bit ImageJ processed image</w:t>
      </w:r>
      <w:r w:rsidR="008A25B5">
        <w:rPr>
          <w:rFonts w:ascii="Arial" w:hAnsi="Arial" w:cs="Arial"/>
          <w:sz w:val="24"/>
          <w:szCs w:val="24"/>
        </w:rPr>
        <w:t>.</w:t>
      </w:r>
      <w:r w:rsidR="008A25B5">
        <w:rPr>
          <w:rFonts w:ascii="Arial" w:hAnsi="Arial" w:cs="Arial"/>
          <w:sz w:val="24"/>
          <w:szCs w:val="24"/>
        </w:rPr>
        <w:br w:type="page"/>
      </w:r>
    </w:p>
    <w:p w14:paraId="7DA08887" w14:textId="7D540C35" w:rsidR="003857DE" w:rsidRDefault="003857DE">
      <w:r>
        <w:rPr>
          <w:noProof/>
        </w:rPr>
        <w:lastRenderedPageBreak/>
        <w:drawing>
          <wp:inline distT="0" distB="0" distL="0" distR="0" wp14:anchorId="0F4B3520" wp14:editId="10CF2781">
            <wp:extent cx="5943600" cy="3766820"/>
            <wp:effectExtent l="0" t="0" r="0" b="508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66820"/>
                    </a:xfrm>
                    <a:prstGeom prst="rect">
                      <a:avLst/>
                    </a:prstGeom>
                    <a:noFill/>
                    <a:ln>
                      <a:noFill/>
                    </a:ln>
                  </pic:spPr>
                </pic:pic>
              </a:graphicData>
            </a:graphic>
          </wp:inline>
        </w:drawing>
      </w:r>
    </w:p>
    <w:p w14:paraId="1C655421" w14:textId="360741B0" w:rsidR="003857DE" w:rsidRPr="008A25B5" w:rsidRDefault="003857DE" w:rsidP="008A25B5">
      <w:pPr>
        <w:spacing w:line="360" w:lineRule="auto"/>
        <w:jc w:val="both"/>
        <w:rPr>
          <w:rFonts w:ascii="Arial" w:hAnsi="Arial" w:cs="Arial"/>
          <w:sz w:val="24"/>
          <w:szCs w:val="24"/>
        </w:rPr>
      </w:pPr>
      <w:bookmarkStart w:id="10" w:name="_Toc91607139"/>
      <w:r w:rsidRPr="0091282C">
        <w:rPr>
          <w:rStyle w:val="Heading1Char"/>
        </w:rPr>
        <w:t>Figure S2</w:t>
      </w:r>
      <w:bookmarkEnd w:id="10"/>
      <w:r w:rsidRPr="009B32C7">
        <w:rPr>
          <w:rFonts w:ascii="Arial" w:hAnsi="Arial" w:cs="Arial"/>
          <w:b/>
          <w:sz w:val="24"/>
          <w:szCs w:val="24"/>
        </w:rPr>
        <w:t>:</w:t>
      </w:r>
      <w:r>
        <w:rPr>
          <w:rFonts w:ascii="Arial" w:hAnsi="Arial" w:cs="Arial"/>
          <w:b/>
          <w:sz w:val="24"/>
          <w:szCs w:val="24"/>
        </w:rPr>
        <w:t xml:space="preserve"> </w:t>
      </w:r>
      <w:r w:rsidRPr="009B32C7">
        <w:rPr>
          <w:rFonts w:ascii="Arial" w:hAnsi="Arial" w:cs="Arial"/>
          <w:sz w:val="24"/>
          <w:szCs w:val="24"/>
        </w:rPr>
        <w:t>(A)</w:t>
      </w:r>
      <w:r>
        <w:rPr>
          <w:rFonts w:ascii="Arial" w:hAnsi="Arial" w:cs="Arial"/>
          <w:b/>
          <w:sz w:val="24"/>
          <w:szCs w:val="24"/>
        </w:rPr>
        <w:t xml:space="preserve"> </w:t>
      </w:r>
      <w:r>
        <w:rPr>
          <w:rFonts w:ascii="Arial" w:hAnsi="Arial" w:cs="Arial"/>
          <w:sz w:val="24"/>
          <w:szCs w:val="24"/>
        </w:rPr>
        <w:t>Digital photograph of the strip drop-casted with different concentrations of plasmonic-fluors. (B) 8-bit ImageJ processed image. (C) Corresponding fluorescence image of the nitrocellulose membrane.</w:t>
      </w:r>
    </w:p>
    <w:p w14:paraId="10133C30" w14:textId="7E559197" w:rsidR="003857DE" w:rsidRDefault="003857DE">
      <w:r>
        <w:rPr>
          <w:noProof/>
        </w:rPr>
        <w:lastRenderedPageBreak/>
        <w:drawing>
          <wp:inline distT="0" distB="0" distL="0" distR="0" wp14:anchorId="7B9471E0" wp14:editId="33311DEB">
            <wp:extent cx="5943600" cy="4549775"/>
            <wp:effectExtent l="0" t="0" r="0" b="317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49775"/>
                    </a:xfrm>
                    <a:prstGeom prst="rect">
                      <a:avLst/>
                    </a:prstGeom>
                    <a:noFill/>
                    <a:ln>
                      <a:noFill/>
                    </a:ln>
                  </pic:spPr>
                </pic:pic>
              </a:graphicData>
            </a:graphic>
          </wp:inline>
        </w:drawing>
      </w:r>
    </w:p>
    <w:p w14:paraId="72E81295" w14:textId="4C1DD5F0" w:rsidR="003857DE" w:rsidRDefault="003857DE" w:rsidP="003857DE">
      <w:pPr>
        <w:spacing w:line="360" w:lineRule="auto"/>
        <w:jc w:val="both"/>
        <w:rPr>
          <w:rFonts w:ascii="Arial" w:hAnsi="Arial" w:cs="Arial"/>
          <w:sz w:val="24"/>
          <w:szCs w:val="24"/>
        </w:rPr>
      </w:pPr>
      <w:bookmarkStart w:id="11" w:name="_Toc91607140"/>
      <w:r>
        <w:rPr>
          <w:rStyle w:val="Heading1Char"/>
        </w:rPr>
        <w:t>F</w:t>
      </w:r>
      <w:r w:rsidRPr="0091282C">
        <w:rPr>
          <w:rStyle w:val="Heading1Char"/>
        </w:rPr>
        <w:t>igure S3</w:t>
      </w:r>
      <w:bookmarkEnd w:id="11"/>
      <w:r w:rsidRPr="009B32C7">
        <w:rPr>
          <w:rFonts w:ascii="Arial" w:hAnsi="Arial" w:cs="Arial"/>
          <w:b/>
          <w:sz w:val="24"/>
          <w:szCs w:val="24"/>
        </w:rPr>
        <w:t>:</w:t>
      </w:r>
      <w:r>
        <w:rPr>
          <w:rFonts w:ascii="Arial" w:hAnsi="Arial" w:cs="Arial"/>
          <w:b/>
          <w:sz w:val="24"/>
          <w:szCs w:val="24"/>
        </w:rPr>
        <w:t xml:space="preserve"> </w:t>
      </w:r>
      <w:r w:rsidRPr="009B32C7">
        <w:rPr>
          <w:rFonts w:ascii="Arial" w:hAnsi="Arial" w:cs="Arial"/>
          <w:sz w:val="24"/>
          <w:szCs w:val="24"/>
        </w:rPr>
        <w:t>(A)</w:t>
      </w:r>
      <w:r>
        <w:rPr>
          <w:rFonts w:ascii="Arial" w:hAnsi="Arial" w:cs="Arial"/>
          <w:b/>
          <w:sz w:val="24"/>
          <w:szCs w:val="24"/>
        </w:rPr>
        <w:t xml:space="preserve"> </w:t>
      </w:r>
      <w:r>
        <w:rPr>
          <w:rFonts w:ascii="Arial" w:hAnsi="Arial" w:cs="Arial"/>
          <w:sz w:val="24"/>
          <w:szCs w:val="24"/>
        </w:rPr>
        <w:t>Mean gray values obtained from nitrocellulose membrane drop-casted with different concentrations of AuNPs and plasmonic-fluors.</w:t>
      </w:r>
    </w:p>
    <w:p w14:paraId="33BF4A2A" w14:textId="720C6ABA" w:rsidR="003857DE" w:rsidRDefault="003857DE">
      <w:r>
        <w:br w:type="page"/>
      </w:r>
    </w:p>
    <w:p w14:paraId="61674E70" w14:textId="64DBBC10" w:rsidR="003857DE" w:rsidRDefault="003857DE">
      <w:r>
        <w:rPr>
          <w:noProof/>
        </w:rPr>
        <w:lastRenderedPageBreak/>
        <w:drawing>
          <wp:inline distT="0" distB="0" distL="0" distR="0" wp14:anchorId="7B246A0A" wp14:editId="587D9576">
            <wp:extent cx="5943600" cy="3175000"/>
            <wp:effectExtent l="0" t="0" r="0" b="635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75000"/>
                    </a:xfrm>
                    <a:prstGeom prst="rect">
                      <a:avLst/>
                    </a:prstGeom>
                    <a:noFill/>
                    <a:ln>
                      <a:noFill/>
                    </a:ln>
                  </pic:spPr>
                </pic:pic>
              </a:graphicData>
            </a:graphic>
          </wp:inline>
        </w:drawing>
      </w:r>
    </w:p>
    <w:p w14:paraId="5CCA96BD" w14:textId="253D05A7" w:rsidR="003857DE" w:rsidRDefault="003857DE"/>
    <w:p w14:paraId="0AE06456" w14:textId="6D94DA2B" w:rsidR="008A25B5" w:rsidRDefault="003857DE" w:rsidP="003857DE">
      <w:pPr>
        <w:spacing w:line="360" w:lineRule="auto"/>
        <w:jc w:val="both"/>
        <w:rPr>
          <w:rStyle w:val="Heading1Char"/>
          <w:b w:val="0"/>
          <w:bCs/>
          <w:color w:val="000000" w:themeColor="text1"/>
        </w:rPr>
      </w:pPr>
      <w:bookmarkStart w:id="12" w:name="_Toc91607141"/>
      <w:r w:rsidRPr="008A25B5">
        <w:rPr>
          <w:rStyle w:val="Heading1Char"/>
        </w:rPr>
        <w:t>Figure S4</w:t>
      </w:r>
      <w:bookmarkEnd w:id="12"/>
      <w:r w:rsidRPr="008A25B5">
        <w:t>:</w:t>
      </w:r>
      <w:r w:rsidRPr="008A25B5">
        <w:rPr>
          <w:b/>
          <w:bCs/>
        </w:rPr>
        <w:t xml:space="preserve"> </w:t>
      </w:r>
      <w:r w:rsidRPr="008A25B5">
        <w:rPr>
          <w:rStyle w:val="Heading1Char"/>
          <w:b w:val="0"/>
          <w:bCs/>
          <w:color w:val="000000" w:themeColor="text1"/>
        </w:rPr>
        <w:t>Schematic representation of the experiment conducted to determine minimum concentration of nanolabels needed to produce detectable signal on nitrocellulose membrane in LFA format.</w:t>
      </w:r>
      <w:r w:rsidR="008A25B5">
        <w:rPr>
          <w:rStyle w:val="Heading1Char"/>
          <w:b w:val="0"/>
          <w:bCs/>
          <w:color w:val="000000" w:themeColor="text1"/>
        </w:rPr>
        <w:br w:type="page"/>
      </w:r>
    </w:p>
    <w:p w14:paraId="21F8684E" w14:textId="7204D49F" w:rsidR="003857DE" w:rsidRDefault="003857DE" w:rsidP="003857DE">
      <w:pPr>
        <w:spacing w:line="360" w:lineRule="auto"/>
        <w:jc w:val="both"/>
      </w:pPr>
      <w:r>
        <w:rPr>
          <w:noProof/>
        </w:rPr>
        <w:lastRenderedPageBreak/>
        <w:drawing>
          <wp:inline distT="0" distB="0" distL="0" distR="0" wp14:anchorId="006F3AED" wp14:editId="45BD58BB">
            <wp:extent cx="5943600" cy="3466465"/>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66465"/>
                    </a:xfrm>
                    <a:prstGeom prst="rect">
                      <a:avLst/>
                    </a:prstGeom>
                    <a:noFill/>
                    <a:ln>
                      <a:noFill/>
                    </a:ln>
                  </pic:spPr>
                </pic:pic>
              </a:graphicData>
            </a:graphic>
          </wp:inline>
        </w:drawing>
      </w:r>
    </w:p>
    <w:p w14:paraId="310E90C4" w14:textId="0C01E8B6" w:rsidR="003857DE" w:rsidRDefault="003857DE"/>
    <w:p w14:paraId="61819D7D" w14:textId="408A179B" w:rsidR="008A25B5" w:rsidRDefault="003857DE" w:rsidP="008A25B5">
      <w:pPr>
        <w:spacing w:line="360" w:lineRule="auto"/>
        <w:jc w:val="both"/>
        <w:rPr>
          <w:rFonts w:ascii="Arial" w:hAnsi="Arial" w:cs="Arial"/>
          <w:bCs/>
          <w:sz w:val="24"/>
          <w:szCs w:val="24"/>
        </w:rPr>
      </w:pPr>
      <w:bookmarkStart w:id="13" w:name="_Toc91607142"/>
      <w:r w:rsidRPr="0091282C">
        <w:rPr>
          <w:rStyle w:val="Heading1Char"/>
        </w:rPr>
        <w:t>Figure S5</w:t>
      </w:r>
      <w:bookmarkEnd w:id="13"/>
      <w:r w:rsidRPr="009B32C7">
        <w:rPr>
          <w:rFonts w:ascii="Arial" w:hAnsi="Arial" w:cs="Arial"/>
          <w:b/>
          <w:sz w:val="24"/>
          <w:szCs w:val="24"/>
        </w:rPr>
        <w:t>:</w:t>
      </w:r>
      <w:r>
        <w:rPr>
          <w:rFonts w:ascii="Arial" w:hAnsi="Arial" w:cs="Arial"/>
          <w:b/>
          <w:sz w:val="24"/>
          <w:szCs w:val="24"/>
        </w:rPr>
        <w:t xml:space="preserve"> </w:t>
      </w:r>
      <w:r>
        <w:rPr>
          <w:rFonts w:ascii="Arial" w:hAnsi="Arial" w:cs="Arial"/>
          <w:bCs/>
          <w:sz w:val="24"/>
          <w:szCs w:val="24"/>
        </w:rPr>
        <w:t>Schematic representation of biotin-streptavidin lateral flow assay.</w:t>
      </w:r>
      <w:r w:rsidR="008A25B5">
        <w:rPr>
          <w:rFonts w:ascii="Arial" w:hAnsi="Arial" w:cs="Arial"/>
          <w:bCs/>
          <w:sz w:val="24"/>
          <w:szCs w:val="24"/>
        </w:rPr>
        <w:br w:type="page"/>
      </w:r>
    </w:p>
    <w:p w14:paraId="7B2EC3CC" w14:textId="294E19D9" w:rsidR="003857DE" w:rsidRDefault="003857DE">
      <w:r>
        <w:rPr>
          <w:noProof/>
        </w:rPr>
        <w:lastRenderedPageBreak/>
        <w:drawing>
          <wp:inline distT="0" distB="0" distL="0" distR="0" wp14:anchorId="35B2D8DC" wp14:editId="0818B0DA">
            <wp:extent cx="5943600" cy="5014595"/>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014595"/>
                    </a:xfrm>
                    <a:prstGeom prst="rect">
                      <a:avLst/>
                    </a:prstGeom>
                    <a:noFill/>
                    <a:ln>
                      <a:noFill/>
                    </a:ln>
                  </pic:spPr>
                </pic:pic>
              </a:graphicData>
            </a:graphic>
          </wp:inline>
        </w:drawing>
      </w:r>
    </w:p>
    <w:p w14:paraId="3442588C" w14:textId="1331466B" w:rsidR="003857DE" w:rsidRDefault="003857DE"/>
    <w:p w14:paraId="517DF912" w14:textId="430E934C" w:rsidR="008A25B5" w:rsidRDefault="003857DE" w:rsidP="003857DE">
      <w:pPr>
        <w:spacing w:line="360" w:lineRule="auto"/>
        <w:jc w:val="both"/>
        <w:rPr>
          <w:rFonts w:ascii="Arial" w:hAnsi="Arial" w:cs="Arial"/>
          <w:bCs/>
          <w:sz w:val="24"/>
          <w:szCs w:val="24"/>
        </w:rPr>
      </w:pPr>
      <w:bookmarkStart w:id="14" w:name="_Toc91607143"/>
      <w:r>
        <w:rPr>
          <w:rStyle w:val="Heading1Char"/>
        </w:rPr>
        <w:t>F</w:t>
      </w:r>
      <w:r w:rsidRPr="0091282C">
        <w:rPr>
          <w:rStyle w:val="Heading1Char"/>
        </w:rPr>
        <w:t>igure S6</w:t>
      </w:r>
      <w:bookmarkEnd w:id="14"/>
      <w:r w:rsidRPr="00DC0BBF">
        <w:rPr>
          <w:rFonts w:ascii="Arial" w:hAnsi="Arial" w:cs="Arial"/>
          <w:b/>
          <w:sz w:val="24"/>
          <w:szCs w:val="24"/>
        </w:rPr>
        <w:t>:</w:t>
      </w:r>
      <w:r>
        <w:rPr>
          <w:rFonts w:ascii="Arial" w:hAnsi="Arial" w:cs="Arial"/>
          <w:b/>
          <w:sz w:val="24"/>
          <w:szCs w:val="24"/>
        </w:rPr>
        <w:t xml:space="preserve"> </w:t>
      </w:r>
      <w:r w:rsidRPr="00CA2202">
        <w:rPr>
          <w:rFonts w:ascii="Arial" w:hAnsi="Arial" w:cs="Arial"/>
          <w:bCs/>
          <w:sz w:val="24"/>
          <w:szCs w:val="24"/>
        </w:rPr>
        <w:t>(Top)</w:t>
      </w:r>
      <w:r>
        <w:rPr>
          <w:rFonts w:ascii="Arial" w:hAnsi="Arial" w:cs="Arial"/>
          <w:b/>
          <w:sz w:val="24"/>
          <w:szCs w:val="24"/>
        </w:rPr>
        <w:t xml:space="preserve"> </w:t>
      </w:r>
      <w:r>
        <w:rPr>
          <w:rFonts w:ascii="Arial" w:hAnsi="Arial" w:cs="Arial"/>
          <w:bCs/>
          <w:sz w:val="24"/>
          <w:szCs w:val="24"/>
        </w:rPr>
        <w:t>Image of the LFA strips (after Image J processing), with different concentrations of BSA-Biotin as capture spot, after exposure to the same concentration of streptavidin as target analyte and biotin-functionalized AuNPs. (Bottom) Mean gray value as a function of BSA-Biotin concentration.</w:t>
      </w:r>
      <w:r w:rsidR="008A25B5">
        <w:rPr>
          <w:rFonts w:ascii="Arial" w:hAnsi="Arial" w:cs="Arial"/>
          <w:bCs/>
          <w:sz w:val="24"/>
          <w:szCs w:val="24"/>
        </w:rPr>
        <w:br w:type="page"/>
      </w:r>
    </w:p>
    <w:p w14:paraId="3A47EC58" w14:textId="4083932F"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1CD39CFC" wp14:editId="57DDC92A">
            <wp:extent cx="5869774" cy="7002966"/>
            <wp:effectExtent l="0" t="0" r="0" b="762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5908824" cy="7049555"/>
                    </a:xfrm>
                    <a:prstGeom prst="rect">
                      <a:avLst/>
                    </a:prstGeom>
                    <a:noFill/>
                    <a:ln>
                      <a:noFill/>
                    </a:ln>
                  </pic:spPr>
                </pic:pic>
              </a:graphicData>
            </a:graphic>
          </wp:inline>
        </w:drawing>
      </w:r>
    </w:p>
    <w:p w14:paraId="4FC121DA" w14:textId="2BD264F3" w:rsidR="003857DE" w:rsidRDefault="003857DE" w:rsidP="003857DE">
      <w:pPr>
        <w:spacing w:line="360" w:lineRule="auto"/>
        <w:jc w:val="both"/>
        <w:rPr>
          <w:rFonts w:ascii="Arial" w:hAnsi="Arial" w:cs="Arial"/>
          <w:bCs/>
          <w:sz w:val="24"/>
          <w:szCs w:val="24"/>
        </w:rPr>
      </w:pPr>
      <w:bookmarkStart w:id="15" w:name="_Toc91607144"/>
      <w:r>
        <w:rPr>
          <w:rStyle w:val="Heading1Char"/>
        </w:rPr>
        <w:t>F</w:t>
      </w:r>
      <w:r w:rsidRPr="0091282C">
        <w:rPr>
          <w:rStyle w:val="Heading1Char"/>
        </w:rPr>
        <w:t>igure S7</w:t>
      </w:r>
      <w:bookmarkEnd w:id="15"/>
      <w:r w:rsidRPr="00DC0BBF">
        <w:rPr>
          <w:rFonts w:ascii="Arial" w:hAnsi="Arial" w:cs="Arial"/>
          <w:b/>
          <w:sz w:val="24"/>
          <w:szCs w:val="24"/>
        </w:rPr>
        <w:t>:</w:t>
      </w:r>
      <w:r>
        <w:rPr>
          <w:rFonts w:ascii="Arial" w:hAnsi="Arial" w:cs="Arial"/>
          <w:b/>
          <w:sz w:val="24"/>
          <w:szCs w:val="24"/>
        </w:rPr>
        <w:t xml:space="preserve"> </w:t>
      </w:r>
      <w:r w:rsidRPr="00CA2202">
        <w:rPr>
          <w:rFonts w:ascii="Arial" w:hAnsi="Arial" w:cs="Arial"/>
          <w:bCs/>
          <w:sz w:val="24"/>
          <w:szCs w:val="24"/>
        </w:rPr>
        <w:t>(Top)</w:t>
      </w:r>
      <w:r>
        <w:rPr>
          <w:rFonts w:ascii="Arial" w:hAnsi="Arial" w:cs="Arial"/>
          <w:bCs/>
          <w:sz w:val="24"/>
          <w:szCs w:val="24"/>
        </w:rPr>
        <w:t xml:space="preserve"> Fluorescence image of the LFA strips, with different concentrations of BSA-Biotin as capture spot, after exposure to the same concentration of streptavidin as target analyte and biotin-functionalized plasmonic-fluors. (Bottom) Fluorescence intensity as a function of BSA-Biotin concentration.</w:t>
      </w:r>
      <w:r>
        <w:rPr>
          <w:rFonts w:ascii="Arial" w:hAnsi="Arial" w:cs="Arial"/>
          <w:bCs/>
          <w:sz w:val="24"/>
          <w:szCs w:val="24"/>
        </w:rPr>
        <w:br w:type="page"/>
      </w:r>
    </w:p>
    <w:p w14:paraId="417776D9" w14:textId="16C5C2C9"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1CB98A29" wp14:editId="3B44D7A8">
            <wp:extent cx="5943600" cy="546735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467350"/>
                    </a:xfrm>
                    <a:prstGeom prst="rect">
                      <a:avLst/>
                    </a:prstGeom>
                    <a:noFill/>
                    <a:ln>
                      <a:noFill/>
                    </a:ln>
                  </pic:spPr>
                </pic:pic>
              </a:graphicData>
            </a:graphic>
          </wp:inline>
        </w:drawing>
      </w:r>
    </w:p>
    <w:p w14:paraId="698486AA" w14:textId="0CE07C98" w:rsidR="008A25B5" w:rsidRDefault="003857DE" w:rsidP="003857DE">
      <w:pPr>
        <w:spacing w:line="360" w:lineRule="auto"/>
        <w:jc w:val="both"/>
        <w:rPr>
          <w:rFonts w:ascii="Arial" w:hAnsi="Arial" w:cs="Arial"/>
          <w:bCs/>
          <w:sz w:val="24"/>
          <w:szCs w:val="24"/>
        </w:rPr>
      </w:pPr>
      <w:bookmarkStart w:id="16" w:name="_Toc91607145"/>
      <w:r w:rsidRPr="0091282C">
        <w:rPr>
          <w:rStyle w:val="Heading1Char"/>
        </w:rPr>
        <w:t>Figure S8</w:t>
      </w:r>
      <w:bookmarkEnd w:id="16"/>
      <w:r w:rsidRPr="00DC0BBF">
        <w:rPr>
          <w:rFonts w:ascii="Arial" w:hAnsi="Arial" w:cs="Arial"/>
          <w:b/>
          <w:sz w:val="24"/>
          <w:szCs w:val="24"/>
        </w:rPr>
        <w:t>:</w:t>
      </w:r>
      <w:r>
        <w:rPr>
          <w:rFonts w:ascii="Arial" w:hAnsi="Arial" w:cs="Arial"/>
          <w:b/>
          <w:sz w:val="24"/>
          <w:szCs w:val="24"/>
        </w:rPr>
        <w:t xml:space="preserve"> </w:t>
      </w:r>
      <w:r w:rsidRPr="00F31BEE">
        <w:rPr>
          <w:rFonts w:ascii="Arial" w:hAnsi="Arial" w:cs="Arial"/>
          <w:bCs/>
          <w:sz w:val="24"/>
          <w:szCs w:val="24"/>
        </w:rPr>
        <w:t>(Top)</w:t>
      </w:r>
      <w:r>
        <w:rPr>
          <w:rFonts w:ascii="Arial" w:hAnsi="Arial" w:cs="Arial"/>
          <w:b/>
          <w:sz w:val="24"/>
          <w:szCs w:val="24"/>
        </w:rPr>
        <w:t xml:space="preserve"> </w:t>
      </w:r>
      <w:r>
        <w:rPr>
          <w:rFonts w:ascii="Arial" w:hAnsi="Arial" w:cs="Arial"/>
          <w:bCs/>
          <w:sz w:val="24"/>
          <w:szCs w:val="24"/>
        </w:rPr>
        <w:t>Image of LFA strips (Image J processed) with the same concentration of BSA-Biotin concentration after exposure to different concentrations of biotin functionalized AuNPs, and identical concentrations of streptavidin as target analyte. (Bottom) Mean gray values as a function of AuNP concentrations.</w:t>
      </w:r>
      <w:r w:rsidR="008A25B5">
        <w:rPr>
          <w:rFonts w:ascii="Arial" w:hAnsi="Arial" w:cs="Arial"/>
          <w:bCs/>
          <w:sz w:val="24"/>
          <w:szCs w:val="24"/>
        </w:rPr>
        <w:br w:type="page"/>
      </w:r>
    </w:p>
    <w:p w14:paraId="4A6B4661" w14:textId="7A9897C0"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78BB07B3" wp14:editId="2F1A8F02">
            <wp:extent cx="5639908" cy="6779941"/>
            <wp:effectExtent l="0" t="0" r="0" b="190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5647541" cy="6789116"/>
                    </a:xfrm>
                    <a:prstGeom prst="rect">
                      <a:avLst/>
                    </a:prstGeom>
                    <a:noFill/>
                    <a:ln>
                      <a:noFill/>
                    </a:ln>
                  </pic:spPr>
                </pic:pic>
              </a:graphicData>
            </a:graphic>
          </wp:inline>
        </w:drawing>
      </w:r>
    </w:p>
    <w:p w14:paraId="1126A97C" w14:textId="59D0BDA9" w:rsidR="003857DE" w:rsidRDefault="003857DE" w:rsidP="003857DE">
      <w:pPr>
        <w:spacing w:line="360" w:lineRule="auto"/>
        <w:jc w:val="both"/>
        <w:rPr>
          <w:rFonts w:ascii="Arial" w:hAnsi="Arial" w:cs="Arial"/>
          <w:bCs/>
          <w:sz w:val="24"/>
          <w:szCs w:val="24"/>
        </w:rPr>
      </w:pPr>
      <w:bookmarkStart w:id="17" w:name="_Toc91607146"/>
      <w:r w:rsidRPr="0091282C">
        <w:rPr>
          <w:rStyle w:val="Heading1Char"/>
        </w:rPr>
        <w:t>Figure S9</w:t>
      </w:r>
      <w:bookmarkEnd w:id="17"/>
      <w:r w:rsidRPr="00DC0BBF">
        <w:rPr>
          <w:rFonts w:ascii="Arial" w:hAnsi="Arial" w:cs="Arial"/>
          <w:b/>
          <w:sz w:val="24"/>
          <w:szCs w:val="24"/>
        </w:rPr>
        <w:t>:</w:t>
      </w:r>
      <w:r>
        <w:rPr>
          <w:rFonts w:ascii="Arial" w:hAnsi="Arial" w:cs="Arial"/>
          <w:b/>
          <w:sz w:val="24"/>
          <w:szCs w:val="24"/>
        </w:rPr>
        <w:t xml:space="preserve"> </w:t>
      </w:r>
      <w:r w:rsidRPr="00F31BEE">
        <w:rPr>
          <w:rFonts w:ascii="Arial" w:hAnsi="Arial" w:cs="Arial"/>
          <w:bCs/>
          <w:sz w:val="24"/>
          <w:szCs w:val="24"/>
        </w:rPr>
        <w:t>(Top)</w:t>
      </w:r>
      <w:r>
        <w:rPr>
          <w:rFonts w:ascii="Arial" w:hAnsi="Arial" w:cs="Arial"/>
          <w:b/>
          <w:sz w:val="24"/>
          <w:szCs w:val="24"/>
        </w:rPr>
        <w:t xml:space="preserve"> </w:t>
      </w:r>
      <w:r>
        <w:rPr>
          <w:rFonts w:ascii="Arial" w:hAnsi="Arial" w:cs="Arial"/>
          <w:bCs/>
          <w:sz w:val="24"/>
          <w:szCs w:val="24"/>
        </w:rPr>
        <w:t>Fluorescence image of LFAs with the same concentration of BSA-Biotin concentration after exposure to different concentrations of biotin functionalized plasmonic-fluors, and identical concentrations of streptavidin as target analyte. (Bottom) Fluorescence intensity as a function of plasmonic-fluors concentration.</w:t>
      </w:r>
      <w:r>
        <w:rPr>
          <w:rFonts w:ascii="Arial" w:hAnsi="Arial" w:cs="Arial"/>
          <w:bCs/>
          <w:sz w:val="24"/>
          <w:szCs w:val="24"/>
        </w:rPr>
        <w:br w:type="page"/>
      </w:r>
    </w:p>
    <w:p w14:paraId="3808D0EA" w14:textId="4B602C41" w:rsidR="003857DE" w:rsidRDefault="003857DE" w:rsidP="003857DE">
      <w:pPr>
        <w:spacing w:line="360" w:lineRule="auto"/>
        <w:jc w:val="both"/>
        <w:rPr>
          <w:rFonts w:ascii="Arial" w:hAnsi="Arial" w:cs="Arial"/>
          <w:bCs/>
          <w:sz w:val="24"/>
          <w:szCs w:val="24"/>
        </w:rPr>
      </w:pPr>
      <w:r>
        <w:rPr>
          <w:noProof/>
        </w:rPr>
        <w:lastRenderedPageBreak/>
        <w:drawing>
          <wp:inline distT="0" distB="0" distL="0" distR="0" wp14:anchorId="1CA19E7C" wp14:editId="33186ED2">
            <wp:extent cx="5943600" cy="2503170"/>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7104FEE8" w14:textId="2E942DF2" w:rsidR="008A25B5" w:rsidRDefault="003857DE" w:rsidP="003857DE">
      <w:pPr>
        <w:spacing w:line="360" w:lineRule="auto"/>
        <w:jc w:val="both"/>
        <w:rPr>
          <w:rFonts w:ascii="Arial" w:hAnsi="Arial" w:cs="Arial"/>
          <w:sz w:val="24"/>
          <w:szCs w:val="24"/>
        </w:rPr>
      </w:pPr>
      <w:bookmarkStart w:id="18" w:name="_Toc91607147"/>
      <w:r>
        <w:rPr>
          <w:rStyle w:val="Heading1Char"/>
        </w:rPr>
        <w:t>Fi</w:t>
      </w:r>
      <w:r w:rsidRPr="0091282C">
        <w:rPr>
          <w:rStyle w:val="Heading1Char"/>
        </w:rPr>
        <w:t>gure S10</w:t>
      </w:r>
      <w:bookmarkEnd w:id="18"/>
      <w:r w:rsidRPr="009B32C7">
        <w:rPr>
          <w:rFonts w:ascii="Arial" w:hAnsi="Arial" w:cs="Arial"/>
          <w:b/>
          <w:sz w:val="24"/>
          <w:szCs w:val="24"/>
        </w:rPr>
        <w:t>:</w:t>
      </w:r>
      <w:r>
        <w:rPr>
          <w:rFonts w:ascii="Arial" w:hAnsi="Arial" w:cs="Arial"/>
          <w:b/>
          <w:sz w:val="24"/>
          <w:szCs w:val="24"/>
        </w:rPr>
        <w:t xml:space="preserve"> </w:t>
      </w:r>
      <w:r w:rsidRPr="0023215A">
        <w:rPr>
          <w:rFonts w:ascii="Arial" w:hAnsi="Arial" w:cs="Arial"/>
          <w:sz w:val="24"/>
          <w:szCs w:val="24"/>
        </w:rPr>
        <w:t xml:space="preserve">Dose-dependent mean gray values obtained from nitrocellulose membrane corresponding to </w:t>
      </w:r>
      <w:r>
        <w:rPr>
          <w:rFonts w:ascii="Arial" w:hAnsi="Arial" w:cs="Arial"/>
          <w:sz w:val="24"/>
          <w:szCs w:val="24"/>
        </w:rPr>
        <w:t>different</w:t>
      </w:r>
      <w:r w:rsidRPr="0023215A">
        <w:rPr>
          <w:rFonts w:ascii="Arial" w:hAnsi="Arial" w:cs="Arial"/>
          <w:sz w:val="24"/>
          <w:szCs w:val="24"/>
        </w:rPr>
        <w:t xml:space="preserve"> concentrations of </w:t>
      </w:r>
      <w:r>
        <w:rPr>
          <w:rFonts w:ascii="Arial" w:hAnsi="Arial" w:cs="Arial"/>
          <w:sz w:val="24"/>
          <w:szCs w:val="24"/>
        </w:rPr>
        <w:t xml:space="preserve">streptavidin acquired from </w:t>
      </w:r>
      <w:r w:rsidRPr="0023215A">
        <w:rPr>
          <w:rFonts w:ascii="Arial" w:hAnsi="Arial" w:cs="Arial"/>
          <w:sz w:val="24"/>
          <w:szCs w:val="24"/>
        </w:rPr>
        <w:t xml:space="preserve">(A) AuNP-based and (B) plasmonic-fluor-based </w:t>
      </w:r>
      <w:r>
        <w:rPr>
          <w:rFonts w:ascii="Arial" w:hAnsi="Arial" w:cs="Arial"/>
          <w:sz w:val="24"/>
          <w:szCs w:val="24"/>
        </w:rPr>
        <w:t xml:space="preserve">biotin-streptavidin </w:t>
      </w:r>
      <w:r w:rsidRPr="0023215A">
        <w:rPr>
          <w:rFonts w:ascii="Arial" w:hAnsi="Arial" w:cs="Arial"/>
          <w:sz w:val="24"/>
          <w:szCs w:val="24"/>
        </w:rPr>
        <w:t>LFA.</w:t>
      </w:r>
      <w:r w:rsidR="008A25B5">
        <w:rPr>
          <w:rFonts w:ascii="Arial" w:hAnsi="Arial" w:cs="Arial"/>
          <w:sz w:val="24"/>
          <w:szCs w:val="24"/>
        </w:rPr>
        <w:br w:type="page"/>
      </w:r>
    </w:p>
    <w:p w14:paraId="18006502" w14:textId="3E00DCC2"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5A82BA36" wp14:editId="6F7A32EF">
            <wp:extent cx="5943600" cy="3322320"/>
            <wp:effectExtent l="0" t="0" r="0" b="0"/>
            <wp:docPr id="11" name="Picture 1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4221C18A" w14:textId="77777777" w:rsidR="003857DE" w:rsidRDefault="003857DE" w:rsidP="003857DE">
      <w:pPr>
        <w:spacing w:line="360" w:lineRule="auto"/>
        <w:jc w:val="both"/>
        <w:rPr>
          <w:rFonts w:ascii="Arial" w:hAnsi="Arial" w:cs="Arial"/>
          <w:sz w:val="24"/>
          <w:szCs w:val="24"/>
        </w:rPr>
      </w:pPr>
    </w:p>
    <w:p w14:paraId="66F83531" w14:textId="32BC8BCA" w:rsidR="008A25B5" w:rsidRDefault="003857DE" w:rsidP="003857DE">
      <w:pPr>
        <w:spacing w:line="360" w:lineRule="auto"/>
        <w:jc w:val="both"/>
        <w:rPr>
          <w:rFonts w:ascii="Arial" w:hAnsi="Arial" w:cs="Arial"/>
          <w:bCs/>
          <w:sz w:val="24"/>
          <w:szCs w:val="24"/>
        </w:rPr>
      </w:pPr>
      <w:bookmarkStart w:id="19" w:name="_Toc91607148"/>
      <w:r>
        <w:rPr>
          <w:rStyle w:val="Heading1Char"/>
        </w:rPr>
        <w:t>Fi</w:t>
      </w:r>
      <w:r w:rsidRPr="0091282C">
        <w:rPr>
          <w:rStyle w:val="Heading1Char"/>
        </w:rPr>
        <w:t>gure S11</w:t>
      </w:r>
      <w:bookmarkEnd w:id="19"/>
      <w:r w:rsidRPr="009B32C7">
        <w:rPr>
          <w:rFonts w:ascii="Arial" w:hAnsi="Arial" w:cs="Arial"/>
          <w:b/>
          <w:sz w:val="24"/>
          <w:szCs w:val="24"/>
        </w:rPr>
        <w:t>:</w:t>
      </w:r>
      <w:r>
        <w:rPr>
          <w:rFonts w:ascii="Arial" w:hAnsi="Arial" w:cs="Arial"/>
          <w:b/>
          <w:sz w:val="24"/>
          <w:szCs w:val="24"/>
        </w:rPr>
        <w:t xml:space="preserve"> </w:t>
      </w:r>
      <w:r>
        <w:rPr>
          <w:rFonts w:ascii="Arial" w:hAnsi="Arial" w:cs="Arial"/>
          <w:bCs/>
          <w:sz w:val="24"/>
          <w:szCs w:val="24"/>
        </w:rPr>
        <w:t>Schematic representation of IL-6 lateral flow assay.</w:t>
      </w:r>
      <w:r w:rsidR="008A25B5">
        <w:rPr>
          <w:rFonts w:ascii="Arial" w:hAnsi="Arial" w:cs="Arial"/>
          <w:bCs/>
          <w:sz w:val="24"/>
          <w:szCs w:val="24"/>
        </w:rPr>
        <w:br w:type="page"/>
      </w:r>
    </w:p>
    <w:p w14:paraId="69871B78" w14:textId="1647491D"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1A78D6D7" wp14:editId="16780AE9">
            <wp:extent cx="5943600" cy="4701540"/>
            <wp:effectExtent l="0" t="0" r="0" b="381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701540"/>
                    </a:xfrm>
                    <a:prstGeom prst="rect">
                      <a:avLst/>
                    </a:prstGeom>
                    <a:noFill/>
                    <a:ln>
                      <a:noFill/>
                    </a:ln>
                  </pic:spPr>
                </pic:pic>
              </a:graphicData>
            </a:graphic>
          </wp:inline>
        </w:drawing>
      </w:r>
    </w:p>
    <w:p w14:paraId="47CCA76A" w14:textId="3D33BD4A" w:rsidR="003857DE" w:rsidRDefault="003857DE" w:rsidP="003857DE">
      <w:pPr>
        <w:spacing w:line="360" w:lineRule="auto"/>
        <w:jc w:val="both"/>
        <w:rPr>
          <w:rFonts w:ascii="Arial" w:hAnsi="Arial" w:cs="Arial"/>
          <w:sz w:val="24"/>
          <w:szCs w:val="24"/>
        </w:rPr>
      </w:pPr>
      <w:bookmarkStart w:id="20" w:name="_Toc91607149"/>
      <w:r w:rsidRPr="0091282C">
        <w:rPr>
          <w:rStyle w:val="Heading1Char"/>
        </w:rPr>
        <w:t>Figure S12</w:t>
      </w:r>
      <w:bookmarkEnd w:id="20"/>
      <w:r w:rsidRPr="009B32C7">
        <w:rPr>
          <w:rFonts w:ascii="Arial" w:hAnsi="Arial" w:cs="Arial"/>
          <w:b/>
          <w:sz w:val="24"/>
          <w:szCs w:val="24"/>
        </w:rPr>
        <w:t>:</w:t>
      </w:r>
      <w:r>
        <w:rPr>
          <w:rFonts w:ascii="Arial" w:hAnsi="Arial" w:cs="Arial"/>
          <w:b/>
          <w:sz w:val="24"/>
          <w:szCs w:val="24"/>
        </w:rPr>
        <w:t xml:space="preserve"> </w:t>
      </w:r>
      <w:r w:rsidRPr="004B1055">
        <w:rPr>
          <w:rFonts w:ascii="Arial" w:hAnsi="Arial" w:cs="Arial"/>
          <w:sz w:val="24"/>
          <w:szCs w:val="24"/>
        </w:rPr>
        <w:t>Dose-dependent mean gray values obtained from nitrocellulose membrane corresponding to different concentrations of IL-6 standards acquired from (A) AuNP-based and (B) plasmonic-fluor-based IL-6 LFA.</w:t>
      </w:r>
      <w:r>
        <w:rPr>
          <w:rFonts w:ascii="Arial" w:hAnsi="Arial" w:cs="Arial"/>
          <w:sz w:val="24"/>
          <w:szCs w:val="24"/>
        </w:rPr>
        <w:t xml:space="preserve"> (C) </w:t>
      </w:r>
      <w:r w:rsidRPr="004B1055">
        <w:rPr>
          <w:rFonts w:ascii="Arial" w:hAnsi="Arial" w:cs="Arial"/>
          <w:sz w:val="24"/>
          <w:szCs w:val="24"/>
        </w:rPr>
        <w:t xml:space="preserve">Dose-dependent mean gray values obtained from nitrocellulose membrane corresponding to different concentrations of IL-6 standards acquired from </w:t>
      </w:r>
      <w:r>
        <w:rPr>
          <w:rFonts w:ascii="Arial" w:hAnsi="Arial" w:cs="Arial"/>
          <w:sz w:val="24"/>
          <w:szCs w:val="24"/>
        </w:rPr>
        <w:t>IL-6 p-LFA with different capture antibody concentrations. (D) Fluorescence intensity as function of capture antibody concentration.</w:t>
      </w:r>
      <w:r>
        <w:rPr>
          <w:rFonts w:ascii="Arial" w:hAnsi="Arial" w:cs="Arial"/>
          <w:sz w:val="24"/>
          <w:szCs w:val="24"/>
        </w:rPr>
        <w:br w:type="page"/>
      </w:r>
    </w:p>
    <w:p w14:paraId="04F192FB" w14:textId="166011DB" w:rsidR="003857DE" w:rsidRDefault="003857DE" w:rsidP="003857DE">
      <w:pPr>
        <w:spacing w:line="360" w:lineRule="auto"/>
        <w:jc w:val="both"/>
        <w:rPr>
          <w:rFonts w:ascii="Arial" w:hAnsi="Arial" w:cs="Arial"/>
          <w:sz w:val="24"/>
          <w:szCs w:val="24"/>
        </w:rPr>
      </w:pPr>
      <w:r>
        <w:rPr>
          <w:noProof/>
        </w:rPr>
        <w:lastRenderedPageBreak/>
        <w:drawing>
          <wp:inline distT="0" distB="0" distL="0" distR="0" wp14:anchorId="75808685" wp14:editId="445E121B">
            <wp:extent cx="5943600" cy="373634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36340"/>
                    </a:xfrm>
                    <a:prstGeom prst="rect">
                      <a:avLst/>
                    </a:prstGeom>
                    <a:noFill/>
                    <a:ln>
                      <a:noFill/>
                    </a:ln>
                  </pic:spPr>
                </pic:pic>
              </a:graphicData>
            </a:graphic>
          </wp:inline>
        </w:drawing>
      </w:r>
    </w:p>
    <w:p w14:paraId="54DB7E78" w14:textId="5DE2E249" w:rsidR="008A25B5" w:rsidRDefault="003D38F4" w:rsidP="003D38F4">
      <w:pPr>
        <w:spacing w:line="360" w:lineRule="auto"/>
        <w:jc w:val="both"/>
        <w:rPr>
          <w:rFonts w:ascii="Arial" w:hAnsi="Arial" w:cs="Arial"/>
          <w:sz w:val="24"/>
          <w:szCs w:val="24"/>
        </w:rPr>
      </w:pPr>
      <w:bookmarkStart w:id="21" w:name="_Toc91607150"/>
      <w:r>
        <w:rPr>
          <w:rStyle w:val="Heading1Char"/>
        </w:rPr>
        <w:t>Fi</w:t>
      </w:r>
      <w:r w:rsidRPr="0091282C">
        <w:rPr>
          <w:rStyle w:val="Heading1Char"/>
        </w:rPr>
        <w:t>gure S13</w:t>
      </w:r>
      <w:bookmarkEnd w:id="21"/>
      <w:r w:rsidRPr="009B32C7">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Schematic representation of (top left) ELISA and (top right) p-FLISA. </w:t>
      </w:r>
      <w:r w:rsidR="0035132A">
        <w:rPr>
          <w:rFonts w:ascii="Arial" w:hAnsi="Arial" w:cs="Arial"/>
          <w:sz w:val="24"/>
          <w:szCs w:val="24"/>
        </w:rPr>
        <w:t xml:space="preserve">(Bottom) </w:t>
      </w:r>
      <w:r>
        <w:rPr>
          <w:rFonts w:ascii="Arial" w:hAnsi="Arial" w:cs="Arial"/>
          <w:sz w:val="24"/>
          <w:szCs w:val="24"/>
        </w:rPr>
        <w:t xml:space="preserve">Dose-dependent fluorescence intensity maps acquired by p-FLISA for different IL-6 concentrations. </w:t>
      </w:r>
      <w:r w:rsidR="008A25B5">
        <w:rPr>
          <w:rFonts w:ascii="Arial" w:hAnsi="Arial" w:cs="Arial"/>
          <w:sz w:val="24"/>
          <w:szCs w:val="24"/>
        </w:rPr>
        <w:br w:type="page"/>
      </w:r>
    </w:p>
    <w:p w14:paraId="5A19592D" w14:textId="2E099965" w:rsidR="003D38F4" w:rsidRDefault="003D38F4" w:rsidP="003D38F4">
      <w:pPr>
        <w:spacing w:line="360" w:lineRule="auto"/>
        <w:jc w:val="both"/>
        <w:rPr>
          <w:rFonts w:ascii="Arial" w:hAnsi="Arial" w:cs="Arial"/>
          <w:sz w:val="24"/>
          <w:szCs w:val="24"/>
        </w:rPr>
      </w:pPr>
      <w:r>
        <w:rPr>
          <w:noProof/>
        </w:rPr>
        <w:lastRenderedPageBreak/>
        <w:drawing>
          <wp:inline distT="0" distB="0" distL="0" distR="0" wp14:anchorId="1B27B650" wp14:editId="71B4540E">
            <wp:extent cx="5943600" cy="3221355"/>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51805A1C" w14:textId="6ECDD8FD" w:rsidR="008A25B5" w:rsidRDefault="003D38F4" w:rsidP="003D38F4">
      <w:pPr>
        <w:spacing w:line="360" w:lineRule="auto"/>
        <w:jc w:val="both"/>
        <w:rPr>
          <w:rFonts w:ascii="Arial" w:hAnsi="Arial" w:cs="Arial"/>
          <w:sz w:val="24"/>
          <w:szCs w:val="24"/>
        </w:rPr>
      </w:pPr>
      <w:bookmarkStart w:id="22" w:name="_Toc91607151"/>
      <w:r w:rsidRPr="0091282C">
        <w:rPr>
          <w:rStyle w:val="Heading1Char"/>
        </w:rPr>
        <w:t>Figure S14</w:t>
      </w:r>
      <w:bookmarkEnd w:id="22"/>
      <w:r w:rsidRPr="009B32C7">
        <w:rPr>
          <w:rFonts w:ascii="Arial" w:hAnsi="Arial" w:cs="Arial"/>
          <w:b/>
          <w:sz w:val="24"/>
          <w:szCs w:val="24"/>
        </w:rPr>
        <w:t>:</w:t>
      </w:r>
      <w:r>
        <w:rPr>
          <w:rFonts w:ascii="Arial" w:hAnsi="Arial" w:cs="Arial"/>
          <w:b/>
          <w:sz w:val="24"/>
          <w:szCs w:val="24"/>
        </w:rPr>
        <w:t xml:space="preserve"> </w:t>
      </w:r>
      <w:r>
        <w:rPr>
          <w:rFonts w:ascii="Arial" w:hAnsi="Arial" w:cs="Arial"/>
          <w:bCs/>
          <w:sz w:val="24"/>
          <w:szCs w:val="24"/>
        </w:rPr>
        <w:t xml:space="preserve">(A-D) </w:t>
      </w:r>
      <w:r>
        <w:rPr>
          <w:rFonts w:ascii="Arial" w:hAnsi="Arial" w:cs="Arial"/>
          <w:sz w:val="24"/>
          <w:szCs w:val="24"/>
        </w:rPr>
        <w:t>Dose-dependent signal-to-noise ratio of multiple IL-6 p-</w:t>
      </w:r>
      <w:r w:rsidRPr="00537243">
        <w:rPr>
          <w:rFonts w:ascii="Arial" w:hAnsi="Arial" w:cs="Arial"/>
          <w:sz w:val="24"/>
          <w:szCs w:val="24"/>
        </w:rPr>
        <w:t>LFA</w:t>
      </w:r>
      <w:r>
        <w:rPr>
          <w:rFonts w:ascii="Arial" w:hAnsi="Arial" w:cs="Arial"/>
          <w:sz w:val="24"/>
          <w:szCs w:val="24"/>
        </w:rPr>
        <w:t xml:space="preserve"> standard curves. (E) Overlaid dose-dependent signal-to-noise ratio of different standard curves depicting minimal deviation from one another. (F) Dose-dependent signal-to-noise ratio obtained by taking the average values from all four standard curves and its bioanalytical parameters. </w:t>
      </w:r>
      <w:r w:rsidRPr="009E2CBA">
        <w:rPr>
          <w:rFonts w:ascii="Arial" w:hAnsi="Arial" w:cs="Arial"/>
          <w:sz w:val="24"/>
          <w:szCs w:val="24"/>
        </w:rPr>
        <w:t>Error bars</w:t>
      </w:r>
      <w:r>
        <w:rPr>
          <w:rFonts w:ascii="Arial" w:hAnsi="Arial" w:cs="Arial"/>
          <w:sz w:val="24"/>
          <w:szCs w:val="24"/>
        </w:rPr>
        <w:t xml:space="preserve"> in figure F</w:t>
      </w:r>
      <w:r w:rsidRPr="009E2CBA">
        <w:rPr>
          <w:rFonts w:ascii="Arial" w:hAnsi="Arial" w:cs="Arial"/>
          <w:sz w:val="24"/>
          <w:szCs w:val="24"/>
        </w:rPr>
        <w:t xml:space="preserve"> represent standard deviations from </w:t>
      </w:r>
      <w:r>
        <w:rPr>
          <w:rFonts w:ascii="Arial" w:hAnsi="Arial" w:cs="Arial"/>
          <w:sz w:val="24"/>
          <w:szCs w:val="24"/>
        </w:rPr>
        <w:t>8</w:t>
      </w:r>
      <w:r w:rsidRPr="009E2CBA">
        <w:rPr>
          <w:rFonts w:ascii="Arial" w:hAnsi="Arial" w:cs="Arial"/>
          <w:sz w:val="24"/>
          <w:szCs w:val="24"/>
        </w:rPr>
        <w:t xml:space="preserve"> different samples</w:t>
      </w:r>
      <w:r w:rsidR="008A25B5">
        <w:rPr>
          <w:rFonts w:ascii="Arial" w:hAnsi="Arial" w:cs="Arial"/>
          <w:sz w:val="24"/>
          <w:szCs w:val="24"/>
        </w:rPr>
        <w:t>.</w:t>
      </w:r>
      <w:r w:rsidR="008A25B5">
        <w:rPr>
          <w:rFonts w:ascii="Arial" w:hAnsi="Arial" w:cs="Arial"/>
          <w:sz w:val="24"/>
          <w:szCs w:val="24"/>
        </w:rPr>
        <w:br w:type="page"/>
      </w:r>
    </w:p>
    <w:p w14:paraId="6DC83FC9" w14:textId="5D76FDA9" w:rsidR="003D38F4" w:rsidRDefault="003D38F4" w:rsidP="003D38F4">
      <w:pPr>
        <w:spacing w:line="360" w:lineRule="auto"/>
        <w:jc w:val="both"/>
        <w:rPr>
          <w:rFonts w:ascii="Arial" w:hAnsi="Arial" w:cs="Arial"/>
          <w:sz w:val="24"/>
          <w:szCs w:val="24"/>
        </w:rPr>
      </w:pPr>
      <w:r>
        <w:rPr>
          <w:noProof/>
        </w:rPr>
        <w:lastRenderedPageBreak/>
        <w:drawing>
          <wp:inline distT="0" distB="0" distL="0" distR="0" wp14:anchorId="77EAE115" wp14:editId="51BE7EE5">
            <wp:extent cx="5943600" cy="2449195"/>
            <wp:effectExtent l="0" t="0" r="0" b="825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49195"/>
                    </a:xfrm>
                    <a:prstGeom prst="rect">
                      <a:avLst/>
                    </a:prstGeom>
                    <a:noFill/>
                    <a:ln>
                      <a:noFill/>
                    </a:ln>
                  </pic:spPr>
                </pic:pic>
              </a:graphicData>
            </a:graphic>
          </wp:inline>
        </w:drawing>
      </w:r>
    </w:p>
    <w:p w14:paraId="142BE30C" w14:textId="70140055" w:rsidR="008A25B5" w:rsidRDefault="003D38F4" w:rsidP="003D38F4">
      <w:pPr>
        <w:spacing w:line="360" w:lineRule="auto"/>
        <w:jc w:val="both"/>
        <w:rPr>
          <w:rFonts w:ascii="Arial" w:hAnsi="Arial" w:cs="Arial"/>
          <w:color w:val="222222"/>
          <w:sz w:val="24"/>
          <w:szCs w:val="24"/>
        </w:rPr>
      </w:pPr>
      <w:bookmarkStart w:id="23" w:name="_Toc91607152"/>
      <w:r>
        <w:rPr>
          <w:rStyle w:val="Heading1Char"/>
        </w:rPr>
        <w:t>Fi</w:t>
      </w:r>
      <w:r w:rsidRPr="0091282C">
        <w:rPr>
          <w:rStyle w:val="Heading1Char"/>
        </w:rPr>
        <w:t>gure S15</w:t>
      </w:r>
      <w:bookmarkEnd w:id="23"/>
      <w:r>
        <w:rPr>
          <w:rFonts w:ascii="Arial" w:hAnsi="Arial" w:cs="Arial"/>
          <w:b/>
          <w:bCs/>
          <w:color w:val="222222"/>
          <w:sz w:val="24"/>
          <w:szCs w:val="24"/>
        </w:rPr>
        <w:t xml:space="preserve">: </w:t>
      </w:r>
      <w:r>
        <w:rPr>
          <w:rFonts w:ascii="Arial" w:hAnsi="Arial" w:cs="Arial"/>
          <w:color w:val="222222"/>
          <w:sz w:val="24"/>
          <w:szCs w:val="24"/>
        </w:rPr>
        <w:t>M</w:t>
      </w:r>
      <w:r w:rsidRPr="00847382">
        <w:rPr>
          <w:rFonts w:ascii="Arial" w:hAnsi="Arial" w:cs="Arial"/>
          <w:color w:val="222222"/>
          <w:sz w:val="24"/>
          <w:szCs w:val="24"/>
        </w:rPr>
        <w:t>ultiple IL-6 standard curves were generated and</w:t>
      </w:r>
      <w:r w:rsidRPr="00847382">
        <w:rPr>
          <w:rFonts w:ascii="Arial" w:hAnsi="Arial" w:cs="Arial"/>
          <w:b/>
          <w:bCs/>
          <w:color w:val="222222"/>
          <w:sz w:val="24"/>
          <w:szCs w:val="24"/>
        </w:rPr>
        <w:t xml:space="preserve"> </w:t>
      </w:r>
      <w:r w:rsidRPr="00847382">
        <w:rPr>
          <w:rFonts w:ascii="Arial" w:hAnsi="Arial" w:cs="Arial"/>
          <w:color w:val="222222"/>
          <w:sz w:val="24"/>
          <w:szCs w:val="24"/>
        </w:rPr>
        <w:t>samples with varying IL-6 concentrations (0.5 pg ml</w:t>
      </w:r>
      <w:r w:rsidRPr="00847382">
        <w:rPr>
          <w:rFonts w:ascii="Arial" w:hAnsi="Arial" w:cs="Arial"/>
          <w:color w:val="222222"/>
          <w:sz w:val="24"/>
          <w:szCs w:val="24"/>
          <w:vertAlign w:val="superscript"/>
        </w:rPr>
        <w:t>−</w:t>
      </w:r>
      <w:r w:rsidRPr="00847382">
        <w:rPr>
          <w:rFonts w:ascii="Arial" w:hAnsi="Arial" w:cs="Arial"/>
          <w:color w:val="222222"/>
          <w:sz w:val="24"/>
          <w:szCs w:val="24"/>
        </w:rPr>
        <w:t>1 to 62.5 pg ml</w:t>
      </w:r>
      <w:r w:rsidRPr="00847382">
        <w:rPr>
          <w:rFonts w:ascii="Arial" w:hAnsi="Arial" w:cs="Arial"/>
          <w:color w:val="222222"/>
          <w:sz w:val="24"/>
          <w:szCs w:val="24"/>
          <w:vertAlign w:val="superscript"/>
        </w:rPr>
        <w:t>−1</w:t>
      </w:r>
      <w:r w:rsidRPr="00847382">
        <w:rPr>
          <w:rFonts w:ascii="Arial" w:hAnsi="Arial" w:cs="Arial"/>
          <w:color w:val="222222"/>
          <w:sz w:val="24"/>
          <w:szCs w:val="24"/>
        </w:rPr>
        <w:t>) were tested in standard-free manner. Their experimental concentrations were deter</w:t>
      </w:r>
      <w:r>
        <w:rPr>
          <w:rFonts w:ascii="Arial" w:hAnsi="Arial" w:cs="Arial"/>
          <w:color w:val="222222"/>
          <w:sz w:val="24"/>
          <w:szCs w:val="24"/>
        </w:rPr>
        <w:t>mined using each standard curve</w:t>
      </w:r>
      <w:r w:rsidRPr="00847382">
        <w:rPr>
          <w:rFonts w:ascii="Arial" w:hAnsi="Arial" w:cs="Arial"/>
          <w:color w:val="222222"/>
          <w:sz w:val="24"/>
          <w:szCs w:val="24"/>
        </w:rPr>
        <w:t>, and deviation from actual concentration w</w:t>
      </w:r>
      <w:r>
        <w:rPr>
          <w:rFonts w:ascii="Arial" w:hAnsi="Arial" w:cs="Arial"/>
          <w:color w:val="222222"/>
          <w:sz w:val="24"/>
          <w:szCs w:val="24"/>
        </w:rPr>
        <w:t>as</w:t>
      </w:r>
      <w:r w:rsidRPr="00847382">
        <w:rPr>
          <w:rFonts w:ascii="Arial" w:hAnsi="Arial" w:cs="Arial"/>
          <w:color w:val="222222"/>
          <w:sz w:val="24"/>
          <w:szCs w:val="24"/>
        </w:rPr>
        <w:t xml:space="preserve"> calculated.</w:t>
      </w:r>
      <w:r>
        <w:rPr>
          <w:rFonts w:ascii="Arial" w:hAnsi="Arial" w:cs="Arial"/>
          <w:color w:val="222222"/>
          <w:sz w:val="24"/>
          <w:szCs w:val="24"/>
        </w:rPr>
        <w:t xml:space="preserve"> (A) Samples were tested in duplicates in standard-free manner and for each test, experimental values were determined using 4 standard curves, thus, 8 data points corresponding to each concentration in the box plot. (B) Deviation in the average experimental values of the samples corresponding to each standard curve.</w:t>
      </w:r>
      <w:r w:rsidR="008A25B5">
        <w:rPr>
          <w:rFonts w:ascii="Arial" w:hAnsi="Arial" w:cs="Arial"/>
          <w:color w:val="222222"/>
          <w:sz w:val="24"/>
          <w:szCs w:val="24"/>
        </w:rPr>
        <w:br w:type="page"/>
      </w:r>
    </w:p>
    <w:p w14:paraId="4984155F" w14:textId="2D1CF6E3" w:rsidR="003D38F4" w:rsidRDefault="003D38F4" w:rsidP="003D38F4">
      <w:pPr>
        <w:spacing w:line="360" w:lineRule="auto"/>
        <w:jc w:val="both"/>
        <w:rPr>
          <w:rFonts w:ascii="Arial" w:hAnsi="Arial" w:cs="Arial"/>
          <w:color w:val="222222"/>
          <w:sz w:val="24"/>
          <w:szCs w:val="24"/>
        </w:rPr>
      </w:pPr>
      <w:r>
        <w:rPr>
          <w:noProof/>
        </w:rPr>
        <w:lastRenderedPageBreak/>
        <w:drawing>
          <wp:inline distT="0" distB="0" distL="0" distR="0" wp14:anchorId="018FBDEA" wp14:editId="212909C0">
            <wp:extent cx="5943600" cy="3512820"/>
            <wp:effectExtent l="0" t="0" r="0" b="0"/>
            <wp:docPr id="16" name="Picture 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512820"/>
                    </a:xfrm>
                    <a:prstGeom prst="rect">
                      <a:avLst/>
                    </a:prstGeom>
                    <a:noFill/>
                    <a:ln>
                      <a:noFill/>
                    </a:ln>
                  </pic:spPr>
                </pic:pic>
              </a:graphicData>
            </a:graphic>
          </wp:inline>
        </w:drawing>
      </w:r>
    </w:p>
    <w:p w14:paraId="5145F944" w14:textId="513982EE" w:rsidR="008A25B5" w:rsidRDefault="003D38F4" w:rsidP="003D38F4">
      <w:pPr>
        <w:spacing w:line="360" w:lineRule="auto"/>
        <w:jc w:val="both"/>
        <w:rPr>
          <w:rFonts w:ascii="Arial" w:hAnsi="Arial" w:cs="Arial"/>
          <w:sz w:val="24"/>
          <w:szCs w:val="24"/>
        </w:rPr>
      </w:pPr>
      <w:bookmarkStart w:id="24" w:name="_Toc91607153"/>
      <w:r>
        <w:rPr>
          <w:rStyle w:val="Heading1Char"/>
        </w:rPr>
        <w:t>F</w:t>
      </w:r>
      <w:r w:rsidRPr="0091282C">
        <w:rPr>
          <w:rStyle w:val="Heading1Char"/>
        </w:rPr>
        <w:t>igure S16</w:t>
      </w:r>
      <w:bookmarkEnd w:id="24"/>
      <w:r w:rsidRPr="009B32C7">
        <w:rPr>
          <w:rFonts w:ascii="Arial" w:hAnsi="Arial" w:cs="Arial"/>
          <w:b/>
          <w:sz w:val="24"/>
          <w:szCs w:val="24"/>
        </w:rPr>
        <w:t>:</w:t>
      </w:r>
      <w:r>
        <w:rPr>
          <w:rFonts w:ascii="Arial" w:hAnsi="Arial" w:cs="Arial"/>
          <w:b/>
          <w:sz w:val="24"/>
          <w:szCs w:val="24"/>
        </w:rPr>
        <w:t xml:space="preserve"> </w:t>
      </w:r>
      <w:r>
        <w:rPr>
          <w:rFonts w:ascii="Arial" w:hAnsi="Arial" w:cs="Arial"/>
          <w:bCs/>
          <w:sz w:val="24"/>
          <w:szCs w:val="24"/>
        </w:rPr>
        <w:t>Schematic representation of SARS-CoV-2 S1 antibody lateral flow assay.</w:t>
      </w:r>
      <w:r w:rsidR="008A25B5">
        <w:rPr>
          <w:rFonts w:ascii="Arial" w:hAnsi="Arial" w:cs="Arial"/>
          <w:sz w:val="24"/>
          <w:szCs w:val="24"/>
        </w:rPr>
        <w:br w:type="page"/>
      </w:r>
    </w:p>
    <w:p w14:paraId="3D2335B0" w14:textId="5B3CEAFC" w:rsidR="003D38F4" w:rsidRDefault="003D38F4" w:rsidP="003D38F4">
      <w:pPr>
        <w:spacing w:line="360" w:lineRule="auto"/>
        <w:jc w:val="both"/>
        <w:rPr>
          <w:rFonts w:ascii="Arial" w:hAnsi="Arial" w:cs="Arial"/>
          <w:sz w:val="24"/>
          <w:szCs w:val="24"/>
        </w:rPr>
      </w:pPr>
      <w:r>
        <w:rPr>
          <w:noProof/>
        </w:rPr>
        <w:lastRenderedPageBreak/>
        <w:drawing>
          <wp:inline distT="0" distB="0" distL="0" distR="0" wp14:anchorId="760013A6" wp14:editId="6BC251A6">
            <wp:extent cx="5943600" cy="2567305"/>
            <wp:effectExtent l="0" t="0" r="0" b="4445"/>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67305"/>
                    </a:xfrm>
                    <a:prstGeom prst="rect">
                      <a:avLst/>
                    </a:prstGeom>
                    <a:noFill/>
                    <a:ln>
                      <a:noFill/>
                    </a:ln>
                  </pic:spPr>
                </pic:pic>
              </a:graphicData>
            </a:graphic>
          </wp:inline>
        </w:drawing>
      </w:r>
    </w:p>
    <w:p w14:paraId="08F50040" w14:textId="5CC3344C" w:rsidR="008A25B5" w:rsidRDefault="003D38F4" w:rsidP="003D38F4">
      <w:pPr>
        <w:spacing w:line="360" w:lineRule="auto"/>
        <w:jc w:val="both"/>
        <w:rPr>
          <w:rFonts w:ascii="Arial" w:hAnsi="Arial" w:cs="Arial"/>
          <w:sz w:val="24"/>
          <w:szCs w:val="24"/>
        </w:rPr>
      </w:pPr>
      <w:bookmarkStart w:id="25" w:name="_Toc91607154"/>
      <w:r>
        <w:rPr>
          <w:rStyle w:val="Heading1Char"/>
        </w:rPr>
        <w:t>Fig</w:t>
      </w:r>
      <w:r w:rsidRPr="0091282C">
        <w:rPr>
          <w:rStyle w:val="Heading1Char"/>
        </w:rPr>
        <w:t>ure S17</w:t>
      </w:r>
      <w:bookmarkEnd w:id="25"/>
      <w:r w:rsidRPr="009B32C7">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Dose-dependent mean </w:t>
      </w:r>
      <w:r w:rsidRPr="005B687C">
        <w:rPr>
          <w:rFonts w:ascii="Arial" w:hAnsi="Arial" w:cs="Arial"/>
          <w:sz w:val="24"/>
          <w:szCs w:val="24"/>
        </w:rPr>
        <w:t xml:space="preserve">gray values obtained from nitrocellulose membrane corresponding to </w:t>
      </w:r>
      <w:r>
        <w:rPr>
          <w:rFonts w:ascii="Arial" w:hAnsi="Arial" w:cs="Arial"/>
          <w:sz w:val="24"/>
          <w:szCs w:val="24"/>
        </w:rPr>
        <w:t>different</w:t>
      </w:r>
      <w:r w:rsidRPr="005B687C">
        <w:rPr>
          <w:rFonts w:ascii="Arial" w:hAnsi="Arial" w:cs="Arial"/>
          <w:sz w:val="24"/>
          <w:szCs w:val="24"/>
        </w:rPr>
        <w:t xml:space="preserve"> concentrations of SARS-CoV-2 S1 antibody </w:t>
      </w:r>
      <w:r>
        <w:rPr>
          <w:rFonts w:ascii="Arial" w:hAnsi="Arial" w:cs="Arial"/>
          <w:sz w:val="24"/>
          <w:szCs w:val="24"/>
        </w:rPr>
        <w:t xml:space="preserve">solutions </w:t>
      </w:r>
      <w:r w:rsidRPr="005B687C">
        <w:rPr>
          <w:rFonts w:ascii="Arial" w:hAnsi="Arial" w:cs="Arial"/>
          <w:sz w:val="24"/>
          <w:szCs w:val="24"/>
        </w:rPr>
        <w:t>acquired from (A) AuNP-based and (B) plasmonic-fluor-based SARS-CoV-2 antibody LFA</w:t>
      </w:r>
      <w:r>
        <w:rPr>
          <w:rFonts w:ascii="Arial" w:hAnsi="Arial" w:cs="Arial"/>
          <w:sz w:val="24"/>
          <w:szCs w:val="24"/>
        </w:rPr>
        <w:t>.</w:t>
      </w:r>
      <w:r w:rsidR="008A25B5">
        <w:rPr>
          <w:rFonts w:ascii="Arial" w:hAnsi="Arial" w:cs="Arial"/>
          <w:sz w:val="24"/>
          <w:szCs w:val="24"/>
        </w:rPr>
        <w:br w:type="page"/>
      </w:r>
    </w:p>
    <w:p w14:paraId="63DA98E8" w14:textId="2A571E03" w:rsidR="003D38F4" w:rsidRDefault="003D38F4" w:rsidP="003D38F4">
      <w:pPr>
        <w:spacing w:line="360" w:lineRule="auto"/>
        <w:jc w:val="both"/>
        <w:rPr>
          <w:rFonts w:ascii="Arial" w:hAnsi="Arial" w:cs="Arial"/>
          <w:color w:val="222222"/>
          <w:sz w:val="24"/>
          <w:szCs w:val="24"/>
        </w:rPr>
      </w:pPr>
      <w:r>
        <w:rPr>
          <w:noProof/>
        </w:rPr>
        <w:lastRenderedPageBreak/>
        <w:drawing>
          <wp:inline distT="0" distB="0" distL="0" distR="0" wp14:anchorId="1117472E" wp14:editId="40AC3AC3">
            <wp:extent cx="5943600" cy="3549650"/>
            <wp:effectExtent l="0" t="0" r="0" b="0"/>
            <wp:docPr id="18" name="Picture 1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549650"/>
                    </a:xfrm>
                    <a:prstGeom prst="rect">
                      <a:avLst/>
                    </a:prstGeom>
                    <a:noFill/>
                    <a:ln>
                      <a:noFill/>
                    </a:ln>
                  </pic:spPr>
                </pic:pic>
              </a:graphicData>
            </a:graphic>
          </wp:inline>
        </w:drawing>
      </w:r>
    </w:p>
    <w:p w14:paraId="3C5C4AD3" w14:textId="17F86C8B" w:rsidR="008A25B5" w:rsidRDefault="003D38F4" w:rsidP="003D38F4">
      <w:pPr>
        <w:spacing w:line="360" w:lineRule="auto"/>
        <w:jc w:val="both"/>
        <w:rPr>
          <w:rFonts w:ascii="Arial" w:hAnsi="Arial" w:cs="Arial"/>
          <w:bCs/>
          <w:sz w:val="24"/>
          <w:szCs w:val="24"/>
        </w:rPr>
      </w:pPr>
      <w:bookmarkStart w:id="26" w:name="_Toc91607155"/>
      <w:r>
        <w:rPr>
          <w:rStyle w:val="Heading1Char"/>
        </w:rPr>
        <w:t>Fi</w:t>
      </w:r>
      <w:r w:rsidRPr="0091282C">
        <w:rPr>
          <w:rStyle w:val="Heading1Char"/>
        </w:rPr>
        <w:t>gure S18</w:t>
      </w:r>
      <w:bookmarkEnd w:id="26"/>
      <w:r w:rsidRPr="009B32C7">
        <w:rPr>
          <w:rFonts w:ascii="Arial" w:hAnsi="Arial" w:cs="Arial"/>
          <w:b/>
          <w:sz w:val="24"/>
          <w:szCs w:val="24"/>
        </w:rPr>
        <w:t>:</w:t>
      </w:r>
      <w:r>
        <w:rPr>
          <w:rFonts w:ascii="Arial" w:hAnsi="Arial" w:cs="Arial"/>
          <w:b/>
          <w:sz w:val="24"/>
          <w:szCs w:val="24"/>
        </w:rPr>
        <w:t xml:space="preserve"> </w:t>
      </w:r>
      <w:r>
        <w:rPr>
          <w:rFonts w:ascii="Arial" w:hAnsi="Arial" w:cs="Arial"/>
          <w:bCs/>
          <w:sz w:val="24"/>
          <w:szCs w:val="24"/>
        </w:rPr>
        <w:t>Schematic representation of nucleocapsid protein lateral flow assay.</w:t>
      </w:r>
      <w:r w:rsidR="008A25B5">
        <w:rPr>
          <w:rFonts w:ascii="Arial" w:hAnsi="Arial" w:cs="Arial"/>
          <w:bCs/>
          <w:sz w:val="24"/>
          <w:szCs w:val="24"/>
        </w:rPr>
        <w:br w:type="page"/>
      </w:r>
    </w:p>
    <w:p w14:paraId="1448B4B8" w14:textId="5B88979E" w:rsidR="003D38F4" w:rsidRDefault="003D38F4" w:rsidP="003D38F4">
      <w:pPr>
        <w:spacing w:line="360" w:lineRule="auto"/>
        <w:jc w:val="both"/>
        <w:rPr>
          <w:rFonts w:ascii="Arial" w:hAnsi="Arial" w:cs="Arial"/>
          <w:sz w:val="24"/>
          <w:szCs w:val="24"/>
        </w:rPr>
      </w:pPr>
      <w:r>
        <w:rPr>
          <w:noProof/>
        </w:rPr>
        <w:lastRenderedPageBreak/>
        <w:drawing>
          <wp:inline distT="0" distB="0" distL="0" distR="0" wp14:anchorId="6BEB54BD" wp14:editId="358C1EDB">
            <wp:extent cx="5943600" cy="1831340"/>
            <wp:effectExtent l="0" t="0" r="0" b="0"/>
            <wp:docPr id="19" name="Picture 19"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31340"/>
                    </a:xfrm>
                    <a:prstGeom prst="rect">
                      <a:avLst/>
                    </a:prstGeom>
                    <a:noFill/>
                    <a:ln>
                      <a:noFill/>
                    </a:ln>
                  </pic:spPr>
                </pic:pic>
              </a:graphicData>
            </a:graphic>
          </wp:inline>
        </w:drawing>
      </w:r>
    </w:p>
    <w:p w14:paraId="0857EF3C" w14:textId="5F24E433" w:rsidR="00BB5FCF" w:rsidRDefault="003D38F4" w:rsidP="003D38F4">
      <w:pPr>
        <w:spacing w:line="360" w:lineRule="auto"/>
        <w:jc w:val="both"/>
        <w:rPr>
          <w:rFonts w:ascii="Arial" w:hAnsi="Arial" w:cs="Arial"/>
          <w:b/>
          <w:bCs/>
          <w:sz w:val="24"/>
          <w:szCs w:val="24"/>
        </w:rPr>
      </w:pPr>
      <w:bookmarkStart w:id="27" w:name="_Toc91607156"/>
      <w:r>
        <w:rPr>
          <w:rStyle w:val="Heading1Char"/>
        </w:rPr>
        <w:t>F</w:t>
      </w:r>
      <w:r w:rsidRPr="0091282C">
        <w:rPr>
          <w:rStyle w:val="Heading1Char"/>
        </w:rPr>
        <w:t>igure S19</w:t>
      </w:r>
      <w:bookmarkEnd w:id="27"/>
      <w:r w:rsidRPr="009B32C7">
        <w:rPr>
          <w:rFonts w:ascii="Arial" w:hAnsi="Arial" w:cs="Arial"/>
          <w:b/>
          <w:sz w:val="24"/>
          <w:szCs w:val="24"/>
        </w:rPr>
        <w:t>:</w:t>
      </w:r>
      <w:r>
        <w:rPr>
          <w:rFonts w:ascii="Arial" w:hAnsi="Arial" w:cs="Arial"/>
          <w:b/>
          <w:sz w:val="24"/>
          <w:szCs w:val="24"/>
        </w:rPr>
        <w:t xml:space="preserve"> </w:t>
      </w:r>
      <w:r w:rsidRPr="009B32C7">
        <w:rPr>
          <w:rFonts w:ascii="Arial" w:hAnsi="Arial" w:cs="Arial"/>
          <w:sz w:val="24"/>
          <w:szCs w:val="24"/>
        </w:rPr>
        <w:t>(A)</w:t>
      </w:r>
      <w:r>
        <w:rPr>
          <w:rFonts w:ascii="Arial" w:hAnsi="Arial" w:cs="Arial"/>
          <w:b/>
          <w:sz w:val="24"/>
          <w:szCs w:val="24"/>
        </w:rPr>
        <w:t xml:space="preserve"> </w:t>
      </w:r>
      <w:r>
        <w:rPr>
          <w:rFonts w:ascii="Arial" w:hAnsi="Arial" w:cs="Arial"/>
          <w:sz w:val="24"/>
          <w:szCs w:val="24"/>
        </w:rPr>
        <w:t xml:space="preserve">Dose-dependent optical density corresponding to different concentrations of N protein in ELISA. (B) Dose-dependent fluorescence intensity corresponding to different concentrations of N protein in plasmonic-fluor linked immunosorbent assay (p-FLISA). Both the assays were implemented on microtiter plate and the sample-to-answer time was 4 h. </w:t>
      </w:r>
      <w:r w:rsidRPr="009E2CBA">
        <w:rPr>
          <w:rFonts w:ascii="Arial" w:hAnsi="Arial" w:cs="Arial"/>
          <w:sz w:val="24"/>
          <w:szCs w:val="24"/>
        </w:rPr>
        <w:t xml:space="preserve">Error bars represent standard deviations from </w:t>
      </w:r>
      <w:r>
        <w:rPr>
          <w:rFonts w:ascii="Arial" w:hAnsi="Arial" w:cs="Arial"/>
          <w:sz w:val="24"/>
          <w:szCs w:val="24"/>
        </w:rPr>
        <w:t>two</w:t>
      </w:r>
      <w:r w:rsidRPr="009E2CBA">
        <w:rPr>
          <w:rFonts w:ascii="Arial" w:hAnsi="Arial" w:cs="Arial"/>
          <w:sz w:val="24"/>
          <w:szCs w:val="24"/>
        </w:rPr>
        <w:t xml:space="preserve"> different samples.</w:t>
      </w:r>
      <w:r w:rsidR="00BB5FCF">
        <w:rPr>
          <w:rFonts w:ascii="Arial" w:hAnsi="Arial" w:cs="Arial"/>
          <w:b/>
          <w:bCs/>
          <w:sz w:val="24"/>
          <w:szCs w:val="24"/>
        </w:rPr>
        <w:br w:type="page"/>
      </w:r>
    </w:p>
    <w:p w14:paraId="7F5062B3" w14:textId="3817C41C" w:rsidR="003D38F4" w:rsidRDefault="003D38F4" w:rsidP="003D38F4">
      <w:pPr>
        <w:spacing w:line="360" w:lineRule="auto"/>
        <w:jc w:val="center"/>
        <w:rPr>
          <w:rFonts w:ascii="Arial" w:hAnsi="Arial" w:cs="Arial"/>
          <w:color w:val="222222"/>
          <w:sz w:val="24"/>
          <w:szCs w:val="24"/>
        </w:rPr>
      </w:pPr>
      <w:r>
        <w:rPr>
          <w:noProof/>
        </w:rPr>
        <w:lastRenderedPageBreak/>
        <w:drawing>
          <wp:inline distT="0" distB="0" distL="0" distR="0" wp14:anchorId="524FF242" wp14:editId="43D75D01">
            <wp:extent cx="3266574" cy="2681662"/>
            <wp:effectExtent l="0" t="0" r="0" b="444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5725" cy="2689175"/>
                    </a:xfrm>
                    <a:prstGeom prst="rect">
                      <a:avLst/>
                    </a:prstGeom>
                    <a:noFill/>
                    <a:ln>
                      <a:noFill/>
                    </a:ln>
                  </pic:spPr>
                </pic:pic>
              </a:graphicData>
            </a:graphic>
          </wp:inline>
        </w:drawing>
      </w:r>
    </w:p>
    <w:p w14:paraId="246AAE32" w14:textId="77777777" w:rsidR="00BB5FCF" w:rsidRDefault="003D38F4" w:rsidP="00BB5FCF">
      <w:pPr>
        <w:spacing w:line="360" w:lineRule="auto"/>
        <w:jc w:val="both"/>
        <w:rPr>
          <w:rFonts w:ascii="Arial" w:hAnsi="Arial" w:cs="Arial"/>
          <w:sz w:val="24"/>
          <w:szCs w:val="24"/>
        </w:rPr>
      </w:pPr>
      <w:bookmarkStart w:id="28" w:name="_Toc91607157"/>
      <w:r>
        <w:rPr>
          <w:rStyle w:val="Heading1Char"/>
        </w:rPr>
        <w:t>Fig</w:t>
      </w:r>
      <w:r w:rsidRPr="00FD3E51">
        <w:rPr>
          <w:rStyle w:val="Heading1Char"/>
        </w:rPr>
        <w:t>ure S</w:t>
      </w:r>
      <w:r>
        <w:rPr>
          <w:rStyle w:val="Heading1Char"/>
        </w:rPr>
        <w:t>20</w:t>
      </w:r>
      <w:bookmarkEnd w:id="28"/>
      <w:r w:rsidRPr="00FD3E51">
        <w:rPr>
          <w:rFonts w:ascii="Arial" w:hAnsi="Arial" w:cs="Arial"/>
          <w:sz w:val="24"/>
          <w:szCs w:val="24"/>
        </w:rPr>
        <w:t xml:space="preserve">. Schematic illustration of </w:t>
      </w:r>
      <w:r>
        <w:rPr>
          <w:rFonts w:ascii="Arial" w:hAnsi="Arial" w:cs="Arial"/>
          <w:sz w:val="24"/>
          <w:szCs w:val="24"/>
        </w:rPr>
        <w:t xml:space="preserve">experiment </w:t>
      </w:r>
      <w:r w:rsidRPr="00FD3E51">
        <w:rPr>
          <w:rFonts w:ascii="Arial" w:hAnsi="Arial" w:cs="Arial"/>
          <w:sz w:val="24"/>
          <w:szCs w:val="24"/>
        </w:rPr>
        <w:t>designed to understand the enhancement of fluorescence signal using plasmonic-fluors compared to conventional fluorophores.</w:t>
      </w:r>
      <w:r w:rsidR="00BB5FCF">
        <w:rPr>
          <w:rFonts w:ascii="Arial" w:hAnsi="Arial" w:cs="Arial"/>
          <w:sz w:val="24"/>
          <w:szCs w:val="24"/>
        </w:rPr>
        <w:br w:type="page"/>
      </w:r>
    </w:p>
    <w:p w14:paraId="2ABF44E4" w14:textId="77777777" w:rsidR="003D38F4" w:rsidRPr="00722031" w:rsidRDefault="003D38F4" w:rsidP="003D38F4">
      <w:pPr>
        <w:rPr>
          <w:rFonts w:ascii="Arial" w:hAnsi="Arial" w:cs="Arial"/>
          <w:sz w:val="24"/>
          <w:szCs w:val="24"/>
        </w:rPr>
      </w:pPr>
      <w:bookmarkStart w:id="29" w:name="_Toc91607158"/>
      <w:r w:rsidRPr="003869C4">
        <w:rPr>
          <w:rStyle w:val="Heading1Char"/>
        </w:rPr>
        <w:lastRenderedPageBreak/>
        <w:t>Table 1</w:t>
      </w:r>
      <w:bookmarkEnd w:id="29"/>
      <w:r w:rsidRPr="00722031">
        <w:rPr>
          <w:rFonts w:ascii="Arial" w:hAnsi="Arial" w:cs="Arial"/>
          <w:b/>
          <w:bCs/>
          <w:sz w:val="24"/>
          <w:szCs w:val="24"/>
        </w:rPr>
        <w:t>:</w:t>
      </w:r>
      <w:r w:rsidRPr="00722031">
        <w:rPr>
          <w:rFonts w:ascii="Arial" w:hAnsi="Arial" w:cs="Arial"/>
          <w:sz w:val="24"/>
          <w:szCs w:val="24"/>
        </w:rPr>
        <w:t xml:space="preserve"> Details of the patient samples tested using commercial antigen test (BD </w:t>
      </w:r>
      <w:proofErr w:type="spellStart"/>
      <w:r w:rsidRPr="00722031">
        <w:rPr>
          <w:rFonts w:ascii="Arial" w:hAnsi="Arial" w:cs="Arial"/>
          <w:sz w:val="24"/>
          <w:szCs w:val="24"/>
        </w:rPr>
        <w:t>veritor</w:t>
      </w:r>
      <w:r w:rsidRPr="00722031">
        <w:rPr>
          <w:rFonts w:ascii="Arial" w:hAnsi="Arial" w:cs="Arial"/>
          <w:sz w:val="24"/>
          <w:szCs w:val="24"/>
          <w:vertAlign w:val="superscript"/>
        </w:rPr>
        <w:t>TM</w:t>
      </w:r>
      <w:proofErr w:type="spellEnd"/>
      <w:r w:rsidRPr="00722031">
        <w:rPr>
          <w:rFonts w:ascii="Arial" w:hAnsi="Arial" w:cs="Arial"/>
          <w:sz w:val="24"/>
          <w:szCs w:val="24"/>
        </w:rPr>
        <w:t xml:space="preserve">) and digital </w:t>
      </w:r>
      <w:proofErr w:type="spellStart"/>
      <w:r w:rsidRPr="00722031">
        <w:rPr>
          <w:rFonts w:ascii="Arial" w:hAnsi="Arial" w:cs="Arial"/>
          <w:sz w:val="24"/>
          <w:szCs w:val="24"/>
        </w:rPr>
        <w:t>pFLISA</w:t>
      </w:r>
      <w:proofErr w:type="spellEnd"/>
      <w:r w:rsidRPr="00722031">
        <w:rPr>
          <w:rFonts w:ascii="Arial" w:hAnsi="Arial" w:cs="Arial"/>
          <w:sz w:val="24"/>
          <w:szCs w:val="24"/>
        </w:rPr>
        <w:t>.</w:t>
      </w:r>
    </w:p>
    <w:tbl>
      <w:tblPr>
        <w:tblStyle w:val="GridTable1Light"/>
        <w:tblW w:w="9715" w:type="dxa"/>
        <w:tblLayout w:type="fixed"/>
        <w:tblLook w:val="04A0" w:firstRow="1" w:lastRow="0" w:firstColumn="1" w:lastColumn="0" w:noHBand="0" w:noVBand="1"/>
      </w:tblPr>
      <w:tblGrid>
        <w:gridCol w:w="445"/>
        <w:gridCol w:w="630"/>
        <w:gridCol w:w="720"/>
        <w:gridCol w:w="720"/>
        <w:gridCol w:w="1080"/>
        <w:gridCol w:w="1080"/>
        <w:gridCol w:w="810"/>
        <w:gridCol w:w="1260"/>
        <w:gridCol w:w="1530"/>
        <w:gridCol w:w="1440"/>
      </w:tblGrid>
      <w:tr w:rsidR="003D38F4" w:rsidRPr="001D1B3E" w14:paraId="2043278A" w14:textId="77777777" w:rsidTr="009F4CA8">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06C2960E"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Sample #</w:t>
            </w:r>
          </w:p>
        </w:tc>
        <w:tc>
          <w:tcPr>
            <w:tcW w:w="630" w:type="dxa"/>
            <w:vAlign w:val="center"/>
          </w:tcPr>
          <w:p w14:paraId="7203458A"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Age</w:t>
            </w:r>
          </w:p>
        </w:tc>
        <w:tc>
          <w:tcPr>
            <w:tcW w:w="720" w:type="dxa"/>
            <w:vAlign w:val="center"/>
          </w:tcPr>
          <w:p w14:paraId="028FB0A7"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Comorbidities*</w:t>
            </w:r>
          </w:p>
        </w:tc>
        <w:tc>
          <w:tcPr>
            <w:tcW w:w="720" w:type="dxa"/>
            <w:vAlign w:val="center"/>
          </w:tcPr>
          <w:p w14:paraId="5D78B156"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2"/>
              </w:rPr>
            </w:pPr>
            <w:r w:rsidRPr="001D1B3E">
              <w:rPr>
                <w:rFonts w:eastAsia="Times New Roman" w:cstheme="minorHAnsi"/>
                <w:szCs w:val="22"/>
              </w:rPr>
              <w:t>CT</w:t>
            </w:r>
          </w:p>
          <w:p w14:paraId="7A3812B2"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value</w:t>
            </w:r>
          </w:p>
        </w:tc>
        <w:tc>
          <w:tcPr>
            <w:tcW w:w="1080" w:type="dxa"/>
            <w:noWrap/>
            <w:vAlign w:val="center"/>
            <w:hideMark/>
          </w:tcPr>
          <w:p w14:paraId="5432416E"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2"/>
              </w:rPr>
            </w:pPr>
            <w:r>
              <w:rPr>
                <w:rFonts w:eastAsia="Times New Roman" w:cstheme="minorHAnsi"/>
                <w:szCs w:val="22"/>
              </w:rPr>
              <w:t>p-LFA result</w:t>
            </w:r>
          </w:p>
          <w:p w14:paraId="27050216"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p>
        </w:tc>
        <w:tc>
          <w:tcPr>
            <w:tcW w:w="1080" w:type="dxa"/>
            <w:noWrap/>
            <w:vAlign w:val="center"/>
            <w:hideMark/>
          </w:tcPr>
          <w:p w14:paraId="062DD9C4"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Commercial Antigen Result</w:t>
            </w:r>
          </w:p>
        </w:tc>
        <w:tc>
          <w:tcPr>
            <w:tcW w:w="810" w:type="dxa"/>
            <w:noWrap/>
            <w:vAlign w:val="center"/>
            <w:hideMark/>
          </w:tcPr>
          <w:p w14:paraId="2807EA87"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2"/>
              </w:rPr>
            </w:pPr>
            <w:r w:rsidRPr="001D1B3E">
              <w:rPr>
                <w:rFonts w:eastAsia="Times New Roman" w:cstheme="minorHAnsi"/>
                <w:szCs w:val="22"/>
              </w:rPr>
              <w:t>Duration of symptoms</w:t>
            </w:r>
          </w:p>
          <w:p w14:paraId="52BD0AF8"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(days)</w:t>
            </w:r>
          </w:p>
        </w:tc>
        <w:tc>
          <w:tcPr>
            <w:tcW w:w="1260" w:type="dxa"/>
            <w:noWrap/>
            <w:vAlign w:val="center"/>
            <w:hideMark/>
          </w:tcPr>
          <w:p w14:paraId="395AA256"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Symptoms</w:t>
            </w:r>
          </w:p>
        </w:tc>
        <w:tc>
          <w:tcPr>
            <w:tcW w:w="1530" w:type="dxa"/>
            <w:vAlign w:val="center"/>
          </w:tcPr>
          <w:p w14:paraId="651299B4"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Radiographic findings at diagnosis/testing:  Chest X-ray (CXR) or Computed Tomography (CT) imaging</w:t>
            </w:r>
          </w:p>
        </w:tc>
        <w:tc>
          <w:tcPr>
            <w:tcW w:w="1440" w:type="dxa"/>
            <w:vAlign w:val="center"/>
          </w:tcPr>
          <w:p w14:paraId="159F6DC7" w14:textId="77777777" w:rsidR="003D38F4" w:rsidRPr="001D1B3E" w:rsidRDefault="003D38F4" w:rsidP="009F4C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Severity/Critical illness/ Intensive care requirement</w:t>
            </w:r>
          </w:p>
        </w:tc>
      </w:tr>
      <w:tr w:rsidR="003D38F4" w:rsidRPr="001D1B3E" w14:paraId="2B9C27EA"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4B508E1B"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w:t>
            </w:r>
          </w:p>
        </w:tc>
        <w:tc>
          <w:tcPr>
            <w:tcW w:w="630" w:type="dxa"/>
            <w:vAlign w:val="center"/>
          </w:tcPr>
          <w:p w14:paraId="6C688BC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33</w:t>
            </w:r>
          </w:p>
        </w:tc>
        <w:tc>
          <w:tcPr>
            <w:tcW w:w="720" w:type="dxa"/>
            <w:vAlign w:val="center"/>
          </w:tcPr>
          <w:p w14:paraId="01C6652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Asthma</w:t>
            </w:r>
          </w:p>
        </w:tc>
        <w:tc>
          <w:tcPr>
            <w:tcW w:w="720" w:type="dxa"/>
            <w:vAlign w:val="center"/>
          </w:tcPr>
          <w:p w14:paraId="33241EC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40.7</w:t>
            </w:r>
          </w:p>
        </w:tc>
        <w:tc>
          <w:tcPr>
            <w:tcW w:w="1080" w:type="dxa"/>
            <w:noWrap/>
            <w:vAlign w:val="center"/>
            <w:hideMark/>
          </w:tcPr>
          <w:p w14:paraId="0BBD915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p w14:paraId="027C6C7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
        </w:tc>
        <w:tc>
          <w:tcPr>
            <w:tcW w:w="1080" w:type="dxa"/>
            <w:noWrap/>
            <w:vAlign w:val="center"/>
            <w:hideMark/>
          </w:tcPr>
          <w:p w14:paraId="7A594F1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4F3B307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w:t>
            </w:r>
          </w:p>
        </w:tc>
        <w:tc>
          <w:tcPr>
            <w:tcW w:w="1260" w:type="dxa"/>
            <w:noWrap/>
            <w:vAlign w:val="center"/>
            <w:hideMark/>
          </w:tcPr>
          <w:p w14:paraId="2CBF4EB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Chest pain and constipation- nonspecific symptoms.</w:t>
            </w:r>
          </w:p>
        </w:tc>
        <w:tc>
          <w:tcPr>
            <w:tcW w:w="1530" w:type="dxa"/>
            <w:vAlign w:val="center"/>
          </w:tcPr>
          <w:p w14:paraId="423BF4F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11314E7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5D6B74B6"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20B3F914"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S2</w:t>
            </w:r>
          </w:p>
        </w:tc>
        <w:tc>
          <w:tcPr>
            <w:tcW w:w="630" w:type="dxa"/>
            <w:vAlign w:val="center"/>
          </w:tcPr>
          <w:p w14:paraId="3367292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57</w:t>
            </w:r>
          </w:p>
        </w:tc>
        <w:tc>
          <w:tcPr>
            <w:tcW w:w="720" w:type="dxa"/>
            <w:vAlign w:val="center"/>
          </w:tcPr>
          <w:p w14:paraId="17A3133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6625E2F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19.2</w:t>
            </w:r>
          </w:p>
        </w:tc>
        <w:tc>
          <w:tcPr>
            <w:tcW w:w="1080" w:type="dxa"/>
            <w:noWrap/>
            <w:vAlign w:val="center"/>
            <w:hideMark/>
          </w:tcPr>
          <w:p w14:paraId="5681662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p w14:paraId="3D392ED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
        </w:tc>
        <w:tc>
          <w:tcPr>
            <w:tcW w:w="1080" w:type="dxa"/>
            <w:noWrap/>
            <w:vAlign w:val="center"/>
            <w:hideMark/>
          </w:tcPr>
          <w:p w14:paraId="55C63F2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31708CB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7</w:t>
            </w:r>
          </w:p>
        </w:tc>
        <w:tc>
          <w:tcPr>
            <w:tcW w:w="1260" w:type="dxa"/>
            <w:noWrap/>
            <w:vAlign w:val="center"/>
            <w:hideMark/>
          </w:tcPr>
          <w:p w14:paraId="45D3E78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Shortness of breath, Hypoxic Treated with remdesivir</w:t>
            </w:r>
          </w:p>
        </w:tc>
        <w:tc>
          <w:tcPr>
            <w:tcW w:w="1530" w:type="dxa"/>
            <w:vAlign w:val="center"/>
          </w:tcPr>
          <w:p w14:paraId="6D66211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Bilateral (b/l) interstitial infiltrates s/o viral pneumonia</w:t>
            </w:r>
          </w:p>
        </w:tc>
        <w:tc>
          <w:tcPr>
            <w:tcW w:w="1440" w:type="dxa"/>
            <w:vAlign w:val="center"/>
          </w:tcPr>
          <w:p w14:paraId="020FB97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p w14:paraId="304B8CF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
        </w:tc>
      </w:tr>
      <w:tr w:rsidR="003D38F4" w:rsidRPr="001D1B3E" w14:paraId="32495391"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7E695590"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S3</w:t>
            </w:r>
          </w:p>
        </w:tc>
        <w:tc>
          <w:tcPr>
            <w:tcW w:w="630" w:type="dxa"/>
            <w:vAlign w:val="center"/>
          </w:tcPr>
          <w:p w14:paraId="2A04614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49</w:t>
            </w:r>
          </w:p>
        </w:tc>
        <w:tc>
          <w:tcPr>
            <w:tcW w:w="720" w:type="dxa"/>
            <w:vAlign w:val="center"/>
          </w:tcPr>
          <w:p w14:paraId="0514FD9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115276E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27.9</w:t>
            </w:r>
          </w:p>
        </w:tc>
        <w:tc>
          <w:tcPr>
            <w:tcW w:w="1080" w:type="dxa"/>
            <w:noWrap/>
            <w:vAlign w:val="center"/>
            <w:hideMark/>
          </w:tcPr>
          <w:p w14:paraId="23A87A5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Pr>
                <w:rFonts w:eastAsia="Times New Roman" w:cstheme="minorHAnsi"/>
                <w:szCs w:val="22"/>
              </w:rPr>
              <w:t>Positive</w:t>
            </w:r>
          </w:p>
        </w:tc>
        <w:tc>
          <w:tcPr>
            <w:tcW w:w="1080" w:type="dxa"/>
            <w:noWrap/>
            <w:vAlign w:val="center"/>
            <w:hideMark/>
          </w:tcPr>
          <w:p w14:paraId="1169860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1847F6D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14</w:t>
            </w:r>
          </w:p>
        </w:tc>
        <w:tc>
          <w:tcPr>
            <w:tcW w:w="1260" w:type="dxa"/>
            <w:noWrap/>
            <w:vAlign w:val="center"/>
            <w:hideMark/>
          </w:tcPr>
          <w:p w14:paraId="1BD55B5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Flu like symptoms 2 weeks ago.</w:t>
            </w:r>
          </w:p>
        </w:tc>
        <w:tc>
          <w:tcPr>
            <w:tcW w:w="1530" w:type="dxa"/>
            <w:vAlign w:val="center"/>
          </w:tcPr>
          <w:p w14:paraId="631DEC2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CT </w:t>
            </w:r>
            <w:proofErr w:type="gramStart"/>
            <w:r w:rsidRPr="001D1B3E">
              <w:rPr>
                <w:rFonts w:eastAsia="Times New Roman" w:cstheme="minorHAnsi"/>
                <w:szCs w:val="22"/>
              </w:rPr>
              <w:t>chest :</w:t>
            </w:r>
            <w:proofErr w:type="gramEnd"/>
            <w:r w:rsidRPr="001D1B3E">
              <w:rPr>
                <w:rFonts w:eastAsia="Times New Roman" w:cstheme="minorHAnsi"/>
                <w:szCs w:val="22"/>
              </w:rPr>
              <w:t xml:space="preserve"> Interstitial thickening and parenchymal infiltrates</w:t>
            </w:r>
          </w:p>
        </w:tc>
        <w:tc>
          <w:tcPr>
            <w:tcW w:w="1440" w:type="dxa"/>
            <w:vAlign w:val="center"/>
          </w:tcPr>
          <w:p w14:paraId="0DF95BF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46CFE1DF"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4217B6CB"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S4</w:t>
            </w:r>
          </w:p>
        </w:tc>
        <w:tc>
          <w:tcPr>
            <w:tcW w:w="630" w:type="dxa"/>
            <w:vAlign w:val="center"/>
          </w:tcPr>
          <w:p w14:paraId="22CC70C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59</w:t>
            </w:r>
          </w:p>
        </w:tc>
        <w:tc>
          <w:tcPr>
            <w:tcW w:w="720" w:type="dxa"/>
            <w:vAlign w:val="center"/>
          </w:tcPr>
          <w:p w14:paraId="180F2C6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1927486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30.5</w:t>
            </w:r>
          </w:p>
        </w:tc>
        <w:tc>
          <w:tcPr>
            <w:tcW w:w="1080" w:type="dxa"/>
            <w:noWrap/>
            <w:vAlign w:val="center"/>
            <w:hideMark/>
          </w:tcPr>
          <w:p w14:paraId="1311813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Negative </w:t>
            </w:r>
          </w:p>
        </w:tc>
        <w:tc>
          <w:tcPr>
            <w:tcW w:w="1080" w:type="dxa"/>
            <w:noWrap/>
            <w:vAlign w:val="center"/>
            <w:hideMark/>
          </w:tcPr>
          <w:p w14:paraId="2197071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39F84E6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w:t>
            </w:r>
          </w:p>
        </w:tc>
        <w:tc>
          <w:tcPr>
            <w:tcW w:w="1260" w:type="dxa"/>
            <w:noWrap/>
            <w:vAlign w:val="center"/>
            <w:hideMark/>
          </w:tcPr>
          <w:p w14:paraId="05E4BD1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Cough malaise, Shortness of breath x 3 days, Hypoxia+</w:t>
            </w:r>
          </w:p>
          <w:p w14:paraId="3336852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
        </w:tc>
        <w:tc>
          <w:tcPr>
            <w:tcW w:w="1530" w:type="dxa"/>
            <w:vAlign w:val="center"/>
          </w:tcPr>
          <w:p w14:paraId="4D9FF22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roofErr w:type="spellStart"/>
            <w:r w:rsidRPr="001D1B3E">
              <w:rPr>
                <w:rFonts w:eastAsia="Times New Roman" w:cstheme="minorHAnsi"/>
                <w:szCs w:val="22"/>
              </w:rPr>
              <w:t>b/l</w:t>
            </w:r>
            <w:proofErr w:type="spellEnd"/>
            <w:r w:rsidRPr="001D1B3E">
              <w:rPr>
                <w:rFonts w:eastAsia="Times New Roman" w:cstheme="minorHAnsi"/>
                <w:szCs w:val="22"/>
              </w:rPr>
              <w:t xml:space="preserve"> lower lobe infiltrates.</w:t>
            </w:r>
          </w:p>
        </w:tc>
        <w:tc>
          <w:tcPr>
            <w:tcW w:w="1440" w:type="dxa"/>
            <w:vAlign w:val="center"/>
          </w:tcPr>
          <w:p w14:paraId="0C1A989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ICU admit for seizure unrelated to COVID</w:t>
            </w:r>
          </w:p>
          <w:p w14:paraId="735CB67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
        </w:tc>
      </w:tr>
      <w:tr w:rsidR="003D38F4" w:rsidRPr="001D1B3E" w14:paraId="5054D4FD"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3018F32B"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S5</w:t>
            </w:r>
          </w:p>
        </w:tc>
        <w:tc>
          <w:tcPr>
            <w:tcW w:w="630" w:type="dxa"/>
            <w:vAlign w:val="center"/>
          </w:tcPr>
          <w:p w14:paraId="4835733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62</w:t>
            </w:r>
          </w:p>
        </w:tc>
        <w:tc>
          <w:tcPr>
            <w:tcW w:w="720" w:type="dxa"/>
            <w:vAlign w:val="center"/>
          </w:tcPr>
          <w:p w14:paraId="4591E07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COPD</w:t>
            </w:r>
          </w:p>
        </w:tc>
        <w:tc>
          <w:tcPr>
            <w:tcW w:w="720" w:type="dxa"/>
            <w:vAlign w:val="center"/>
          </w:tcPr>
          <w:p w14:paraId="085D2D1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42.8</w:t>
            </w:r>
          </w:p>
        </w:tc>
        <w:tc>
          <w:tcPr>
            <w:tcW w:w="1080" w:type="dxa"/>
            <w:noWrap/>
            <w:vAlign w:val="center"/>
            <w:hideMark/>
          </w:tcPr>
          <w:p w14:paraId="7998A35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6FBF8A2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2224386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w:t>
            </w:r>
          </w:p>
        </w:tc>
        <w:tc>
          <w:tcPr>
            <w:tcW w:w="1260" w:type="dxa"/>
            <w:noWrap/>
            <w:vAlign w:val="center"/>
            <w:hideMark/>
          </w:tcPr>
          <w:p w14:paraId="6294F52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Shortness of breath.</w:t>
            </w:r>
          </w:p>
        </w:tc>
        <w:tc>
          <w:tcPr>
            <w:tcW w:w="1530" w:type="dxa"/>
            <w:vAlign w:val="center"/>
          </w:tcPr>
          <w:p w14:paraId="078EA1C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05E2293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27D12AC3"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617BC0DB"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S6</w:t>
            </w:r>
          </w:p>
        </w:tc>
        <w:tc>
          <w:tcPr>
            <w:tcW w:w="630" w:type="dxa"/>
            <w:vAlign w:val="center"/>
          </w:tcPr>
          <w:p w14:paraId="63A26E5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77</w:t>
            </w:r>
          </w:p>
        </w:tc>
        <w:tc>
          <w:tcPr>
            <w:tcW w:w="720" w:type="dxa"/>
            <w:vAlign w:val="center"/>
          </w:tcPr>
          <w:p w14:paraId="696F14A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HTN, CKD</w:t>
            </w:r>
          </w:p>
        </w:tc>
        <w:tc>
          <w:tcPr>
            <w:tcW w:w="720" w:type="dxa"/>
            <w:vAlign w:val="center"/>
          </w:tcPr>
          <w:p w14:paraId="65794FB2"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22.6</w:t>
            </w:r>
          </w:p>
        </w:tc>
        <w:tc>
          <w:tcPr>
            <w:tcW w:w="1080" w:type="dxa"/>
            <w:noWrap/>
            <w:vAlign w:val="center"/>
            <w:hideMark/>
          </w:tcPr>
          <w:p w14:paraId="79F33C7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0364D65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4E807BE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w:t>
            </w:r>
          </w:p>
        </w:tc>
        <w:tc>
          <w:tcPr>
            <w:tcW w:w="1260" w:type="dxa"/>
            <w:noWrap/>
            <w:vAlign w:val="center"/>
            <w:hideMark/>
          </w:tcPr>
          <w:p w14:paraId="321F6AF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Shortness of breath.</w:t>
            </w:r>
          </w:p>
        </w:tc>
        <w:tc>
          <w:tcPr>
            <w:tcW w:w="1530" w:type="dxa"/>
            <w:vAlign w:val="center"/>
          </w:tcPr>
          <w:p w14:paraId="7A57A28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roofErr w:type="spellStart"/>
            <w:r w:rsidRPr="001D1B3E">
              <w:rPr>
                <w:rFonts w:eastAsia="Times New Roman" w:cstheme="minorHAnsi"/>
                <w:szCs w:val="22"/>
              </w:rPr>
              <w:t>b/l</w:t>
            </w:r>
            <w:proofErr w:type="spellEnd"/>
            <w:r w:rsidRPr="001D1B3E">
              <w:rPr>
                <w:rFonts w:eastAsia="Times New Roman" w:cstheme="minorHAnsi"/>
                <w:szCs w:val="22"/>
              </w:rPr>
              <w:t xml:space="preserve"> lower lobe infiltrates</w:t>
            </w:r>
          </w:p>
        </w:tc>
        <w:tc>
          <w:tcPr>
            <w:tcW w:w="1440" w:type="dxa"/>
            <w:vAlign w:val="center"/>
          </w:tcPr>
          <w:p w14:paraId="0F04021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 – invasive ventilation, ICU admit</w:t>
            </w:r>
          </w:p>
        </w:tc>
      </w:tr>
      <w:tr w:rsidR="003D38F4" w:rsidRPr="001D1B3E" w14:paraId="05B0D739"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1E623EBA"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S7</w:t>
            </w:r>
          </w:p>
        </w:tc>
        <w:tc>
          <w:tcPr>
            <w:tcW w:w="630" w:type="dxa"/>
            <w:vAlign w:val="center"/>
          </w:tcPr>
          <w:p w14:paraId="3A0D2EC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27</w:t>
            </w:r>
          </w:p>
        </w:tc>
        <w:tc>
          <w:tcPr>
            <w:tcW w:w="720" w:type="dxa"/>
            <w:vAlign w:val="center"/>
          </w:tcPr>
          <w:p w14:paraId="26C84D8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Psychosis</w:t>
            </w:r>
          </w:p>
        </w:tc>
        <w:tc>
          <w:tcPr>
            <w:tcW w:w="720" w:type="dxa"/>
            <w:vAlign w:val="center"/>
          </w:tcPr>
          <w:p w14:paraId="6D53079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39.5</w:t>
            </w:r>
          </w:p>
        </w:tc>
        <w:tc>
          <w:tcPr>
            <w:tcW w:w="1080" w:type="dxa"/>
            <w:noWrap/>
            <w:vAlign w:val="center"/>
            <w:hideMark/>
          </w:tcPr>
          <w:p w14:paraId="2556F3A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13CD8EA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4FE67FB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asymptomatic</w:t>
            </w:r>
          </w:p>
        </w:tc>
        <w:tc>
          <w:tcPr>
            <w:tcW w:w="1260" w:type="dxa"/>
            <w:noWrap/>
            <w:vAlign w:val="center"/>
            <w:hideMark/>
          </w:tcPr>
          <w:p w14:paraId="58BEBAF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  COVID PCR + 2 weeks prior</w:t>
            </w:r>
          </w:p>
        </w:tc>
        <w:tc>
          <w:tcPr>
            <w:tcW w:w="1530" w:type="dxa"/>
            <w:vAlign w:val="center"/>
          </w:tcPr>
          <w:p w14:paraId="2818737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4D13A51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28A2B0C7"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6C3D48D9"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S8</w:t>
            </w:r>
          </w:p>
        </w:tc>
        <w:tc>
          <w:tcPr>
            <w:tcW w:w="630" w:type="dxa"/>
            <w:vAlign w:val="center"/>
          </w:tcPr>
          <w:p w14:paraId="06208DF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55</w:t>
            </w:r>
          </w:p>
        </w:tc>
        <w:tc>
          <w:tcPr>
            <w:tcW w:w="720" w:type="dxa"/>
            <w:vAlign w:val="center"/>
          </w:tcPr>
          <w:p w14:paraId="29F2199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HIV (poor</w:t>
            </w:r>
            <w:r w:rsidRPr="001D1B3E">
              <w:rPr>
                <w:rFonts w:eastAsia="Times New Roman" w:cstheme="minorHAnsi"/>
                <w:szCs w:val="22"/>
              </w:rPr>
              <w:lastRenderedPageBreak/>
              <w:t>ly controlled)</w:t>
            </w:r>
          </w:p>
        </w:tc>
        <w:tc>
          <w:tcPr>
            <w:tcW w:w="720" w:type="dxa"/>
            <w:vAlign w:val="center"/>
          </w:tcPr>
          <w:p w14:paraId="47CD655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lastRenderedPageBreak/>
              <w:t>21.8</w:t>
            </w:r>
          </w:p>
        </w:tc>
        <w:tc>
          <w:tcPr>
            <w:tcW w:w="1080" w:type="dxa"/>
            <w:noWrap/>
            <w:vAlign w:val="center"/>
            <w:hideMark/>
          </w:tcPr>
          <w:p w14:paraId="2DB4A0A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05830FE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10064C2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14</w:t>
            </w:r>
          </w:p>
        </w:tc>
        <w:tc>
          <w:tcPr>
            <w:tcW w:w="1260" w:type="dxa"/>
            <w:noWrap/>
            <w:vAlign w:val="center"/>
            <w:hideMark/>
          </w:tcPr>
          <w:p w14:paraId="5CA4BE0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Cough, Shortness </w:t>
            </w:r>
            <w:r w:rsidRPr="001D1B3E">
              <w:rPr>
                <w:rFonts w:eastAsia="Times New Roman" w:cstheme="minorHAnsi"/>
                <w:szCs w:val="22"/>
              </w:rPr>
              <w:lastRenderedPageBreak/>
              <w:t>of breath 2 weeks. Hypoxia+</w:t>
            </w:r>
          </w:p>
        </w:tc>
        <w:tc>
          <w:tcPr>
            <w:tcW w:w="1530" w:type="dxa"/>
            <w:vAlign w:val="center"/>
          </w:tcPr>
          <w:p w14:paraId="371AD30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lastRenderedPageBreak/>
              <w:t>left lower pneumonia</w:t>
            </w:r>
          </w:p>
        </w:tc>
        <w:tc>
          <w:tcPr>
            <w:tcW w:w="1440" w:type="dxa"/>
            <w:vAlign w:val="center"/>
          </w:tcPr>
          <w:p w14:paraId="1B1FA8F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61F20341"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046484FC"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S9</w:t>
            </w:r>
          </w:p>
        </w:tc>
        <w:tc>
          <w:tcPr>
            <w:tcW w:w="630" w:type="dxa"/>
            <w:vAlign w:val="center"/>
          </w:tcPr>
          <w:p w14:paraId="1F4E5DF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53</w:t>
            </w:r>
          </w:p>
        </w:tc>
        <w:tc>
          <w:tcPr>
            <w:tcW w:w="720" w:type="dxa"/>
            <w:vAlign w:val="center"/>
          </w:tcPr>
          <w:p w14:paraId="1C786D5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ESRD, DM</w:t>
            </w:r>
          </w:p>
        </w:tc>
        <w:tc>
          <w:tcPr>
            <w:tcW w:w="720" w:type="dxa"/>
            <w:vAlign w:val="center"/>
          </w:tcPr>
          <w:p w14:paraId="5308099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18.2</w:t>
            </w:r>
          </w:p>
        </w:tc>
        <w:tc>
          <w:tcPr>
            <w:tcW w:w="1080" w:type="dxa"/>
            <w:noWrap/>
            <w:vAlign w:val="center"/>
            <w:hideMark/>
          </w:tcPr>
          <w:p w14:paraId="76657F6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2ED6B66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7E1FF7E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w:t>
            </w:r>
          </w:p>
        </w:tc>
        <w:tc>
          <w:tcPr>
            <w:tcW w:w="1260" w:type="dxa"/>
            <w:noWrap/>
            <w:vAlign w:val="center"/>
            <w:hideMark/>
          </w:tcPr>
          <w:p w14:paraId="2B76A0D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Shortness of breath, Fever, Loss of taste.</w:t>
            </w:r>
          </w:p>
        </w:tc>
        <w:tc>
          <w:tcPr>
            <w:tcW w:w="1530" w:type="dxa"/>
            <w:vAlign w:val="center"/>
          </w:tcPr>
          <w:p w14:paraId="0104B02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roofErr w:type="spellStart"/>
            <w:r w:rsidRPr="001D1B3E">
              <w:rPr>
                <w:rFonts w:eastAsia="Times New Roman" w:cstheme="minorHAnsi"/>
                <w:szCs w:val="22"/>
              </w:rPr>
              <w:t>b/l</w:t>
            </w:r>
            <w:proofErr w:type="spellEnd"/>
            <w:r w:rsidRPr="001D1B3E">
              <w:rPr>
                <w:rFonts w:eastAsia="Times New Roman" w:cstheme="minorHAnsi"/>
                <w:szCs w:val="22"/>
              </w:rPr>
              <w:t xml:space="preserve"> diffuse interstitial opacity</w:t>
            </w:r>
          </w:p>
        </w:tc>
        <w:tc>
          <w:tcPr>
            <w:tcW w:w="1440" w:type="dxa"/>
            <w:vAlign w:val="center"/>
          </w:tcPr>
          <w:p w14:paraId="2BE7429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07A654F1"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1C73B1A4"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S10</w:t>
            </w:r>
          </w:p>
        </w:tc>
        <w:tc>
          <w:tcPr>
            <w:tcW w:w="630" w:type="dxa"/>
            <w:vAlign w:val="center"/>
          </w:tcPr>
          <w:p w14:paraId="1D72944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37</w:t>
            </w:r>
          </w:p>
        </w:tc>
        <w:tc>
          <w:tcPr>
            <w:tcW w:w="720" w:type="dxa"/>
            <w:vAlign w:val="center"/>
          </w:tcPr>
          <w:p w14:paraId="4FAF4E5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135E5F8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36.3</w:t>
            </w:r>
          </w:p>
        </w:tc>
        <w:tc>
          <w:tcPr>
            <w:tcW w:w="1080" w:type="dxa"/>
            <w:noWrap/>
            <w:vAlign w:val="center"/>
            <w:hideMark/>
          </w:tcPr>
          <w:p w14:paraId="2684007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3113563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4DE016A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asymptomatic</w:t>
            </w:r>
          </w:p>
        </w:tc>
        <w:tc>
          <w:tcPr>
            <w:tcW w:w="1260" w:type="dxa"/>
            <w:noWrap/>
            <w:vAlign w:val="center"/>
            <w:hideMark/>
          </w:tcPr>
          <w:p w14:paraId="28D31E1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Presurgical screening. Tibial fracture</w:t>
            </w:r>
          </w:p>
        </w:tc>
        <w:tc>
          <w:tcPr>
            <w:tcW w:w="1530" w:type="dxa"/>
            <w:vAlign w:val="center"/>
          </w:tcPr>
          <w:p w14:paraId="4635AB5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13FA62A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3F91C53D"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1315599A"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S11</w:t>
            </w:r>
          </w:p>
        </w:tc>
        <w:tc>
          <w:tcPr>
            <w:tcW w:w="630" w:type="dxa"/>
            <w:vAlign w:val="center"/>
          </w:tcPr>
          <w:p w14:paraId="351B175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71</w:t>
            </w:r>
          </w:p>
        </w:tc>
        <w:tc>
          <w:tcPr>
            <w:tcW w:w="720" w:type="dxa"/>
            <w:vAlign w:val="center"/>
          </w:tcPr>
          <w:p w14:paraId="6B5AB5B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DM</w:t>
            </w:r>
          </w:p>
        </w:tc>
        <w:tc>
          <w:tcPr>
            <w:tcW w:w="720" w:type="dxa"/>
            <w:vAlign w:val="center"/>
          </w:tcPr>
          <w:p w14:paraId="11F9791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18.8</w:t>
            </w:r>
          </w:p>
        </w:tc>
        <w:tc>
          <w:tcPr>
            <w:tcW w:w="1080" w:type="dxa"/>
            <w:noWrap/>
            <w:vAlign w:val="center"/>
            <w:hideMark/>
          </w:tcPr>
          <w:p w14:paraId="2AA7DBF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04AFA1A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60D9393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w:t>
            </w:r>
          </w:p>
        </w:tc>
        <w:tc>
          <w:tcPr>
            <w:tcW w:w="1260" w:type="dxa"/>
            <w:noWrap/>
            <w:vAlign w:val="center"/>
            <w:hideMark/>
          </w:tcPr>
          <w:p w14:paraId="0875D47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Loss of taste, Malaise, Shortness of breath</w:t>
            </w:r>
          </w:p>
        </w:tc>
        <w:tc>
          <w:tcPr>
            <w:tcW w:w="1530" w:type="dxa"/>
            <w:vAlign w:val="center"/>
          </w:tcPr>
          <w:p w14:paraId="2B65BED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Patchy consolidation </w:t>
            </w:r>
            <w:proofErr w:type="spellStart"/>
            <w:r w:rsidRPr="001D1B3E">
              <w:rPr>
                <w:rFonts w:eastAsia="Times New Roman" w:cstheme="minorHAnsi"/>
                <w:szCs w:val="22"/>
              </w:rPr>
              <w:t>b/l</w:t>
            </w:r>
            <w:proofErr w:type="spellEnd"/>
          </w:p>
        </w:tc>
        <w:tc>
          <w:tcPr>
            <w:tcW w:w="1440" w:type="dxa"/>
            <w:vAlign w:val="center"/>
          </w:tcPr>
          <w:p w14:paraId="7957FCF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139E477E"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56487FB6"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S12</w:t>
            </w:r>
          </w:p>
        </w:tc>
        <w:tc>
          <w:tcPr>
            <w:tcW w:w="630" w:type="dxa"/>
            <w:vAlign w:val="center"/>
          </w:tcPr>
          <w:p w14:paraId="36585F0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41</w:t>
            </w:r>
          </w:p>
        </w:tc>
        <w:tc>
          <w:tcPr>
            <w:tcW w:w="720" w:type="dxa"/>
            <w:vAlign w:val="center"/>
          </w:tcPr>
          <w:p w14:paraId="7743722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DM</w:t>
            </w:r>
          </w:p>
        </w:tc>
        <w:tc>
          <w:tcPr>
            <w:tcW w:w="720" w:type="dxa"/>
            <w:vAlign w:val="center"/>
          </w:tcPr>
          <w:p w14:paraId="71801D3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39.5</w:t>
            </w:r>
          </w:p>
        </w:tc>
        <w:tc>
          <w:tcPr>
            <w:tcW w:w="1080" w:type="dxa"/>
            <w:noWrap/>
            <w:vAlign w:val="center"/>
            <w:hideMark/>
          </w:tcPr>
          <w:p w14:paraId="5AEE6E6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080F072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4392BF9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w:t>
            </w:r>
          </w:p>
        </w:tc>
        <w:tc>
          <w:tcPr>
            <w:tcW w:w="1260" w:type="dxa"/>
            <w:noWrap/>
            <w:vAlign w:val="center"/>
            <w:hideMark/>
          </w:tcPr>
          <w:p w14:paraId="6FCD85F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Chest pain- diagnosed as costochondritis.</w:t>
            </w:r>
          </w:p>
        </w:tc>
        <w:tc>
          <w:tcPr>
            <w:tcW w:w="1530" w:type="dxa"/>
            <w:vAlign w:val="center"/>
          </w:tcPr>
          <w:p w14:paraId="3A99E4D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3CEE0E1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2A7A9A9E"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3A2971C8"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S13</w:t>
            </w:r>
          </w:p>
        </w:tc>
        <w:tc>
          <w:tcPr>
            <w:tcW w:w="630" w:type="dxa"/>
            <w:vAlign w:val="center"/>
          </w:tcPr>
          <w:p w14:paraId="62FEEAA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58</w:t>
            </w:r>
          </w:p>
        </w:tc>
        <w:tc>
          <w:tcPr>
            <w:tcW w:w="720" w:type="dxa"/>
            <w:vAlign w:val="center"/>
          </w:tcPr>
          <w:p w14:paraId="687D298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DM</w:t>
            </w:r>
          </w:p>
        </w:tc>
        <w:tc>
          <w:tcPr>
            <w:tcW w:w="720" w:type="dxa"/>
            <w:vAlign w:val="center"/>
          </w:tcPr>
          <w:p w14:paraId="24AF6C4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20.7</w:t>
            </w:r>
          </w:p>
        </w:tc>
        <w:tc>
          <w:tcPr>
            <w:tcW w:w="1080" w:type="dxa"/>
            <w:noWrap/>
            <w:vAlign w:val="center"/>
            <w:hideMark/>
          </w:tcPr>
          <w:p w14:paraId="78DA7F4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7152385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7A4912A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w:t>
            </w:r>
          </w:p>
        </w:tc>
        <w:tc>
          <w:tcPr>
            <w:tcW w:w="1260" w:type="dxa"/>
            <w:noWrap/>
            <w:vAlign w:val="center"/>
            <w:hideMark/>
          </w:tcPr>
          <w:p w14:paraId="605CE2B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Flu like illness, fever, myalgia</w:t>
            </w:r>
          </w:p>
        </w:tc>
        <w:tc>
          <w:tcPr>
            <w:tcW w:w="1530" w:type="dxa"/>
            <w:vAlign w:val="center"/>
          </w:tcPr>
          <w:p w14:paraId="6673394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6D6A84E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7F255000"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3C8A787D"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S14</w:t>
            </w:r>
          </w:p>
        </w:tc>
        <w:tc>
          <w:tcPr>
            <w:tcW w:w="630" w:type="dxa"/>
            <w:vAlign w:val="center"/>
          </w:tcPr>
          <w:p w14:paraId="273D2C2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69</w:t>
            </w:r>
          </w:p>
        </w:tc>
        <w:tc>
          <w:tcPr>
            <w:tcW w:w="720" w:type="dxa"/>
            <w:vAlign w:val="center"/>
          </w:tcPr>
          <w:p w14:paraId="70D2A3D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DM, CAD</w:t>
            </w:r>
          </w:p>
        </w:tc>
        <w:tc>
          <w:tcPr>
            <w:tcW w:w="720" w:type="dxa"/>
            <w:vAlign w:val="center"/>
          </w:tcPr>
          <w:p w14:paraId="5BE51FC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23.8</w:t>
            </w:r>
          </w:p>
        </w:tc>
        <w:tc>
          <w:tcPr>
            <w:tcW w:w="1080" w:type="dxa"/>
            <w:noWrap/>
            <w:vAlign w:val="center"/>
            <w:hideMark/>
          </w:tcPr>
          <w:p w14:paraId="00006AF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2B14212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3E48C17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3-5</w:t>
            </w:r>
          </w:p>
        </w:tc>
        <w:tc>
          <w:tcPr>
            <w:tcW w:w="1260" w:type="dxa"/>
            <w:noWrap/>
            <w:vAlign w:val="center"/>
            <w:hideMark/>
          </w:tcPr>
          <w:p w14:paraId="0831DF60"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Few days flu like symptoms,</w:t>
            </w:r>
          </w:p>
        </w:tc>
        <w:tc>
          <w:tcPr>
            <w:tcW w:w="1530" w:type="dxa"/>
            <w:vAlign w:val="center"/>
          </w:tcPr>
          <w:p w14:paraId="7C5318B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b/</w:t>
            </w:r>
            <w:proofErr w:type="spellStart"/>
            <w:r w:rsidRPr="001D1B3E">
              <w:rPr>
                <w:rFonts w:eastAsia="Times New Roman" w:cstheme="minorHAnsi"/>
                <w:szCs w:val="22"/>
              </w:rPr>
              <w:t>ll</w:t>
            </w:r>
            <w:proofErr w:type="spellEnd"/>
            <w:r w:rsidRPr="001D1B3E">
              <w:rPr>
                <w:rFonts w:eastAsia="Times New Roman" w:cstheme="minorHAnsi"/>
                <w:szCs w:val="22"/>
              </w:rPr>
              <w:t xml:space="preserve"> diffuse</w:t>
            </w:r>
          </w:p>
          <w:p w14:paraId="1AE9646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interstitial opacities</w:t>
            </w:r>
          </w:p>
        </w:tc>
        <w:tc>
          <w:tcPr>
            <w:tcW w:w="1440" w:type="dxa"/>
            <w:vAlign w:val="center"/>
          </w:tcPr>
          <w:p w14:paraId="06BD979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ICU </w:t>
            </w:r>
            <w:proofErr w:type="gramStart"/>
            <w:r w:rsidRPr="001D1B3E">
              <w:rPr>
                <w:rFonts w:eastAsia="Times New Roman" w:cstheme="minorHAnsi"/>
                <w:szCs w:val="22"/>
              </w:rPr>
              <w:t>admit</w:t>
            </w:r>
            <w:proofErr w:type="gramEnd"/>
          </w:p>
          <w:p w14:paraId="326C487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Ventilated for hypoxic respiratory failure. Died</w:t>
            </w:r>
          </w:p>
        </w:tc>
      </w:tr>
      <w:tr w:rsidR="003D38F4" w:rsidRPr="001D1B3E" w14:paraId="048230B2"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557B0E7A"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S15</w:t>
            </w:r>
          </w:p>
        </w:tc>
        <w:tc>
          <w:tcPr>
            <w:tcW w:w="630" w:type="dxa"/>
            <w:vAlign w:val="center"/>
          </w:tcPr>
          <w:p w14:paraId="6CE74F8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44</w:t>
            </w:r>
          </w:p>
        </w:tc>
        <w:tc>
          <w:tcPr>
            <w:tcW w:w="720" w:type="dxa"/>
            <w:vAlign w:val="center"/>
          </w:tcPr>
          <w:p w14:paraId="00E3263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253DF81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32.7</w:t>
            </w:r>
          </w:p>
        </w:tc>
        <w:tc>
          <w:tcPr>
            <w:tcW w:w="1080" w:type="dxa"/>
            <w:noWrap/>
            <w:vAlign w:val="center"/>
            <w:hideMark/>
          </w:tcPr>
          <w:p w14:paraId="5563DB6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Pr>
                <w:rFonts w:eastAsia="Times New Roman" w:cstheme="minorHAnsi"/>
                <w:szCs w:val="22"/>
              </w:rPr>
              <w:t>Positive</w:t>
            </w:r>
          </w:p>
        </w:tc>
        <w:tc>
          <w:tcPr>
            <w:tcW w:w="1080" w:type="dxa"/>
            <w:noWrap/>
            <w:vAlign w:val="center"/>
            <w:hideMark/>
          </w:tcPr>
          <w:p w14:paraId="72E5019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567A765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14</w:t>
            </w:r>
          </w:p>
        </w:tc>
        <w:tc>
          <w:tcPr>
            <w:tcW w:w="1260" w:type="dxa"/>
            <w:noWrap/>
            <w:vAlign w:val="center"/>
            <w:hideMark/>
          </w:tcPr>
          <w:p w14:paraId="331BA15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Cough, Shortness of breath for 2 weeks</w:t>
            </w:r>
          </w:p>
        </w:tc>
        <w:tc>
          <w:tcPr>
            <w:tcW w:w="1530" w:type="dxa"/>
            <w:vAlign w:val="center"/>
          </w:tcPr>
          <w:p w14:paraId="460901A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62918AA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2B7F3C65"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1192DD55"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S16</w:t>
            </w:r>
          </w:p>
        </w:tc>
        <w:tc>
          <w:tcPr>
            <w:tcW w:w="630" w:type="dxa"/>
            <w:vAlign w:val="center"/>
          </w:tcPr>
          <w:p w14:paraId="4A41AFF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70</w:t>
            </w:r>
          </w:p>
        </w:tc>
        <w:tc>
          <w:tcPr>
            <w:tcW w:w="720" w:type="dxa"/>
            <w:vAlign w:val="center"/>
          </w:tcPr>
          <w:p w14:paraId="550959E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none</w:t>
            </w:r>
          </w:p>
        </w:tc>
        <w:tc>
          <w:tcPr>
            <w:tcW w:w="720" w:type="dxa"/>
            <w:vAlign w:val="center"/>
          </w:tcPr>
          <w:p w14:paraId="62CA8FFD"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29.3</w:t>
            </w:r>
          </w:p>
        </w:tc>
        <w:tc>
          <w:tcPr>
            <w:tcW w:w="1080" w:type="dxa"/>
            <w:noWrap/>
            <w:vAlign w:val="center"/>
            <w:hideMark/>
          </w:tcPr>
          <w:p w14:paraId="1002C909"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55E715D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1D3EB6F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w:t>
            </w:r>
          </w:p>
        </w:tc>
        <w:tc>
          <w:tcPr>
            <w:tcW w:w="1260" w:type="dxa"/>
            <w:noWrap/>
            <w:vAlign w:val="center"/>
            <w:hideMark/>
          </w:tcPr>
          <w:p w14:paraId="09FD3ED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Fever, Cough, Shortness of breath</w:t>
            </w:r>
          </w:p>
        </w:tc>
        <w:tc>
          <w:tcPr>
            <w:tcW w:w="1530" w:type="dxa"/>
            <w:vAlign w:val="center"/>
          </w:tcPr>
          <w:p w14:paraId="5360077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roofErr w:type="spellStart"/>
            <w:r w:rsidRPr="001D1B3E">
              <w:rPr>
                <w:rFonts w:eastAsia="Times New Roman" w:cstheme="minorHAnsi"/>
                <w:szCs w:val="22"/>
              </w:rPr>
              <w:t>b/l</w:t>
            </w:r>
            <w:proofErr w:type="spellEnd"/>
            <w:r w:rsidRPr="001D1B3E">
              <w:rPr>
                <w:rFonts w:eastAsia="Times New Roman" w:cstheme="minorHAnsi"/>
                <w:szCs w:val="22"/>
              </w:rPr>
              <w:t xml:space="preserve"> mild</w:t>
            </w:r>
          </w:p>
          <w:p w14:paraId="260BE9E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interstitial opacities</w:t>
            </w:r>
          </w:p>
        </w:tc>
        <w:tc>
          <w:tcPr>
            <w:tcW w:w="1440" w:type="dxa"/>
            <w:vAlign w:val="center"/>
          </w:tcPr>
          <w:p w14:paraId="321A06A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4028B95C"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4B3CB9D8"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S17</w:t>
            </w:r>
          </w:p>
        </w:tc>
        <w:tc>
          <w:tcPr>
            <w:tcW w:w="630" w:type="dxa"/>
            <w:vAlign w:val="center"/>
          </w:tcPr>
          <w:p w14:paraId="73B2746C"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61</w:t>
            </w:r>
          </w:p>
        </w:tc>
        <w:tc>
          <w:tcPr>
            <w:tcW w:w="720" w:type="dxa"/>
            <w:vAlign w:val="center"/>
          </w:tcPr>
          <w:p w14:paraId="2029551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HTN</w:t>
            </w:r>
          </w:p>
        </w:tc>
        <w:tc>
          <w:tcPr>
            <w:tcW w:w="720" w:type="dxa"/>
            <w:vAlign w:val="center"/>
          </w:tcPr>
          <w:p w14:paraId="6CB1FE9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27.8</w:t>
            </w:r>
          </w:p>
        </w:tc>
        <w:tc>
          <w:tcPr>
            <w:tcW w:w="1080" w:type="dxa"/>
            <w:noWrap/>
            <w:vAlign w:val="center"/>
            <w:hideMark/>
          </w:tcPr>
          <w:p w14:paraId="0380B94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7C50AB2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3DC24F7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6</w:t>
            </w:r>
          </w:p>
        </w:tc>
        <w:tc>
          <w:tcPr>
            <w:tcW w:w="1260" w:type="dxa"/>
            <w:noWrap/>
            <w:vAlign w:val="center"/>
            <w:hideMark/>
          </w:tcPr>
          <w:p w14:paraId="626F0B2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Cough, Shortness of breath</w:t>
            </w:r>
          </w:p>
        </w:tc>
        <w:tc>
          <w:tcPr>
            <w:tcW w:w="1530" w:type="dxa"/>
            <w:vAlign w:val="center"/>
          </w:tcPr>
          <w:p w14:paraId="590BB43A"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proofErr w:type="spellStart"/>
            <w:r w:rsidRPr="001D1B3E">
              <w:rPr>
                <w:rFonts w:eastAsia="Times New Roman" w:cstheme="minorHAnsi"/>
                <w:szCs w:val="22"/>
              </w:rPr>
              <w:t>b/l</w:t>
            </w:r>
            <w:proofErr w:type="spellEnd"/>
          </w:p>
          <w:p w14:paraId="310E05D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interstitial and airspace opacities</w:t>
            </w:r>
          </w:p>
        </w:tc>
        <w:tc>
          <w:tcPr>
            <w:tcW w:w="1440" w:type="dxa"/>
            <w:vAlign w:val="center"/>
          </w:tcPr>
          <w:p w14:paraId="0202CABF"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r w:rsidR="003D38F4" w:rsidRPr="001D1B3E" w14:paraId="36EEBF7F"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755BCC32"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t>S18</w:t>
            </w:r>
          </w:p>
        </w:tc>
        <w:tc>
          <w:tcPr>
            <w:tcW w:w="630" w:type="dxa"/>
            <w:vAlign w:val="center"/>
          </w:tcPr>
          <w:p w14:paraId="5DB59FD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42</w:t>
            </w:r>
          </w:p>
        </w:tc>
        <w:tc>
          <w:tcPr>
            <w:tcW w:w="720" w:type="dxa"/>
            <w:vAlign w:val="center"/>
          </w:tcPr>
          <w:p w14:paraId="1BC1B062"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Obesity</w:t>
            </w:r>
          </w:p>
          <w:p w14:paraId="709858B2"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CHF</w:t>
            </w:r>
          </w:p>
        </w:tc>
        <w:tc>
          <w:tcPr>
            <w:tcW w:w="720" w:type="dxa"/>
            <w:vAlign w:val="center"/>
          </w:tcPr>
          <w:p w14:paraId="1F8F8E3E"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23.5</w:t>
            </w:r>
          </w:p>
        </w:tc>
        <w:tc>
          <w:tcPr>
            <w:tcW w:w="1080" w:type="dxa"/>
            <w:noWrap/>
            <w:vAlign w:val="center"/>
            <w:hideMark/>
          </w:tcPr>
          <w:p w14:paraId="6150917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6AE8DA11"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810" w:type="dxa"/>
            <w:noWrap/>
            <w:vAlign w:val="center"/>
            <w:hideMark/>
          </w:tcPr>
          <w:p w14:paraId="0202B09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2</w:t>
            </w:r>
          </w:p>
        </w:tc>
        <w:tc>
          <w:tcPr>
            <w:tcW w:w="1260" w:type="dxa"/>
            <w:noWrap/>
            <w:vAlign w:val="center"/>
            <w:hideMark/>
          </w:tcPr>
          <w:p w14:paraId="3C3D78C8"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Shortness of breath, cough, diarrhea, </w:t>
            </w:r>
            <w:r w:rsidRPr="001D1B3E">
              <w:rPr>
                <w:rFonts w:eastAsia="Times New Roman" w:cstheme="minorHAnsi"/>
                <w:szCs w:val="22"/>
              </w:rPr>
              <w:lastRenderedPageBreak/>
              <w:t>and myalgias</w:t>
            </w:r>
          </w:p>
        </w:tc>
        <w:tc>
          <w:tcPr>
            <w:tcW w:w="1530" w:type="dxa"/>
            <w:vAlign w:val="center"/>
          </w:tcPr>
          <w:p w14:paraId="1D4F680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lastRenderedPageBreak/>
              <w:t>Multifocal PNA</w:t>
            </w:r>
          </w:p>
        </w:tc>
        <w:tc>
          <w:tcPr>
            <w:tcW w:w="1440" w:type="dxa"/>
            <w:vAlign w:val="center"/>
          </w:tcPr>
          <w:p w14:paraId="0A56971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 xml:space="preserve">ICU </w:t>
            </w:r>
            <w:proofErr w:type="gramStart"/>
            <w:r w:rsidRPr="001D1B3E">
              <w:rPr>
                <w:rFonts w:eastAsia="Times New Roman" w:cstheme="minorHAnsi"/>
                <w:szCs w:val="22"/>
              </w:rPr>
              <w:t>admit</w:t>
            </w:r>
            <w:proofErr w:type="gramEnd"/>
            <w:r w:rsidRPr="001D1B3E">
              <w:rPr>
                <w:rFonts w:eastAsia="Times New Roman" w:cstheme="minorHAnsi"/>
                <w:szCs w:val="22"/>
              </w:rPr>
              <w:t>. Increase from home vent settings</w:t>
            </w:r>
          </w:p>
        </w:tc>
      </w:tr>
      <w:tr w:rsidR="003D38F4" w:rsidRPr="001D1B3E" w14:paraId="77145045" w14:textId="77777777" w:rsidTr="009F4CA8">
        <w:trPr>
          <w:trHeight w:val="96"/>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14:paraId="00352DD4" w14:textId="77777777" w:rsidR="003D38F4" w:rsidRPr="001D1B3E" w:rsidRDefault="003D38F4" w:rsidP="009F4CA8">
            <w:pPr>
              <w:jc w:val="center"/>
              <w:rPr>
                <w:rFonts w:eastAsia="Times New Roman" w:cstheme="minorHAnsi"/>
                <w:szCs w:val="22"/>
              </w:rPr>
            </w:pPr>
            <w:r w:rsidRPr="001D1B3E">
              <w:rPr>
                <w:rFonts w:eastAsia="Times New Roman" w:cstheme="minorHAnsi"/>
                <w:szCs w:val="22"/>
              </w:rPr>
              <w:lastRenderedPageBreak/>
              <w:t>S19</w:t>
            </w:r>
          </w:p>
        </w:tc>
        <w:tc>
          <w:tcPr>
            <w:tcW w:w="630" w:type="dxa"/>
            <w:vAlign w:val="center"/>
          </w:tcPr>
          <w:p w14:paraId="132BC47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47</w:t>
            </w:r>
          </w:p>
        </w:tc>
        <w:tc>
          <w:tcPr>
            <w:tcW w:w="720" w:type="dxa"/>
            <w:vAlign w:val="center"/>
          </w:tcPr>
          <w:p w14:paraId="111C76F4"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COPD</w:t>
            </w:r>
          </w:p>
        </w:tc>
        <w:tc>
          <w:tcPr>
            <w:tcW w:w="720" w:type="dxa"/>
            <w:vAlign w:val="center"/>
          </w:tcPr>
          <w:p w14:paraId="0C0C2433"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42.3</w:t>
            </w:r>
          </w:p>
        </w:tc>
        <w:tc>
          <w:tcPr>
            <w:tcW w:w="1080" w:type="dxa"/>
            <w:noWrap/>
            <w:vAlign w:val="center"/>
            <w:hideMark/>
          </w:tcPr>
          <w:p w14:paraId="48D56EFB"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Positive</w:t>
            </w:r>
          </w:p>
        </w:tc>
        <w:tc>
          <w:tcPr>
            <w:tcW w:w="1080" w:type="dxa"/>
            <w:noWrap/>
            <w:vAlign w:val="center"/>
            <w:hideMark/>
          </w:tcPr>
          <w:p w14:paraId="3F0F76E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Negative</w:t>
            </w:r>
          </w:p>
        </w:tc>
        <w:tc>
          <w:tcPr>
            <w:tcW w:w="810" w:type="dxa"/>
            <w:noWrap/>
            <w:vAlign w:val="center"/>
            <w:hideMark/>
          </w:tcPr>
          <w:p w14:paraId="4F5107D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7</w:t>
            </w:r>
          </w:p>
        </w:tc>
        <w:tc>
          <w:tcPr>
            <w:tcW w:w="1260" w:type="dxa"/>
            <w:noWrap/>
            <w:vAlign w:val="center"/>
            <w:hideMark/>
          </w:tcPr>
          <w:p w14:paraId="72A64BA5"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Shortness of breath.</w:t>
            </w:r>
          </w:p>
        </w:tc>
        <w:tc>
          <w:tcPr>
            <w:tcW w:w="1530" w:type="dxa"/>
            <w:vAlign w:val="center"/>
          </w:tcPr>
          <w:p w14:paraId="70B0EDE7"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clear lungs</w:t>
            </w:r>
          </w:p>
        </w:tc>
        <w:tc>
          <w:tcPr>
            <w:tcW w:w="1440" w:type="dxa"/>
            <w:vAlign w:val="center"/>
          </w:tcPr>
          <w:p w14:paraId="4EA3A596" w14:textId="77777777" w:rsidR="003D38F4" w:rsidRPr="001D1B3E" w:rsidRDefault="003D38F4" w:rsidP="009F4C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2"/>
              </w:rPr>
            </w:pPr>
            <w:r w:rsidRPr="001D1B3E">
              <w:rPr>
                <w:rFonts w:eastAsia="Times New Roman" w:cstheme="minorHAnsi"/>
                <w:szCs w:val="22"/>
              </w:rPr>
              <w:t>nil</w:t>
            </w:r>
          </w:p>
        </w:tc>
      </w:tr>
    </w:tbl>
    <w:p w14:paraId="61584CAB" w14:textId="77777777" w:rsidR="003D38F4" w:rsidRDefault="003D38F4" w:rsidP="003D38F4">
      <w:pPr>
        <w:pStyle w:val="ListParagraph"/>
      </w:pPr>
      <w:r>
        <w:t>*DM= diabetes mellitus, COPD= chronic obstructive pulmonary disease, ESRD = End stage renal disease, HIV= human immunodeficiency virus infected, CHF= congestive heart failure, CAD coronary heart disease</w:t>
      </w:r>
    </w:p>
    <w:p w14:paraId="138221A7" w14:textId="77777777" w:rsidR="003D38F4" w:rsidRDefault="003D38F4" w:rsidP="003D38F4">
      <w:pPr>
        <w:spacing w:line="360" w:lineRule="auto"/>
        <w:jc w:val="both"/>
        <w:rPr>
          <w:rFonts w:ascii="Arial" w:hAnsi="Arial" w:cs="Arial"/>
          <w:sz w:val="24"/>
          <w:szCs w:val="24"/>
        </w:rPr>
      </w:pPr>
    </w:p>
    <w:p w14:paraId="0251BBDE" w14:textId="77777777" w:rsidR="003D38F4" w:rsidRPr="00921116" w:rsidRDefault="003D38F4" w:rsidP="003D38F4">
      <w:pPr>
        <w:spacing w:line="360" w:lineRule="auto"/>
        <w:jc w:val="both"/>
        <w:rPr>
          <w:rFonts w:ascii="Arial" w:hAnsi="Arial" w:cs="Arial"/>
          <w:sz w:val="24"/>
          <w:szCs w:val="24"/>
        </w:rPr>
      </w:pPr>
    </w:p>
    <w:p w14:paraId="7D22B909" w14:textId="4CCF5FB8" w:rsidR="003D38F4" w:rsidRPr="00BB5FCF" w:rsidRDefault="00BB5FCF" w:rsidP="003D38F4">
      <w:pPr>
        <w:rPr>
          <w:rFonts w:ascii="Arial" w:hAnsi="Arial" w:cs="Arial"/>
          <w:b/>
          <w:bCs/>
          <w:sz w:val="24"/>
          <w:szCs w:val="24"/>
        </w:rPr>
      </w:pPr>
      <w:r w:rsidRPr="00BB5FCF">
        <w:rPr>
          <w:rFonts w:ascii="Arial" w:hAnsi="Arial" w:cs="Arial"/>
          <w:b/>
          <w:bCs/>
          <w:sz w:val="24"/>
          <w:szCs w:val="24"/>
        </w:rPr>
        <w:t>References:</w:t>
      </w:r>
    </w:p>
    <w:p w14:paraId="38218B1A" w14:textId="77777777" w:rsidR="003D38F4" w:rsidRPr="00581C44" w:rsidRDefault="003D38F4" w:rsidP="003D38F4">
      <w:pPr>
        <w:pStyle w:val="EndNoteBibliography"/>
        <w:spacing w:after="0"/>
      </w:pPr>
      <w:r>
        <w:fldChar w:fldCharType="begin"/>
      </w:r>
      <w:r>
        <w:instrText xml:space="preserve"> ADDIN EN.REFLIST </w:instrText>
      </w:r>
      <w:r>
        <w:fldChar w:fldCharType="separate"/>
      </w:r>
      <w:r w:rsidRPr="00581C44">
        <w:t>1.</w:t>
      </w:r>
      <w:r w:rsidRPr="00581C44">
        <w:tab/>
        <w:t xml:space="preserve">Luan, J.; Seth, A.; Gupta, R.; Wang, Z.; Rathi, P.; Cao, S.; Derami, H. G.; Tang, R.; Xu, B.; Achilefu, S., Ultrabright fluorescent nanoscale labels for the femtomolar detection of analytes with standard bioassays. </w:t>
      </w:r>
      <w:r w:rsidRPr="00581C44">
        <w:rPr>
          <w:i/>
        </w:rPr>
        <w:t xml:space="preserve">Nature biomedical engineering </w:t>
      </w:r>
      <w:r w:rsidRPr="00581C44">
        <w:rPr>
          <w:b/>
        </w:rPr>
        <w:t>2020,</w:t>
      </w:r>
      <w:r w:rsidRPr="00581C44">
        <w:t xml:space="preserve"> </w:t>
      </w:r>
      <w:r w:rsidRPr="00581C44">
        <w:rPr>
          <w:i/>
        </w:rPr>
        <w:t>4</w:t>
      </w:r>
      <w:r w:rsidRPr="00581C44">
        <w:t xml:space="preserve"> (5), 518-530.</w:t>
      </w:r>
    </w:p>
    <w:p w14:paraId="79E22F98" w14:textId="77777777" w:rsidR="003D38F4" w:rsidRPr="00581C44" w:rsidRDefault="003D38F4" w:rsidP="003D38F4">
      <w:pPr>
        <w:pStyle w:val="EndNoteBibliography"/>
        <w:spacing w:after="0"/>
      </w:pPr>
      <w:r w:rsidRPr="00581C44">
        <w:t>2.</w:t>
      </w:r>
      <w:r w:rsidRPr="00581C44">
        <w:tab/>
        <w:t xml:space="preserve">Gupta, R.; Luan, J.; Chakrabartty, S.; Scheller, E. L.; Morrissey, J.; Singamaneni, S., Refreshable Nanobiosensor Based on Organosilica Encapsulation of Biorecognition Elements. </w:t>
      </w:r>
      <w:r w:rsidRPr="00581C44">
        <w:rPr>
          <w:i/>
        </w:rPr>
        <w:t xml:space="preserve">ACS applied materials &amp; interfaces </w:t>
      </w:r>
      <w:r w:rsidRPr="00581C44">
        <w:rPr>
          <w:b/>
        </w:rPr>
        <w:t>2020,</w:t>
      </w:r>
      <w:r w:rsidRPr="00581C44">
        <w:t xml:space="preserve"> </w:t>
      </w:r>
      <w:r w:rsidRPr="00581C44">
        <w:rPr>
          <w:i/>
        </w:rPr>
        <w:t>12</w:t>
      </w:r>
      <w:r w:rsidRPr="00581C44">
        <w:t xml:space="preserve"> (5), 5420-5428.</w:t>
      </w:r>
    </w:p>
    <w:p w14:paraId="7548E189" w14:textId="77777777" w:rsidR="003D38F4" w:rsidRPr="00581C44" w:rsidRDefault="003D38F4" w:rsidP="003D38F4">
      <w:pPr>
        <w:pStyle w:val="EndNoteBibliography"/>
      </w:pPr>
      <w:r w:rsidRPr="00581C44">
        <w:t>3.</w:t>
      </w:r>
      <w:r w:rsidRPr="00581C44">
        <w:tab/>
        <w:t xml:space="preserve">Tebbe, M.; Kuttner, C.; Männel, M.; Fery, A.; Chanana, M., Colloidally stable and surfactant-free protein-coated gold nanorods in biological media. </w:t>
      </w:r>
      <w:r w:rsidRPr="00581C44">
        <w:rPr>
          <w:i/>
        </w:rPr>
        <w:t xml:space="preserve">ACS applied materials &amp; interfaces </w:t>
      </w:r>
      <w:r w:rsidRPr="00581C44">
        <w:rPr>
          <w:b/>
        </w:rPr>
        <w:t>2015,</w:t>
      </w:r>
      <w:r w:rsidRPr="00581C44">
        <w:t xml:space="preserve"> </w:t>
      </w:r>
      <w:r w:rsidRPr="00581C44">
        <w:rPr>
          <w:i/>
        </w:rPr>
        <w:t>7</w:t>
      </w:r>
      <w:r w:rsidRPr="00581C44">
        <w:t xml:space="preserve"> (10), 5984-5991.</w:t>
      </w:r>
    </w:p>
    <w:p w14:paraId="64672900" w14:textId="4370CBA0" w:rsidR="003857DE" w:rsidRDefault="003D38F4">
      <w:r>
        <w:fldChar w:fldCharType="end"/>
      </w:r>
    </w:p>
    <w:sectPr w:rsidR="003857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0MTAxtzC2NDewNDdT0lEKTi0uzszPAykwrAUA+JAKmSwAAAA="/>
  </w:docVars>
  <w:rsids>
    <w:rsidRoot w:val="00B62B7D"/>
    <w:rsid w:val="00014630"/>
    <w:rsid w:val="001569BB"/>
    <w:rsid w:val="001D1FA4"/>
    <w:rsid w:val="0035132A"/>
    <w:rsid w:val="003857DE"/>
    <w:rsid w:val="003D38F4"/>
    <w:rsid w:val="00600235"/>
    <w:rsid w:val="008A25B5"/>
    <w:rsid w:val="00A771BA"/>
    <w:rsid w:val="00B62B7D"/>
    <w:rsid w:val="00BB5FCF"/>
    <w:rsid w:val="00C34E09"/>
    <w:rsid w:val="00D03596"/>
    <w:rsid w:val="00D5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796C"/>
  <w15:chartTrackingRefBased/>
  <w15:docId w15:val="{B8159597-2D4D-4E0E-9C46-7F527DE7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41E"/>
    <w:rPr>
      <w:rFonts w:eastAsiaTheme="minorEastAsia"/>
    </w:rPr>
  </w:style>
  <w:style w:type="paragraph" w:styleId="Heading1">
    <w:name w:val="heading 1"/>
    <w:basedOn w:val="Normal"/>
    <w:next w:val="Normal"/>
    <w:link w:val="Heading1Char"/>
    <w:uiPriority w:val="9"/>
    <w:qFormat/>
    <w:rsid w:val="00D5641E"/>
    <w:pPr>
      <w:keepNext/>
      <w:keepLines/>
      <w:spacing w:before="240" w:after="0"/>
      <w:outlineLvl w:val="0"/>
    </w:pPr>
    <w:rPr>
      <w:rFonts w:ascii="Arial" w:eastAsiaTheme="majorEastAsia" w:hAnsi="Arial" w:cstheme="majorBidi"/>
      <w:b/>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41E"/>
    <w:rPr>
      <w:rFonts w:ascii="Arial" w:eastAsiaTheme="majorEastAsia" w:hAnsi="Arial" w:cstheme="majorBidi"/>
      <w:b/>
      <w:sz w:val="24"/>
      <w:szCs w:val="32"/>
    </w:rPr>
  </w:style>
  <w:style w:type="character" w:styleId="Hyperlink">
    <w:name w:val="Hyperlink"/>
    <w:basedOn w:val="DefaultParagraphFont"/>
    <w:uiPriority w:val="99"/>
    <w:unhideWhenUsed/>
    <w:rsid w:val="00D5641E"/>
    <w:rPr>
      <w:color w:val="0563C1" w:themeColor="hyperlink"/>
      <w:u w:val="single"/>
    </w:rPr>
  </w:style>
  <w:style w:type="paragraph" w:styleId="TOCHeading">
    <w:name w:val="TOC Heading"/>
    <w:basedOn w:val="Heading1"/>
    <w:next w:val="Normal"/>
    <w:uiPriority w:val="39"/>
    <w:unhideWhenUsed/>
    <w:qFormat/>
    <w:rsid w:val="00D5641E"/>
    <w:pPr>
      <w:outlineLvl w:val="9"/>
    </w:pPr>
  </w:style>
  <w:style w:type="paragraph" w:styleId="TOC1">
    <w:name w:val="toc 1"/>
    <w:basedOn w:val="Normal"/>
    <w:next w:val="Normal"/>
    <w:autoRedefine/>
    <w:uiPriority w:val="39"/>
    <w:unhideWhenUsed/>
    <w:rsid w:val="00D5641E"/>
    <w:pPr>
      <w:spacing w:after="100"/>
    </w:pPr>
  </w:style>
  <w:style w:type="character" w:styleId="CommentReference">
    <w:name w:val="annotation reference"/>
    <w:basedOn w:val="DefaultParagraphFont"/>
    <w:uiPriority w:val="99"/>
    <w:semiHidden/>
    <w:unhideWhenUsed/>
    <w:rsid w:val="003D38F4"/>
    <w:rPr>
      <w:sz w:val="16"/>
      <w:szCs w:val="16"/>
    </w:rPr>
  </w:style>
  <w:style w:type="paragraph" w:styleId="CommentText">
    <w:name w:val="annotation text"/>
    <w:basedOn w:val="Normal"/>
    <w:link w:val="CommentTextChar"/>
    <w:uiPriority w:val="99"/>
    <w:unhideWhenUsed/>
    <w:rsid w:val="003D38F4"/>
    <w:pPr>
      <w:spacing w:line="240" w:lineRule="auto"/>
    </w:pPr>
    <w:rPr>
      <w:sz w:val="20"/>
      <w:szCs w:val="20"/>
    </w:rPr>
  </w:style>
  <w:style w:type="character" w:customStyle="1" w:styleId="CommentTextChar">
    <w:name w:val="Comment Text Char"/>
    <w:basedOn w:val="DefaultParagraphFont"/>
    <w:link w:val="CommentText"/>
    <w:uiPriority w:val="99"/>
    <w:rsid w:val="003D38F4"/>
    <w:rPr>
      <w:rFonts w:eastAsiaTheme="minorEastAsia"/>
      <w:sz w:val="20"/>
      <w:szCs w:val="20"/>
    </w:rPr>
  </w:style>
  <w:style w:type="paragraph" w:styleId="ListParagraph">
    <w:name w:val="List Paragraph"/>
    <w:basedOn w:val="Normal"/>
    <w:uiPriority w:val="34"/>
    <w:qFormat/>
    <w:rsid w:val="003D38F4"/>
    <w:pPr>
      <w:ind w:left="720"/>
      <w:contextualSpacing/>
    </w:pPr>
  </w:style>
  <w:style w:type="paragraph" w:customStyle="1" w:styleId="EndNoteBibliography">
    <w:name w:val="EndNote Bibliography"/>
    <w:basedOn w:val="Normal"/>
    <w:link w:val="EndNoteBibliographyChar"/>
    <w:rsid w:val="003D38F4"/>
    <w:pPr>
      <w:spacing w:line="240" w:lineRule="auto"/>
      <w:jc w:val="both"/>
    </w:pPr>
    <w:rPr>
      <w:rFonts w:ascii="Calibri" w:eastAsiaTheme="minorHAnsi" w:hAnsi="Calibri" w:cs="Calibri"/>
      <w:noProof/>
      <w:szCs w:val="20"/>
      <w:lang w:bidi="hi-IN"/>
    </w:rPr>
  </w:style>
  <w:style w:type="character" w:customStyle="1" w:styleId="EndNoteBibliographyChar">
    <w:name w:val="EndNote Bibliography Char"/>
    <w:basedOn w:val="DefaultParagraphFont"/>
    <w:link w:val="EndNoteBibliography"/>
    <w:rsid w:val="003D38F4"/>
    <w:rPr>
      <w:rFonts w:ascii="Calibri" w:hAnsi="Calibri" w:cs="Calibri"/>
      <w:noProof/>
      <w:szCs w:val="20"/>
      <w:lang w:bidi="hi-IN"/>
    </w:rPr>
  </w:style>
  <w:style w:type="table" w:styleId="GridTable1Light">
    <w:name w:val="Grid Table 1 Light"/>
    <w:basedOn w:val="TableNormal"/>
    <w:uiPriority w:val="46"/>
    <w:rsid w:val="003D38F4"/>
    <w:pPr>
      <w:spacing w:after="0" w:line="240" w:lineRule="auto"/>
    </w:pPr>
    <w:rPr>
      <w:szCs w:val="20"/>
      <w:lang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14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63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5.wdp"/><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microsoft.com/office/2007/relationships/hdphoto" Target="media/hdphoto6.wdp"/><Relationship Id="rId31" Type="http://schemas.openxmlformats.org/officeDocument/2006/relationships/fontTable" Target="fontTable.xml"/><Relationship Id="rId4" Type="http://schemas.openxmlformats.org/officeDocument/2006/relationships/hyperlink" Target="mailto:singamaneni@wustl.edu" TargetMode="Externa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29</Pages>
  <Words>3492</Words>
  <Characters>19910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Rohit</dc:creator>
  <cp:keywords/>
  <dc:description/>
  <cp:lastModifiedBy>Gupta, Rohit</cp:lastModifiedBy>
  <cp:revision>7</cp:revision>
  <dcterms:created xsi:type="dcterms:W3CDTF">2021-12-25T21:16:00Z</dcterms:created>
  <dcterms:modified xsi:type="dcterms:W3CDTF">2021-12-30T03:02:00Z</dcterms:modified>
</cp:coreProperties>
</file>