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19B49" w14:textId="77777777" w:rsidR="00B91BFF" w:rsidRDefault="00B91BFF" w:rsidP="00B91BFF">
      <w:pPr>
        <w:spacing w:after="0"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4EEA37F" wp14:editId="62031C92">
            <wp:extent cx="2687145" cy="5518205"/>
            <wp:effectExtent l="0" t="0" r="0" b="6350"/>
            <wp:docPr id="3" name="图片 3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152" cy="5528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F0294" w14:textId="77777777" w:rsidR="00B91BFF" w:rsidRPr="00EA67BE" w:rsidRDefault="00B91BFF" w:rsidP="00B91BFF">
      <w:pPr>
        <w:spacing w:after="0" w:line="360" w:lineRule="auto"/>
        <w:jc w:val="both"/>
        <w:rPr>
          <w:rFonts w:ascii="Times New Roman" w:eastAsia="宋体" w:hAnsi="Times New Roman" w:cs="Times New Roman"/>
          <w:bCs/>
          <w:sz w:val="24"/>
          <w:szCs w:val="24"/>
        </w:rPr>
      </w:pPr>
      <w:r w:rsidRPr="00291A7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Supplemental </w:t>
      </w:r>
      <w:r w:rsidRPr="00290E7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2</w:t>
      </w:r>
      <w:r w:rsidRPr="00290E7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EA67BE">
        <w:rPr>
          <w:rFonts w:ascii="Times New Roman" w:eastAsia="宋体" w:hAnsi="Times New Roman" w:cs="Times New Roman"/>
          <w:bCs/>
          <w:i/>
          <w:sz w:val="24"/>
          <w:szCs w:val="24"/>
        </w:rPr>
        <w:t>WRKY33</w:t>
      </w:r>
      <w:r w:rsidRPr="00EA67BE">
        <w:rPr>
          <w:rFonts w:ascii="Times New Roman" w:eastAsia="宋体" w:hAnsi="Times New Roman" w:cs="Times New Roman"/>
          <w:bCs/>
          <w:sz w:val="24"/>
          <w:szCs w:val="24"/>
        </w:rPr>
        <w:t xml:space="preserve"> positively regulates the submergence response in </w:t>
      </w:r>
      <w:r w:rsidRPr="00BD0B3E">
        <w:rPr>
          <w:rFonts w:ascii="Times New Roman" w:eastAsia="宋体" w:hAnsi="Times New Roman" w:cs="Times New Roman"/>
          <w:bCs/>
          <w:i/>
          <w:sz w:val="24"/>
          <w:szCs w:val="24"/>
        </w:rPr>
        <w:t>Arabidopsis</w:t>
      </w:r>
      <w:r w:rsidRPr="00EA67BE">
        <w:rPr>
          <w:rFonts w:ascii="Times New Roman" w:eastAsia="宋体" w:hAnsi="Times New Roman" w:cs="Times New Roman"/>
          <w:bCs/>
          <w:sz w:val="24"/>
          <w:szCs w:val="24"/>
        </w:rPr>
        <w:t xml:space="preserve">. </w:t>
      </w:r>
    </w:p>
    <w:p w14:paraId="4CDAB4B0" w14:textId="05CC8DD6" w:rsidR="003036F9" w:rsidRPr="00B91BFF" w:rsidRDefault="00B91BFF" w:rsidP="00B91BFF">
      <w:pPr>
        <w:spacing w:line="360" w:lineRule="auto"/>
        <w:jc w:val="both"/>
      </w:pPr>
      <w:r w:rsidRPr="001D1738">
        <w:rPr>
          <w:rFonts w:ascii="Times New Roman" w:eastAsia="宋体" w:hAnsi="Times New Roman" w:cs="Times New Roman"/>
          <w:bCs/>
          <w:sz w:val="24"/>
          <w:szCs w:val="24"/>
        </w:rPr>
        <w:t xml:space="preserve">(A) Phenotypes of Col, </w:t>
      </w:r>
      <w:r w:rsidRPr="003864F7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WRKY33OE-1/2 </w:t>
      </w:r>
      <w:r w:rsidRPr="001D1738">
        <w:rPr>
          <w:rFonts w:ascii="Times New Roman" w:eastAsia="宋体" w:hAnsi="Times New Roman" w:cs="Times New Roman"/>
          <w:bCs/>
          <w:sz w:val="24"/>
          <w:szCs w:val="24"/>
        </w:rPr>
        <w:t xml:space="preserve">plants in response to submergence. (B) Survival rates of Col, </w:t>
      </w:r>
      <w:r w:rsidRPr="003864F7">
        <w:rPr>
          <w:rFonts w:ascii="Times New Roman" w:eastAsia="宋体" w:hAnsi="Times New Roman" w:cs="Times New Roman"/>
          <w:bCs/>
          <w:i/>
          <w:sz w:val="24"/>
          <w:szCs w:val="24"/>
        </w:rPr>
        <w:t>WRKY33OE-1/2</w:t>
      </w:r>
      <w:r w:rsidRPr="001D1738">
        <w:rPr>
          <w:rFonts w:ascii="Times New Roman" w:eastAsia="宋体" w:hAnsi="Times New Roman" w:cs="Times New Roman"/>
          <w:bCs/>
          <w:sz w:val="24"/>
          <w:szCs w:val="24"/>
        </w:rPr>
        <w:t xml:space="preserve"> plants after 50h submergence treatment and 5 days recovery. (C) Dry weights of Col, </w:t>
      </w:r>
      <w:r w:rsidRPr="003864F7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WRKY33OE-1/2 </w:t>
      </w:r>
      <w:r w:rsidRPr="001D1738">
        <w:rPr>
          <w:rFonts w:ascii="Times New Roman" w:eastAsia="宋体" w:hAnsi="Times New Roman" w:cs="Times New Roman"/>
          <w:bCs/>
          <w:sz w:val="24"/>
          <w:szCs w:val="24"/>
        </w:rPr>
        <w:t xml:space="preserve">plants after 50h submergence treatment and 5 days recovery and drying for 2 days. (D) Malondialdehyde content of Col, </w:t>
      </w:r>
      <w:r w:rsidRPr="003864F7">
        <w:rPr>
          <w:rFonts w:ascii="Times New Roman" w:eastAsia="宋体" w:hAnsi="Times New Roman" w:cs="Times New Roman"/>
          <w:bCs/>
          <w:i/>
          <w:sz w:val="24"/>
          <w:szCs w:val="24"/>
        </w:rPr>
        <w:t>WRKY33OE-1/2</w:t>
      </w:r>
      <w:r w:rsidRPr="001D1738">
        <w:rPr>
          <w:rFonts w:ascii="Times New Roman" w:eastAsia="宋体" w:hAnsi="Times New Roman" w:cs="Times New Roman"/>
          <w:bCs/>
          <w:sz w:val="24"/>
          <w:szCs w:val="24"/>
        </w:rPr>
        <w:t xml:space="preserve"> plants, (Air) before submergence, (Sub) after 2 days of submergence</w:t>
      </w:r>
      <w:r w:rsidR="000F12CF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r w:rsidRPr="001D1738">
        <w:rPr>
          <w:rFonts w:ascii="Times New Roman" w:eastAsia="宋体" w:hAnsi="Times New Roman" w:cs="Times New Roman"/>
          <w:bCs/>
          <w:sz w:val="24"/>
          <w:szCs w:val="24"/>
        </w:rPr>
        <w:t>(Re24 h) subsequent recovery for 24 h or (Re72 h) 72 h. FW: fresh weight.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Pr="001D1738">
        <w:rPr>
          <w:rFonts w:ascii="Times New Roman" w:eastAsia="宋体" w:hAnsi="Times New Roman" w:cs="Times New Roman"/>
          <w:bCs/>
          <w:sz w:val="24"/>
          <w:szCs w:val="24"/>
        </w:rPr>
        <w:t>**(p &lt; 0.01) and *(p &lt; 0.05) mean significant differences between values.</w:t>
      </w:r>
    </w:p>
    <w:sectPr w:rsidR="003036F9" w:rsidRPr="00B91BFF"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0463F" w14:textId="77777777" w:rsidR="008C0A2D" w:rsidRDefault="008C0A2D" w:rsidP="00B91BFF">
      <w:pPr>
        <w:spacing w:after="0" w:line="240" w:lineRule="auto"/>
      </w:pPr>
      <w:r>
        <w:separator/>
      </w:r>
    </w:p>
  </w:endnote>
  <w:endnote w:type="continuationSeparator" w:id="0">
    <w:p w14:paraId="14909DE1" w14:textId="77777777" w:rsidR="008C0A2D" w:rsidRDefault="008C0A2D" w:rsidP="00B91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713D98" w14:textId="77777777" w:rsidR="008C0A2D" w:rsidRDefault="008C0A2D" w:rsidP="00B91BFF">
      <w:pPr>
        <w:spacing w:after="0" w:line="240" w:lineRule="auto"/>
      </w:pPr>
      <w:r>
        <w:separator/>
      </w:r>
    </w:p>
  </w:footnote>
  <w:footnote w:type="continuationSeparator" w:id="0">
    <w:p w14:paraId="3234F184" w14:textId="77777777" w:rsidR="008C0A2D" w:rsidRDefault="008C0A2D" w:rsidP="00B91B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566"/>
    <w:rsid w:val="000F12CF"/>
    <w:rsid w:val="003036F9"/>
    <w:rsid w:val="00516566"/>
    <w:rsid w:val="00701C42"/>
    <w:rsid w:val="008C0A2D"/>
    <w:rsid w:val="00B91BFF"/>
    <w:rsid w:val="00CD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56290C"/>
  <w15:chartTrackingRefBased/>
  <w15:docId w15:val="{7987190C-2703-43D3-BCB3-C18E0FC7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B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1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1B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1BF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1B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91BFF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91BFF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B91B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happiness</dc:creator>
  <cp:keywords/>
  <dc:description/>
  <cp:lastModifiedBy>happiness</cp:lastModifiedBy>
  <cp:revision>3</cp:revision>
  <dcterms:created xsi:type="dcterms:W3CDTF">2020-11-27T06:48:00Z</dcterms:created>
  <dcterms:modified xsi:type="dcterms:W3CDTF">2020-11-27T07:41:00Z</dcterms:modified>
</cp:coreProperties>
</file>