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214C" w:rsidRDefault="008662D8" w:rsidP="0048643A">
      <w:pPr>
        <w:pBdr>
          <w:top w:val="nil"/>
          <w:left w:val="nil"/>
          <w:bottom w:val="nil"/>
          <w:right w:val="nil"/>
          <w:between w:val="nil"/>
        </w:pBdr>
        <w:jc w:val="center"/>
        <w:rPr>
          <w:b/>
          <w:color w:val="000000"/>
        </w:rPr>
      </w:pPr>
      <w:r>
        <w:rPr>
          <w:b/>
          <w:color w:val="000000"/>
        </w:rPr>
        <w:t>Supplementary Information for:</w:t>
      </w:r>
    </w:p>
    <w:p w:rsidR="0049214C" w:rsidRDefault="008662D8">
      <w:pPr>
        <w:jc w:val="center"/>
        <w:rPr>
          <w:b/>
          <w:sz w:val="28"/>
          <w:szCs w:val="28"/>
        </w:rPr>
      </w:pPr>
      <w:r>
        <w:rPr>
          <w:b/>
          <w:sz w:val="28"/>
          <w:szCs w:val="28"/>
        </w:rPr>
        <w:t>Organic Residue Analysis Reveal the Function of Bronze Age Metal Daggers</w:t>
      </w:r>
    </w:p>
    <w:p w:rsidR="0049214C" w:rsidRDefault="0049214C">
      <w:pPr>
        <w:jc w:val="both"/>
      </w:pPr>
    </w:p>
    <w:p w:rsidR="0049214C" w:rsidRPr="009D2A0D" w:rsidRDefault="008662D8">
      <w:pPr>
        <w:spacing w:after="120" w:line="276" w:lineRule="auto"/>
        <w:jc w:val="both"/>
        <w:rPr>
          <w:b/>
          <w:sz w:val="22"/>
          <w:szCs w:val="22"/>
          <w:vertAlign w:val="superscript"/>
          <w:lang w:val="it-IT"/>
        </w:rPr>
      </w:pPr>
      <w:r w:rsidRPr="009D2A0D">
        <w:rPr>
          <w:b/>
          <w:sz w:val="22"/>
          <w:szCs w:val="22"/>
          <w:lang w:val="it-IT"/>
        </w:rPr>
        <w:t xml:space="preserve">Isabella </w:t>
      </w:r>
      <w:proofErr w:type="spellStart"/>
      <w:r w:rsidRPr="009D2A0D">
        <w:rPr>
          <w:b/>
          <w:sz w:val="22"/>
          <w:szCs w:val="22"/>
          <w:lang w:val="it-IT"/>
        </w:rPr>
        <w:t>Caricola</w:t>
      </w:r>
      <w:proofErr w:type="spellEnd"/>
      <w:r w:rsidRPr="009D2A0D">
        <w:rPr>
          <w:b/>
          <w:sz w:val="22"/>
          <w:szCs w:val="22"/>
          <w:vertAlign w:val="superscript"/>
          <w:lang w:val="it-IT"/>
        </w:rPr>
        <w:t>*</w:t>
      </w:r>
      <w:r w:rsidRPr="009D2A0D">
        <w:rPr>
          <w:b/>
          <w:sz w:val="22"/>
          <w:szCs w:val="22"/>
          <w:lang w:val="it-IT"/>
        </w:rPr>
        <w:t xml:space="preserve">, </w:t>
      </w:r>
      <w:proofErr w:type="spellStart"/>
      <w:r w:rsidRPr="009D2A0D">
        <w:rPr>
          <w:b/>
          <w:sz w:val="22"/>
          <w:szCs w:val="22"/>
          <w:lang w:val="it-IT"/>
        </w:rPr>
        <w:t>Alasdair</w:t>
      </w:r>
      <w:proofErr w:type="spellEnd"/>
      <w:r w:rsidRPr="009D2A0D">
        <w:rPr>
          <w:b/>
          <w:sz w:val="22"/>
          <w:szCs w:val="22"/>
          <w:lang w:val="it-IT"/>
        </w:rPr>
        <w:t xml:space="preserve"> Charles, Jacopo </w:t>
      </w:r>
      <w:proofErr w:type="spellStart"/>
      <w:r w:rsidRPr="009D2A0D">
        <w:rPr>
          <w:b/>
          <w:sz w:val="22"/>
          <w:szCs w:val="22"/>
          <w:lang w:val="it-IT"/>
        </w:rPr>
        <w:t>Tirillò</w:t>
      </w:r>
      <w:proofErr w:type="spellEnd"/>
      <w:r w:rsidRPr="009D2A0D">
        <w:rPr>
          <w:b/>
          <w:sz w:val="22"/>
          <w:szCs w:val="22"/>
          <w:lang w:val="it-IT"/>
        </w:rPr>
        <w:t xml:space="preserve">, Fraser </w:t>
      </w:r>
      <w:proofErr w:type="spellStart"/>
      <w:r w:rsidRPr="009D2A0D">
        <w:rPr>
          <w:b/>
          <w:sz w:val="22"/>
          <w:szCs w:val="22"/>
          <w:lang w:val="it-IT"/>
        </w:rPr>
        <w:t>Charlton</w:t>
      </w:r>
      <w:proofErr w:type="spellEnd"/>
      <w:r w:rsidRPr="009D2A0D">
        <w:rPr>
          <w:b/>
          <w:sz w:val="22"/>
          <w:szCs w:val="22"/>
          <w:lang w:val="it-IT"/>
        </w:rPr>
        <w:t xml:space="preserve">, </w:t>
      </w:r>
      <w:proofErr w:type="spellStart"/>
      <w:r w:rsidRPr="009D2A0D">
        <w:rPr>
          <w:b/>
          <w:sz w:val="22"/>
          <w:szCs w:val="22"/>
          <w:lang w:val="it-IT"/>
        </w:rPr>
        <w:t>Huw</w:t>
      </w:r>
      <w:proofErr w:type="spellEnd"/>
      <w:r w:rsidRPr="009D2A0D">
        <w:rPr>
          <w:b/>
          <w:sz w:val="22"/>
          <w:szCs w:val="22"/>
          <w:lang w:val="it-IT"/>
        </w:rPr>
        <w:t xml:space="preserve"> </w:t>
      </w:r>
      <w:proofErr w:type="spellStart"/>
      <w:r w:rsidRPr="009D2A0D">
        <w:rPr>
          <w:b/>
          <w:sz w:val="22"/>
          <w:szCs w:val="22"/>
          <w:lang w:val="it-IT"/>
        </w:rPr>
        <w:t>Barton</w:t>
      </w:r>
      <w:proofErr w:type="spellEnd"/>
      <w:r w:rsidRPr="009D2A0D">
        <w:rPr>
          <w:b/>
          <w:sz w:val="22"/>
          <w:szCs w:val="22"/>
          <w:lang w:val="it-IT"/>
        </w:rPr>
        <w:t xml:space="preserve">, Francesco Breglia, Alberto Rossi, Maria Chiara </w:t>
      </w:r>
      <w:proofErr w:type="spellStart"/>
      <w:r w:rsidRPr="009D2A0D">
        <w:rPr>
          <w:b/>
          <w:sz w:val="22"/>
          <w:szCs w:val="22"/>
          <w:lang w:val="it-IT"/>
        </w:rPr>
        <w:t>Deflorian</w:t>
      </w:r>
      <w:proofErr w:type="spellEnd"/>
      <w:r w:rsidRPr="009D2A0D">
        <w:rPr>
          <w:b/>
          <w:sz w:val="22"/>
          <w:szCs w:val="22"/>
          <w:lang w:val="it-IT"/>
        </w:rPr>
        <w:t xml:space="preserve">, Anna Maria De Marinis, Susanna Harris, Alessio Pellegrini, Federico Scacchetti, Paolo Boccuccia, Monica </w:t>
      </w:r>
      <w:proofErr w:type="spellStart"/>
      <w:r w:rsidRPr="009D2A0D">
        <w:rPr>
          <w:b/>
          <w:sz w:val="22"/>
          <w:szCs w:val="22"/>
          <w:lang w:val="it-IT"/>
        </w:rPr>
        <w:t>Miari</w:t>
      </w:r>
      <w:proofErr w:type="spellEnd"/>
      <w:r w:rsidRPr="009D2A0D">
        <w:rPr>
          <w:b/>
          <w:sz w:val="22"/>
          <w:szCs w:val="22"/>
          <w:lang w:val="it-IT"/>
        </w:rPr>
        <w:t xml:space="preserve">, Andrea </w:t>
      </w:r>
      <w:proofErr w:type="spellStart"/>
      <w:r w:rsidRPr="009D2A0D">
        <w:rPr>
          <w:b/>
          <w:sz w:val="22"/>
          <w:szCs w:val="22"/>
          <w:lang w:val="it-IT"/>
        </w:rPr>
        <w:t>Dolfini</w:t>
      </w:r>
      <w:proofErr w:type="spellEnd"/>
      <w:r w:rsidRPr="009D2A0D">
        <w:rPr>
          <w:b/>
          <w:sz w:val="22"/>
          <w:szCs w:val="22"/>
          <w:lang w:val="it-IT"/>
        </w:rPr>
        <w:t>*</w:t>
      </w:r>
    </w:p>
    <w:p w:rsidR="0049214C" w:rsidRPr="009D2A0D" w:rsidRDefault="0049214C">
      <w:pPr>
        <w:rPr>
          <w:sz w:val="18"/>
          <w:szCs w:val="18"/>
          <w:lang w:val="it-IT"/>
        </w:rPr>
      </w:pPr>
    </w:p>
    <w:p w:rsidR="0049214C" w:rsidRDefault="008662D8">
      <w:pPr>
        <w:jc w:val="both"/>
        <w:rPr>
          <w:b/>
          <w:sz w:val="21"/>
          <w:szCs w:val="21"/>
        </w:rPr>
      </w:pPr>
      <w:r>
        <w:rPr>
          <w:b/>
          <w:sz w:val="21"/>
          <w:szCs w:val="21"/>
        </w:rPr>
        <w:t>Corresponding authors:</w:t>
      </w:r>
    </w:p>
    <w:p w:rsidR="0049214C" w:rsidRDefault="008662D8">
      <w:pPr>
        <w:spacing w:after="120"/>
        <w:jc w:val="both"/>
        <w:rPr>
          <w:sz w:val="18"/>
          <w:szCs w:val="18"/>
        </w:rPr>
      </w:pPr>
      <w:r>
        <w:t>*</w:t>
      </w:r>
      <w:hyperlink r:id="rId7">
        <w:r>
          <w:rPr>
            <w:color w:val="0563C1"/>
            <w:sz w:val="21"/>
            <w:szCs w:val="21"/>
            <w:u w:val="single"/>
          </w:rPr>
          <w:t>isabellacaricola@gmail.com</w:t>
        </w:r>
      </w:hyperlink>
      <w:r>
        <w:rPr>
          <w:color w:val="0563C1"/>
          <w:sz w:val="21"/>
          <w:szCs w:val="21"/>
          <w:u w:val="single"/>
        </w:rPr>
        <w:t xml:space="preserve"> </w:t>
      </w:r>
      <w:r>
        <w:rPr>
          <w:color w:val="000000"/>
          <w:sz w:val="21"/>
          <w:szCs w:val="21"/>
        </w:rPr>
        <w:t>Newcastle</w:t>
      </w:r>
      <w:r>
        <w:rPr>
          <w:sz w:val="21"/>
          <w:szCs w:val="21"/>
        </w:rPr>
        <w:t xml:space="preserve"> University, School of History, Classics and Archaeology, Newcastle Upon Tyne (UK), Armstrong Building, NE1 7RU, telephone: +39 328</w:t>
      </w:r>
      <w:r w:rsidRPr="00A30539">
        <w:rPr>
          <w:sz w:val="21"/>
          <w:szCs w:val="21"/>
        </w:rPr>
        <w:t>4623364; ORCID: 0000-0001-7808-3748</w:t>
      </w:r>
    </w:p>
    <w:p w:rsidR="0049214C" w:rsidRDefault="008662D8">
      <w:pPr>
        <w:jc w:val="both"/>
        <w:rPr>
          <w:sz w:val="21"/>
          <w:szCs w:val="21"/>
        </w:rPr>
      </w:pPr>
      <w:r>
        <w:t>*</w:t>
      </w:r>
      <w:hyperlink r:id="rId8">
        <w:r>
          <w:rPr>
            <w:color w:val="0563C1"/>
            <w:sz w:val="21"/>
            <w:szCs w:val="21"/>
            <w:u w:val="single"/>
          </w:rPr>
          <w:t>andrea.dolfini@newcastle.ac.uk</w:t>
        </w:r>
      </w:hyperlink>
      <w:r>
        <w:rPr>
          <w:sz w:val="21"/>
          <w:szCs w:val="21"/>
        </w:rPr>
        <w:t xml:space="preserve"> Newcastle University, School of History, Classics and Archaeology, Newcastle Upon Tyne (UK), Armstrong Building, NE1 7RU, telephone: +44 (0)191 2083402.</w:t>
      </w:r>
    </w:p>
    <w:p w:rsidR="0049214C" w:rsidRDefault="0049214C">
      <w:pPr>
        <w:jc w:val="both"/>
        <w:rPr>
          <w:sz w:val="18"/>
          <w:szCs w:val="18"/>
        </w:rPr>
      </w:pPr>
    </w:p>
    <w:p w:rsidR="0049214C" w:rsidRDefault="008662D8">
      <w:pPr>
        <w:pBdr>
          <w:top w:val="nil"/>
          <w:left w:val="nil"/>
          <w:bottom w:val="nil"/>
          <w:right w:val="nil"/>
          <w:between w:val="nil"/>
        </w:pBdr>
        <w:rPr>
          <w:b/>
          <w:color w:val="000000"/>
        </w:rPr>
      </w:pPr>
      <w:r>
        <w:rPr>
          <w:b/>
          <w:color w:val="000000"/>
        </w:rPr>
        <w:t>This PDF file includes:</w:t>
      </w:r>
    </w:p>
    <w:p w:rsidR="0049214C" w:rsidRDefault="008662D8">
      <w:pPr>
        <w:pBdr>
          <w:top w:val="nil"/>
          <w:left w:val="nil"/>
          <w:bottom w:val="nil"/>
          <w:right w:val="nil"/>
          <w:between w:val="nil"/>
        </w:pBdr>
        <w:rPr>
          <w:color w:val="000000"/>
        </w:rPr>
      </w:pPr>
      <w:r>
        <w:rPr>
          <w:color w:val="000000"/>
        </w:rPr>
        <w:t xml:space="preserve">Supplementary text </w:t>
      </w:r>
    </w:p>
    <w:p w:rsidR="0049214C" w:rsidRDefault="008662D8">
      <w:pPr>
        <w:pBdr>
          <w:top w:val="nil"/>
          <w:left w:val="nil"/>
          <w:bottom w:val="nil"/>
          <w:right w:val="nil"/>
          <w:between w:val="nil"/>
        </w:pBdr>
        <w:rPr>
          <w:color w:val="000000"/>
        </w:rPr>
      </w:pPr>
      <w:r>
        <w:rPr>
          <w:color w:val="000000"/>
        </w:rPr>
        <w:t>Figs. S1 to S</w:t>
      </w:r>
      <w:r w:rsidR="00D97754">
        <w:rPr>
          <w:color w:val="000000"/>
        </w:rPr>
        <w:t>10</w:t>
      </w:r>
      <w:r>
        <w:rPr>
          <w:color w:val="000000"/>
        </w:rPr>
        <w:t xml:space="preserve"> </w:t>
      </w:r>
    </w:p>
    <w:p w:rsidR="0049214C" w:rsidRDefault="008662D8">
      <w:pPr>
        <w:pBdr>
          <w:top w:val="nil"/>
          <w:left w:val="nil"/>
          <w:bottom w:val="nil"/>
          <w:right w:val="nil"/>
          <w:between w:val="nil"/>
        </w:pBdr>
        <w:rPr>
          <w:color w:val="000000"/>
        </w:rPr>
      </w:pPr>
      <w:r>
        <w:rPr>
          <w:color w:val="000000"/>
        </w:rPr>
        <w:t xml:space="preserve">Tables S1 to S7 </w:t>
      </w:r>
    </w:p>
    <w:p w:rsidR="0049214C" w:rsidRDefault="008662D8">
      <w:pPr>
        <w:pBdr>
          <w:top w:val="nil"/>
          <w:left w:val="nil"/>
          <w:bottom w:val="nil"/>
          <w:right w:val="nil"/>
          <w:between w:val="nil"/>
        </w:pBdr>
        <w:rPr>
          <w:color w:val="000000"/>
        </w:rPr>
      </w:pPr>
      <w:r>
        <w:rPr>
          <w:color w:val="000000"/>
        </w:rPr>
        <w:t>SI References</w:t>
      </w:r>
    </w:p>
    <w:p w:rsidR="0049214C" w:rsidRDefault="0049214C">
      <w:pPr>
        <w:rPr>
          <w:b/>
        </w:rPr>
      </w:pPr>
    </w:p>
    <w:p w:rsidR="0049214C" w:rsidRDefault="0049214C">
      <w:pPr>
        <w:rPr>
          <w:b/>
        </w:rPr>
      </w:pPr>
    </w:p>
    <w:p w:rsidR="0049214C" w:rsidRDefault="0049214C">
      <w:pPr>
        <w:rPr>
          <w:b/>
          <w:highlight w:val="green"/>
        </w:rPr>
      </w:pPr>
    </w:p>
    <w:p w:rsidR="0049214C" w:rsidRDefault="0049214C">
      <w:pPr>
        <w:rPr>
          <w:b/>
          <w:highlight w:val="green"/>
        </w:rPr>
      </w:pPr>
    </w:p>
    <w:p w:rsidR="0049214C" w:rsidRDefault="0049214C">
      <w:pPr>
        <w:rPr>
          <w:b/>
          <w:highlight w:val="green"/>
        </w:rPr>
      </w:pPr>
    </w:p>
    <w:p w:rsidR="0049214C" w:rsidRDefault="0049214C">
      <w:pPr>
        <w:rPr>
          <w:b/>
          <w:highlight w:val="green"/>
        </w:rPr>
      </w:pPr>
    </w:p>
    <w:p w:rsidR="0049214C" w:rsidRDefault="0049214C"/>
    <w:p w:rsidR="009D2A0D" w:rsidRDefault="009D2A0D"/>
    <w:p w:rsidR="009D2A0D" w:rsidRDefault="009D2A0D"/>
    <w:p w:rsidR="009D2A0D" w:rsidRDefault="009D2A0D"/>
    <w:p w:rsidR="009D2A0D" w:rsidRDefault="009D2A0D"/>
    <w:p w:rsidR="009D2A0D" w:rsidRDefault="009D2A0D"/>
    <w:p w:rsidR="009D2A0D" w:rsidRDefault="009D2A0D"/>
    <w:p w:rsidR="009D2A0D" w:rsidRDefault="009D2A0D"/>
    <w:p w:rsidR="009D2A0D" w:rsidRDefault="009D2A0D"/>
    <w:p w:rsidR="0049214C" w:rsidRDefault="0049214C"/>
    <w:p w:rsidR="0048643A" w:rsidRDefault="0048643A"/>
    <w:p w:rsidR="0048643A" w:rsidRDefault="0048643A"/>
    <w:p w:rsidR="0048643A" w:rsidRDefault="0048643A"/>
    <w:p w:rsidR="0048643A" w:rsidRDefault="0048643A"/>
    <w:p w:rsidR="0048643A" w:rsidRDefault="0048643A"/>
    <w:p w:rsidR="0048643A" w:rsidRDefault="0048643A"/>
    <w:p w:rsidR="0048643A" w:rsidRDefault="0048643A"/>
    <w:p w:rsidR="0048643A" w:rsidRDefault="0048643A"/>
    <w:p w:rsidR="0048643A" w:rsidRDefault="0048643A"/>
    <w:p w:rsidR="0048643A" w:rsidRDefault="0048643A"/>
    <w:p w:rsidR="0048643A" w:rsidRDefault="0048643A"/>
    <w:p w:rsidR="0048643A" w:rsidRDefault="0048643A"/>
    <w:p w:rsidR="0049214C" w:rsidRDefault="0049214C"/>
    <w:p w:rsidR="0049214C" w:rsidRDefault="008662D8">
      <w:pPr>
        <w:jc w:val="center"/>
      </w:pPr>
      <w:r>
        <w:lastRenderedPageBreak/>
        <w:t>SUPPLEMENTARY INFORMATION</w:t>
      </w:r>
    </w:p>
    <w:p w:rsidR="0049214C" w:rsidRDefault="0049214C">
      <w:pPr>
        <w:jc w:val="center"/>
      </w:pPr>
    </w:p>
    <w:p w:rsidR="0049214C" w:rsidRDefault="008662D8">
      <w:pPr>
        <w:spacing w:line="360" w:lineRule="auto"/>
      </w:pPr>
      <w:r>
        <w:t>Supplementary text</w:t>
      </w:r>
    </w:p>
    <w:p w:rsidR="0049214C" w:rsidRDefault="0049214C">
      <w:pPr>
        <w:spacing w:line="360" w:lineRule="auto"/>
      </w:pPr>
    </w:p>
    <w:p w:rsidR="0049214C" w:rsidRDefault="008662D8">
      <w:pPr>
        <w:spacing w:line="360" w:lineRule="auto"/>
        <w:jc w:val="both"/>
      </w:pPr>
      <w:r>
        <w:t>Section S1. Supplementary archaeological data……………...…….................................................</w:t>
      </w:r>
      <w:r w:rsidR="00D97754">
        <w:t>.</w:t>
      </w:r>
      <w:r>
        <w:t xml:space="preserve">3 </w:t>
      </w:r>
    </w:p>
    <w:p w:rsidR="0049214C" w:rsidRDefault="008662D8">
      <w:pPr>
        <w:spacing w:line="360" w:lineRule="auto"/>
      </w:pPr>
      <w:r>
        <w:t>Section S2. Experimental trials…......…………………....................................................................</w:t>
      </w:r>
      <w:r w:rsidR="00D97754">
        <w:t>.</w:t>
      </w:r>
      <w:r>
        <w:t>6</w:t>
      </w:r>
    </w:p>
    <w:p w:rsidR="0049214C" w:rsidRDefault="008662D8">
      <w:pPr>
        <w:spacing w:line="360" w:lineRule="auto"/>
      </w:pPr>
      <w:r>
        <w:t>Figures S1 to S</w:t>
      </w:r>
      <w:r w:rsidR="00D97754">
        <w:t>10</w:t>
      </w:r>
      <w:r>
        <w:t xml:space="preserve"> ..............................................................................................................................</w:t>
      </w:r>
      <w:r w:rsidR="00D97754">
        <w:t>.9</w:t>
      </w:r>
      <w:r>
        <w:t xml:space="preserve"> </w:t>
      </w:r>
    </w:p>
    <w:p w:rsidR="0049214C" w:rsidRDefault="008662D8">
      <w:pPr>
        <w:spacing w:line="360" w:lineRule="auto"/>
      </w:pPr>
      <w:r>
        <w:t>Tables S1 to S7 ...............................................................................................................................</w:t>
      </w:r>
      <w:r w:rsidR="00D97754">
        <w:t>..19</w:t>
      </w:r>
    </w:p>
    <w:p w:rsidR="0049214C" w:rsidRDefault="008662D8">
      <w:pPr>
        <w:spacing w:line="360" w:lineRule="auto"/>
      </w:pPr>
      <w:r>
        <w:t>References .......................................................................................................................................</w:t>
      </w:r>
      <w:r w:rsidR="00D97754">
        <w:t>..</w:t>
      </w:r>
      <w:r>
        <w:t>2</w:t>
      </w:r>
      <w:r w:rsidR="00D97754">
        <w:t>6</w:t>
      </w:r>
    </w:p>
    <w:p w:rsidR="0049214C" w:rsidRDefault="0049214C">
      <w:pPr>
        <w:spacing w:before="280" w:after="280" w:line="360" w:lineRule="auto"/>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p>
    <w:p w:rsidR="0049214C" w:rsidRDefault="0049214C">
      <w:pPr>
        <w:spacing w:before="280" w:after="280"/>
        <w:rPr>
          <w:rFonts w:ascii="Times" w:eastAsia="Times" w:hAnsi="Times" w:cs="Times"/>
          <w:b/>
        </w:rPr>
      </w:pPr>
      <w:bookmarkStart w:id="0" w:name="_heading=h.gjdgxs" w:colFirst="0" w:colLast="0"/>
      <w:bookmarkEnd w:id="0"/>
    </w:p>
    <w:p w:rsidR="0049214C" w:rsidRDefault="008662D8">
      <w:pPr>
        <w:spacing w:before="280" w:after="280"/>
        <w:rPr>
          <w:rFonts w:ascii="Times" w:eastAsia="Times" w:hAnsi="Times" w:cs="Times"/>
          <w:b/>
        </w:rPr>
      </w:pPr>
      <w:r>
        <w:rPr>
          <w:rFonts w:ascii="Times" w:eastAsia="Times" w:hAnsi="Times" w:cs="Times"/>
          <w:b/>
        </w:rPr>
        <w:lastRenderedPageBreak/>
        <w:t>Section S1. Supplementary archaeological data</w:t>
      </w:r>
    </w:p>
    <w:p w:rsidR="00B1150C" w:rsidRPr="008A1104" w:rsidRDefault="00B1150C" w:rsidP="00B1150C">
      <w:pPr>
        <w:spacing w:before="280" w:after="280"/>
        <w:rPr>
          <w:rFonts w:ascii="Times" w:eastAsia="Times" w:hAnsi="Times" w:cs="Times"/>
          <w:b/>
        </w:rPr>
      </w:pPr>
      <w:r w:rsidRPr="008A1104">
        <w:rPr>
          <w:rFonts w:ascii="Times" w:eastAsia="Times" w:hAnsi="Times" w:cs="Times"/>
          <w:b/>
        </w:rPr>
        <w:t>The site</w:t>
      </w:r>
    </w:p>
    <w:p w:rsidR="00B1150C" w:rsidRPr="008A1104" w:rsidRDefault="00B1150C" w:rsidP="00B1150C">
      <w:pPr>
        <w:pBdr>
          <w:top w:val="nil"/>
          <w:left w:val="nil"/>
          <w:bottom w:val="nil"/>
          <w:right w:val="nil"/>
          <w:between w:val="nil"/>
        </w:pBdr>
        <w:jc w:val="both"/>
        <w:rPr>
          <w:color w:val="000000"/>
        </w:rPr>
      </w:pPr>
      <w:r w:rsidRPr="008A1104">
        <w:rPr>
          <w:color w:val="000000"/>
        </w:rPr>
        <w:t xml:space="preserve">The </w:t>
      </w:r>
      <w:r w:rsidRPr="008A1104">
        <w:rPr>
          <w:i/>
          <w:color w:val="000000"/>
        </w:rPr>
        <w:t>Terramara</w:t>
      </w:r>
      <w:r w:rsidRPr="008A1104">
        <w:rPr>
          <w:color w:val="000000"/>
        </w:rPr>
        <w:t xml:space="preserve"> of </w:t>
      </w:r>
      <w:proofErr w:type="spellStart"/>
      <w:r w:rsidRPr="008A1104">
        <w:rPr>
          <w:color w:val="000000"/>
        </w:rPr>
        <w:t>Pragatto</w:t>
      </w:r>
      <w:proofErr w:type="spellEnd"/>
      <w:r w:rsidRPr="008A1104">
        <w:rPr>
          <w:color w:val="000000"/>
        </w:rPr>
        <w:t xml:space="preserve"> lies in the Po River Valley (Northern Italy), along the Apennine foothills between the modern cities of Modena and Bologna. The area was already known in the past for the discovery of a cemetery bearing the same name and a small village dated to the Middle Bronze Age, horizon 2 (</w:t>
      </w:r>
      <w:proofErr w:type="spellStart"/>
      <w:r w:rsidRPr="008A1104">
        <w:rPr>
          <w:color w:val="000000"/>
        </w:rPr>
        <w:t>Gozzadini</w:t>
      </w:r>
      <w:proofErr w:type="spellEnd"/>
      <w:r w:rsidRPr="008A1104">
        <w:rPr>
          <w:color w:val="000000"/>
        </w:rPr>
        <w:t xml:space="preserve"> 1881; </w:t>
      </w:r>
      <w:proofErr w:type="spellStart"/>
      <w:r w:rsidRPr="008A1104">
        <w:rPr>
          <w:color w:val="000000"/>
        </w:rPr>
        <w:t>Miari</w:t>
      </w:r>
      <w:proofErr w:type="spellEnd"/>
      <w:r w:rsidRPr="008A1104">
        <w:rPr>
          <w:color w:val="000000"/>
        </w:rPr>
        <w:t xml:space="preserve"> 2019). New excavations carried out in 2016-2017 brought to light a larger village, whose stratigraphy and material culture highlighted three settlement phases spanning the Middle Bronze Age, horizons 2-3, and the initial Late Bronze Age, c.1550-1250 BCE overall (</w:t>
      </w:r>
      <w:proofErr w:type="spellStart"/>
      <w:r w:rsidRPr="008A1104">
        <w:rPr>
          <w:color w:val="000000"/>
        </w:rPr>
        <w:t>Miari</w:t>
      </w:r>
      <w:proofErr w:type="spellEnd"/>
      <w:r w:rsidRPr="008A1104">
        <w:rPr>
          <w:color w:val="000000"/>
        </w:rPr>
        <w:t xml:space="preserve"> et al. 2019). </w:t>
      </w:r>
    </w:p>
    <w:p w:rsidR="00B1150C" w:rsidRPr="008A1104" w:rsidRDefault="00B1150C" w:rsidP="00B1150C">
      <w:pPr>
        <w:pBdr>
          <w:top w:val="nil"/>
          <w:left w:val="nil"/>
          <w:bottom w:val="nil"/>
          <w:right w:val="nil"/>
          <w:between w:val="nil"/>
        </w:pBdr>
        <w:jc w:val="both"/>
        <w:rPr>
          <w:color w:val="000000"/>
        </w:rPr>
      </w:pPr>
      <w:r w:rsidRPr="008A1104">
        <w:rPr>
          <w:color w:val="000000"/>
        </w:rPr>
        <w:t xml:space="preserve">The excavation was operationally divided into three areas named A, B, and C. The topmost layers of the archaeological deposit were damaged by plowing in most places. However, the stratigraphy was better preserved in the southern portion of Area B. This allowed recognition of the following stratigraphic sequence (bottom to top): </w:t>
      </w:r>
      <w:r w:rsidRPr="008A1104">
        <w:rPr>
          <w:i/>
          <w:color w:val="000000"/>
        </w:rPr>
        <w:t>a</w:t>
      </w:r>
      <w:r w:rsidRPr="008A1104">
        <w:rPr>
          <w:color w:val="000000"/>
        </w:rPr>
        <w:t xml:space="preserve">) conical drains of gray and reddish ash were at the base; </w:t>
      </w:r>
      <w:r w:rsidRPr="008A1104">
        <w:rPr>
          <w:i/>
          <w:color w:val="000000"/>
        </w:rPr>
        <w:t>b</w:t>
      </w:r>
      <w:r w:rsidRPr="008A1104">
        <w:rPr>
          <w:color w:val="000000"/>
        </w:rPr>
        <w:t xml:space="preserve">) levels of compact yellow silt, probably the result of the decomposition of the earthy structural elements (i.e., floors and walls); </w:t>
      </w:r>
      <w:r w:rsidRPr="008A1104">
        <w:rPr>
          <w:i/>
          <w:color w:val="000000"/>
        </w:rPr>
        <w:t>c</w:t>
      </w:r>
      <w:r w:rsidRPr="008A1104">
        <w:rPr>
          <w:color w:val="000000"/>
        </w:rPr>
        <w:t xml:space="preserve">) layers rich in organic material, with fragments of adobe and heterogeneous archaeological materials. Areas A and B mainly featured houses and minor structures interpretable as storage rooms. All houses lay very close to one another. They were seemingly built with the wooden deck technique common at most </w:t>
      </w:r>
      <w:r w:rsidRPr="008A1104">
        <w:rPr>
          <w:i/>
          <w:color w:val="000000"/>
        </w:rPr>
        <w:t>Terramara</w:t>
      </w:r>
      <w:r w:rsidRPr="008A1104">
        <w:rPr>
          <w:color w:val="000000"/>
        </w:rPr>
        <w:t xml:space="preserve"> sites, as suggested by the discovery of post holes and timber board remains. Area B alone yielded nine houses belonging to a single phase of the prehistoric village (</w:t>
      </w:r>
      <w:r w:rsidRPr="008A1104">
        <w:rPr>
          <w:b/>
          <w:color w:val="000000"/>
        </w:rPr>
        <w:t>Fig. S1.</w:t>
      </w:r>
      <w:r w:rsidRPr="008A1104">
        <w:rPr>
          <w:color w:val="000000"/>
        </w:rPr>
        <w:t>). The excavators identified a complex perimeter delimitation system, including a moat, palisade, and wooden gabion (</w:t>
      </w:r>
      <w:proofErr w:type="spellStart"/>
      <w:r w:rsidRPr="008A1104">
        <w:rPr>
          <w:color w:val="000000"/>
        </w:rPr>
        <w:t>Miari</w:t>
      </w:r>
      <w:proofErr w:type="spellEnd"/>
      <w:r w:rsidRPr="008A1104">
        <w:rPr>
          <w:color w:val="000000"/>
        </w:rPr>
        <w:t xml:space="preserve"> et al., 2019). These structures are comparable with those previously discovered at the </w:t>
      </w:r>
      <w:r w:rsidRPr="008A1104">
        <w:rPr>
          <w:i/>
          <w:color w:val="000000"/>
        </w:rPr>
        <w:t>Terramara</w:t>
      </w:r>
      <w:r w:rsidRPr="008A1104">
        <w:rPr>
          <w:color w:val="000000"/>
        </w:rPr>
        <w:t xml:space="preserve"> of </w:t>
      </w:r>
      <w:proofErr w:type="spellStart"/>
      <w:r w:rsidRPr="008A1104">
        <w:rPr>
          <w:color w:val="000000"/>
        </w:rPr>
        <w:t>Castione</w:t>
      </w:r>
      <w:proofErr w:type="spellEnd"/>
      <w:r w:rsidRPr="008A1104">
        <w:rPr>
          <w:color w:val="000000"/>
        </w:rPr>
        <w:t xml:space="preserve"> </w:t>
      </w:r>
      <w:proofErr w:type="spellStart"/>
      <w:r w:rsidRPr="008A1104">
        <w:rPr>
          <w:color w:val="000000"/>
        </w:rPr>
        <w:t>dei</w:t>
      </w:r>
      <w:proofErr w:type="spellEnd"/>
      <w:r w:rsidRPr="008A1104">
        <w:rPr>
          <w:color w:val="000000"/>
        </w:rPr>
        <w:t xml:space="preserve"> </w:t>
      </w:r>
      <w:proofErr w:type="spellStart"/>
      <w:r w:rsidRPr="008A1104">
        <w:rPr>
          <w:color w:val="000000"/>
        </w:rPr>
        <w:t>Marchesi</w:t>
      </w:r>
      <w:proofErr w:type="spellEnd"/>
      <w:r w:rsidRPr="008A1104">
        <w:rPr>
          <w:color w:val="000000"/>
        </w:rPr>
        <w:t xml:space="preserve"> (Parma, Italy) (</w:t>
      </w:r>
      <w:proofErr w:type="spellStart"/>
      <w:r w:rsidRPr="008A1104">
        <w:rPr>
          <w:color w:val="000000"/>
        </w:rPr>
        <w:t>Bernabo</w:t>
      </w:r>
      <w:proofErr w:type="spellEnd"/>
      <w:r w:rsidRPr="008A1104">
        <w:rPr>
          <w:color w:val="000000"/>
        </w:rPr>
        <w:t xml:space="preserve">̀ Brea &amp; </w:t>
      </w:r>
      <w:proofErr w:type="spellStart"/>
      <w:r w:rsidRPr="008A1104">
        <w:rPr>
          <w:color w:val="000000"/>
        </w:rPr>
        <w:t>Cremaschi</w:t>
      </w:r>
      <w:proofErr w:type="spellEnd"/>
      <w:r w:rsidRPr="008A1104">
        <w:rPr>
          <w:color w:val="000000"/>
        </w:rPr>
        <w:t xml:space="preserve"> 1997; </w:t>
      </w:r>
      <w:proofErr w:type="spellStart"/>
      <w:r w:rsidRPr="008A1104">
        <w:rPr>
          <w:color w:val="000000"/>
        </w:rPr>
        <w:t>Cupitò</w:t>
      </w:r>
      <w:proofErr w:type="spellEnd"/>
      <w:r w:rsidRPr="008A1104">
        <w:rPr>
          <w:color w:val="000000"/>
        </w:rPr>
        <w:t xml:space="preserve"> 2012).</w:t>
      </w:r>
    </w:p>
    <w:p w:rsidR="00B1150C" w:rsidRPr="008A1104" w:rsidRDefault="00B1150C" w:rsidP="00B1150C">
      <w:pPr>
        <w:pBdr>
          <w:top w:val="nil"/>
          <w:left w:val="nil"/>
          <w:bottom w:val="nil"/>
          <w:right w:val="nil"/>
          <w:between w:val="nil"/>
        </w:pBdr>
        <w:jc w:val="both"/>
        <w:rPr>
          <w:color w:val="000000"/>
        </w:rPr>
      </w:pPr>
      <w:r w:rsidRPr="008A1104">
        <w:rPr>
          <w:color w:val="000000"/>
        </w:rPr>
        <w:t xml:space="preserve">The site did not yield metalworking features. However, two molds and fragmented bronze items suggest </w:t>
      </w:r>
      <w:r w:rsidRPr="008A1104">
        <w:rPr>
          <w:i/>
          <w:color w:val="000000"/>
        </w:rPr>
        <w:t>in-situ</w:t>
      </w:r>
      <w:r w:rsidRPr="008A1104">
        <w:rPr>
          <w:color w:val="000000"/>
        </w:rPr>
        <w:t xml:space="preserve"> metal casting and processing, which is commonplace at </w:t>
      </w:r>
      <w:r w:rsidRPr="008047D4">
        <w:rPr>
          <w:i/>
          <w:iCs/>
          <w:color w:val="000000"/>
        </w:rPr>
        <w:t>Terramar</w:t>
      </w:r>
      <w:r w:rsidR="008047D4" w:rsidRPr="008047D4">
        <w:rPr>
          <w:i/>
          <w:iCs/>
          <w:color w:val="000000"/>
        </w:rPr>
        <w:t>a</w:t>
      </w:r>
      <w:r w:rsidRPr="008A1104">
        <w:rPr>
          <w:color w:val="000000"/>
        </w:rPr>
        <w:t xml:space="preserve"> sites (</w:t>
      </w:r>
      <w:proofErr w:type="spellStart"/>
      <w:r w:rsidRPr="008A1104">
        <w:rPr>
          <w:color w:val="000000"/>
        </w:rPr>
        <w:t>Iaia</w:t>
      </w:r>
      <w:proofErr w:type="spellEnd"/>
      <w:r w:rsidRPr="008A1104">
        <w:rPr>
          <w:color w:val="000000"/>
        </w:rPr>
        <w:t xml:space="preserve"> 2015). The site returned over 150 copper-alloy objects: metalwork encompassed daggers, arrowheads, dress pins, and numerous craft tools of various descriptions. The site also yielded abundant fauna, ceramics, stone tools, and objects made of animal bone and horns. Moreover, several timber structures (e.g., gabions) were found. Their preservation is because of the presence of iron salts in the soil and the burning episodes that repeatedly affected the site in the Bronze Age (</w:t>
      </w:r>
      <w:proofErr w:type="spellStart"/>
      <w:r w:rsidRPr="008A1104">
        <w:rPr>
          <w:color w:val="000000"/>
        </w:rPr>
        <w:t>Miari</w:t>
      </w:r>
      <w:proofErr w:type="spellEnd"/>
      <w:r w:rsidRPr="008A1104">
        <w:rPr>
          <w:color w:val="000000"/>
        </w:rPr>
        <w:t xml:space="preserve"> 2019). </w:t>
      </w:r>
    </w:p>
    <w:p w:rsidR="00B1150C" w:rsidRPr="008A1104" w:rsidRDefault="00B1150C" w:rsidP="00B1150C">
      <w:pPr>
        <w:pBdr>
          <w:top w:val="nil"/>
          <w:left w:val="nil"/>
          <w:bottom w:val="nil"/>
          <w:right w:val="nil"/>
          <w:between w:val="nil"/>
        </w:pBdr>
        <w:jc w:val="both"/>
        <w:rPr>
          <w:color w:val="000000"/>
        </w:rPr>
      </w:pPr>
    </w:p>
    <w:p w:rsidR="00B1150C" w:rsidRPr="008A1104" w:rsidRDefault="00B1150C" w:rsidP="00B1150C">
      <w:pPr>
        <w:pBdr>
          <w:top w:val="nil"/>
          <w:left w:val="nil"/>
          <w:bottom w:val="nil"/>
          <w:right w:val="nil"/>
          <w:between w:val="nil"/>
        </w:pBdr>
        <w:jc w:val="both"/>
        <w:rPr>
          <w:color w:val="000000"/>
        </w:rPr>
      </w:pPr>
    </w:p>
    <w:p w:rsidR="00B1150C" w:rsidRPr="008A1104" w:rsidRDefault="00B1150C" w:rsidP="00B1150C">
      <w:pPr>
        <w:pBdr>
          <w:top w:val="nil"/>
          <w:left w:val="nil"/>
          <w:bottom w:val="nil"/>
          <w:right w:val="nil"/>
          <w:between w:val="nil"/>
        </w:pBdr>
        <w:jc w:val="both"/>
        <w:rPr>
          <w:b/>
          <w:color w:val="000000"/>
        </w:rPr>
      </w:pPr>
      <w:r w:rsidRPr="008A1104">
        <w:rPr>
          <w:b/>
          <w:color w:val="000000"/>
        </w:rPr>
        <w:t>Additional data on archaeological metal daggers</w:t>
      </w:r>
    </w:p>
    <w:p w:rsidR="00B1150C" w:rsidRPr="008A1104" w:rsidRDefault="00B1150C" w:rsidP="00B1150C">
      <w:pPr>
        <w:pBdr>
          <w:top w:val="nil"/>
          <w:left w:val="nil"/>
          <w:bottom w:val="nil"/>
          <w:right w:val="nil"/>
          <w:between w:val="nil"/>
        </w:pBdr>
        <w:jc w:val="both"/>
        <w:rPr>
          <w:b/>
          <w:color w:val="000000"/>
        </w:rPr>
      </w:pPr>
    </w:p>
    <w:p w:rsidR="00B1150C" w:rsidRPr="008A1104" w:rsidRDefault="00B1150C" w:rsidP="00B1150C">
      <w:pPr>
        <w:pBdr>
          <w:top w:val="nil"/>
          <w:left w:val="nil"/>
          <w:bottom w:val="nil"/>
          <w:right w:val="nil"/>
          <w:between w:val="nil"/>
        </w:pBdr>
        <w:jc w:val="both"/>
        <w:rPr>
          <w:color w:val="000000"/>
        </w:rPr>
      </w:pPr>
      <w:r w:rsidRPr="008A1104">
        <w:rPr>
          <w:color w:val="000000"/>
        </w:rPr>
        <w:t xml:space="preserve">Various morphologies characterize the analyzed archaeological bronze daggers from </w:t>
      </w:r>
      <w:proofErr w:type="spellStart"/>
      <w:r w:rsidRPr="008A1104">
        <w:rPr>
          <w:color w:val="000000"/>
        </w:rPr>
        <w:t>Pragatto</w:t>
      </w:r>
      <w:proofErr w:type="spellEnd"/>
      <w:r w:rsidRPr="008A1104">
        <w:rPr>
          <w:color w:val="000000"/>
        </w:rPr>
        <w:t>. These include daggers with foliate or triangular blades, in some cases with a central rib. The daggers may present 1 or 3 rivets and different bases (e.g., simple base or tang). The dimensions of samples range between 60 mm and 170 mm. Typological observations refer them to morphologies widespread in northern Italy and the Po Valley during the Middle and Late Bronze Age (e.g., “</w:t>
      </w:r>
      <w:proofErr w:type="spellStart"/>
      <w:r w:rsidRPr="008A1104">
        <w:rPr>
          <w:color w:val="000000"/>
        </w:rPr>
        <w:t>Toscanella</w:t>
      </w:r>
      <w:proofErr w:type="spellEnd"/>
      <w:r w:rsidRPr="008A1104">
        <w:rPr>
          <w:color w:val="000000"/>
        </w:rPr>
        <w:t>,” “</w:t>
      </w:r>
      <w:proofErr w:type="spellStart"/>
      <w:r w:rsidRPr="008A1104">
        <w:rPr>
          <w:color w:val="000000"/>
        </w:rPr>
        <w:t>Campegine</w:t>
      </w:r>
      <w:proofErr w:type="spellEnd"/>
      <w:r w:rsidRPr="008A1104">
        <w:rPr>
          <w:color w:val="000000"/>
        </w:rPr>
        <w:t>,” “</w:t>
      </w:r>
      <w:proofErr w:type="spellStart"/>
      <w:r w:rsidRPr="008A1104">
        <w:rPr>
          <w:color w:val="000000"/>
        </w:rPr>
        <w:t>Castelluccia</w:t>
      </w:r>
      <w:proofErr w:type="spellEnd"/>
      <w:r w:rsidRPr="008A1104">
        <w:rPr>
          <w:color w:val="000000"/>
        </w:rPr>
        <w:t>,” “</w:t>
      </w:r>
      <w:proofErr w:type="spellStart"/>
      <w:r w:rsidRPr="008A1104">
        <w:rPr>
          <w:color w:val="000000"/>
        </w:rPr>
        <w:t>Redù</w:t>
      </w:r>
      <w:proofErr w:type="spellEnd"/>
      <w:r w:rsidRPr="008A1104">
        <w:rPr>
          <w:color w:val="000000"/>
        </w:rPr>
        <w:t xml:space="preserve">,” and “S. </w:t>
      </w:r>
      <w:proofErr w:type="spellStart"/>
      <w:r w:rsidRPr="008A1104">
        <w:rPr>
          <w:color w:val="000000"/>
        </w:rPr>
        <w:t>Ambrogio</w:t>
      </w:r>
      <w:proofErr w:type="spellEnd"/>
      <w:r w:rsidRPr="008A1104">
        <w:rPr>
          <w:color w:val="000000"/>
        </w:rPr>
        <w:t>” types) (Bianco Peroni 1994) (</w:t>
      </w:r>
      <w:r w:rsidRPr="008A1104">
        <w:rPr>
          <w:b/>
          <w:color w:val="000000"/>
        </w:rPr>
        <w:t>Table S1.</w:t>
      </w:r>
      <w:r w:rsidRPr="008A1104">
        <w:rPr>
          <w:color w:val="000000"/>
        </w:rPr>
        <w:t>).</w:t>
      </w:r>
    </w:p>
    <w:p w:rsidR="00B1150C" w:rsidRPr="008A1104" w:rsidRDefault="00B1150C" w:rsidP="00B1150C">
      <w:pPr>
        <w:pBdr>
          <w:top w:val="nil"/>
          <w:left w:val="nil"/>
          <w:bottom w:val="nil"/>
          <w:right w:val="nil"/>
          <w:between w:val="nil"/>
        </w:pBdr>
        <w:jc w:val="both"/>
        <w:rPr>
          <w:color w:val="000000"/>
        </w:rPr>
      </w:pPr>
      <w:r w:rsidRPr="008A1104">
        <w:rPr>
          <w:color w:val="000000"/>
        </w:rPr>
        <w:t>However, the daggers exhibit different corrosion degrees that appear macroscopically pervasive on all the dagger-blade surfaces. In particular, some characteristic red-orange and yellow-green corrosions are very interesting. These are more evidently located along the cutting edges and the most proximal part of the handle. These corrosions can appear in a form of irregular bands or spots; in some cases, they can be a few millimeters thick (1mm) (</w:t>
      </w:r>
      <w:r w:rsidRPr="008A1104">
        <w:rPr>
          <w:b/>
          <w:color w:val="000000"/>
        </w:rPr>
        <w:t>Fig. S2.</w:t>
      </w:r>
      <w:r w:rsidRPr="008A1104">
        <w:rPr>
          <w:color w:val="000000"/>
        </w:rPr>
        <w:t xml:space="preserve">). Despite the corrosions, different </w:t>
      </w:r>
      <w:r w:rsidRPr="008A1104">
        <w:rPr>
          <w:color w:val="000000"/>
        </w:rPr>
        <w:lastRenderedPageBreak/>
        <w:t>portions of the blades are perfectly preserved, and it is possible to observe striations connected both to sharpening and use (Pellegrini 2021). It was experimentally demonstrated that the traces found on the daggers correspond to specific activities. One can distinguish those caused by production from those caused by the use (</w:t>
      </w:r>
      <w:proofErr w:type="spellStart"/>
      <w:r w:rsidRPr="008A1104">
        <w:rPr>
          <w:color w:val="000000"/>
        </w:rPr>
        <w:t>Dolfini</w:t>
      </w:r>
      <w:proofErr w:type="spellEnd"/>
      <w:r w:rsidRPr="008A1104">
        <w:rPr>
          <w:color w:val="000000"/>
        </w:rPr>
        <w:t xml:space="preserve"> 2011; </w:t>
      </w:r>
      <w:proofErr w:type="spellStart"/>
      <w:r w:rsidRPr="008A1104">
        <w:rPr>
          <w:color w:val="000000"/>
        </w:rPr>
        <w:t>Iaia</w:t>
      </w:r>
      <w:proofErr w:type="spellEnd"/>
      <w:r w:rsidRPr="008A1104">
        <w:rPr>
          <w:color w:val="000000"/>
        </w:rPr>
        <w:t xml:space="preserve"> &amp; </w:t>
      </w:r>
      <w:proofErr w:type="spellStart"/>
      <w:r w:rsidRPr="008A1104">
        <w:rPr>
          <w:color w:val="000000"/>
        </w:rPr>
        <w:t>Dolfini</w:t>
      </w:r>
      <w:proofErr w:type="spellEnd"/>
      <w:r w:rsidRPr="008A1104">
        <w:rPr>
          <w:color w:val="000000"/>
        </w:rPr>
        <w:t xml:space="preserve"> 2020). To identify the </w:t>
      </w:r>
      <w:proofErr w:type="spellStart"/>
      <w:r w:rsidRPr="008A1104">
        <w:rPr>
          <w:color w:val="000000"/>
        </w:rPr>
        <w:t>usewear</w:t>
      </w:r>
      <w:proofErr w:type="spellEnd"/>
      <w:r w:rsidRPr="008A1104">
        <w:rPr>
          <w:color w:val="000000"/>
        </w:rPr>
        <w:t xml:space="preserve"> traces, some replica daggers were crafted and tested on various materials such as wood, reeds, leather, and meat, performing tasks such as carving, whittling, chopping, slicing, scraping, and stabbing. Comparing replicas and archaeological daggers allowed us to find analogies and differences in the traces. Most notably, we identified hammer marks caused by the work hardening of the blade, especially on sample 264. Most striations were interpreted as grinding traces, considering their longitudinal direction and position on the blade. Sharpening traces were found on the edges of many samples, featuring short, diagonal, and densely packed striations that overlap the hammer marks and the polishing traces. However, many traces were interpreted as use-wear considering their patterning and direction. Some edge damage appeared to be caused by the interaction with hard matters, such as bone. Activities such as scraping or cutting generated almost horizontal isolated striations, with a substantial difference in depth, packing and appearance depending on the worked material. Many experimental traces matched perfectly those observed on the </w:t>
      </w:r>
      <w:proofErr w:type="spellStart"/>
      <w:r w:rsidRPr="008A1104">
        <w:rPr>
          <w:color w:val="000000"/>
        </w:rPr>
        <w:t>Pragatto</w:t>
      </w:r>
      <w:proofErr w:type="spellEnd"/>
      <w:r w:rsidRPr="008A1104">
        <w:rPr>
          <w:color w:val="000000"/>
        </w:rPr>
        <w:t xml:space="preserve"> daggers: mainly indentations, bending, and striations (Pellegrini 2021). </w:t>
      </w:r>
    </w:p>
    <w:p w:rsidR="00B1150C" w:rsidRPr="008A1104" w:rsidRDefault="00B1150C" w:rsidP="00B1150C">
      <w:pPr>
        <w:pBdr>
          <w:top w:val="nil"/>
          <w:left w:val="nil"/>
          <w:bottom w:val="nil"/>
          <w:right w:val="nil"/>
          <w:between w:val="nil"/>
        </w:pBdr>
        <w:jc w:val="both"/>
        <w:rPr>
          <w:color w:val="000000"/>
        </w:rPr>
      </w:pPr>
    </w:p>
    <w:p w:rsidR="00B1150C" w:rsidRPr="008A1104" w:rsidRDefault="00B1150C" w:rsidP="00B1150C">
      <w:pPr>
        <w:pBdr>
          <w:top w:val="nil"/>
          <w:left w:val="nil"/>
          <w:bottom w:val="nil"/>
          <w:right w:val="nil"/>
          <w:between w:val="nil"/>
        </w:pBdr>
        <w:jc w:val="both"/>
        <w:rPr>
          <w:b/>
          <w:color w:val="000000"/>
        </w:rPr>
      </w:pPr>
      <w:r w:rsidRPr="008A1104">
        <w:rPr>
          <w:b/>
          <w:color w:val="000000"/>
        </w:rPr>
        <w:t>Residues of Sheaths</w:t>
      </w:r>
    </w:p>
    <w:p w:rsidR="00B1150C" w:rsidRPr="008A1104" w:rsidRDefault="00B1150C" w:rsidP="00B1150C">
      <w:pPr>
        <w:pBdr>
          <w:top w:val="nil"/>
          <w:left w:val="nil"/>
          <w:bottom w:val="nil"/>
          <w:right w:val="nil"/>
          <w:between w:val="nil"/>
        </w:pBdr>
        <w:jc w:val="both"/>
        <w:rPr>
          <w:b/>
          <w:color w:val="000000"/>
        </w:rPr>
      </w:pPr>
    </w:p>
    <w:p w:rsidR="00E8404A" w:rsidRDefault="00B1150C" w:rsidP="00B1150C">
      <w:pPr>
        <w:pBdr>
          <w:top w:val="nil"/>
          <w:left w:val="nil"/>
          <w:bottom w:val="nil"/>
          <w:right w:val="nil"/>
          <w:between w:val="nil"/>
        </w:pBdr>
        <w:jc w:val="both"/>
        <w:rPr>
          <w:color w:val="000000"/>
        </w:rPr>
      </w:pPr>
      <w:r w:rsidRPr="008A1104">
        <w:rPr>
          <w:color w:val="000000"/>
        </w:rPr>
        <w:t xml:space="preserve">Residues composed of animal fur/hair and plant/wood was identified on four daggers. More specifically, fur residues were observed on one sample (i.e., n.1707). It is impossible to determine the species because of the partiality of the conservation of the fur. Many hairs were preserved by the negative cast and metal corrosion product. In this latter case, the hairs appear three-dimensional and mineralized. </w:t>
      </w:r>
    </w:p>
    <w:p w:rsidR="00B1150C" w:rsidRPr="008A1104" w:rsidRDefault="00B1150C" w:rsidP="00B1150C">
      <w:pPr>
        <w:pBdr>
          <w:top w:val="nil"/>
          <w:left w:val="nil"/>
          <w:bottom w:val="nil"/>
          <w:right w:val="nil"/>
          <w:between w:val="nil"/>
        </w:pBdr>
        <w:jc w:val="both"/>
        <w:rPr>
          <w:color w:val="000000"/>
        </w:rPr>
      </w:pPr>
      <w:r w:rsidRPr="008A1104">
        <w:rPr>
          <w:color w:val="000000"/>
        </w:rPr>
        <w:t>Likewise, the intertwining of plant material was identified on three daggers (i.e., n.2037; n.175; n.1321). The most conserved enabled extracting some samples to be subjected to detailed botanical analyzes (i.e., n.2037). At the metallographic microscope, n. 5 fragments of wood tissue were observed on the dagger n. 2037. The samples are pertinent to a single artifact made of organic material, preserved, by mineral replacement, only in its portion adhering to the metal blade of the dagger. Of the n. 5 fragments analyzed, two samples are 1-1.5mm in length/width and 0.2 mm in thickness; the other three were not useful for the determination. One sample presents a black color compatible with burnt areas, also macroscopically visible on the dagger.</w:t>
      </w:r>
    </w:p>
    <w:p w:rsidR="00B1150C" w:rsidRPr="008A1104" w:rsidRDefault="00B1150C" w:rsidP="00B1150C">
      <w:pPr>
        <w:pBdr>
          <w:top w:val="nil"/>
          <w:left w:val="nil"/>
          <w:bottom w:val="nil"/>
          <w:right w:val="nil"/>
          <w:between w:val="nil"/>
        </w:pBdr>
        <w:jc w:val="both"/>
        <w:rPr>
          <w:color w:val="000000"/>
        </w:rPr>
      </w:pPr>
      <w:r w:rsidRPr="008A1104">
        <w:rPr>
          <w:color w:val="000000"/>
        </w:rPr>
        <w:t>In all fragments analyzed, typical anatomical structures of the secondary xylem of dicotyledonous angiosperms were observed, in this case, fibers, vessels, and rays. This confirms the relevance of the analyzed wood tissue to broadleaves.</w:t>
      </w:r>
    </w:p>
    <w:p w:rsidR="00B1150C" w:rsidRPr="008A1104" w:rsidRDefault="00B1150C" w:rsidP="00B1150C">
      <w:pPr>
        <w:pBdr>
          <w:top w:val="nil"/>
          <w:left w:val="nil"/>
          <w:bottom w:val="nil"/>
          <w:right w:val="nil"/>
          <w:between w:val="nil"/>
        </w:pBdr>
        <w:jc w:val="both"/>
        <w:rPr>
          <w:color w:val="000000"/>
        </w:rPr>
      </w:pPr>
      <w:r w:rsidRPr="008A1104">
        <w:rPr>
          <w:color w:val="000000"/>
        </w:rPr>
        <w:t xml:space="preserve">It was possible to observe only the radial section in four cases because the other sections (transverse and tangential) were unreadable. The impossibility of observing the </w:t>
      </w:r>
      <w:r w:rsidR="00B66069" w:rsidRPr="008A1104">
        <w:rPr>
          <w:color w:val="000000"/>
        </w:rPr>
        <w:t>cross-section</w:t>
      </w:r>
      <w:r w:rsidRPr="008A1104">
        <w:rPr>
          <w:color w:val="000000"/>
        </w:rPr>
        <w:t xml:space="preserve"> makes it very difficult to identify the relevant species. However, the black fragment presents a tangential section characterized by homogeneous </w:t>
      </w:r>
      <w:proofErr w:type="spellStart"/>
      <w:r w:rsidRPr="008A1104">
        <w:rPr>
          <w:color w:val="000000"/>
        </w:rPr>
        <w:t>uniseriate</w:t>
      </w:r>
      <w:proofErr w:type="spellEnd"/>
      <w:r w:rsidRPr="008A1104">
        <w:rPr>
          <w:color w:val="000000"/>
        </w:rPr>
        <w:t xml:space="preserve"> rays, between 5 and 20 cells high, rarely bi-</w:t>
      </w:r>
      <w:proofErr w:type="spellStart"/>
      <w:r w:rsidRPr="008A1104">
        <w:rPr>
          <w:color w:val="000000"/>
        </w:rPr>
        <w:t>triseriate</w:t>
      </w:r>
      <w:proofErr w:type="spellEnd"/>
      <w:r w:rsidRPr="008A1104">
        <w:rPr>
          <w:color w:val="000000"/>
        </w:rPr>
        <w:t xml:space="preserve">, aggregated rays, and scalariform perforations. These characteristics are typical of </w:t>
      </w:r>
      <w:proofErr w:type="spellStart"/>
      <w:r w:rsidRPr="008A1104">
        <w:rPr>
          <w:i/>
          <w:color w:val="000000"/>
        </w:rPr>
        <w:t>Alnus</w:t>
      </w:r>
      <w:proofErr w:type="spellEnd"/>
      <w:r w:rsidRPr="008A1104">
        <w:rPr>
          <w:i/>
          <w:color w:val="000000"/>
        </w:rPr>
        <w:t xml:space="preserve"> sp.</w:t>
      </w:r>
      <w:r w:rsidRPr="008A1104">
        <w:rPr>
          <w:color w:val="000000"/>
        </w:rPr>
        <w:t xml:space="preserve"> (i.e., Alder).</w:t>
      </w:r>
    </w:p>
    <w:p w:rsidR="00B1150C" w:rsidRPr="008A1104" w:rsidRDefault="00B1150C" w:rsidP="00B1150C">
      <w:pPr>
        <w:pBdr>
          <w:top w:val="nil"/>
          <w:left w:val="nil"/>
          <w:bottom w:val="nil"/>
          <w:right w:val="nil"/>
          <w:between w:val="nil"/>
        </w:pBdr>
        <w:jc w:val="both"/>
        <w:rPr>
          <w:color w:val="000000"/>
        </w:rPr>
      </w:pPr>
      <w:r w:rsidRPr="008A1104">
        <w:rPr>
          <w:color w:val="000000"/>
        </w:rPr>
        <w:t>During the observation of radial sections from the other fragments, no scalariform perforations were observed</w:t>
      </w:r>
      <w:r w:rsidRPr="008A1104">
        <w:t>. S</w:t>
      </w:r>
      <w:r w:rsidRPr="008A1104">
        <w:rPr>
          <w:color w:val="000000"/>
        </w:rPr>
        <w:t xml:space="preserve">piral thickenings were instead identified in the fibers (not present in </w:t>
      </w:r>
      <w:proofErr w:type="spellStart"/>
      <w:r w:rsidRPr="008A1104">
        <w:rPr>
          <w:i/>
          <w:color w:val="000000"/>
        </w:rPr>
        <w:t>Alnus</w:t>
      </w:r>
      <w:proofErr w:type="spellEnd"/>
      <w:r w:rsidRPr="008A1104">
        <w:rPr>
          <w:i/>
          <w:color w:val="000000"/>
        </w:rPr>
        <w:t xml:space="preserve"> sp</w:t>
      </w:r>
      <w:r w:rsidRPr="008A1104">
        <w:rPr>
          <w:color w:val="000000"/>
        </w:rPr>
        <w:t>.); the vessels are grouped in clusters and have a reticulated wall. Finally, the rays sometimes exhibit one or two rows of marginal square cells. These elements are not sufficient to determine the relevant species. However, they allow us to define that</w:t>
      </w:r>
      <w:sdt>
        <w:sdtPr>
          <w:tag w:val="goog_rdk_3"/>
          <w:id w:val="269369891"/>
        </w:sdtPr>
        <w:sdtEndPr/>
        <w:sdtContent>
          <w:r w:rsidRPr="008A1104">
            <w:rPr>
              <w:color w:val="000000"/>
            </w:rPr>
            <w:t xml:space="preserve"> at least</w:t>
          </w:r>
        </w:sdtContent>
      </w:sdt>
      <w:r w:rsidRPr="008A1104">
        <w:rPr>
          <w:color w:val="000000"/>
        </w:rPr>
        <w:t xml:space="preserve"> two different types of wood were certainly used.</w:t>
      </w:r>
    </w:p>
    <w:p w:rsidR="00B1150C" w:rsidRPr="008A1104" w:rsidRDefault="00B1150C" w:rsidP="00B1150C">
      <w:pPr>
        <w:pBdr>
          <w:top w:val="nil"/>
          <w:left w:val="nil"/>
          <w:bottom w:val="nil"/>
          <w:right w:val="nil"/>
          <w:between w:val="nil"/>
        </w:pBdr>
        <w:jc w:val="both"/>
        <w:rPr>
          <w:color w:val="000000"/>
        </w:rPr>
      </w:pPr>
      <w:r w:rsidRPr="008A1104">
        <w:rPr>
          <w:color w:val="000000"/>
        </w:rPr>
        <w:lastRenderedPageBreak/>
        <w:t>The use of different types of wood seems to be further confirmed by identifying some isolated fiber-</w:t>
      </w:r>
      <w:proofErr w:type="spellStart"/>
      <w:r w:rsidRPr="008A1104">
        <w:rPr>
          <w:color w:val="000000"/>
        </w:rPr>
        <w:t>tracheids</w:t>
      </w:r>
      <w:proofErr w:type="spellEnd"/>
      <w:r w:rsidRPr="008A1104">
        <w:rPr>
          <w:color w:val="000000"/>
        </w:rPr>
        <w:t xml:space="preserve">. These presented a </w:t>
      </w:r>
      <w:sdt>
        <w:sdtPr>
          <w:tag w:val="goog_rdk_4"/>
          <w:id w:val="-1853715514"/>
        </w:sdtPr>
        <w:sdtEndPr/>
        <w:sdtContent>
          <w:proofErr w:type="spellStart"/>
          <w:r w:rsidRPr="008A1104">
            <w:rPr>
              <w:color w:val="000000"/>
            </w:rPr>
            <w:t>uniseriate</w:t>
          </w:r>
          <w:proofErr w:type="spellEnd"/>
          <w:r w:rsidRPr="008A1104">
            <w:rPr>
              <w:color w:val="000000"/>
            </w:rPr>
            <w:t xml:space="preserve"> row of areolate pits</w:t>
          </w:r>
        </w:sdtContent>
      </w:sdt>
      <w:r w:rsidRPr="008A1104">
        <w:rPr>
          <w:color w:val="000000"/>
        </w:rPr>
        <w:t xml:space="preserve"> that would refer to a gymnosperm (i.e., conifers).</w:t>
      </w:r>
    </w:p>
    <w:p w:rsidR="00B1150C" w:rsidRPr="008A1104" w:rsidRDefault="00B1150C" w:rsidP="00B1150C">
      <w:pPr>
        <w:pBdr>
          <w:top w:val="nil"/>
          <w:left w:val="nil"/>
          <w:bottom w:val="nil"/>
          <w:right w:val="nil"/>
          <w:between w:val="nil"/>
        </w:pBdr>
        <w:jc w:val="both"/>
        <w:rPr>
          <w:color w:val="000000"/>
        </w:rPr>
      </w:pPr>
      <w:r w:rsidRPr="008A1104">
        <w:rPr>
          <w:color w:val="000000"/>
        </w:rPr>
        <w:t xml:space="preserve">Finally, according to the different orientations of anatomical elements, we hypothesize that the artifact consisted of small thin strips of wood, detached along the radial and tangential sections of young branches, probably fresh, of different species. For this purpose, it looks appropriate to use </w:t>
      </w:r>
      <w:proofErr w:type="spellStart"/>
      <w:r w:rsidRPr="008A1104">
        <w:rPr>
          <w:i/>
          <w:color w:val="000000"/>
        </w:rPr>
        <w:t>Alnus</w:t>
      </w:r>
      <w:proofErr w:type="spellEnd"/>
      <w:r w:rsidRPr="008A1104">
        <w:rPr>
          <w:i/>
          <w:color w:val="000000"/>
        </w:rPr>
        <w:t xml:space="preserve"> sp</w:t>
      </w:r>
      <w:r w:rsidRPr="008A1104">
        <w:rPr>
          <w:color w:val="000000"/>
        </w:rPr>
        <w:t>.</w:t>
      </w:r>
      <w:sdt>
        <w:sdtPr>
          <w:tag w:val="goog_rdk_9"/>
          <w:id w:val="8645747"/>
        </w:sdtPr>
        <w:sdtEndPr/>
        <w:sdtContent>
          <w:r w:rsidRPr="008A1104">
            <w:rPr>
              <w:color w:val="000000"/>
            </w:rPr>
            <w:t>,</w:t>
          </w:r>
        </w:sdtContent>
      </w:sdt>
      <w:r w:rsidRPr="008A1104">
        <w:rPr>
          <w:color w:val="000000"/>
        </w:rPr>
        <w:t xml:space="preserve"> whose wood connotes for a straight arrangement of fibers and a fine and uniform texture and for being particularly smooth and free of knots or imperfections and for its easy workability.</w:t>
      </w:r>
    </w:p>
    <w:p w:rsidR="00B1150C" w:rsidRPr="008A1104" w:rsidRDefault="00B1150C" w:rsidP="00B1150C">
      <w:pPr>
        <w:pBdr>
          <w:top w:val="nil"/>
          <w:left w:val="nil"/>
          <w:bottom w:val="nil"/>
          <w:right w:val="nil"/>
          <w:between w:val="nil"/>
        </w:pBdr>
        <w:jc w:val="both"/>
        <w:rPr>
          <w:color w:val="000000"/>
        </w:rPr>
      </w:pPr>
      <w:r w:rsidRPr="008A1104">
        <w:rPr>
          <w:color w:val="000000"/>
        </w:rPr>
        <w:t>These types of residues, both wood and fur/hair, identified on four daggers, were interpreted as sheaths elements.</w:t>
      </w:r>
    </w:p>
    <w:p w:rsidR="00B1150C" w:rsidRPr="008A1104" w:rsidRDefault="00B1150C" w:rsidP="00B1150C">
      <w:pPr>
        <w:pBdr>
          <w:top w:val="nil"/>
          <w:left w:val="nil"/>
          <w:bottom w:val="nil"/>
          <w:right w:val="nil"/>
          <w:between w:val="nil"/>
        </w:pBdr>
        <w:jc w:val="both"/>
        <w:rPr>
          <w:color w:val="000000"/>
        </w:rPr>
      </w:pPr>
    </w:p>
    <w:p w:rsidR="00B1150C" w:rsidRPr="008A1104" w:rsidRDefault="00B1150C" w:rsidP="00B1150C">
      <w:pPr>
        <w:pBdr>
          <w:top w:val="nil"/>
          <w:left w:val="nil"/>
          <w:bottom w:val="nil"/>
          <w:right w:val="nil"/>
          <w:between w:val="nil"/>
        </w:pBdr>
        <w:jc w:val="both"/>
        <w:rPr>
          <w:b/>
          <w:color w:val="000000"/>
        </w:rPr>
      </w:pPr>
      <w:r w:rsidRPr="008A1104">
        <w:rPr>
          <w:b/>
          <w:color w:val="000000"/>
        </w:rPr>
        <w:t xml:space="preserve">Contaminations </w:t>
      </w:r>
    </w:p>
    <w:p w:rsidR="00B1150C" w:rsidRPr="008A1104" w:rsidRDefault="00B1150C" w:rsidP="00B1150C">
      <w:pPr>
        <w:pBdr>
          <w:top w:val="nil"/>
          <w:left w:val="nil"/>
          <w:bottom w:val="nil"/>
          <w:right w:val="nil"/>
          <w:between w:val="nil"/>
        </w:pBdr>
        <w:jc w:val="both"/>
        <w:rPr>
          <w:color w:val="000000"/>
        </w:rPr>
      </w:pPr>
    </w:p>
    <w:p w:rsidR="00B1150C" w:rsidRPr="008A1104" w:rsidRDefault="00B1150C" w:rsidP="00B1150C">
      <w:pPr>
        <w:pBdr>
          <w:top w:val="nil"/>
          <w:left w:val="nil"/>
          <w:bottom w:val="nil"/>
          <w:right w:val="nil"/>
          <w:between w:val="nil"/>
        </w:pBdr>
        <w:jc w:val="both"/>
        <w:rPr>
          <w:color w:val="000000"/>
        </w:rPr>
      </w:pPr>
      <w:r w:rsidRPr="008A1104">
        <w:rPr>
          <w:color w:val="000000"/>
        </w:rPr>
        <w:t>Some residues found on the daggers mentioned in the main text require additional information. More precisely, some residues identified on the daggers can be interpreted as contaminations. Their identification is important from a methodological point of view. These residues can provide information about the type of environment and resources that characterized the Terramara during the Bronze Age. The contaminations observed are the following:</w:t>
      </w:r>
    </w:p>
    <w:p w:rsidR="00B1150C" w:rsidRPr="008A1104" w:rsidRDefault="00B1150C" w:rsidP="00B1150C">
      <w:pPr>
        <w:pBdr>
          <w:top w:val="nil"/>
          <w:left w:val="nil"/>
          <w:bottom w:val="nil"/>
          <w:right w:val="nil"/>
          <w:between w:val="nil"/>
        </w:pBdr>
        <w:jc w:val="both"/>
        <w:rPr>
          <w:color w:val="000000"/>
        </w:rPr>
      </w:pPr>
    </w:p>
    <w:p w:rsidR="00B1150C" w:rsidRPr="008A1104" w:rsidRDefault="00B1150C" w:rsidP="00B1150C">
      <w:pPr>
        <w:pBdr>
          <w:top w:val="nil"/>
          <w:left w:val="nil"/>
          <w:bottom w:val="nil"/>
          <w:right w:val="nil"/>
          <w:between w:val="nil"/>
        </w:pBdr>
        <w:jc w:val="both"/>
        <w:rPr>
          <w:color w:val="000000"/>
        </w:rPr>
      </w:pPr>
      <w:r w:rsidRPr="008A1104">
        <w:rPr>
          <w:b/>
        </w:rPr>
        <w:t>1</w:t>
      </w:r>
      <w:r w:rsidRPr="008A1104">
        <w:t>) an animal hair</w:t>
      </w:r>
      <w:r w:rsidR="008172F2">
        <w:t xml:space="preserve"> (</w:t>
      </w:r>
      <w:r w:rsidR="008172F2" w:rsidRPr="008172F2">
        <w:rPr>
          <w:b/>
          <w:bCs/>
        </w:rPr>
        <w:t>Fig.S3</w:t>
      </w:r>
      <w:r w:rsidR="008172F2">
        <w:rPr>
          <w:b/>
          <w:bCs/>
        </w:rPr>
        <w:t>.</w:t>
      </w:r>
      <w:r w:rsidR="008172F2">
        <w:t>)</w:t>
      </w:r>
      <w:r w:rsidRPr="008A1104">
        <w:t xml:space="preserve">, visible under the stereomicroscope on </w:t>
      </w:r>
      <w:r w:rsidRPr="00DE466D">
        <w:rPr>
          <w:color w:val="000000"/>
        </w:rPr>
        <w:t>sample 1798</w:t>
      </w:r>
      <w:r w:rsidRPr="008A1104">
        <w:rPr>
          <w:color w:val="000000"/>
        </w:rPr>
        <w:t xml:space="preserve">, appears white with a milky appearance. The sample consists of a guard hair, probably referable to the GH0 or GH1 type, complete from the bulb to the tip, slightly </w:t>
      </w:r>
      <w:sdt>
        <w:sdtPr>
          <w:tag w:val="goog_rdk_12"/>
          <w:id w:val="-2066789953"/>
        </w:sdtPr>
        <w:sdtEndPr/>
        <w:sdtContent>
          <w:r w:rsidRPr="008A1104">
            <w:rPr>
              <w:color w:val="000000"/>
            </w:rPr>
            <w:t>curved</w:t>
          </w:r>
        </w:sdtContent>
      </w:sdt>
      <w:r w:rsidRPr="008A1104">
        <w:rPr>
          <w:color w:val="000000"/>
        </w:rPr>
        <w:t xml:space="preserve">, not wavy, and c. 2.2 mm long. Based on the SEM images, it is possible to hypothesize that the </w:t>
      </w:r>
      <w:sdt>
        <w:sdtPr>
          <w:tag w:val="goog_rdk_14"/>
          <w:id w:val="-1824735326"/>
        </w:sdtPr>
        <w:sdtEndPr/>
        <w:sdtContent>
          <w:r w:rsidRPr="008A1104">
            <w:rPr>
              <w:color w:val="000000"/>
            </w:rPr>
            <w:t>cross-</w:t>
          </w:r>
        </w:sdtContent>
      </w:sdt>
      <w:r w:rsidRPr="008A1104">
        <w:rPr>
          <w:color w:val="000000"/>
        </w:rPr>
        <w:t xml:space="preserve">section of the hair is approximately concave-convex. In the proximal portion, the cuticle appears to be composed of transversal scales with distant and smooth </w:t>
      </w:r>
      <w:sdt>
        <w:sdtPr>
          <w:tag w:val="goog_rdk_15"/>
          <w:id w:val="-25792085"/>
        </w:sdtPr>
        <w:sdtEndPr/>
        <w:sdtContent>
          <w:r w:rsidRPr="008A1104">
            <w:rPr>
              <w:color w:val="000000"/>
            </w:rPr>
            <w:t>margins</w:t>
          </w:r>
        </w:sdtContent>
      </w:sdt>
      <w:r w:rsidRPr="008A1104">
        <w:rPr>
          <w:color w:val="000000"/>
        </w:rPr>
        <w:t xml:space="preserve">, arranged similarly to the regular wave pattern. </w:t>
      </w:r>
      <w:r w:rsidRPr="00DE466D">
        <w:rPr>
          <w:color w:val="000000"/>
        </w:rPr>
        <w:t xml:space="preserve">The scales maintain </w:t>
      </w:r>
      <w:sdt>
        <w:sdtPr>
          <w:tag w:val="goog_rdk_18"/>
          <w:id w:val="831951841"/>
        </w:sdtPr>
        <w:sdtEndPr/>
        <w:sdtContent>
          <w:r w:rsidRPr="008A1104">
            <w:rPr>
              <w:color w:val="000000"/>
            </w:rPr>
            <w:t>the</w:t>
          </w:r>
        </w:sdtContent>
      </w:sdt>
      <w:r w:rsidRPr="008A1104">
        <w:rPr>
          <w:color w:val="000000"/>
        </w:rPr>
        <w:t xml:space="preserve"> transverse </w:t>
      </w:r>
      <w:sdt>
        <w:sdtPr>
          <w:tag w:val="goog_rdk_21"/>
          <w:id w:val="1490829971"/>
        </w:sdtPr>
        <w:sdtEndPr/>
        <w:sdtContent>
          <w:r w:rsidRPr="008A1104">
            <w:rPr>
              <w:color w:val="000000"/>
            </w:rPr>
            <w:t>pattern in the distal portion</w:t>
          </w:r>
        </w:sdtContent>
      </w:sdt>
      <w:r w:rsidRPr="008A1104">
        <w:rPr>
          <w:color w:val="000000"/>
        </w:rPr>
        <w:t xml:space="preserve">, with </w:t>
      </w:r>
      <w:sdt>
        <w:sdtPr>
          <w:tag w:val="goog_rdk_24"/>
          <w:id w:val="1316228141"/>
        </w:sdtPr>
        <w:sdtEndPr/>
        <w:sdtContent>
          <w:r w:rsidRPr="008A1104">
            <w:rPr>
              <w:color w:val="000000"/>
            </w:rPr>
            <w:t xml:space="preserve">closer, </w:t>
          </w:r>
        </w:sdtContent>
      </w:sdt>
      <w:r w:rsidRPr="008A1104">
        <w:rPr>
          <w:color w:val="000000"/>
        </w:rPr>
        <w:t xml:space="preserve">slightly wavy </w:t>
      </w:r>
      <w:sdt>
        <w:sdtPr>
          <w:tag w:val="goog_rdk_25"/>
          <w:id w:val="1688559971"/>
        </w:sdtPr>
        <w:sdtEndPr/>
        <w:sdtContent>
          <w:r w:rsidRPr="008A1104">
            <w:rPr>
              <w:color w:val="000000"/>
            </w:rPr>
            <w:t>margins</w:t>
          </w:r>
        </w:sdtContent>
      </w:sdt>
      <w:r w:rsidRPr="008A1104">
        <w:rPr>
          <w:color w:val="000000"/>
        </w:rPr>
        <w:t xml:space="preserve">. It is not clear if the </w:t>
      </w:r>
      <w:sdt>
        <w:sdtPr>
          <w:tag w:val="goog_rdk_27"/>
          <w:id w:val="-312490746"/>
        </w:sdtPr>
        <w:sdtEndPr/>
        <w:sdtContent>
          <w:r w:rsidRPr="008A1104">
            <w:rPr>
              <w:color w:val="000000"/>
            </w:rPr>
            <w:t>scale margins</w:t>
          </w:r>
        </w:sdtContent>
      </w:sdt>
      <w:r w:rsidRPr="008A1104">
        <w:rPr>
          <w:color w:val="000000"/>
        </w:rPr>
        <w:t xml:space="preserve"> can be </w:t>
      </w:r>
      <w:proofErr w:type="spellStart"/>
      <w:r w:rsidRPr="008A1104">
        <w:rPr>
          <w:color w:val="000000"/>
        </w:rPr>
        <w:t>frilled</w:t>
      </w:r>
      <w:proofErr w:type="spellEnd"/>
      <w:r w:rsidRPr="008A1104">
        <w:rPr>
          <w:color w:val="000000"/>
        </w:rPr>
        <w:t>.</w:t>
      </w:r>
    </w:p>
    <w:p w:rsidR="00973E21" w:rsidRDefault="00973E21" w:rsidP="00B1150C">
      <w:pPr>
        <w:pBdr>
          <w:top w:val="nil"/>
          <w:left w:val="nil"/>
          <w:bottom w:val="nil"/>
          <w:right w:val="nil"/>
          <w:between w:val="nil"/>
        </w:pBdr>
        <w:jc w:val="both"/>
        <w:rPr>
          <w:color w:val="000000"/>
        </w:rPr>
      </w:pPr>
      <w:r>
        <w:rPr>
          <w:color w:val="000000"/>
        </w:rPr>
        <w:t>Finally, b</w:t>
      </w:r>
      <w:r w:rsidRPr="00973E21">
        <w:rPr>
          <w:color w:val="000000"/>
        </w:rPr>
        <w:t xml:space="preserve">ased on the comparison of the observable features with a reference collections housed at the MUSE (Museo </w:t>
      </w:r>
      <w:proofErr w:type="spellStart"/>
      <w:r w:rsidRPr="00973E21">
        <w:rPr>
          <w:color w:val="000000"/>
        </w:rPr>
        <w:t>delle</w:t>
      </w:r>
      <w:proofErr w:type="spellEnd"/>
      <w:r w:rsidRPr="00973E21">
        <w:rPr>
          <w:color w:val="000000"/>
        </w:rPr>
        <w:t xml:space="preserve"> </w:t>
      </w:r>
      <w:proofErr w:type="spellStart"/>
      <w:r w:rsidRPr="00973E21">
        <w:rPr>
          <w:color w:val="000000"/>
        </w:rPr>
        <w:t>Scienze</w:t>
      </w:r>
      <w:proofErr w:type="spellEnd"/>
      <w:r w:rsidRPr="00973E21">
        <w:rPr>
          <w:color w:val="000000"/>
        </w:rPr>
        <w:t xml:space="preserve">, Trento, Italy) and the literature data (De </w:t>
      </w:r>
      <w:proofErr w:type="spellStart"/>
      <w:r w:rsidRPr="00973E21">
        <w:rPr>
          <w:color w:val="000000"/>
        </w:rPr>
        <w:t>Marinis</w:t>
      </w:r>
      <w:proofErr w:type="spellEnd"/>
      <w:r w:rsidRPr="00973E21">
        <w:rPr>
          <w:color w:val="000000"/>
        </w:rPr>
        <w:t xml:space="preserve"> and Agnelli 1993; M </w:t>
      </w:r>
      <w:proofErr w:type="spellStart"/>
      <w:r w:rsidRPr="00973E21">
        <w:rPr>
          <w:color w:val="000000"/>
        </w:rPr>
        <w:t>Debrot</w:t>
      </w:r>
      <w:proofErr w:type="spellEnd"/>
      <w:r w:rsidRPr="00973E21">
        <w:rPr>
          <w:color w:val="000000"/>
        </w:rPr>
        <w:t xml:space="preserve"> et al., 1982; Lochte 1938; </w:t>
      </w:r>
      <w:proofErr w:type="spellStart"/>
      <w:r w:rsidRPr="00973E21">
        <w:rPr>
          <w:color w:val="000000"/>
        </w:rPr>
        <w:t>Teerink</w:t>
      </w:r>
      <w:proofErr w:type="spellEnd"/>
      <w:r w:rsidRPr="00973E21">
        <w:rPr>
          <w:color w:val="000000"/>
        </w:rPr>
        <w:t xml:space="preserve"> 1991), it was possible to identify the order of Rodentia and select a group of families within it (</w:t>
      </w:r>
      <w:r>
        <w:rPr>
          <w:color w:val="000000"/>
        </w:rPr>
        <w:t xml:space="preserve">i.e., </w:t>
      </w:r>
      <w:proofErr w:type="spellStart"/>
      <w:r w:rsidRPr="00973E21">
        <w:rPr>
          <w:color w:val="000000"/>
        </w:rPr>
        <w:t>Cricetidae</w:t>
      </w:r>
      <w:proofErr w:type="spellEnd"/>
      <w:r w:rsidRPr="00973E21">
        <w:rPr>
          <w:color w:val="000000"/>
        </w:rPr>
        <w:t xml:space="preserve">, </w:t>
      </w:r>
      <w:proofErr w:type="spellStart"/>
      <w:r w:rsidRPr="00973E21">
        <w:rPr>
          <w:color w:val="000000"/>
        </w:rPr>
        <w:t>Muridae</w:t>
      </w:r>
      <w:proofErr w:type="spellEnd"/>
      <w:r w:rsidRPr="00973E21">
        <w:rPr>
          <w:color w:val="000000"/>
        </w:rPr>
        <w:t xml:space="preserve"> or Sciuridae). Since the medullary pattern was not recognizable, it was not possible to identify the hair at the species level.</w:t>
      </w:r>
    </w:p>
    <w:p w:rsidR="00B1150C" w:rsidRPr="008A1104" w:rsidRDefault="00B1150C" w:rsidP="00B1150C">
      <w:pPr>
        <w:pBdr>
          <w:top w:val="nil"/>
          <w:left w:val="nil"/>
          <w:bottom w:val="nil"/>
          <w:right w:val="nil"/>
          <w:between w:val="nil"/>
        </w:pBdr>
        <w:jc w:val="both"/>
        <w:rPr>
          <w:color w:val="000000"/>
        </w:rPr>
      </w:pPr>
    </w:p>
    <w:p w:rsidR="00B1150C" w:rsidRPr="008A1104" w:rsidRDefault="00B1150C" w:rsidP="00B1150C">
      <w:pPr>
        <w:pBdr>
          <w:top w:val="nil"/>
          <w:left w:val="nil"/>
          <w:bottom w:val="nil"/>
          <w:right w:val="nil"/>
          <w:between w:val="nil"/>
        </w:pBdr>
        <w:jc w:val="both"/>
        <w:rPr>
          <w:color w:val="000000"/>
        </w:rPr>
      </w:pPr>
      <w:r w:rsidRPr="008A1104">
        <w:rPr>
          <w:b/>
          <w:color w:val="000000"/>
        </w:rPr>
        <w:t>2</w:t>
      </w:r>
      <w:r w:rsidRPr="008A1104">
        <w:rPr>
          <w:color w:val="000000"/>
        </w:rPr>
        <w:t xml:space="preserve">) some micro-residues, interpreted as soil contamination, were found on the daggers. These consist of starch granules, </w:t>
      </w:r>
      <w:proofErr w:type="spellStart"/>
      <w:r w:rsidRPr="008A1104">
        <w:rPr>
          <w:color w:val="000000"/>
        </w:rPr>
        <w:t>raphides</w:t>
      </w:r>
      <w:proofErr w:type="spellEnd"/>
      <w:r w:rsidRPr="008A1104">
        <w:rPr>
          <w:color w:val="000000"/>
        </w:rPr>
        <w:t xml:space="preserve"> (calcium oxalate crystals), sclerenchyma tissue, vegetal fibers, and feathers (</w:t>
      </w:r>
      <w:r w:rsidRPr="008A1104">
        <w:rPr>
          <w:b/>
          <w:color w:val="000000"/>
        </w:rPr>
        <w:t>Fig. S</w:t>
      </w:r>
      <w:r w:rsidR="008172F2">
        <w:rPr>
          <w:b/>
          <w:color w:val="000000"/>
        </w:rPr>
        <w:t>4</w:t>
      </w:r>
      <w:r w:rsidRPr="008A1104">
        <w:rPr>
          <w:b/>
          <w:color w:val="000000"/>
        </w:rPr>
        <w:t>.</w:t>
      </w:r>
      <w:r w:rsidRPr="008A1104">
        <w:rPr>
          <w:color w:val="000000"/>
        </w:rPr>
        <w:t xml:space="preserve">). The </w:t>
      </w:r>
      <w:proofErr w:type="spellStart"/>
      <w:r w:rsidRPr="008A1104">
        <w:rPr>
          <w:color w:val="000000"/>
        </w:rPr>
        <w:t>Picro</w:t>
      </w:r>
      <w:proofErr w:type="spellEnd"/>
      <w:r w:rsidRPr="008A1104">
        <w:rPr>
          <w:color w:val="000000"/>
        </w:rPr>
        <w:t xml:space="preserve">-Sirius Red stain solution used to highlight the collagen did not alter plant residues’ preservation. More specifically, the starch grains were identified on a morphological and dimensional range basis, using the comparison collection present at the University of Leicester. The starch grains identified on the daggers are the following: </w:t>
      </w:r>
    </w:p>
    <w:p w:rsidR="00B1150C" w:rsidRPr="008A1104" w:rsidRDefault="00B1150C" w:rsidP="00B1150C">
      <w:pPr>
        <w:pBdr>
          <w:top w:val="nil"/>
          <w:left w:val="nil"/>
          <w:bottom w:val="nil"/>
          <w:right w:val="nil"/>
          <w:between w:val="nil"/>
        </w:pBdr>
        <w:jc w:val="both"/>
        <w:rPr>
          <w:color w:val="000000"/>
        </w:rPr>
      </w:pPr>
      <w:r w:rsidRPr="008A1104">
        <w:rPr>
          <w:b/>
          <w:color w:val="000000"/>
        </w:rPr>
        <w:t>I</w:t>
      </w:r>
      <w:r w:rsidRPr="008A1104">
        <w:rPr>
          <w:color w:val="000000"/>
        </w:rPr>
        <w:t xml:space="preserve">) sample 2037 yielded: </w:t>
      </w:r>
      <w:r w:rsidRPr="008A1104">
        <w:rPr>
          <w:b/>
          <w:i/>
          <w:color w:val="000000"/>
        </w:rPr>
        <w:t>a</w:t>
      </w:r>
      <w:r w:rsidRPr="008A1104">
        <w:rPr>
          <w:color w:val="000000"/>
        </w:rPr>
        <w:t xml:space="preserve">) two undeterminable damaged/split granules (27.3 </w:t>
      </w:r>
      <w:proofErr w:type="spellStart"/>
      <w:r w:rsidRPr="008A1104">
        <w:rPr>
          <w:color w:val="000000"/>
        </w:rPr>
        <w:t>μm</w:t>
      </w:r>
      <w:proofErr w:type="spellEnd"/>
      <w:r w:rsidRPr="008A1104">
        <w:rPr>
          <w:color w:val="000000"/>
        </w:rPr>
        <w:t>); in cross-polarized light, the granules are flat and weakly birefringent; centric cross and lamellae are not visible (</w:t>
      </w:r>
      <w:r w:rsidRPr="008A1104">
        <w:rPr>
          <w:b/>
          <w:color w:val="000000"/>
        </w:rPr>
        <w:t>Fig. S</w:t>
      </w:r>
      <w:r w:rsidR="008172F2">
        <w:rPr>
          <w:b/>
          <w:color w:val="000000"/>
        </w:rPr>
        <w:t>4</w:t>
      </w:r>
      <w:r w:rsidRPr="008A1104">
        <w:rPr>
          <w:b/>
          <w:color w:val="000000"/>
        </w:rPr>
        <w:t>., k-n</w:t>
      </w:r>
      <w:r w:rsidRPr="008A1104">
        <w:rPr>
          <w:color w:val="000000"/>
        </w:rPr>
        <w:t xml:space="preserve">); </w:t>
      </w:r>
      <w:r w:rsidRPr="008A1104">
        <w:rPr>
          <w:b/>
          <w:i/>
          <w:color w:val="000000"/>
        </w:rPr>
        <w:t>b</w:t>
      </w:r>
      <w:r w:rsidRPr="008A1104">
        <w:rPr>
          <w:color w:val="000000"/>
        </w:rPr>
        <w:t xml:space="preserve">) two starch grains, type A and B of probably </w:t>
      </w:r>
      <w:proofErr w:type="spellStart"/>
      <w:r w:rsidRPr="008A1104">
        <w:rPr>
          <w:color w:val="000000"/>
        </w:rPr>
        <w:t>Triticeae</w:t>
      </w:r>
      <w:proofErr w:type="spellEnd"/>
      <w:r w:rsidRPr="008A1104">
        <w:rPr>
          <w:color w:val="000000"/>
        </w:rPr>
        <w:t xml:space="preserve">, with a rounded shape, centric hilum and centric cross in polarized light; size 8.2 </w:t>
      </w:r>
      <w:proofErr w:type="spellStart"/>
      <w:r w:rsidRPr="008A1104">
        <w:rPr>
          <w:color w:val="000000"/>
        </w:rPr>
        <w:t>μm</w:t>
      </w:r>
      <w:proofErr w:type="spellEnd"/>
      <w:r w:rsidRPr="008A1104">
        <w:rPr>
          <w:color w:val="000000"/>
        </w:rPr>
        <w:t xml:space="preserve"> and 22.1 </w:t>
      </w:r>
      <w:proofErr w:type="spellStart"/>
      <w:r w:rsidRPr="008A1104">
        <w:rPr>
          <w:color w:val="000000"/>
        </w:rPr>
        <w:t>μm</w:t>
      </w:r>
      <w:proofErr w:type="spellEnd"/>
      <w:r w:rsidRPr="008A1104">
        <w:rPr>
          <w:color w:val="000000"/>
        </w:rPr>
        <w:t>; lamellae and fissures are not identifiable (</w:t>
      </w:r>
      <w:r w:rsidRPr="008A1104">
        <w:rPr>
          <w:b/>
          <w:color w:val="000000"/>
        </w:rPr>
        <w:t>Fig. S</w:t>
      </w:r>
      <w:r w:rsidR="008172F2">
        <w:rPr>
          <w:b/>
          <w:color w:val="000000"/>
        </w:rPr>
        <w:t>4</w:t>
      </w:r>
      <w:r w:rsidRPr="008A1104">
        <w:rPr>
          <w:b/>
          <w:color w:val="000000"/>
        </w:rPr>
        <w:t xml:space="preserve">., </w:t>
      </w:r>
      <w:proofErr w:type="spellStart"/>
      <w:r w:rsidRPr="008A1104">
        <w:rPr>
          <w:b/>
          <w:color w:val="000000"/>
        </w:rPr>
        <w:t>i</w:t>
      </w:r>
      <w:proofErr w:type="spellEnd"/>
      <w:r w:rsidRPr="008A1104">
        <w:rPr>
          <w:b/>
          <w:color w:val="000000"/>
        </w:rPr>
        <w:t>-j</w:t>
      </w:r>
      <w:r w:rsidRPr="008A1104">
        <w:rPr>
          <w:color w:val="000000"/>
        </w:rPr>
        <w:t>).</w:t>
      </w:r>
    </w:p>
    <w:p w:rsidR="00B1150C" w:rsidRPr="008A1104" w:rsidRDefault="00B1150C" w:rsidP="00B1150C">
      <w:pPr>
        <w:pBdr>
          <w:top w:val="nil"/>
          <w:left w:val="nil"/>
          <w:bottom w:val="nil"/>
          <w:right w:val="nil"/>
          <w:between w:val="nil"/>
        </w:pBdr>
        <w:jc w:val="both"/>
        <w:rPr>
          <w:color w:val="000000"/>
        </w:rPr>
      </w:pPr>
      <w:r w:rsidRPr="008A1104">
        <w:rPr>
          <w:b/>
          <w:color w:val="000000"/>
        </w:rPr>
        <w:t>II</w:t>
      </w:r>
      <w:r w:rsidRPr="008A1104">
        <w:rPr>
          <w:color w:val="000000"/>
        </w:rPr>
        <w:t xml:space="preserve">) on sample 2035, the following is present: </w:t>
      </w:r>
      <w:r w:rsidRPr="008A1104">
        <w:rPr>
          <w:b/>
          <w:i/>
          <w:color w:val="000000"/>
        </w:rPr>
        <w:t>a</w:t>
      </w:r>
      <w:r w:rsidRPr="008A1104">
        <w:rPr>
          <w:color w:val="000000"/>
        </w:rPr>
        <w:t xml:space="preserve">) group I, 29 starch grains, type A and B, with an ovate shape, eccentric hilum, ranging in size between 2.6 </w:t>
      </w:r>
      <w:proofErr w:type="spellStart"/>
      <w:r w:rsidRPr="008A1104">
        <w:rPr>
          <w:color w:val="000000"/>
        </w:rPr>
        <w:t>μm</w:t>
      </w:r>
      <w:proofErr w:type="spellEnd"/>
      <w:r w:rsidRPr="008A1104">
        <w:rPr>
          <w:color w:val="000000"/>
        </w:rPr>
        <w:t xml:space="preserve"> and 18.6 </w:t>
      </w:r>
      <w:proofErr w:type="spellStart"/>
      <w:r w:rsidRPr="008A1104">
        <w:rPr>
          <w:color w:val="000000"/>
        </w:rPr>
        <w:t>μm</w:t>
      </w:r>
      <w:proofErr w:type="spellEnd"/>
      <w:r w:rsidRPr="008A1104">
        <w:rPr>
          <w:color w:val="000000"/>
        </w:rPr>
        <w:t xml:space="preserve"> in maximum dimensions with a mean size of 9.8 </w:t>
      </w:r>
      <w:proofErr w:type="spellStart"/>
      <w:r w:rsidRPr="008A1104">
        <w:rPr>
          <w:color w:val="000000"/>
        </w:rPr>
        <w:t>μm</w:t>
      </w:r>
      <w:proofErr w:type="spellEnd"/>
      <w:r w:rsidRPr="008A1104">
        <w:rPr>
          <w:color w:val="000000"/>
        </w:rPr>
        <w:t xml:space="preserve">; lamellae and fissures are not identifiable. In cross-polarized light, they were </w:t>
      </w:r>
      <w:r w:rsidRPr="008A1104">
        <w:rPr>
          <w:color w:val="000000"/>
        </w:rPr>
        <w:lastRenderedPageBreak/>
        <w:t>weakly birefringent with a poorly defined eccentric cross (</w:t>
      </w:r>
      <w:r w:rsidRPr="008A1104">
        <w:rPr>
          <w:b/>
          <w:color w:val="000000"/>
        </w:rPr>
        <w:t>Fig. S</w:t>
      </w:r>
      <w:r w:rsidR="008172F2">
        <w:rPr>
          <w:b/>
          <w:color w:val="000000"/>
        </w:rPr>
        <w:t>4</w:t>
      </w:r>
      <w:r w:rsidRPr="008A1104">
        <w:rPr>
          <w:b/>
          <w:color w:val="000000"/>
        </w:rPr>
        <w:t>., e-f</w:t>
      </w:r>
      <w:r w:rsidRPr="008A1104">
        <w:rPr>
          <w:color w:val="000000"/>
        </w:rPr>
        <w:t>). The sample is clustered together, and it was very difficult to observe other specific features; the smaller A-types are comparable with Einkorn (</w:t>
      </w:r>
      <w:r w:rsidRPr="008A1104">
        <w:rPr>
          <w:i/>
          <w:iCs/>
          <w:color w:val="000000"/>
        </w:rPr>
        <w:t xml:space="preserve">T. </w:t>
      </w:r>
      <w:proofErr w:type="spellStart"/>
      <w:r w:rsidRPr="008A1104">
        <w:rPr>
          <w:i/>
          <w:iCs/>
          <w:color w:val="000000"/>
        </w:rPr>
        <w:t>monoccocum</w:t>
      </w:r>
      <w:proofErr w:type="spellEnd"/>
      <w:r w:rsidRPr="008A1104">
        <w:rPr>
          <w:color w:val="000000"/>
        </w:rPr>
        <w:t xml:space="preserve">), but we cannot exclude other types of attributions; </w:t>
      </w:r>
      <w:r w:rsidRPr="008A1104">
        <w:rPr>
          <w:b/>
          <w:i/>
          <w:color w:val="000000"/>
        </w:rPr>
        <w:t>b</w:t>
      </w:r>
      <w:r w:rsidRPr="008A1104">
        <w:rPr>
          <w:color w:val="000000"/>
        </w:rPr>
        <w:t xml:space="preserve">) group II, 152 round starch grains of </w:t>
      </w:r>
      <w:proofErr w:type="spellStart"/>
      <w:r w:rsidRPr="008A1104">
        <w:rPr>
          <w:color w:val="000000"/>
        </w:rPr>
        <w:t>Triticeae</w:t>
      </w:r>
      <w:proofErr w:type="spellEnd"/>
      <w:r w:rsidRPr="008A1104">
        <w:rPr>
          <w:color w:val="000000"/>
        </w:rPr>
        <w:t xml:space="preserve">, types A and B, with ranging in size between 2.9 </w:t>
      </w:r>
      <w:proofErr w:type="spellStart"/>
      <w:r w:rsidRPr="008A1104">
        <w:rPr>
          <w:color w:val="000000"/>
        </w:rPr>
        <w:t>μm</w:t>
      </w:r>
      <w:proofErr w:type="spellEnd"/>
      <w:r w:rsidRPr="008A1104">
        <w:rPr>
          <w:color w:val="000000"/>
        </w:rPr>
        <w:t xml:space="preserve"> and 66.3 </w:t>
      </w:r>
      <w:proofErr w:type="spellStart"/>
      <w:r w:rsidRPr="008A1104">
        <w:rPr>
          <w:color w:val="000000"/>
        </w:rPr>
        <w:t>μm</w:t>
      </w:r>
      <w:proofErr w:type="spellEnd"/>
      <w:r w:rsidRPr="008A1104">
        <w:rPr>
          <w:color w:val="000000"/>
        </w:rPr>
        <w:t xml:space="preserve"> in maximum dimensions with a mean size of 13.6μm. These appear with a centric hilum; lamellae and fissures are not identifiable. In cross-polarized light, they are weakly birefringent with a poorly defined centric cross (</w:t>
      </w:r>
      <w:r w:rsidRPr="008A1104">
        <w:rPr>
          <w:b/>
          <w:color w:val="000000"/>
        </w:rPr>
        <w:t>Fig. S</w:t>
      </w:r>
      <w:r w:rsidR="008172F2">
        <w:rPr>
          <w:b/>
          <w:color w:val="000000"/>
        </w:rPr>
        <w:t>4</w:t>
      </w:r>
      <w:r w:rsidRPr="008A1104">
        <w:rPr>
          <w:b/>
          <w:color w:val="000000"/>
        </w:rPr>
        <w:t>., a-d</w:t>
      </w:r>
      <w:r w:rsidRPr="008A1104">
        <w:rPr>
          <w:color w:val="000000"/>
        </w:rPr>
        <w:t xml:space="preserve">). </w:t>
      </w:r>
    </w:p>
    <w:p w:rsidR="00B1150C" w:rsidRPr="008A1104" w:rsidRDefault="00B1150C" w:rsidP="00B1150C">
      <w:pPr>
        <w:pBdr>
          <w:top w:val="nil"/>
          <w:left w:val="nil"/>
          <w:bottom w:val="nil"/>
          <w:right w:val="nil"/>
          <w:between w:val="nil"/>
        </w:pBdr>
        <w:jc w:val="both"/>
        <w:rPr>
          <w:color w:val="000000"/>
        </w:rPr>
      </w:pPr>
      <w:r w:rsidRPr="008A1104">
        <w:rPr>
          <w:color w:val="000000"/>
        </w:rPr>
        <w:t xml:space="preserve">Finally, starch granules of </w:t>
      </w:r>
      <w:proofErr w:type="spellStart"/>
      <w:r w:rsidRPr="008A1104">
        <w:rPr>
          <w:color w:val="000000"/>
        </w:rPr>
        <w:t>Triticeae</w:t>
      </w:r>
      <w:proofErr w:type="spellEnd"/>
      <w:r w:rsidRPr="008A1104">
        <w:rPr>
          <w:color w:val="000000"/>
        </w:rPr>
        <w:t xml:space="preserve"> were also found in a soil sampling. More precisely, 67 sub-round granules were found, types A and B, ranging in size between 2.6 </w:t>
      </w:r>
      <w:proofErr w:type="spellStart"/>
      <w:r w:rsidRPr="008A1104">
        <w:rPr>
          <w:color w:val="000000"/>
        </w:rPr>
        <w:t>μm</w:t>
      </w:r>
      <w:proofErr w:type="spellEnd"/>
      <w:r w:rsidRPr="008A1104">
        <w:rPr>
          <w:color w:val="000000"/>
        </w:rPr>
        <w:t xml:space="preserve"> and 47.9 </w:t>
      </w:r>
      <w:proofErr w:type="spellStart"/>
      <w:r w:rsidRPr="008A1104">
        <w:rPr>
          <w:color w:val="000000"/>
        </w:rPr>
        <w:t>μm</w:t>
      </w:r>
      <w:proofErr w:type="spellEnd"/>
      <w:r w:rsidRPr="008A1104">
        <w:rPr>
          <w:color w:val="000000"/>
        </w:rPr>
        <w:t xml:space="preserve"> in maximum dimensions with a mean size of 11.7 </w:t>
      </w:r>
      <w:proofErr w:type="spellStart"/>
      <w:r w:rsidRPr="008A1104">
        <w:rPr>
          <w:color w:val="000000"/>
        </w:rPr>
        <w:t>μm</w:t>
      </w:r>
      <w:proofErr w:type="spellEnd"/>
      <w:r w:rsidRPr="008A1104">
        <w:rPr>
          <w:color w:val="000000"/>
        </w:rPr>
        <w:t>. The type A granules are large with a centric hilum and extinction cross, visible in cross-polarized light. These A-types do not have very well-defined lamellae; only a few sporadic cases are exceptions (</w:t>
      </w:r>
      <w:r w:rsidRPr="008A1104">
        <w:rPr>
          <w:b/>
          <w:color w:val="000000"/>
        </w:rPr>
        <w:t>Fig. S</w:t>
      </w:r>
      <w:r w:rsidR="008172F2">
        <w:rPr>
          <w:b/>
          <w:color w:val="000000"/>
        </w:rPr>
        <w:t>4</w:t>
      </w:r>
      <w:r w:rsidRPr="008A1104">
        <w:rPr>
          <w:b/>
          <w:color w:val="000000"/>
        </w:rPr>
        <w:t>., q-t</w:t>
      </w:r>
      <w:r w:rsidRPr="008A1104">
        <w:rPr>
          <w:color w:val="000000"/>
        </w:rPr>
        <w:t xml:space="preserve">). </w:t>
      </w:r>
    </w:p>
    <w:p w:rsidR="00B1150C" w:rsidRPr="008A1104" w:rsidRDefault="00B1150C" w:rsidP="00B1150C">
      <w:pPr>
        <w:pBdr>
          <w:top w:val="nil"/>
          <w:left w:val="nil"/>
          <w:bottom w:val="nil"/>
          <w:right w:val="nil"/>
          <w:between w:val="nil"/>
        </w:pBdr>
        <w:jc w:val="both"/>
        <w:rPr>
          <w:color w:val="000000"/>
        </w:rPr>
      </w:pPr>
      <w:r w:rsidRPr="008A1104">
        <w:rPr>
          <w:color w:val="000000"/>
        </w:rPr>
        <w:t>After being measured, the starch grains dimensional data were analyzed using the free software PAST (version 4.01) (Hammer et al. 2001) to calculate the dimensional ranges, means, and standard deviations (</w:t>
      </w:r>
      <w:r w:rsidRPr="008A1104">
        <w:rPr>
          <w:b/>
          <w:color w:val="000000"/>
        </w:rPr>
        <w:t>Table S7.</w:t>
      </w:r>
      <w:r w:rsidRPr="008A1104">
        <w:rPr>
          <w:color w:val="000000"/>
        </w:rPr>
        <w:t>).</w:t>
      </w:r>
    </w:p>
    <w:p w:rsidR="00B1150C" w:rsidRPr="008A1104" w:rsidRDefault="00B1150C" w:rsidP="00B1150C">
      <w:pPr>
        <w:rPr>
          <w:b/>
        </w:rPr>
      </w:pPr>
    </w:p>
    <w:p w:rsidR="00B1150C" w:rsidRPr="008A1104" w:rsidRDefault="00B1150C" w:rsidP="00B1150C">
      <w:pPr>
        <w:rPr>
          <w:b/>
        </w:rPr>
      </w:pPr>
      <w:r w:rsidRPr="008A1104">
        <w:rPr>
          <w:b/>
        </w:rPr>
        <w:t>Section S2. Experiments with replica daggers</w:t>
      </w:r>
    </w:p>
    <w:p w:rsidR="00B1150C" w:rsidRPr="008A1104" w:rsidRDefault="00B1150C" w:rsidP="00B1150C">
      <w:pPr>
        <w:rPr>
          <w:b/>
        </w:rPr>
      </w:pPr>
    </w:p>
    <w:p w:rsidR="00B1150C" w:rsidRPr="008A1104" w:rsidRDefault="00B1150C" w:rsidP="00B1150C">
      <w:pPr>
        <w:jc w:val="both"/>
      </w:pPr>
      <w:r w:rsidRPr="008A1104">
        <w:t xml:space="preserve">To compare the organic residues found on the archaeological samples, we developed experimental protocols. Production and use of metal daggers replicas were tested too. The experimental residues were observed, sampled, and documented using the low and high-magnification approach (i.e., stereomicroscope, metallographic microscope in transmitted and reflected light, and Scanning Electron Microscope-EDX). More precisely, the experimental micro-residues were highlighted with the addition of the </w:t>
      </w:r>
      <w:proofErr w:type="spellStart"/>
      <w:r w:rsidRPr="008A1104">
        <w:t>Picro</w:t>
      </w:r>
      <w:proofErr w:type="spellEnd"/>
      <w:r w:rsidRPr="008A1104">
        <w:t xml:space="preserve">-Sirius Red Solution (ab246832©), using the same procedure and equipment explained in the main text (see Methods 5.0) to observe how these appear in transmitted and in cross-polarized light. </w:t>
      </w:r>
    </w:p>
    <w:p w:rsidR="00B1150C" w:rsidRPr="008A1104" w:rsidRDefault="00B1150C" w:rsidP="00B1150C">
      <w:pPr>
        <w:jc w:val="both"/>
      </w:pPr>
    </w:p>
    <w:p w:rsidR="00B1150C" w:rsidRPr="008A1104" w:rsidRDefault="00B1150C" w:rsidP="00B1150C">
      <w:pPr>
        <w:rPr>
          <w:b/>
        </w:rPr>
      </w:pPr>
    </w:p>
    <w:p w:rsidR="00B1150C" w:rsidRPr="008A1104" w:rsidRDefault="00B1150C" w:rsidP="00B1150C">
      <w:pPr>
        <w:rPr>
          <w:b/>
        </w:rPr>
      </w:pPr>
      <w:r w:rsidRPr="008A1104">
        <w:rPr>
          <w:b/>
        </w:rPr>
        <w:t>The production and use of experimental daggers</w:t>
      </w:r>
    </w:p>
    <w:p w:rsidR="00B1150C" w:rsidRPr="008A1104" w:rsidRDefault="00B1150C" w:rsidP="00B1150C"/>
    <w:p w:rsidR="00B1150C" w:rsidRPr="008A1104" w:rsidRDefault="00B1150C" w:rsidP="00B1150C">
      <w:pPr>
        <w:jc w:val="both"/>
      </w:pPr>
      <w:r w:rsidRPr="008A1104">
        <w:t>The replicas of eight bronze daggers were produced using a specific experimental protocol that allowed limiting the variables. More precisely, the replicas were produced using two different percentages of tin-bronze (i.e., 4% and 10%) to test two different hardness of the metals. The production phases ranged from the casting to the hammering of the cutting edges (</w:t>
      </w:r>
      <w:r w:rsidRPr="008A1104">
        <w:rPr>
          <w:b/>
        </w:rPr>
        <w:t>Fig. S</w:t>
      </w:r>
      <w:r w:rsidR="008172F2">
        <w:rPr>
          <w:b/>
        </w:rPr>
        <w:t>5</w:t>
      </w:r>
      <w:r w:rsidRPr="008A1104">
        <w:rPr>
          <w:b/>
        </w:rPr>
        <w:t>., a-c</w:t>
      </w:r>
      <w:r w:rsidRPr="008A1104">
        <w:t>), until the abrasion/polishing of the dagger’s surfaces using stone (i.e., sandstone and limestone) slabs of different granulometry (</w:t>
      </w:r>
      <w:r w:rsidRPr="008A1104">
        <w:rPr>
          <w:b/>
        </w:rPr>
        <w:t>Fig. S</w:t>
      </w:r>
      <w:r w:rsidR="008172F2">
        <w:rPr>
          <w:b/>
        </w:rPr>
        <w:t>5</w:t>
      </w:r>
      <w:r w:rsidRPr="008A1104">
        <w:rPr>
          <w:b/>
        </w:rPr>
        <w:t>., d-e</w:t>
      </w:r>
      <w:r w:rsidRPr="008A1104">
        <w:t>). Water and sand were also added for polishing. Daggers characterize the experimental collection with triangular blades of variable length (from c.70 mm to c.180 mm). The handles were realized both in deer antler and wood, in some cases with two or three rivets (</w:t>
      </w:r>
      <w:r w:rsidRPr="008A1104">
        <w:rPr>
          <w:b/>
        </w:rPr>
        <w:t>Fig. S</w:t>
      </w:r>
      <w:r w:rsidR="008172F2">
        <w:rPr>
          <w:b/>
        </w:rPr>
        <w:t>5</w:t>
      </w:r>
      <w:r w:rsidRPr="008A1104">
        <w:rPr>
          <w:b/>
        </w:rPr>
        <w:t>., h</w:t>
      </w:r>
      <w:r w:rsidRPr="008A1104">
        <w:t>).</w:t>
      </w:r>
    </w:p>
    <w:p w:rsidR="00B1150C" w:rsidRPr="008A1104" w:rsidRDefault="00B1150C" w:rsidP="00B1150C">
      <w:pPr>
        <w:jc w:val="both"/>
      </w:pPr>
      <w:r w:rsidRPr="008A1104">
        <w:t>The experimental daggers are used in the treatment of organic material of animal (i.e., skeletal muscles, bone, tendons, leather, cartilage) and plant origin (i.e., wood and cereals) (</w:t>
      </w:r>
      <w:r w:rsidRPr="008A1104">
        <w:rPr>
          <w:b/>
        </w:rPr>
        <w:t>Table S4.</w:t>
      </w:r>
      <w:r w:rsidRPr="008A1104">
        <w:t xml:space="preserve">, </w:t>
      </w:r>
      <w:r w:rsidRPr="008A1104">
        <w:rPr>
          <w:b/>
        </w:rPr>
        <w:t>Fig. S</w:t>
      </w:r>
      <w:r w:rsidR="008172F2">
        <w:rPr>
          <w:b/>
        </w:rPr>
        <w:t>5</w:t>
      </w:r>
      <w:r w:rsidRPr="008A1104">
        <w:rPr>
          <w:b/>
        </w:rPr>
        <w:t xml:space="preserve">., </w:t>
      </w:r>
      <w:proofErr w:type="spellStart"/>
      <w:r w:rsidRPr="008A1104">
        <w:rPr>
          <w:b/>
        </w:rPr>
        <w:t>i</w:t>
      </w:r>
      <w:proofErr w:type="spellEnd"/>
      <w:r w:rsidRPr="008A1104">
        <w:rPr>
          <w:b/>
        </w:rPr>
        <w:t>-l</w:t>
      </w:r>
      <w:r w:rsidRPr="008A1104">
        <w:t>). To observe the combination of residues, animal tissues were processed through single contact (it is useful to isolate the different tissues accurately) and also through multiple contacts. A month after being used, we observed the manifestation of localized corrosions of orange-red color to green shades and black spots (</w:t>
      </w:r>
      <w:r w:rsidRPr="008A1104">
        <w:rPr>
          <w:b/>
        </w:rPr>
        <w:t>Figs. S</w:t>
      </w:r>
      <w:r w:rsidR="008172F2">
        <w:rPr>
          <w:b/>
        </w:rPr>
        <w:t>6</w:t>
      </w:r>
      <w:r w:rsidRPr="008A1104">
        <w:rPr>
          <w:b/>
        </w:rPr>
        <w:t>., S</w:t>
      </w:r>
      <w:r w:rsidR="008172F2">
        <w:rPr>
          <w:b/>
        </w:rPr>
        <w:t>7</w:t>
      </w:r>
      <w:r w:rsidRPr="008A1104">
        <w:rPr>
          <w:b/>
        </w:rPr>
        <w:t>., q-r</w:t>
      </w:r>
      <w:r w:rsidRPr="008A1104">
        <w:t>), which appeared in correspondence with the organic residues on the blade and the most proximal part of the handle. The replicas were used for up to 5 h. Only in one case, the dagger required a re-sharpening.</w:t>
      </w:r>
    </w:p>
    <w:p w:rsidR="00B1150C" w:rsidRPr="008A1104" w:rsidRDefault="00B1150C" w:rsidP="00B1150C">
      <w:pPr>
        <w:rPr>
          <w:b/>
        </w:rPr>
      </w:pPr>
      <w:r w:rsidRPr="008A1104">
        <w:rPr>
          <w:b/>
        </w:rPr>
        <w:lastRenderedPageBreak/>
        <w:t>Experimental results</w:t>
      </w:r>
    </w:p>
    <w:p w:rsidR="00B1150C" w:rsidRPr="008A1104" w:rsidRDefault="00B1150C" w:rsidP="00B1150C">
      <w:pPr>
        <w:spacing w:line="276" w:lineRule="auto"/>
        <w:jc w:val="both"/>
        <w:rPr>
          <w:i/>
        </w:rPr>
      </w:pPr>
    </w:p>
    <w:p w:rsidR="00B1150C" w:rsidRPr="008A1104" w:rsidRDefault="00B1150C" w:rsidP="00B1150C">
      <w:pPr>
        <w:jc w:val="both"/>
      </w:pPr>
      <w:r w:rsidRPr="008A1104">
        <w:t>The macro-residues documented on the experimental replicas are of both animal (i.e., bone, fat, hairs, skeletal muscle, and leather fibers) and vegetal origin (i.e., starch grains and wood fibers) (</w:t>
      </w:r>
      <w:r w:rsidRPr="008A1104">
        <w:rPr>
          <w:b/>
        </w:rPr>
        <w:t>Table S5.</w:t>
      </w:r>
      <w:r w:rsidRPr="008A1104">
        <w:t>). The residues observed under the stereomicroscope and metallographic microscope in reflected light are distributed along the edge of use; they can also be found along the innermost ribs of the daggers. This factor may depend on the hardness of the processed material and, therefore, on the blade’s capacity to penetrate it. The distribution of residues can also be influenced by the action performed – i.e., cutting, scraping, or drilling. Based on the gesture, the residue may appear with a distribution parallel to the edge of use (e.g., longitudinal or transversal cut) (</w:t>
      </w:r>
      <w:r w:rsidRPr="008A1104">
        <w:rPr>
          <w:b/>
        </w:rPr>
        <w:t>Fig. S</w:t>
      </w:r>
      <w:r w:rsidR="008172F2">
        <w:rPr>
          <w:b/>
        </w:rPr>
        <w:t>6</w:t>
      </w:r>
      <w:r w:rsidRPr="008A1104">
        <w:rPr>
          <w:b/>
        </w:rPr>
        <w:t>., a-d</w:t>
      </w:r>
      <w:r w:rsidRPr="008A1104">
        <w:t>), rather than with a distribution perpendicular to the cutting edge (e.g., scraping) (</w:t>
      </w:r>
      <w:r w:rsidRPr="008A1104">
        <w:rPr>
          <w:b/>
        </w:rPr>
        <w:t>Fig. S</w:t>
      </w:r>
      <w:r w:rsidR="008172F2">
        <w:rPr>
          <w:b/>
        </w:rPr>
        <w:t>6</w:t>
      </w:r>
      <w:r w:rsidRPr="008A1104">
        <w:rPr>
          <w:b/>
        </w:rPr>
        <w:t>., b-c</w:t>
      </w:r>
      <w:r w:rsidRPr="008A1104">
        <w:t>). Furthermore, many residues tend to accumulate/deposit during use (i.e., scraping and cutting) near the junction of the handle, and inside the techno-functional striations characterizing the surface of the metal tools (</w:t>
      </w:r>
      <w:r w:rsidRPr="008A1104">
        <w:rPr>
          <w:b/>
        </w:rPr>
        <w:t>Fig. S</w:t>
      </w:r>
      <w:r w:rsidR="008172F2">
        <w:rPr>
          <w:b/>
        </w:rPr>
        <w:t>6</w:t>
      </w:r>
      <w:r w:rsidRPr="008A1104">
        <w:rPr>
          <w:b/>
        </w:rPr>
        <w:t>., e-f</w:t>
      </w:r>
      <w:r w:rsidRPr="008A1104">
        <w:t>).</w:t>
      </w:r>
    </w:p>
    <w:p w:rsidR="00B1150C" w:rsidRPr="008A1104" w:rsidRDefault="00B1150C" w:rsidP="00B1150C">
      <w:pPr>
        <w:jc w:val="both"/>
      </w:pPr>
      <w:r w:rsidRPr="008A1104">
        <w:t>The animal macro-residues observed using the low power-approach consist of bone, which appears white in color with a “bubble” structure, also associated with small collagen fibers (</w:t>
      </w:r>
      <w:r w:rsidRPr="008A1104">
        <w:rPr>
          <w:b/>
        </w:rPr>
        <w:t>Fig. S</w:t>
      </w:r>
      <w:r w:rsidR="008172F2">
        <w:rPr>
          <w:b/>
        </w:rPr>
        <w:t>7</w:t>
      </w:r>
      <w:r w:rsidRPr="008A1104">
        <w:rPr>
          <w:b/>
        </w:rPr>
        <w:t>., a-c</w:t>
      </w:r>
      <w:r w:rsidRPr="008A1104">
        <w:t>); the fat is an amorphous reddish matter (</w:t>
      </w:r>
      <w:r w:rsidRPr="008A1104">
        <w:rPr>
          <w:b/>
        </w:rPr>
        <w:t>Fig. S</w:t>
      </w:r>
      <w:r w:rsidR="008172F2">
        <w:rPr>
          <w:b/>
        </w:rPr>
        <w:t>7</w:t>
      </w:r>
      <w:r w:rsidRPr="008A1104">
        <w:rPr>
          <w:b/>
        </w:rPr>
        <w:t>., d</w:t>
      </w:r>
      <w:r w:rsidRPr="008A1104">
        <w:t>); hairs (</w:t>
      </w:r>
      <w:r w:rsidRPr="008A1104">
        <w:rPr>
          <w:b/>
        </w:rPr>
        <w:t>Fig. S</w:t>
      </w:r>
      <w:r w:rsidR="008172F2">
        <w:rPr>
          <w:b/>
        </w:rPr>
        <w:t>7</w:t>
      </w:r>
      <w:r w:rsidRPr="008A1104">
        <w:rPr>
          <w:b/>
        </w:rPr>
        <w:t>., e)</w:t>
      </w:r>
      <w:r w:rsidRPr="008A1104">
        <w:t xml:space="preserve"> The skeletal muscle is characterized by a parallel reticulum of fibers (</w:t>
      </w:r>
      <w:r w:rsidRPr="008A1104">
        <w:rPr>
          <w:b/>
        </w:rPr>
        <w:t>Fig. S</w:t>
      </w:r>
      <w:r w:rsidR="008172F2">
        <w:rPr>
          <w:b/>
        </w:rPr>
        <w:t>7</w:t>
      </w:r>
      <w:r w:rsidRPr="008A1104">
        <w:rPr>
          <w:b/>
        </w:rPr>
        <w:t>., f</w:t>
      </w:r>
      <w:r w:rsidRPr="008A1104">
        <w:t>) and the leather, macroscopically appears amorphous and associated with hairs with different dimensions (</w:t>
      </w:r>
      <w:r w:rsidRPr="008A1104">
        <w:rPr>
          <w:b/>
        </w:rPr>
        <w:t>Fig. S</w:t>
      </w:r>
      <w:r w:rsidR="008172F2">
        <w:rPr>
          <w:b/>
        </w:rPr>
        <w:t>7</w:t>
      </w:r>
      <w:r w:rsidRPr="008A1104">
        <w:rPr>
          <w:b/>
        </w:rPr>
        <w:t>., g</w:t>
      </w:r>
      <w:r w:rsidRPr="008A1104">
        <w:t>). The butchering experiment returned all these organic residues associated. The cereal harvesting determined the presence of opaque crusts also associated with powder deposits (</w:t>
      </w:r>
      <w:r w:rsidRPr="008A1104">
        <w:rPr>
          <w:b/>
        </w:rPr>
        <w:t>Fig. S</w:t>
      </w:r>
      <w:r w:rsidR="008172F2">
        <w:rPr>
          <w:b/>
        </w:rPr>
        <w:t>7</w:t>
      </w:r>
      <w:r w:rsidRPr="008A1104">
        <w:rPr>
          <w:b/>
        </w:rPr>
        <w:t>., j-k</w:t>
      </w:r>
      <w:r w:rsidRPr="008A1104">
        <w:t>). The plant macro-residues of wood appear as a dense glossy mass of white and orange wood tissue. In some cases, cellulose fibers are recognizable (</w:t>
      </w:r>
      <w:r w:rsidRPr="008A1104">
        <w:rPr>
          <w:b/>
        </w:rPr>
        <w:t>Fig. S</w:t>
      </w:r>
      <w:r w:rsidR="008172F2">
        <w:rPr>
          <w:b/>
        </w:rPr>
        <w:t>7</w:t>
      </w:r>
      <w:r w:rsidRPr="008A1104">
        <w:rPr>
          <w:b/>
        </w:rPr>
        <w:t>., l-p</w:t>
      </w:r>
      <w:r w:rsidRPr="008A1104">
        <w:t xml:space="preserve">). </w:t>
      </w:r>
    </w:p>
    <w:p w:rsidR="00B1150C" w:rsidRPr="008A1104" w:rsidRDefault="00B1150C" w:rsidP="00B1150C">
      <w:pPr>
        <w:jc w:val="both"/>
      </w:pPr>
      <w:r w:rsidRPr="008A1104">
        <w:t>The high-magnification approach allowed us to determine more accurately the type and morphological characteristics of the observed organic residues. Indeed, it was possible to recognize animal residues, such as 1) tendons, parallel elongated bundles of cylindrical-shaped fibers, 1-2 µm in diameter (</w:t>
      </w:r>
      <w:r w:rsidRPr="008A1104">
        <w:rPr>
          <w:b/>
        </w:rPr>
        <w:t>Fig. S</w:t>
      </w:r>
      <w:r w:rsidR="008172F2">
        <w:rPr>
          <w:b/>
        </w:rPr>
        <w:t>8</w:t>
      </w:r>
      <w:r w:rsidRPr="008A1104">
        <w:rPr>
          <w:b/>
        </w:rPr>
        <w:t>., a-d</w:t>
      </w:r>
      <w:r w:rsidRPr="008A1104">
        <w:t>); 2) the bone can show in various combinations</w:t>
      </w:r>
      <w:r>
        <w:t>;</w:t>
      </w:r>
      <w:r w:rsidRPr="008A1104">
        <w:t xml:space="preserve"> that is</w:t>
      </w:r>
      <w:r>
        <w:t>,</w:t>
      </w:r>
      <w:r w:rsidRPr="008A1104">
        <w:t xml:space="preserve"> the periosteum appears as bundles of fibers or single flat fibers attached to the compact bone with longitudinal fissures. The fiber diameter ranges between 1 µm to 7 µm (</w:t>
      </w:r>
      <w:r w:rsidRPr="008A1104">
        <w:rPr>
          <w:b/>
        </w:rPr>
        <w:t>Fig. S</w:t>
      </w:r>
      <w:r w:rsidR="008172F2">
        <w:rPr>
          <w:b/>
        </w:rPr>
        <w:t>8</w:t>
      </w:r>
      <w:r w:rsidRPr="008A1104">
        <w:rPr>
          <w:b/>
        </w:rPr>
        <w:t>., e-j</w:t>
      </w:r>
      <w:r w:rsidRPr="008A1104">
        <w:t>). In addition, the amorphous compact bone residues with a rough/cratered surface and bone with a longitudinal view, overlapping fragments, angulated edges are present (</w:t>
      </w:r>
      <w:r w:rsidRPr="008A1104">
        <w:rPr>
          <w:b/>
        </w:rPr>
        <w:t>Fig. S</w:t>
      </w:r>
      <w:r w:rsidR="008172F2">
        <w:rPr>
          <w:b/>
        </w:rPr>
        <w:t>8</w:t>
      </w:r>
      <w:r w:rsidRPr="008A1104">
        <w:rPr>
          <w:b/>
        </w:rPr>
        <w:t>., k-n</w:t>
      </w:r>
      <w:r w:rsidRPr="008A1104">
        <w:t>). 3) Skeletal muscles appear as a parallel reticulum of fibers and cross striations (</w:t>
      </w:r>
      <w:r w:rsidRPr="008A1104">
        <w:rPr>
          <w:b/>
        </w:rPr>
        <w:t>Fig. S</w:t>
      </w:r>
      <w:r w:rsidR="008172F2">
        <w:rPr>
          <w:b/>
        </w:rPr>
        <w:t>8</w:t>
      </w:r>
      <w:r w:rsidRPr="008A1104">
        <w:rPr>
          <w:b/>
        </w:rPr>
        <w:t>., o-p</w:t>
      </w:r>
      <w:r w:rsidRPr="008A1104">
        <w:t xml:space="preserve">); 4) </w:t>
      </w:r>
      <w:r w:rsidR="00FA0182">
        <w:t xml:space="preserve">the collagen bundles in leather can appear as amorphous and wavy bundles of fibers </w:t>
      </w:r>
      <w:r w:rsidRPr="008A1104">
        <w:t>(c.1-2 µm in diameter) (</w:t>
      </w:r>
      <w:r w:rsidRPr="008A1104">
        <w:rPr>
          <w:b/>
        </w:rPr>
        <w:t>Fig. S</w:t>
      </w:r>
      <w:r w:rsidR="008172F2">
        <w:rPr>
          <w:b/>
        </w:rPr>
        <w:t>8</w:t>
      </w:r>
      <w:r w:rsidRPr="008A1104">
        <w:rPr>
          <w:b/>
        </w:rPr>
        <w:t>., q-t</w:t>
      </w:r>
      <w:r w:rsidRPr="008A1104">
        <w:t>); 5) fragments of hyaline cartilage containing chondrocytes (</w:t>
      </w:r>
      <w:r w:rsidRPr="008A1104">
        <w:rPr>
          <w:b/>
        </w:rPr>
        <w:t>Fig.</w:t>
      </w:r>
      <w:r>
        <w:rPr>
          <w:b/>
        </w:rPr>
        <w:t xml:space="preserve"> </w:t>
      </w:r>
      <w:r w:rsidRPr="008A1104">
        <w:rPr>
          <w:b/>
        </w:rPr>
        <w:t>S</w:t>
      </w:r>
      <w:r w:rsidR="008172F2">
        <w:rPr>
          <w:b/>
        </w:rPr>
        <w:t>8</w:t>
      </w:r>
      <w:r w:rsidRPr="008A1104">
        <w:rPr>
          <w:b/>
        </w:rPr>
        <w:t>, u-v</w:t>
      </w:r>
      <w:r w:rsidRPr="008A1104">
        <w:t>); 6) Amorphous collagen (</w:t>
      </w:r>
      <w:r w:rsidRPr="008A1104">
        <w:rPr>
          <w:b/>
        </w:rPr>
        <w:t>Fig. S</w:t>
      </w:r>
      <w:r w:rsidR="008172F2">
        <w:rPr>
          <w:b/>
        </w:rPr>
        <w:t>8</w:t>
      </w:r>
      <w:r w:rsidRPr="008A1104">
        <w:rPr>
          <w:b/>
        </w:rPr>
        <w:t>., w-x</w:t>
      </w:r>
      <w:r w:rsidRPr="008A1104">
        <w:t xml:space="preserve">); 7) hairs with cylindrical structure; the presence of medullae and sometimes the scaly cuticle or outer lay. For each animal tissue highlighted with </w:t>
      </w:r>
      <w:proofErr w:type="spellStart"/>
      <w:r w:rsidRPr="008A1104">
        <w:t>Picro</w:t>
      </w:r>
      <w:proofErr w:type="spellEnd"/>
      <w:r w:rsidRPr="008A1104">
        <w:t>-Sirius Red, we described how these appear in color in transmitted and cross-polarized light and degree of birefringence (</w:t>
      </w:r>
      <w:r w:rsidRPr="008A1104">
        <w:rPr>
          <w:b/>
        </w:rPr>
        <w:t>Table S6.</w:t>
      </w:r>
      <w:r w:rsidRPr="008A1104">
        <w:t>).</w:t>
      </w:r>
    </w:p>
    <w:p w:rsidR="00B1150C" w:rsidRPr="008A1104" w:rsidRDefault="00B1150C" w:rsidP="00B1150C">
      <w:pPr>
        <w:jc w:val="both"/>
      </w:pPr>
      <w:r w:rsidRPr="008A1104">
        <w:t>Finally, wood fibers (</w:t>
      </w:r>
      <w:r w:rsidRPr="008A1104">
        <w:rPr>
          <w:b/>
        </w:rPr>
        <w:t>Fig. S</w:t>
      </w:r>
      <w:r w:rsidR="008172F2">
        <w:rPr>
          <w:b/>
        </w:rPr>
        <w:t>9</w:t>
      </w:r>
      <w:r w:rsidRPr="008A1104">
        <w:rPr>
          <w:b/>
        </w:rPr>
        <w:t>.</w:t>
      </w:r>
      <w:r w:rsidRPr="008A1104">
        <w:t>) and starch grains were identified on the replicas used for the processing of plant material. In addition, in butchering experiments, starch grains contaminations are also documented (</w:t>
      </w:r>
      <w:r w:rsidRPr="008A1104">
        <w:rPr>
          <w:b/>
        </w:rPr>
        <w:t>Fig. S</w:t>
      </w:r>
      <w:r w:rsidR="008172F2">
        <w:rPr>
          <w:b/>
        </w:rPr>
        <w:t>9</w:t>
      </w:r>
      <w:r w:rsidRPr="008A1104">
        <w:rPr>
          <w:b/>
        </w:rPr>
        <w:t>., a</w:t>
      </w:r>
      <w:r w:rsidRPr="008A1104">
        <w:t>).</w:t>
      </w:r>
    </w:p>
    <w:p w:rsidR="00B1150C" w:rsidRPr="008A1104" w:rsidRDefault="00B1150C" w:rsidP="00B1150C">
      <w:pPr>
        <w:jc w:val="both"/>
      </w:pPr>
    </w:p>
    <w:p w:rsidR="00B1150C" w:rsidRPr="008A1104" w:rsidRDefault="00B1150C" w:rsidP="00B1150C">
      <w:pPr>
        <w:jc w:val="both"/>
      </w:pPr>
    </w:p>
    <w:p w:rsidR="00983CD0" w:rsidRDefault="00983CD0" w:rsidP="00B1150C">
      <w:pPr>
        <w:jc w:val="both"/>
        <w:rPr>
          <w:b/>
        </w:rPr>
      </w:pPr>
    </w:p>
    <w:p w:rsidR="00983CD0" w:rsidRDefault="00983CD0" w:rsidP="00B1150C">
      <w:pPr>
        <w:jc w:val="both"/>
        <w:rPr>
          <w:b/>
        </w:rPr>
      </w:pPr>
    </w:p>
    <w:p w:rsidR="00A76D7D" w:rsidRDefault="00A76D7D" w:rsidP="00B1150C">
      <w:pPr>
        <w:jc w:val="both"/>
        <w:rPr>
          <w:b/>
        </w:rPr>
      </w:pPr>
    </w:p>
    <w:p w:rsidR="00A76D7D" w:rsidRDefault="00A76D7D" w:rsidP="00B1150C">
      <w:pPr>
        <w:jc w:val="both"/>
        <w:rPr>
          <w:b/>
        </w:rPr>
      </w:pPr>
    </w:p>
    <w:p w:rsidR="00A76D7D" w:rsidRDefault="00A76D7D" w:rsidP="00B1150C">
      <w:pPr>
        <w:jc w:val="both"/>
        <w:rPr>
          <w:b/>
        </w:rPr>
      </w:pPr>
    </w:p>
    <w:p w:rsidR="00B1150C" w:rsidRPr="008A1104" w:rsidRDefault="00B1150C" w:rsidP="00B1150C">
      <w:pPr>
        <w:jc w:val="both"/>
        <w:rPr>
          <w:b/>
        </w:rPr>
      </w:pPr>
      <w:r w:rsidRPr="008A1104">
        <w:rPr>
          <w:b/>
        </w:rPr>
        <w:lastRenderedPageBreak/>
        <w:t xml:space="preserve">SEM-EDX analysis on experimental replicas </w:t>
      </w:r>
    </w:p>
    <w:p w:rsidR="00B1150C" w:rsidRPr="008A1104" w:rsidRDefault="00B1150C" w:rsidP="00B1150C">
      <w:pPr>
        <w:jc w:val="both"/>
      </w:pPr>
    </w:p>
    <w:p w:rsidR="00B1150C" w:rsidRPr="008A1104" w:rsidRDefault="00B1150C" w:rsidP="00B1150C">
      <w:pPr>
        <w:jc w:val="both"/>
      </w:pPr>
      <w:r w:rsidRPr="008A1104">
        <w:rPr>
          <w:color w:val="000000"/>
        </w:rPr>
        <w:t xml:space="preserve">The experimental replicas were analyzed at Newcastle University (UK), Faculty Analytical SEM Unit, using a </w:t>
      </w:r>
      <w:proofErr w:type="spellStart"/>
      <w:r w:rsidRPr="008A1104">
        <w:rPr>
          <w:color w:val="000000"/>
        </w:rPr>
        <w:t>Jeol</w:t>
      </w:r>
      <w:proofErr w:type="spellEnd"/>
      <w:r w:rsidRPr="008A1104">
        <w:rPr>
          <w:color w:val="000000"/>
        </w:rPr>
        <w:t xml:space="preserve"> 5610LV SEM with an Oxford ‘X-act’, thin-window, EDX system for elemental analysis. </w:t>
      </w:r>
    </w:p>
    <w:p w:rsidR="00B1150C" w:rsidRPr="008A1104" w:rsidRDefault="00B1150C" w:rsidP="00B1150C">
      <w:pPr>
        <w:jc w:val="both"/>
      </w:pPr>
      <w:r w:rsidRPr="008A1104">
        <w:rPr>
          <w:color w:val="000000"/>
        </w:rPr>
        <w:t xml:space="preserve">Two experimental bronze daggers were used in </w:t>
      </w:r>
      <w:r w:rsidRPr="008A1104">
        <w:rPr>
          <w:b/>
          <w:color w:val="000000"/>
        </w:rPr>
        <w:t>1</w:t>
      </w:r>
      <w:r w:rsidRPr="008A1104">
        <w:rPr>
          <w:color w:val="000000"/>
        </w:rPr>
        <w:t xml:space="preserve">) butchering activity and </w:t>
      </w:r>
      <w:r w:rsidRPr="008A1104">
        <w:rPr>
          <w:b/>
          <w:color w:val="000000"/>
        </w:rPr>
        <w:t>2</w:t>
      </w:r>
      <w:r w:rsidRPr="008A1104">
        <w:rPr>
          <w:color w:val="000000"/>
        </w:rPr>
        <w:t>) cutting wood. They were optically exami</w:t>
      </w:r>
      <w:bookmarkStart w:id="1" w:name="_GoBack"/>
      <w:bookmarkEnd w:id="1"/>
      <w:r w:rsidRPr="008A1104">
        <w:rPr>
          <w:color w:val="000000"/>
        </w:rPr>
        <w:t>ned and areas of interest were cut out for further examination by SEM. The specimens were selected where greenish and reddish surface discoloration was seen, and other areas where damage to the blade edges was significant. For control purposes, clean areas near the hilt of the daggers were also examined.</w:t>
      </w:r>
    </w:p>
    <w:p w:rsidR="00B1150C" w:rsidRPr="008A1104" w:rsidRDefault="00B1150C" w:rsidP="00B1150C">
      <w:pPr>
        <w:jc w:val="both"/>
      </w:pPr>
      <w:r w:rsidRPr="008A1104">
        <w:rPr>
          <w:color w:val="000000"/>
        </w:rPr>
        <w:t>Butcher-related residues (i.e., contact with skin, skeletal muscles, tendons, cartilage, and bone) appear as amorphous matter, sometimes with a crusty or small flake-like appearance. The EDX elemental analyzes of these residues at four points returned an average elemental composition</w:t>
      </w:r>
      <w:r w:rsidR="002701EC">
        <w:rPr>
          <w:color w:val="000000"/>
          <w:vertAlign w:val="superscript"/>
        </w:rPr>
        <w:t xml:space="preserve"> </w:t>
      </w:r>
      <w:r w:rsidR="002701EC">
        <w:rPr>
          <w:color w:val="000000"/>
        </w:rPr>
        <w:t>(</w:t>
      </w:r>
      <w:r w:rsidR="002701EC" w:rsidRPr="002701EC">
        <w:rPr>
          <w:color w:val="000000"/>
        </w:rPr>
        <w:t>calculated as the Atomic Weight %</w:t>
      </w:r>
      <w:r w:rsidR="002701EC" w:rsidRPr="002701EC">
        <w:rPr>
          <w:color w:val="000000"/>
        </w:rPr>
        <w:t>)</w:t>
      </w:r>
      <w:r w:rsidRPr="008A1104">
        <w:rPr>
          <w:color w:val="000000"/>
        </w:rPr>
        <w:t>, specifically: C (71%), O (19.7%), and N (6.7%), which highlighted the presence of organic materials, bearing in mind that the hydrogen component cannot be detected. Small amounts of P (0.2%), S (0.2%), K (0.2%) and Si (0.6%) were also detected and traces (below 0.1% per element) of Ca, Fe, Mg, Cl. A trace of Na (also 0.1%) appeared in one case only and may be because of the accidental handling of the sample (</w:t>
      </w:r>
      <w:r w:rsidRPr="008A1104">
        <w:rPr>
          <w:b/>
          <w:color w:val="000000"/>
        </w:rPr>
        <w:t>Fig. S</w:t>
      </w:r>
      <w:r w:rsidR="008172F2">
        <w:rPr>
          <w:b/>
          <w:color w:val="000000"/>
        </w:rPr>
        <w:t>10</w:t>
      </w:r>
      <w:r w:rsidRPr="008A1104">
        <w:rPr>
          <w:b/>
          <w:color w:val="000000"/>
        </w:rPr>
        <w:t>., a-d</w:t>
      </w:r>
      <w:r w:rsidRPr="008A1104">
        <w:rPr>
          <w:color w:val="000000"/>
        </w:rPr>
        <w:t xml:space="preserve">). The proportions of Ca/P are small and do not allow us to hypothesize with any confidence on the presence of hydroxyapatite. </w:t>
      </w:r>
      <w:r>
        <w:rPr>
          <w:color w:val="000000"/>
        </w:rPr>
        <w:t>Moreover</w:t>
      </w:r>
      <w:r w:rsidRPr="008A1104">
        <w:rPr>
          <w:color w:val="000000"/>
        </w:rPr>
        <w:t>, it is not excluded that the Na, K, Cl, and Si peaks may be attributable to contaminations, as evidenced by the finding on the dagger of starch grains and vegetable residues not pertinent to butchering. Similar types of contamination and chemical elements were observed on stone tool replicas examined by Martín-</w:t>
      </w:r>
      <w:proofErr w:type="spellStart"/>
      <w:r w:rsidRPr="008A1104">
        <w:rPr>
          <w:color w:val="000000"/>
        </w:rPr>
        <w:t>Viveros</w:t>
      </w:r>
      <w:proofErr w:type="spellEnd"/>
      <w:r w:rsidRPr="008A1104">
        <w:rPr>
          <w:color w:val="000000"/>
        </w:rPr>
        <w:t xml:space="preserve"> and </w:t>
      </w:r>
      <w:proofErr w:type="spellStart"/>
      <w:r w:rsidRPr="008A1104">
        <w:rPr>
          <w:color w:val="000000"/>
        </w:rPr>
        <w:t>Ollé</w:t>
      </w:r>
      <w:proofErr w:type="spellEnd"/>
      <w:r w:rsidRPr="008A1104">
        <w:rPr>
          <w:color w:val="000000"/>
        </w:rPr>
        <w:t xml:space="preserve"> (2020).</w:t>
      </w:r>
    </w:p>
    <w:p w:rsidR="00B1150C" w:rsidRPr="008A1104" w:rsidRDefault="00B1150C" w:rsidP="00B1150C">
      <w:pPr>
        <w:jc w:val="both"/>
      </w:pPr>
      <w:r w:rsidRPr="008A1104">
        <w:rPr>
          <w:color w:val="000000"/>
        </w:rPr>
        <w:t xml:space="preserve">Wood residues appear as amorphous matter or as amorphous plant tissues. EDX analysis of six points returned an association of elements, such as C (57.4%) and O (42.6%), connected to organic matter. Peaks for Ca (0.7%) and K (0.8%), Cl (0.7%), Si (1.0%), Al (0.6%), and Mg (0.2%) were also observed at some points. There are also minor elements such as P (0.2%), S (0.1%), </w:t>
      </w:r>
      <w:r>
        <w:rPr>
          <w:color w:val="000000"/>
        </w:rPr>
        <w:t xml:space="preserve">and </w:t>
      </w:r>
      <w:r w:rsidRPr="008A1104">
        <w:rPr>
          <w:color w:val="000000"/>
        </w:rPr>
        <w:t xml:space="preserve">Fe (0.1%). In the literature, calcium, phosphorus, and iron could be due to undetected moisture and to the soil fertility where the plant is grown (Lynch and </w:t>
      </w:r>
      <w:proofErr w:type="spellStart"/>
      <w:r w:rsidRPr="008A1104">
        <w:rPr>
          <w:color w:val="000000"/>
        </w:rPr>
        <w:t>Miotti</w:t>
      </w:r>
      <w:proofErr w:type="spellEnd"/>
      <w:r w:rsidRPr="008A1104">
        <w:rPr>
          <w:color w:val="000000"/>
        </w:rPr>
        <w:t xml:space="preserve"> 2017; Watson and Dadswell 1962) (</w:t>
      </w:r>
      <w:r w:rsidRPr="008A1104">
        <w:rPr>
          <w:b/>
          <w:color w:val="000000"/>
        </w:rPr>
        <w:t>Fig. S</w:t>
      </w:r>
      <w:r w:rsidR="008172F2">
        <w:rPr>
          <w:b/>
          <w:color w:val="000000"/>
        </w:rPr>
        <w:t>10</w:t>
      </w:r>
      <w:r w:rsidRPr="008A1104">
        <w:rPr>
          <w:b/>
          <w:color w:val="000000"/>
        </w:rPr>
        <w:t>., e-h</w:t>
      </w:r>
      <w:r w:rsidRPr="008A1104">
        <w:rPr>
          <w:color w:val="000000"/>
        </w:rPr>
        <w:t xml:space="preserve">). </w:t>
      </w:r>
    </w:p>
    <w:p w:rsidR="00B1150C" w:rsidRPr="008A1104" w:rsidRDefault="00B1150C" w:rsidP="00B1150C"/>
    <w:p w:rsidR="0049214C" w:rsidRDefault="0049214C">
      <w:pPr>
        <w:jc w:val="both"/>
      </w:pPr>
    </w:p>
    <w:p w:rsidR="0049214C" w:rsidRDefault="008662D8">
      <w:pPr>
        <w:jc w:val="both"/>
      </w:pPr>
      <w:r>
        <w:br/>
      </w:r>
    </w:p>
    <w:p w:rsidR="0049214C" w:rsidRDefault="0049214C">
      <w:pPr>
        <w:jc w:val="both"/>
      </w:pPr>
    </w:p>
    <w:p w:rsidR="0049214C" w:rsidRDefault="0049214C">
      <w:pPr>
        <w:jc w:val="both"/>
      </w:pPr>
    </w:p>
    <w:p w:rsidR="0049214C" w:rsidRDefault="0049214C">
      <w:pPr>
        <w:jc w:val="both"/>
      </w:pPr>
    </w:p>
    <w:p w:rsidR="0049214C" w:rsidRDefault="0049214C">
      <w:pPr>
        <w:jc w:val="both"/>
      </w:pPr>
    </w:p>
    <w:p w:rsidR="0049214C" w:rsidRDefault="0049214C">
      <w:pPr>
        <w:jc w:val="both"/>
      </w:pPr>
    </w:p>
    <w:p w:rsidR="0049214C" w:rsidRDefault="0049214C">
      <w:pPr>
        <w:jc w:val="both"/>
      </w:pPr>
    </w:p>
    <w:p w:rsidR="0049214C" w:rsidRDefault="0049214C">
      <w:pPr>
        <w:jc w:val="both"/>
      </w:pPr>
    </w:p>
    <w:p w:rsidR="0049214C" w:rsidRDefault="0049214C">
      <w:pPr>
        <w:jc w:val="both"/>
      </w:pPr>
    </w:p>
    <w:p w:rsidR="0049214C" w:rsidRDefault="0049214C">
      <w:pPr>
        <w:jc w:val="both"/>
      </w:pPr>
    </w:p>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8662D8">
      <w:r>
        <w:rPr>
          <w:noProof/>
        </w:rPr>
        <w:drawing>
          <wp:inline distT="0" distB="0" distL="0" distR="0">
            <wp:extent cx="6116320" cy="4058285"/>
            <wp:effectExtent l="0" t="0" r="0" b="0"/>
            <wp:docPr id="27" name="image6.jpg" descr="Immagine che contiene testo, terra, esterni, pietr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6.jpg" descr="Immagine che contiene testo, terra, esterni, pietra&#10;&#10;Descrizione generata automaticamente"/>
                    <pic:cNvPicPr preferRelativeResize="0"/>
                  </pic:nvPicPr>
                  <pic:blipFill>
                    <a:blip r:embed="rId9"/>
                    <a:srcRect/>
                    <a:stretch>
                      <a:fillRect/>
                    </a:stretch>
                  </pic:blipFill>
                  <pic:spPr>
                    <a:xfrm>
                      <a:off x="0" y="0"/>
                      <a:ext cx="6116320" cy="4058285"/>
                    </a:xfrm>
                    <a:prstGeom prst="rect">
                      <a:avLst/>
                    </a:prstGeom>
                    <a:ln/>
                  </pic:spPr>
                </pic:pic>
              </a:graphicData>
            </a:graphic>
          </wp:inline>
        </w:drawing>
      </w:r>
    </w:p>
    <w:p w:rsidR="0049214C" w:rsidRDefault="008662D8">
      <w:r>
        <w:rPr>
          <w:b/>
          <w:sz w:val="22"/>
          <w:szCs w:val="22"/>
        </w:rPr>
        <w:t xml:space="preserve">Figure S1. </w:t>
      </w:r>
      <w:r>
        <w:rPr>
          <w:sz w:val="22"/>
          <w:szCs w:val="22"/>
        </w:rPr>
        <w:t xml:space="preserve">The Terramara of </w:t>
      </w:r>
      <w:proofErr w:type="spellStart"/>
      <w:r>
        <w:rPr>
          <w:sz w:val="22"/>
          <w:szCs w:val="22"/>
        </w:rPr>
        <w:t>Pragatto</w:t>
      </w:r>
      <w:proofErr w:type="spellEnd"/>
      <w:r>
        <w:rPr>
          <w:sz w:val="22"/>
          <w:szCs w:val="22"/>
        </w:rPr>
        <w:t xml:space="preserve"> (Italy). </w:t>
      </w:r>
      <w:r>
        <w:rPr>
          <w:b/>
          <w:sz w:val="22"/>
          <w:szCs w:val="22"/>
        </w:rPr>
        <w:t>a-d</w:t>
      </w:r>
      <w:r>
        <w:rPr>
          <w:sz w:val="22"/>
          <w:szCs w:val="22"/>
        </w:rPr>
        <w:t>) Some details of the burned structures found in area B.</w:t>
      </w:r>
    </w:p>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8662D8">
      <w:r>
        <w:rPr>
          <w:noProof/>
        </w:rPr>
        <w:drawing>
          <wp:inline distT="0" distB="0" distL="0" distR="0">
            <wp:extent cx="6116320" cy="4700905"/>
            <wp:effectExtent l="0" t="0" r="0" b="0"/>
            <wp:docPr id="26" name="image7.jpg" descr="Immagine che contiene testo, diverso&#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7.jpg" descr="Immagine che contiene testo, diverso&#10;&#10;Descrizione generata automaticamente"/>
                    <pic:cNvPicPr preferRelativeResize="0"/>
                  </pic:nvPicPr>
                  <pic:blipFill>
                    <a:blip r:embed="rId10"/>
                    <a:srcRect/>
                    <a:stretch>
                      <a:fillRect/>
                    </a:stretch>
                  </pic:blipFill>
                  <pic:spPr>
                    <a:xfrm>
                      <a:off x="0" y="0"/>
                      <a:ext cx="6116320" cy="4700905"/>
                    </a:xfrm>
                    <a:prstGeom prst="rect">
                      <a:avLst/>
                    </a:prstGeom>
                    <a:ln/>
                  </pic:spPr>
                </pic:pic>
              </a:graphicData>
            </a:graphic>
          </wp:inline>
        </w:drawing>
      </w:r>
    </w:p>
    <w:p w:rsidR="0049214C" w:rsidRDefault="0049214C"/>
    <w:p w:rsidR="0049214C" w:rsidRDefault="008662D8">
      <w:pPr>
        <w:spacing w:line="276" w:lineRule="auto"/>
        <w:rPr>
          <w:sz w:val="22"/>
          <w:szCs w:val="22"/>
        </w:rPr>
      </w:pPr>
      <w:r>
        <w:rPr>
          <w:b/>
          <w:sz w:val="22"/>
          <w:szCs w:val="22"/>
        </w:rPr>
        <w:t xml:space="preserve">Figure S2. Details of surfaces of archaeological metal daggers from </w:t>
      </w:r>
      <w:proofErr w:type="spellStart"/>
      <w:r>
        <w:rPr>
          <w:b/>
          <w:sz w:val="22"/>
          <w:szCs w:val="22"/>
        </w:rPr>
        <w:t>Pragatto</w:t>
      </w:r>
      <w:proofErr w:type="spellEnd"/>
      <w:r>
        <w:rPr>
          <w:b/>
          <w:sz w:val="22"/>
          <w:szCs w:val="22"/>
        </w:rPr>
        <w:t>. a-f</w:t>
      </w:r>
      <w:r>
        <w:rPr>
          <w:sz w:val="22"/>
          <w:szCs w:val="22"/>
        </w:rPr>
        <w:t>) sample 264, (</w:t>
      </w:r>
      <w:proofErr w:type="spellStart"/>
      <w:r>
        <w:rPr>
          <w:sz w:val="22"/>
          <w:szCs w:val="22"/>
        </w:rPr>
        <w:t>a,b,c</w:t>
      </w:r>
      <w:proofErr w:type="spellEnd"/>
      <w:r>
        <w:rPr>
          <w:sz w:val="22"/>
          <w:szCs w:val="22"/>
        </w:rPr>
        <w:t xml:space="preserve">) detail of the residual handle in hard animal material; (d) corrosion; (e-f) cutting edge with striations; </w:t>
      </w:r>
      <w:r>
        <w:rPr>
          <w:b/>
          <w:sz w:val="22"/>
          <w:szCs w:val="22"/>
        </w:rPr>
        <w:t>g-k</w:t>
      </w:r>
      <w:r>
        <w:rPr>
          <w:sz w:val="22"/>
          <w:szCs w:val="22"/>
        </w:rPr>
        <w:t xml:space="preserve">) sample 2035, details of corrosions; </w:t>
      </w:r>
      <w:r>
        <w:rPr>
          <w:b/>
          <w:sz w:val="22"/>
          <w:szCs w:val="22"/>
        </w:rPr>
        <w:t>l-o</w:t>
      </w:r>
      <w:r>
        <w:rPr>
          <w:sz w:val="22"/>
          <w:szCs w:val="22"/>
        </w:rPr>
        <w:t xml:space="preserve">) sample 1798, corrosion and striations; </w:t>
      </w:r>
      <w:r>
        <w:rPr>
          <w:b/>
          <w:sz w:val="22"/>
          <w:szCs w:val="22"/>
        </w:rPr>
        <w:t>p</w:t>
      </w:r>
      <w:r>
        <w:rPr>
          <w:sz w:val="22"/>
          <w:szCs w:val="22"/>
        </w:rPr>
        <w:t xml:space="preserve">) sample 1707, cutting edge and striations. </w:t>
      </w:r>
    </w:p>
    <w:p w:rsidR="0049214C" w:rsidRDefault="0049214C">
      <w:pPr>
        <w:spacing w:line="276" w:lineRule="auto"/>
        <w:rPr>
          <w:sz w:val="22"/>
          <w:szCs w:val="22"/>
        </w:rPr>
      </w:pPr>
    </w:p>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Pr>
        <w:spacing w:line="276" w:lineRule="auto"/>
        <w:rPr>
          <w:sz w:val="22"/>
          <w:szCs w:val="22"/>
        </w:rPr>
      </w:pPr>
    </w:p>
    <w:p w:rsidR="0049214C" w:rsidRDefault="0049214C">
      <w:pPr>
        <w:spacing w:line="276" w:lineRule="auto"/>
        <w:rPr>
          <w:sz w:val="22"/>
          <w:szCs w:val="22"/>
        </w:rPr>
      </w:pPr>
    </w:p>
    <w:p w:rsidR="00A76D7D" w:rsidRDefault="00A76D7D">
      <w:pPr>
        <w:spacing w:line="276" w:lineRule="auto"/>
        <w:rPr>
          <w:sz w:val="22"/>
          <w:szCs w:val="22"/>
        </w:rPr>
      </w:pPr>
    </w:p>
    <w:p w:rsidR="00A76D7D" w:rsidRDefault="00A76D7D">
      <w:pPr>
        <w:spacing w:line="276" w:lineRule="auto"/>
        <w:rPr>
          <w:sz w:val="22"/>
          <w:szCs w:val="22"/>
        </w:rPr>
      </w:pPr>
    </w:p>
    <w:p w:rsidR="00A76D7D" w:rsidRDefault="00A76D7D">
      <w:pPr>
        <w:spacing w:line="276" w:lineRule="auto"/>
        <w:rPr>
          <w:sz w:val="22"/>
          <w:szCs w:val="22"/>
        </w:rPr>
      </w:pPr>
    </w:p>
    <w:p w:rsidR="00A76D7D" w:rsidRDefault="00A76D7D">
      <w:pPr>
        <w:spacing w:line="276" w:lineRule="auto"/>
        <w:rPr>
          <w:sz w:val="22"/>
          <w:szCs w:val="22"/>
        </w:rPr>
      </w:pPr>
    </w:p>
    <w:p w:rsidR="00A76D7D" w:rsidRDefault="00A76D7D">
      <w:pPr>
        <w:spacing w:line="276" w:lineRule="auto"/>
        <w:rPr>
          <w:sz w:val="22"/>
          <w:szCs w:val="22"/>
        </w:rPr>
      </w:pPr>
    </w:p>
    <w:p w:rsidR="00A76D7D" w:rsidRDefault="00A76D7D">
      <w:pPr>
        <w:spacing w:line="276" w:lineRule="auto"/>
        <w:rPr>
          <w:sz w:val="22"/>
          <w:szCs w:val="22"/>
        </w:rPr>
      </w:pPr>
    </w:p>
    <w:p w:rsidR="00A76D7D" w:rsidRDefault="00A76D7D">
      <w:pPr>
        <w:spacing w:line="276" w:lineRule="auto"/>
        <w:rPr>
          <w:sz w:val="22"/>
          <w:szCs w:val="22"/>
        </w:rPr>
      </w:pPr>
    </w:p>
    <w:p w:rsidR="00A76D7D" w:rsidRDefault="00A76D7D">
      <w:pPr>
        <w:spacing w:line="276" w:lineRule="auto"/>
        <w:rPr>
          <w:sz w:val="22"/>
          <w:szCs w:val="22"/>
        </w:rPr>
      </w:pPr>
    </w:p>
    <w:p w:rsidR="00A76D7D" w:rsidRDefault="00A76D7D">
      <w:pPr>
        <w:spacing w:line="276" w:lineRule="auto"/>
        <w:rPr>
          <w:sz w:val="22"/>
          <w:szCs w:val="22"/>
        </w:rPr>
      </w:pPr>
      <w:r>
        <w:rPr>
          <w:noProof/>
          <w:sz w:val="22"/>
          <w:szCs w:val="22"/>
        </w:rPr>
        <w:drawing>
          <wp:inline distT="0" distB="0" distL="0" distR="0">
            <wp:extent cx="6116320" cy="2659380"/>
            <wp:effectExtent l="0" t="0" r="508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lo.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16320" cy="2659380"/>
                    </a:xfrm>
                    <a:prstGeom prst="rect">
                      <a:avLst/>
                    </a:prstGeom>
                  </pic:spPr>
                </pic:pic>
              </a:graphicData>
            </a:graphic>
          </wp:inline>
        </w:drawing>
      </w:r>
    </w:p>
    <w:p w:rsidR="00A76D7D" w:rsidRPr="008172F2" w:rsidRDefault="00A76D7D">
      <w:pPr>
        <w:spacing w:line="276" w:lineRule="auto"/>
        <w:rPr>
          <w:bCs/>
          <w:sz w:val="22"/>
          <w:szCs w:val="22"/>
        </w:rPr>
      </w:pPr>
      <w:r w:rsidRPr="008172F2">
        <w:rPr>
          <w:b/>
          <w:sz w:val="22"/>
          <w:szCs w:val="22"/>
        </w:rPr>
        <w:t>Figure S3.</w:t>
      </w:r>
      <w:r w:rsidRPr="008172F2">
        <w:rPr>
          <w:bCs/>
          <w:sz w:val="22"/>
          <w:szCs w:val="22"/>
        </w:rPr>
        <w:t xml:space="preserve"> </w:t>
      </w:r>
      <w:r w:rsidR="008172F2">
        <w:rPr>
          <w:bCs/>
          <w:sz w:val="22"/>
          <w:szCs w:val="22"/>
        </w:rPr>
        <w:t>SEM i</w:t>
      </w:r>
      <w:r w:rsidRPr="008172F2">
        <w:rPr>
          <w:bCs/>
          <w:sz w:val="22"/>
          <w:szCs w:val="22"/>
        </w:rPr>
        <w:t>mage of a</w:t>
      </w:r>
      <w:r w:rsidR="008172F2">
        <w:rPr>
          <w:bCs/>
          <w:sz w:val="22"/>
          <w:szCs w:val="22"/>
        </w:rPr>
        <w:t>n</w:t>
      </w:r>
      <w:r w:rsidRPr="008172F2">
        <w:rPr>
          <w:bCs/>
          <w:sz w:val="22"/>
          <w:szCs w:val="22"/>
        </w:rPr>
        <w:t xml:space="preserve"> hair </w:t>
      </w:r>
      <w:r w:rsidR="008172F2" w:rsidRPr="008172F2">
        <w:rPr>
          <w:bCs/>
          <w:sz w:val="22"/>
          <w:szCs w:val="22"/>
        </w:rPr>
        <w:t xml:space="preserve">of </w:t>
      </w:r>
      <w:r w:rsidR="008172F2" w:rsidRPr="008172F2">
        <w:rPr>
          <w:bCs/>
          <w:color w:val="000000"/>
          <w:sz w:val="22"/>
          <w:szCs w:val="22"/>
        </w:rPr>
        <w:t xml:space="preserve">Rodentia </w:t>
      </w:r>
      <w:r w:rsidRPr="008172F2">
        <w:rPr>
          <w:bCs/>
          <w:sz w:val="22"/>
          <w:szCs w:val="22"/>
        </w:rPr>
        <w:t>found on the archaeological dagger</w:t>
      </w:r>
      <w:r w:rsidR="008172F2">
        <w:rPr>
          <w:bCs/>
          <w:sz w:val="22"/>
          <w:szCs w:val="22"/>
        </w:rPr>
        <w:t xml:space="preserve"> (</w:t>
      </w:r>
      <w:r w:rsidR="008172F2" w:rsidRPr="008172F2">
        <w:rPr>
          <w:bCs/>
          <w:sz w:val="22"/>
          <w:szCs w:val="22"/>
        </w:rPr>
        <w:t>sample 1798</w:t>
      </w:r>
      <w:r w:rsidR="008172F2">
        <w:rPr>
          <w:bCs/>
          <w:sz w:val="22"/>
          <w:szCs w:val="22"/>
        </w:rPr>
        <w:t>)</w:t>
      </w:r>
      <w:r w:rsidRPr="008172F2">
        <w:rPr>
          <w:bCs/>
          <w:sz w:val="22"/>
          <w:szCs w:val="22"/>
        </w:rPr>
        <w:t>, interpreted as a contamination.</w:t>
      </w:r>
    </w:p>
    <w:p w:rsidR="0049214C" w:rsidRDefault="008662D8">
      <w:pPr>
        <w:spacing w:line="276" w:lineRule="auto"/>
        <w:rPr>
          <w:sz w:val="22"/>
          <w:szCs w:val="22"/>
        </w:rPr>
      </w:pPr>
      <w:r>
        <w:rPr>
          <w:noProof/>
          <w:sz w:val="22"/>
          <w:szCs w:val="22"/>
        </w:rPr>
        <w:lastRenderedPageBreak/>
        <w:drawing>
          <wp:inline distT="0" distB="0" distL="0" distR="0">
            <wp:extent cx="6116320" cy="5876925"/>
            <wp:effectExtent l="0" t="0" r="0" b="0"/>
            <wp:docPr id="29" name="image10.jpg" descr="Immagine che contiene diverso&#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10.jpg" descr="Immagine che contiene diverso&#10;&#10;Descrizione generata automaticamente"/>
                    <pic:cNvPicPr preferRelativeResize="0"/>
                  </pic:nvPicPr>
                  <pic:blipFill>
                    <a:blip r:embed="rId12"/>
                    <a:srcRect/>
                    <a:stretch>
                      <a:fillRect/>
                    </a:stretch>
                  </pic:blipFill>
                  <pic:spPr>
                    <a:xfrm>
                      <a:off x="0" y="0"/>
                      <a:ext cx="6116320" cy="5876925"/>
                    </a:xfrm>
                    <a:prstGeom prst="rect">
                      <a:avLst/>
                    </a:prstGeom>
                    <a:ln/>
                  </pic:spPr>
                </pic:pic>
              </a:graphicData>
            </a:graphic>
          </wp:inline>
        </w:drawing>
      </w:r>
    </w:p>
    <w:p w:rsidR="0049214C" w:rsidRDefault="008662D8">
      <w:pPr>
        <w:spacing w:line="276" w:lineRule="auto"/>
        <w:jc w:val="both"/>
        <w:rPr>
          <w:sz w:val="22"/>
          <w:szCs w:val="22"/>
        </w:rPr>
      </w:pPr>
      <w:r>
        <w:rPr>
          <w:b/>
          <w:sz w:val="22"/>
          <w:szCs w:val="22"/>
        </w:rPr>
        <w:t>Figure S</w:t>
      </w:r>
      <w:r w:rsidR="008172F2">
        <w:rPr>
          <w:b/>
          <w:sz w:val="22"/>
          <w:szCs w:val="22"/>
        </w:rPr>
        <w:t>4</w:t>
      </w:r>
      <w:r>
        <w:rPr>
          <w:b/>
          <w:sz w:val="22"/>
          <w:szCs w:val="22"/>
        </w:rPr>
        <w:t>. Plant residues observed on the archaeological sample. a-h</w:t>
      </w:r>
      <w:r>
        <w:rPr>
          <w:sz w:val="22"/>
          <w:szCs w:val="22"/>
        </w:rPr>
        <w:t>)</w:t>
      </w:r>
      <w:r>
        <w:rPr>
          <w:b/>
          <w:sz w:val="22"/>
          <w:szCs w:val="22"/>
        </w:rPr>
        <w:t xml:space="preserve"> </w:t>
      </w:r>
      <w:r>
        <w:rPr>
          <w:sz w:val="22"/>
          <w:szCs w:val="22"/>
        </w:rPr>
        <w:t xml:space="preserve">sample 2035: (a-b) group I, type A-B, starch granules; (c-d) starch grain; (e-f) group II, type A-B, starch granules; (g) thick-walled, probably sclerenchyma tissue; (h) </w:t>
      </w:r>
      <w:proofErr w:type="spellStart"/>
      <w:r>
        <w:rPr>
          <w:sz w:val="22"/>
          <w:szCs w:val="22"/>
        </w:rPr>
        <w:t>raphide</w:t>
      </w:r>
      <w:proofErr w:type="spellEnd"/>
      <w:r>
        <w:rPr>
          <w:sz w:val="22"/>
          <w:szCs w:val="22"/>
        </w:rPr>
        <w:t xml:space="preserve"> (calcium oxalate crystal); </w:t>
      </w:r>
      <w:proofErr w:type="spellStart"/>
      <w:r>
        <w:rPr>
          <w:b/>
          <w:sz w:val="22"/>
          <w:szCs w:val="22"/>
        </w:rPr>
        <w:t>i</w:t>
      </w:r>
      <w:proofErr w:type="spellEnd"/>
      <w:r>
        <w:rPr>
          <w:b/>
          <w:sz w:val="22"/>
          <w:szCs w:val="22"/>
        </w:rPr>
        <w:t>-p</w:t>
      </w:r>
      <w:r>
        <w:rPr>
          <w:sz w:val="22"/>
          <w:szCs w:val="22"/>
        </w:rPr>
        <w:t>) sample 2037: (</w:t>
      </w:r>
      <w:proofErr w:type="spellStart"/>
      <w:r>
        <w:rPr>
          <w:sz w:val="22"/>
          <w:szCs w:val="22"/>
        </w:rPr>
        <w:t>i</w:t>
      </w:r>
      <w:proofErr w:type="spellEnd"/>
      <w:r>
        <w:rPr>
          <w:sz w:val="22"/>
          <w:szCs w:val="22"/>
        </w:rPr>
        <w:t xml:space="preserve">-j) starch grains type A and B; (k-n) damage starch grains; (o) vegetal fibers; (p) feather; </w:t>
      </w:r>
      <w:r>
        <w:rPr>
          <w:b/>
          <w:sz w:val="22"/>
          <w:szCs w:val="22"/>
        </w:rPr>
        <w:t>q-t</w:t>
      </w:r>
      <w:r>
        <w:rPr>
          <w:sz w:val="22"/>
          <w:szCs w:val="22"/>
        </w:rPr>
        <w:t>) starch grains, type A-B, from the soil sample.</w:t>
      </w:r>
    </w:p>
    <w:p w:rsidR="0049214C" w:rsidRDefault="0049214C">
      <w:pPr>
        <w:spacing w:line="276" w:lineRule="auto"/>
        <w:jc w:val="both"/>
        <w:rPr>
          <w:sz w:val="22"/>
          <w:szCs w:val="22"/>
          <w:highlight w:val="yellow"/>
        </w:rPr>
      </w:pPr>
    </w:p>
    <w:p w:rsidR="0049214C" w:rsidRDefault="0049214C">
      <w:pPr>
        <w:spacing w:line="276" w:lineRule="auto"/>
        <w:jc w:val="both"/>
        <w:rPr>
          <w:b/>
          <w:sz w:val="22"/>
          <w:szCs w:val="22"/>
          <w:highlight w:val="yellow"/>
        </w:rPr>
      </w:pPr>
    </w:p>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Pr>
        <w:rPr>
          <w:b/>
          <w:sz w:val="22"/>
          <w:szCs w:val="22"/>
        </w:rPr>
      </w:pPr>
    </w:p>
    <w:p w:rsidR="0049214C" w:rsidRDefault="0049214C">
      <w:pPr>
        <w:jc w:val="center"/>
        <w:rPr>
          <w:b/>
          <w:sz w:val="22"/>
          <w:szCs w:val="22"/>
        </w:rPr>
      </w:pPr>
    </w:p>
    <w:p w:rsidR="0049214C" w:rsidRDefault="0049214C">
      <w:pPr>
        <w:rPr>
          <w:b/>
          <w:sz w:val="22"/>
          <w:szCs w:val="22"/>
        </w:rPr>
      </w:pPr>
    </w:p>
    <w:p w:rsidR="0049214C" w:rsidRDefault="0049214C"/>
    <w:p w:rsidR="0049214C" w:rsidRDefault="008662D8">
      <w:r>
        <w:rPr>
          <w:noProof/>
        </w:rPr>
        <w:drawing>
          <wp:inline distT="0" distB="0" distL="0" distR="0">
            <wp:extent cx="6362085" cy="5173818"/>
            <wp:effectExtent l="0" t="0" r="0" b="0"/>
            <wp:docPr id="28" name="image5.jpg" descr="Immagine che contiene persona, esterni, gruppo, barbecue&#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5.jpg" descr="Immagine che contiene persona, esterni, gruppo, barbecue&#10;&#10;Descrizione generata automaticamente"/>
                    <pic:cNvPicPr preferRelativeResize="0"/>
                  </pic:nvPicPr>
                  <pic:blipFill>
                    <a:blip r:embed="rId13"/>
                    <a:srcRect/>
                    <a:stretch>
                      <a:fillRect/>
                    </a:stretch>
                  </pic:blipFill>
                  <pic:spPr>
                    <a:xfrm>
                      <a:off x="0" y="0"/>
                      <a:ext cx="6362085" cy="5173818"/>
                    </a:xfrm>
                    <a:prstGeom prst="rect">
                      <a:avLst/>
                    </a:prstGeom>
                    <a:ln/>
                  </pic:spPr>
                </pic:pic>
              </a:graphicData>
            </a:graphic>
          </wp:inline>
        </w:drawing>
      </w:r>
    </w:p>
    <w:p w:rsidR="0049214C" w:rsidRDefault="008662D8">
      <w:pPr>
        <w:jc w:val="both"/>
        <w:rPr>
          <w:sz w:val="22"/>
          <w:szCs w:val="22"/>
        </w:rPr>
      </w:pPr>
      <w:r>
        <w:rPr>
          <w:b/>
          <w:sz w:val="22"/>
          <w:szCs w:val="22"/>
        </w:rPr>
        <w:t>Figure S</w:t>
      </w:r>
      <w:r w:rsidR="008172F2">
        <w:rPr>
          <w:b/>
          <w:sz w:val="22"/>
          <w:szCs w:val="22"/>
        </w:rPr>
        <w:t>5</w:t>
      </w:r>
      <w:r>
        <w:rPr>
          <w:b/>
          <w:sz w:val="22"/>
          <w:szCs w:val="22"/>
        </w:rPr>
        <w:t>. Experimental protocol, production and use of bronze daggers.</w:t>
      </w:r>
      <w:r>
        <w:rPr>
          <w:sz w:val="22"/>
          <w:szCs w:val="22"/>
        </w:rPr>
        <w:t xml:space="preserve"> </w:t>
      </w:r>
      <w:r>
        <w:rPr>
          <w:b/>
          <w:sz w:val="22"/>
          <w:szCs w:val="22"/>
        </w:rPr>
        <w:t>a-h</w:t>
      </w:r>
      <w:r>
        <w:rPr>
          <w:sz w:val="22"/>
          <w:szCs w:val="22"/>
        </w:rPr>
        <w:t xml:space="preserve">) some stages of production of the replica, in detail: (a-b) smelting; (c) hammering of cutting edges; (d-g) abrasion and polishing of the dagger’s surface; (h) the finished dagger; </w:t>
      </w:r>
      <w:proofErr w:type="spellStart"/>
      <w:r>
        <w:rPr>
          <w:b/>
          <w:sz w:val="22"/>
          <w:szCs w:val="22"/>
        </w:rPr>
        <w:t>i</w:t>
      </w:r>
      <w:proofErr w:type="spellEnd"/>
      <w:r>
        <w:rPr>
          <w:b/>
          <w:sz w:val="22"/>
          <w:szCs w:val="22"/>
        </w:rPr>
        <w:t>-l</w:t>
      </w:r>
      <w:r>
        <w:rPr>
          <w:sz w:val="22"/>
          <w:szCs w:val="22"/>
        </w:rPr>
        <w:t>) some examples of experimental use of daggers, in detail: (</w:t>
      </w:r>
      <w:proofErr w:type="spellStart"/>
      <w:r>
        <w:rPr>
          <w:sz w:val="22"/>
          <w:szCs w:val="22"/>
        </w:rPr>
        <w:t>i</w:t>
      </w:r>
      <w:proofErr w:type="spellEnd"/>
      <w:r>
        <w:rPr>
          <w:sz w:val="22"/>
          <w:szCs w:val="22"/>
        </w:rPr>
        <w:t>) butchering; (j) leather scraping; (k) woodworking; (l) cereal harvesting.</w:t>
      </w:r>
    </w:p>
    <w:p w:rsidR="0049214C" w:rsidRDefault="0049214C"/>
    <w:p w:rsidR="0049214C" w:rsidRDefault="0049214C"/>
    <w:p w:rsidR="0049214C" w:rsidRDefault="0049214C"/>
    <w:p w:rsidR="0049214C" w:rsidRDefault="0049214C"/>
    <w:p w:rsidR="0049214C" w:rsidRDefault="008662D8">
      <w:r>
        <w:rPr>
          <w:noProof/>
          <w:sz w:val="22"/>
          <w:szCs w:val="22"/>
        </w:rPr>
        <w:lastRenderedPageBreak/>
        <w:drawing>
          <wp:inline distT="0" distB="0" distL="0" distR="0">
            <wp:extent cx="6116320" cy="6910070"/>
            <wp:effectExtent l="0" t="0" r="0" b="0"/>
            <wp:docPr id="31" name="image3.jpg" descr="Immagine che contiene testo, diverso&#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diverso&#10;&#10;Descrizione generata automaticamente"/>
                    <pic:cNvPicPr preferRelativeResize="0"/>
                  </pic:nvPicPr>
                  <pic:blipFill>
                    <a:blip r:embed="rId14"/>
                    <a:srcRect/>
                    <a:stretch>
                      <a:fillRect/>
                    </a:stretch>
                  </pic:blipFill>
                  <pic:spPr>
                    <a:xfrm>
                      <a:off x="0" y="0"/>
                      <a:ext cx="6116320" cy="6910070"/>
                    </a:xfrm>
                    <a:prstGeom prst="rect">
                      <a:avLst/>
                    </a:prstGeom>
                    <a:ln/>
                  </pic:spPr>
                </pic:pic>
              </a:graphicData>
            </a:graphic>
          </wp:inline>
        </w:drawing>
      </w:r>
    </w:p>
    <w:p w:rsidR="0049214C" w:rsidRDefault="008662D8">
      <w:pPr>
        <w:jc w:val="both"/>
      </w:pPr>
      <w:r>
        <w:rPr>
          <w:b/>
          <w:sz w:val="22"/>
          <w:szCs w:val="22"/>
        </w:rPr>
        <w:t>Figure S</w:t>
      </w:r>
      <w:r w:rsidR="008172F2">
        <w:rPr>
          <w:b/>
          <w:sz w:val="22"/>
          <w:szCs w:val="22"/>
        </w:rPr>
        <w:t>6</w:t>
      </w:r>
      <w:r>
        <w:rPr>
          <w:b/>
          <w:sz w:val="22"/>
          <w:szCs w:val="22"/>
        </w:rPr>
        <w:t>.</w:t>
      </w:r>
      <w:r>
        <w:rPr>
          <w:sz w:val="22"/>
          <w:szCs w:val="22"/>
        </w:rPr>
        <w:t xml:space="preserve"> Highlighting of the distribution of the residue based on the gesture performed during the experiments. </w:t>
      </w:r>
      <w:r>
        <w:rPr>
          <w:b/>
          <w:sz w:val="22"/>
          <w:szCs w:val="22"/>
        </w:rPr>
        <w:t>a</w:t>
      </w:r>
      <w:r>
        <w:rPr>
          <w:sz w:val="22"/>
          <w:szCs w:val="22"/>
        </w:rPr>
        <w:t xml:space="preserve">) unidirectional longitudinal cut of the muscle tissues; </w:t>
      </w:r>
      <w:r>
        <w:rPr>
          <w:b/>
          <w:sz w:val="22"/>
          <w:szCs w:val="22"/>
        </w:rPr>
        <w:t>b</w:t>
      </w:r>
      <w:r>
        <w:rPr>
          <w:sz w:val="22"/>
          <w:szCs w:val="22"/>
        </w:rPr>
        <w:t xml:space="preserve">) leather scraping; </w:t>
      </w:r>
      <w:r>
        <w:rPr>
          <w:b/>
          <w:sz w:val="22"/>
          <w:szCs w:val="22"/>
        </w:rPr>
        <w:t>c</w:t>
      </w:r>
      <w:r>
        <w:rPr>
          <w:sz w:val="22"/>
          <w:szCs w:val="22"/>
        </w:rPr>
        <w:t xml:space="preserve">) wood scraping; </w:t>
      </w:r>
      <w:r>
        <w:rPr>
          <w:b/>
          <w:sz w:val="22"/>
          <w:szCs w:val="22"/>
        </w:rPr>
        <w:t>d</w:t>
      </w:r>
      <w:r>
        <w:rPr>
          <w:sz w:val="22"/>
          <w:szCs w:val="22"/>
        </w:rPr>
        <w:t xml:space="preserve">) longitudinal and transversal wood cutting; </w:t>
      </w:r>
      <w:r>
        <w:rPr>
          <w:b/>
          <w:sz w:val="22"/>
          <w:szCs w:val="22"/>
        </w:rPr>
        <w:t>e</w:t>
      </w:r>
      <w:r>
        <w:rPr>
          <w:sz w:val="22"/>
          <w:szCs w:val="22"/>
        </w:rPr>
        <w:t xml:space="preserve">) SEM image of organic residues connected to the longitudinal cutting of animal tissues, in part entrapped inside the technological and functional striations; </w:t>
      </w:r>
      <w:r>
        <w:rPr>
          <w:b/>
          <w:sz w:val="22"/>
          <w:szCs w:val="22"/>
        </w:rPr>
        <w:t>f</w:t>
      </w:r>
      <w:r>
        <w:rPr>
          <w:sz w:val="22"/>
          <w:szCs w:val="22"/>
        </w:rPr>
        <w:t>) SEM image of wood scraping residues.</w:t>
      </w:r>
    </w:p>
    <w:p w:rsidR="0049214C" w:rsidRDefault="0049214C">
      <w:pPr>
        <w:spacing w:line="276" w:lineRule="auto"/>
        <w:jc w:val="both"/>
        <w:rPr>
          <w:b/>
          <w:sz w:val="22"/>
          <w:szCs w:val="22"/>
        </w:rPr>
      </w:pPr>
    </w:p>
    <w:p w:rsidR="0049214C" w:rsidRDefault="008662D8">
      <w:pPr>
        <w:jc w:val="center"/>
      </w:pPr>
      <w:r>
        <w:rPr>
          <w:noProof/>
        </w:rPr>
        <w:lastRenderedPageBreak/>
        <w:drawing>
          <wp:inline distT="0" distB="0" distL="0" distR="0">
            <wp:extent cx="6116320" cy="6694805"/>
            <wp:effectExtent l="0" t="0" r="0" b="0"/>
            <wp:docPr id="30" name="image4.jpg" descr="Immagine che contiene diverso, colorato, stesso&#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4.jpg" descr="Immagine che contiene diverso, colorato, stesso&#10;&#10;Descrizione generata automaticamente"/>
                    <pic:cNvPicPr preferRelativeResize="0"/>
                  </pic:nvPicPr>
                  <pic:blipFill>
                    <a:blip r:embed="rId15"/>
                    <a:srcRect/>
                    <a:stretch>
                      <a:fillRect/>
                    </a:stretch>
                  </pic:blipFill>
                  <pic:spPr>
                    <a:xfrm>
                      <a:off x="0" y="0"/>
                      <a:ext cx="6116320" cy="6694805"/>
                    </a:xfrm>
                    <a:prstGeom prst="rect">
                      <a:avLst/>
                    </a:prstGeom>
                    <a:ln/>
                  </pic:spPr>
                </pic:pic>
              </a:graphicData>
            </a:graphic>
          </wp:inline>
        </w:drawing>
      </w:r>
    </w:p>
    <w:p w:rsidR="0049214C" w:rsidRDefault="008662D8">
      <w:pPr>
        <w:jc w:val="both"/>
        <w:rPr>
          <w:sz w:val="22"/>
          <w:szCs w:val="22"/>
        </w:rPr>
      </w:pPr>
      <w:r>
        <w:rPr>
          <w:b/>
          <w:sz w:val="22"/>
          <w:szCs w:val="22"/>
        </w:rPr>
        <w:t>Figure S</w:t>
      </w:r>
      <w:r w:rsidR="008172F2">
        <w:rPr>
          <w:b/>
          <w:sz w:val="22"/>
          <w:szCs w:val="22"/>
        </w:rPr>
        <w:t>7</w:t>
      </w:r>
      <w:r>
        <w:rPr>
          <w:b/>
          <w:sz w:val="22"/>
          <w:szCs w:val="22"/>
        </w:rPr>
        <w:t xml:space="preserve">. Experimental residues observed under the stereomicroscope and metallographic microscope (reflected light). Animal residues: a-c) </w:t>
      </w:r>
      <w:r>
        <w:rPr>
          <w:sz w:val="22"/>
          <w:szCs w:val="22"/>
        </w:rPr>
        <w:t xml:space="preserve">Bone; </w:t>
      </w:r>
      <w:r>
        <w:rPr>
          <w:b/>
          <w:sz w:val="22"/>
          <w:szCs w:val="22"/>
        </w:rPr>
        <w:t>d)</w:t>
      </w:r>
      <w:r>
        <w:rPr>
          <w:sz w:val="22"/>
          <w:szCs w:val="22"/>
        </w:rPr>
        <w:t xml:space="preserve"> Fat residue; </w:t>
      </w:r>
      <w:r>
        <w:rPr>
          <w:b/>
          <w:sz w:val="22"/>
          <w:szCs w:val="22"/>
        </w:rPr>
        <w:t>e)</w:t>
      </w:r>
      <w:r>
        <w:rPr>
          <w:sz w:val="22"/>
          <w:szCs w:val="22"/>
        </w:rPr>
        <w:t xml:space="preserve"> Hair; </w:t>
      </w:r>
      <w:r>
        <w:rPr>
          <w:b/>
          <w:sz w:val="22"/>
          <w:szCs w:val="22"/>
        </w:rPr>
        <w:t>f)</w:t>
      </w:r>
      <w:r>
        <w:rPr>
          <w:sz w:val="22"/>
          <w:szCs w:val="22"/>
        </w:rPr>
        <w:t xml:space="preserve"> Muscle fibers; </w:t>
      </w:r>
      <w:r>
        <w:rPr>
          <w:b/>
          <w:sz w:val="22"/>
          <w:szCs w:val="22"/>
        </w:rPr>
        <w:t>g)</w:t>
      </w:r>
      <w:r>
        <w:rPr>
          <w:sz w:val="22"/>
          <w:szCs w:val="22"/>
        </w:rPr>
        <w:t xml:space="preserve"> Leather; </w:t>
      </w:r>
      <w:r>
        <w:rPr>
          <w:b/>
          <w:sz w:val="22"/>
          <w:szCs w:val="22"/>
        </w:rPr>
        <w:t>h)</w:t>
      </w:r>
      <w:r>
        <w:rPr>
          <w:sz w:val="22"/>
          <w:szCs w:val="22"/>
        </w:rPr>
        <w:t xml:space="preserve"> black spots; </w:t>
      </w:r>
      <w:proofErr w:type="spellStart"/>
      <w:r>
        <w:rPr>
          <w:b/>
          <w:sz w:val="22"/>
          <w:szCs w:val="22"/>
        </w:rPr>
        <w:t>i</w:t>
      </w:r>
      <w:proofErr w:type="spellEnd"/>
      <w:r>
        <w:rPr>
          <w:b/>
          <w:sz w:val="22"/>
          <w:szCs w:val="22"/>
        </w:rPr>
        <w:t>-k)</w:t>
      </w:r>
      <w:r>
        <w:rPr>
          <w:sz w:val="22"/>
          <w:szCs w:val="22"/>
        </w:rPr>
        <w:t xml:space="preserve"> </w:t>
      </w:r>
      <w:r>
        <w:rPr>
          <w:b/>
          <w:sz w:val="22"/>
          <w:szCs w:val="22"/>
        </w:rPr>
        <w:t>Siliceous plant residues</w:t>
      </w:r>
      <w:r>
        <w:rPr>
          <w:sz w:val="22"/>
          <w:szCs w:val="22"/>
        </w:rPr>
        <w:t xml:space="preserve">; </w:t>
      </w:r>
      <w:r>
        <w:rPr>
          <w:b/>
          <w:sz w:val="22"/>
          <w:szCs w:val="22"/>
        </w:rPr>
        <w:t xml:space="preserve">Wood </w:t>
      </w:r>
      <w:r w:rsidRPr="00A76D7D">
        <w:rPr>
          <w:b/>
          <w:sz w:val="22"/>
          <w:szCs w:val="22"/>
        </w:rPr>
        <w:t>residues: j-m)</w:t>
      </w:r>
      <w:r w:rsidRPr="00A76D7D">
        <w:rPr>
          <w:sz w:val="22"/>
          <w:szCs w:val="22"/>
        </w:rPr>
        <w:t xml:space="preserve"> orange to green corrosion;</w:t>
      </w:r>
      <w:r>
        <w:rPr>
          <w:sz w:val="22"/>
          <w:szCs w:val="22"/>
        </w:rPr>
        <w:t xml:space="preserve"> </w:t>
      </w:r>
      <w:r>
        <w:rPr>
          <w:b/>
          <w:sz w:val="22"/>
          <w:szCs w:val="22"/>
        </w:rPr>
        <w:t>n)</w:t>
      </w:r>
      <w:r>
        <w:rPr>
          <w:sz w:val="22"/>
          <w:szCs w:val="22"/>
        </w:rPr>
        <w:t xml:space="preserve"> Amorphous residue of wood; </w:t>
      </w:r>
      <w:r>
        <w:rPr>
          <w:b/>
          <w:sz w:val="22"/>
          <w:szCs w:val="22"/>
        </w:rPr>
        <w:t>o)</w:t>
      </w:r>
      <w:r>
        <w:rPr>
          <w:sz w:val="22"/>
          <w:szCs w:val="22"/>
        </w:rPr>
        <w:t xml:space="preserve"> wood fibers associated with corrosion; </w:t>
      </w:r>
      <w:r>
        <w:rPr>
          <w:b/>
          <w:sz w:val="22"/>
          <w:szCs w:val="22"/>
        </w:rPr>
        <w:t>p)</w:t>
      </w:r>
      <w:r>
        <w:rPr>
          <w:sz w:val="22"/>
          <w:szCs w:val="22"/>
        </w:rPr>
        <w:t xml:space="preserve"> degraded wood residue; </w:t>
      </w:r>
      <w:r>
        <w:rPr>
          <w:b/>
          <w:sz w:val="22"/>
          <w:szCs w:val="22"/>
        </w:rPr>
        <w:t>q-r</w:t>
      </w:r>
      <w:r>
        <w:rPr>
          <w:sz w:val="22"/>
          <w:szCs w:val="22"/>
        </w:rPr>
        <w:t>) red corrosion in correspondence with animal organic residues.</w:t>
      </w:r>
    </w:p>
    <w:p w:rsidR="0049214C" w:rsidRDefault="0049214C">
      <w:pPr>
        <w:jc w:val="both"/>
        <w:rPr>
          <w:sz w:val="22"/>
          <w:szCs w:val="22"/>
        </w:rPr>
      </w:pPr>
    </w:p>
    <w:p w:rsidR="0049214C" w:rsidRDefault="0049214C">
      <w:pPr>
        <w:rPr>
          <w:sz w:val="22"/>
          <w:szCs w:val="22"/>
        </w:rPr>
      </w:pPr>
    </w:p>
    <w:p w:rsidR="0049214C" w:rsidRDefault="0049214C">
      <w:pPr>
        <w:rPr>
          <w:sz w:val="22"/>
          <w:szCs w:val="22"/>
        </w:rPr>
      </w:pPr>
    </w:p>
    <w:p w:rsidR="0049214C" w:rsidRDefault="0049214C">
      <w:pPr>
        <w:rPr>
          <w:sz w:val="22"/>
          <w:szCs w:val="22"/>
        </w:rPr>
      </w:pPr>
    </w:p>
    <w:p w:rsidR="0049214C" w:rsidRDefault="0049214C">
      <w:pPr>
        <w:rPr>
          <w:sz w:val="22"/>
          <w:szCs w:val="22"/>
        </w:rPr>
      </w:pPr>
    </w:p>
    <w:p w:rsidR="0049214C" w:rsidRDefault="0049214C">
      <w:pPr>
        <w:rPr>
          <w:sz w:val="22"/>
          <w:szCs w:val="22"/>
        </w:rPr>
      </w:pPr>
    </w:p>
    <w:p w:rsidR="0049214C" w:rsidRDefault="008662D8">
      <w:r>
        <w:rPr>
          <w:noProof/>
        </w:rPr>
        <w:drawing>
          <wp:inline distT="0" distB="0" distL="0" distR="0">
            <wp:extent cx="6405471" cy="7254037"/>
            <wp:effectExtent l="0" t="0" r="0" b="0"/>
            <wp:docPr id="33" name="image8.jpg" descr="Immagine che contiene testo, diverso&#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8.jpg" descr="Immagine che contiene testo, diverso&#10;&#10;Descrizione generata automaticamente"/>
                    <pic:cNvPicPr preferRelativeResize="0"/>
                  </pic:nvPicPr>
                  <pic:blipFill>
                    <a:blip r:embed="rId16"/>
                    <a:srcRect/>
                    <a:stretch>
                      <a:fillRect/>
                    </a:stretch>
                  </pic:blipFill>
                  <pic:spPr>
                    <a:xfrm>
                      <a:off x="0" y="0"/>
                      <a:ext cx="6405471" cy="7254037"/>
                    </a:xfrm>
                    <a:prstGeom prst="rect">
                      <a:avLst/>
                    </a:prstGeom>
                    <a:ln/>
                  </pic:spPr>
                </pic:pic>
              </a:graphicData>
            </a:graphic>
          </wp:inline>
        </w:drawing>
      </w:r>
    </w:p>
    <w:p w:rsidR="0049214C" w:rsidRDefault="008662D8">
      <w:pPr>
        <w:jc w:val="both"/>
        <w:rPr>
          <w:sz w:val="22"/>
          <w:szCs w:val="22"/>
        </w:rPr>
      </w:pPr>
      <w:r>
        <w:rPr>
          <w:b/>
          <w:sz w:val="22"/>
          <w:szCs w:val="22"/>
        </w:rPr>
        <w:t>Figure S</w:t>
      </w:r>
      <w:r w:rsidR="008172F2">
        <w:rPr>
          <w:b/>
          <w:sz w:val="22"/>
          <w:szCs w:val="22"/>
        </w:rPr>
        <w:t>8</w:t>
      </w:r>
      <w:r>
        <w:rPr>
          <w:b/>
          <w:sz w:val="22"/>
          <w:szCs w:val="22"/>
        </w:rPr>
        <w:t>. Experimental animal micro-residues observed in transmitted and cross-polarized light. a-d</w:t>
      </w:r>
      <w:r>
        <w:rPr>
          <w:sz w:val="22"/>
          <w:szCs w:val="22"/>
        </w:rPr>
        <w:t xml:space="preserve">) tendons; </w:t>
      </w:r>
      <w:r>
        <w:rPr>
          <w:b/>
          <w:sz w:val="22"/>
          <w:szCs w:val="22"/>
        </w:rPr>
        <w:t>e-f</w:t>
      </w:r>
      <w:r>
        <w:rPr>
          <w:sz w:val="22"/>
          <w:szCs w:val="22"/>
        </w:rPr>
        <w:t xml:space="preserve">) bone fibers; </w:t>
      </w:r>
      <w:r>
        <w:rPr>
          <w:b/>
          <w:sz w:val="22"/>
          <w:szCs w:val="22"/>
        </w:rPr>
        <w:t>g-h</w:t>
      </w:r>
      <w:r>
        <w:rPr>
          <w:sz w:val="22"/>
          <w:szCs w:val="22"/>
        </w:rPr>
        <w:t xml:space="preserve">) bone periosteum and fiber; </w:t>
      </w:r>
      <w:proofErr w:type="spellStart"/>
      <w:r>
        <w:rPr>
          <w:b/>
          <w:sz w:val="22"/>
          <w:szCs w:val="22"/>
        </w:rPr>
        <w:t>i</w:t>
      </w:r>
      <w:proofErr w:type="spellEnd"/>
      <w:r>
        <w:rPr>
          <w:b/>
          <w:sz w:val="22"/>
          <w:szCs w:val="22"/>
        </w:rPr>
        <w:t>-j</w:t>
      </w:r>
      <w:r>
        <w:rPr>
          <w:sz w:val="22"/>
          <w:szCs w:val="22"/>
        </w:rPr>
        <w:t xml:space="preserve">) bone fibers; </w:t>
      </w:r>
      <w:r>
        <w:rPr>
          <w:b/>
          <w:sz w:val="22"/>
          <w:szCs w:val="22"/>
        </w:rPr>
        <w:t>k-l</w:t>
      </w:r>
      <w:r>
        <w:rPr>
          <w:sz w:val="22"/>
          <w:szCs w:val="22"/>
        </w:rPr>
        <w:t xml:space="preserve">) bone, amorphous compact residues with a rough/ cratered surface;  </w:t>
      </w:r>
      <w:r>
        <w:rPr>
          <w:b/>
          <w:sz w:val="22"/>
          <w:szCs w:val="22"/>
        </w:rPr>
        <w:t>m-n</w:t>
      </w:r>
      <w:r>
        <w:rPr>
          <w:sz w:val="22"/>
          <w:szCs w:val="22"/>
        </w:rPr>
        <w:t>)</w:t>
      </w:r>
      <w:r>
        <w:t xml:space="preserve"> </w:t>
      </w:r>
      <w:r>
        <w:rPr>
          <w:sz w:val="22"/>
          <w:szCs w:val="22"/>
        </w:rPr>
        <w:t xml:space="preserve">Longitudinal view: overlapping fragments, angulated edges; </w:t>
      </w:r>
      <w:r>
        <w:rPr>
          <w:b/>
          <w:sz w:val="22"/>
          <w:szCs w:val="22"/>
        </w:rPr>
        <w:t>o-p</w:t>
      </w:r>
      <w:r>
        <w:rPr>
          <w:sz w:val="22"/>
          <w:szCs w:val="22"/>
        </w:rPr>
        <w:t xml:space="preserve">) skeletal muscle, striated muscle tissue, parallel reticulum of fibers; </w:t>
      </w:r>
      <w:r>
        <w:rPr>
          <w:b/>
          <w:sz w:val="22"/>
          <w:szCs w:val="22"/>
        </w:rPr>
        <w:t>q-t</w:t>
      </w:r>
      <w:r>
        <w:rPr>
          <w:sz w:val="22"/>
          <w:szCs w:val="22"/>
        </w:rPr>
        <w:t xml:space="preserve">) leather fibers; </w:t>
      </w:r>
      <w:r>
        <w:rPr>
          <w:b/>
          <w:sz w:val="22"/>
          <w:szCs w:val="22"/>
        </w:rPr>
        <w:t>u-v</w:t>
      </w:r>
      <w:r>
        <w:rPr>
          <w:sz w:val="22"/>
          <w:szCs w:val="22"/>
        </w:rPr>
        <w:t xml:space="preserve">) connective tissue, hyaline cartilage containing chondrocytes; </w:t>
      </w:r>
      <w:r>
        <w:rPr>
          <w:b/>
          <w:sz w:val="22"/>
          <w:szCs w:val="22"/>
        </w:rPr>
        <w:t>w-x</w:t>
      </w:r>
      <w:r>
        <w:rPr>
          <w:sz w:val="22"/>
          <w:szCs w:val="22"/>
        </w:rPr>
        <w:t>) amorphous collagen.</w:t>
      </w:r>
    </w:p>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8662D8">
      <w:pPr>
        <w:jc w:val="center"/>
      </w:pPr>
      <w:r>
        <w:rPr>
          <w:noProof/>
        </w:rPr>
        <w:drawing>
          <wp:inline distT="0" distB="0" distL="0" distR="0">
            <wp:extent cx="5676900" cy="4572000"/>
            <wp:effectExtent l="0" t="0" r="0" b="0"/>
            <wp:docPr id="32" name="image2.jpg" descr="Immagine che contiene mapp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2.jpg" descr="Immagine che contiene mappa&#10;&#10;Descrizione generata automaticamente"/>
                    <pic:cNvPicPr preferRelativeResize="0"/>
                  </pic:nvPicPr>
                  <pic:blipFill>
                    <a:blip r:embed="rId17"/>
                    <a:srcRect/>
                    <a:stretch>
                      <a:fillRect/>
                    </a:stretch>
                  </pic:blipFill>
                  <pic:spPr>
                    <a:xfrm>
                      <a:off x="0" y="0"/>
                      <a:ext cx="5676900" cy="4572000"/>
                    </a:xfrm>
                    <a:prstGeom prst="rect">
                      <a:avLst/>
                    </a:prstGeom>
                    <a:ln/>
                  </pic:spPr>
                </pic:pic>
              </a:graphicData>
            </a:graphic>
          </wp:inline>
        </w:drawing>
      </w:r>
    </w:p>
    <w:p w:rsidR="0049214C" w:rsidRDefault="008662D8">
      <w:pPr>
        <w:jc w:val="both"/>
        <w:rPr>
          <w:sz w:val="22"/>
          <w:szCs w:val="22"/>
        </w:rPr>
      </w:pPr>
      <w:r>
        <w:rPr>
          <w:b/>
          <w:sz w:val="22"/>
          <w:szCs w:val="22"/>
        </w:rPr>
        <w:t>Figure S</w:t>
      </w:r>
      <w:r w:rsidR="008172F2">
        <w:rPr>
          <w:b/>
          <w:sz w:val="22"/>
          <w:szCs w:val="22"/>
        </w:rPr>
        <w:t>9</w:t>
      </w:r>
      <w:r>
        <w:rPr>
          <w:b/>
          <w:sz w:val="22"/>
          <w:szCs w:val="22"/>
        </w:rPr>
        <w:t>.</w:t>
      </w:r>
      <w:r>
        <w:rPr>
          <w:sz w:val="22"/>
          <w:szCs w:val="22"/>
        </w:rPr>
        <w:t xml:space="preserve"> Experimental plant residues. </w:t>
      </w:r>
      <w:r>
        <w:rPr>
          <w:b/>
          <w:sz w:val="22"/>
          <w:szCs w:val="22"/>
        </w:rPr>
        <w:t>a</w:t>
      </w:r>
      <w:r>
        <w:rPr>
          <w:sz w:val="22"/>
          <w:szCs w:val="22"/>
        </w:rPr>
        <w:t xml:space="preserve">) Contamination of starch grains incurred during the butchering activity; </w:t>
      </w:r>
      <w:r>
        <w:rPr>
          <w:b/>
          <w:sz w:val="22"/>
          <w:szCs w:val="22"/>
        </w:rPr>
        <w:t>b</w:t>
      </w:r>
      <w:r>
        <w:rPr>
          <w:sz w:val="22"/>
          <w:szCs w:val="22"/>
        </w:rPr>
        <w:t xml:space="preserve">) wood fibers; </w:t>
      </w:r>
      <w:r>
        <w:rPr>
          <w:b/>
          <w:sz w:val="22"/>
          <w:szCs w:val="22"/>
        </w:rPr>
        <w:t>c-d</w:t>
      </w:r>
      <w:r>
        <w:rPr>
          <w:sz w:val="22"/>
          <w:szCs w:val="22"/>
        </w:rPr>
        <w:t xml:space="preserve">) starch grains of </w:t>
      </w:r>
      <w:r>
        <w:rPr>
          <w:i/>
          <w:sz w:val="22"/>
          <w:szCs w:val="22"/>
        </w:rPr>
        <w:t xml:space="preserve">Triticum </w:t>
      </w:r>
      <w:proofErr w:type="spellStart"/>
      <w:r>
        <w:rPr>
          <w:i/>
          <w:sz w:val="22"/>
          <w:szCs w:val="22"/>
        </w:rPr>
        <w:t>monococcum</w:t>
      </w:r>
      <w:proofErr w:type="spellEnd"/>
      <w:r>
        <w:rPr>
          <w:sz w:val="22"/>
          <w:szCs w:val="22"/>
        </w:rPr>
        <w:t>.</w:t>
      </w:r>
    </w:p>
    <w:p w:rsidR="0049214C" w:rsidRDefault="0049214C">
      <w:pPr>
        <w:jc w:val="both"/>
      </w:pPr>
    </w:p>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8662D8">
      <w:r>
        <w:rPr>
          <w:noProof/>
        </w:rPr>
        <w:drawing>
          <wp:inline distT="0" distB="0" distL="0" distR="0">
            <wp:extent cx="6636779" cy="4710239"/>
            <wp:effectExtent l="0" t="0" r="0" b="0"/>
            <wp:docPr id="34" name="image9.png" descr="Immagine che contiene testo&#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9.png" descr="Immagine che contiene testo&#10;&#10;Descrizione generata automaticamente"/>
                    <pic:cNvPicPr preferRelativeResize="0"/>
                  </pic:nvPicPr>
                  <pic:blipFill>
                    <a:blip r:embed="rId18"/>
                    <a:srcRect/>
                    <a:stretch>
                      <a:fillRect/>
                    </a:stretch>
                  </pic:blipFill>
                  <pic:spPr>
                    <a:xfrm>
                      <a:off x="0" y="0"/>
                      <a:ext cx="6636779" cy="4710239"/>
                    </a:xfrm>
                    <a:prstGeom prst="rect">
                      <a:avLst/>
                    </a:prstGeom>
                    <a:ln/>
                  </pic:spPr>
                </pic:pic>
              </a:graphicData>
            </a:graphic>
          </wp:inline>
        </w:drawing>
      </w:r>
    </w:p>
    <w:p w:rsidR="0049214C" w:rsidRDefault="0049214C"/>
    <w:p w:rsidR="0049214C" w:rsidRDefault="008662D8">
      <w:r>
        <w:rPr>
          <w:b/>
          <w:sz w:val="22"/>
          <w:szCs w:val="22"/>
        </w:rPr>
        <w:t>Figure S</w:t>
      </w:r>
      <w:r w:rsidR="008172F2">
        <w:rPr>
          <w:b/>
          <w:sz w:val="22"/>
          <w:szCs w:val="22"/>
        </w:rPr>
        <w:t>10</w:t>
      </w:r>
      <w:r>
        <w:rPr>
          <w:sz w:val="22"/>
          <w:szCs w:val="22"/>
        </w:rPr>
        <w:t xml:space="preserve">. SEM-EDX analysis of experimental organic residues. </w:t>
      </w:r>
      <w:r>
        <w:rPr>
          <w:b/>
          <w:sz w:val="22"/>
          <w:szCs w:val="22"/>
        </w:rPr>
        <w:t>a-d</w:t>
      </w:r>
      <w:r>
        <w:rPr>
          <w:sz w:val="22"/>
          <w:szCs w:val="22"/>
        </w:rPr>
        <w:t xml:space="preserve">) butcher residues; </w:t>
      </w:r>
      <w:r>
        <w:rPr>
          <w:b/>
          <w:sz w:val="22"/>
          <w:szCs w:val="22"/>
        </w:rPr>
        <w:t>e-h</w:t>
      </w:r>
      <w:r>
        <w:rPr>
          <w:sz w:val="22"/>
          <w:szCs w:val="22"/>
        </w:rPr>
        <w:t>) wood residues</w:t>
      </w:r>
    </w:p>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8662D8">
      <w:pPr>
        <w:rPr>
          <w:sz w:val="22"/>
          <w:szCs w:val="22"/>
        </w:rPr>
      </w:pPr>
      <w:r>
        <w:rPr>
          <w:b/>
          <w:sz w:val="22"/>
          <w:szCs w:val="22"/>
        </w:rPr>
        <w:lastRenderedPageBreak/>
        <w:t xml:space="preserve">Table S1. </w:t>
      </w:r>
      <w:r>
        <w:rPr>
          <w:sz w:val="22"/>
          <w:szCs w:val="22"/>
        </w:rPr>
        <w:t xml:space="preserve">Table with area of provenance, dimensions and description of archaeological metal dagger come from the </w:t>
      </w:r>
      <w:r>
        <w:rPr>
          <w:i/>
          <w:sz w:val="22"/>
          <w:szCs w:val="22"/>
        </w:rPr>
        <w:t>Terramara</w:t>
      </w:r>
      <w:r>
        <w:rPr>
          <w:sz w:val="22"/>
          <w:szCs w:val="22"/>
        </w:rPr>
        <w:t xml:space="preserve"> of </w:t>
      </w:r>
      <w:proofErr w:type="spellStart"/>
      <w:r>
        <w:rPr>
          <w:sz w:val="22"/>
          <w:szCs w:val="22"/>
        </w:rPr>
        <w:t>Pragatto</w:t>
      </w:r>
      <w:proofErr w:type="spellEnd"/>
      <w:r>
        <w:rPr>
          <w:sz w:val="22"/>
          <w:szCs w:val="22"/>
        </w:rPr>
        <w:t xml:space="preserve"> (Bologna, Italy).</w:t>
      </w:r>
    </w:p>
    <w:p w:rsidR="0049214C" w:rsidRDefault="0049214C"/>
    <w:tbl>
      <w:tblPr>
        <w:tblStyle w:val="a"/>
        <w:tblW w:w="96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0"/>
        <w:gridCol w:w="1036"/>
        <w:gridCol w:w="963"/>
        <w:gridCol w:w="928"/>
        <w:gridCol w:w="1077"/>
        <w:gridCol w:w="791"/>
        <w:gridCol w:w="1450"/>
        <w:gridCol w:w="1222"/>
        <w:gridCol w:w="1185"/>
      </w:tblGrid>
      <w:tr w:rsidR="0049214C">
        <w:tc>
          <w:tcPr>
            <w:tcW w:w="970" w:type="dxa"/>
          </w:tcPr>
          <w:p w:rsidR="0049214C" w:rsidRDefault="008662D8">
            <w:pPr>
              <w:spacing w:line="276" w:lineRule="auto"/>
              <w:jc w:val="center"/>
              <w:rPr>
                <w:b/>
                <w:sz w:val="16"/>
                <w:szCs w:val="16"/>
              </w:rPr>
            </w:pPr>
            <w:r>
              <w:rPr>
                <w:b/>
                <w:sz w:val="16"/>
                <w:szCs w:val="16"/>
              </w:rPr>
              <w:t>Dagger ID</w:t>
            </w:r>
          </w:p>
        </w:tc>
        <w:tc>
          <w:tcPr>
            <w:tcW w:w="1036" w:type="dxa"/>
          </w:tcPr>
          <w:p w:rsidR="0049214C" w:rsidRDefault="008662D8">
            <w:pPr>
              <w:spacing w:line="276" w:lineRule="auto"/>
              <w:jc w:val="center"/>
              <w:rPr>
                <w:b/>
                <w:sz w:val="16"/>
                <w:szCs w:val="16"/>
              </w:rPr>
            </w:pPr>
            <w:r>
              <w:rPr>
                <w:b/>
                <w:sz w:val="16"/>
                <w:szCs w:val="16"/>
              </w:rPr>
              <w:t>Area/US</w:t>
            </w:r>
          </w:p>
        </w:tc>
        <w:tc>
          <w:tcPr>
            <w:tcW w:w="963" w:type="dxa"/>
          </w:tcPr>
          <w:p w:rsidR="0049214C" w:rsidRDefault="008662D8">
            <w:pPr>
              <w:spacing w:line="276" w:lineRule="auto"/>
              <w:jc w:val="center"/>
              <w:rPr>
                <w:b/>
                <w:sz w:val="16"/>
                <w:szCs w:val="16"/>
              </w:rPr>
            </w:pPr>
            <w:r>
              <w:rPr>
                <w:b/>
                <w:sz w:val="16"/>
                <w:szCs w:val="16"/>
              </w:rPr>
              <w:t>Length (mm)</w:t>
            </w:r>
          </w:p>
        </w:tc>
        <w:tc>
          <w:tcPr>
            <w:tcW w:w="928" w:type="dxa"/>
          </w:tcPr>
          <w:p w:rsidR="0049214C" w:rsidRDefault="008662D8">
            <w:pPr>
              <w:spacing w:line="276" w:lineRule="auto"/>
              <w:jc w:val="center"/>
              <w:rPr>
                <w:b/>
                <w:sz w:val="16"/>
                <w:szCs w:val="16"/>
              </w:rPr>
            </w:pPr>
            <w:r>
              <w:rPr>
                <w:b/>
                <w:sz w:val="16"/>
                <w:szCs w:val="16"/>
              </w:rPr>
              <w:t>Width (mm)</w:t>
            </w:r>
          </w:p>
        </w:tc>
        <w:tc>
          <w:tcPr>
            <w:tcW w:w="1077" w:type="dxa"/>
          </w:tcPr>
          <w:p w:rsidR="0049214C" w:rsidRDefault="008662D8">
            <w:pPr>
              <w:spacing w:line="276" w:lineRule="auto"/>
              <w:jc w:val="center"/>
              <w:rPr>
                <w:b/>
                <w:sz w:val="16"/>
                <w:szCs w:val="16"/>
              </w:rPr>
            </w:pPr>
            <w:r>
              <w:rPr>
                <w:b/>
                <w:sz w:val="16"/>
                <w:szCs w:val="16"/>
              </w:rPr>
              <w:t>Thickness (mm)</w:t>
            </w:r>
          </w:p>
        </w:tc>
        <w:tc>
          <w:tcPr>
            <w:tcW w:w="791" w:type="dxa"/>
          </w:tcPr>
          <w:p w:rsidR="0049214C" w:rsidRDefault="008662D8">
            <w:pPr>
              <w:spacing w:line="276" w:lineRule="auto"/>
              <w:jc w:val="center"/>
              <w:rPr>
                <w:b/>
                <w:sz w:val="16"/>
                <w:szCs w:val="16"/>
              </w:rPr>
            </w:pPr>
            <w:r>
              <w:rPr>
                <w:b/>
                <w:sz w:val="16"/>
                <w:szCs w:val="16"/>
              </w:rPr>
              <w:t>Weight (g)</w:t>
            </w:r>
          </w:p>
        </w:tc>
        <w:tc>
          <w:tcPr>
            <w:tcW w:w="1450" w:type="dxa"/>
          </w:tcPr>
          <w:p w:rsidR="0049214C" w:rsidRDefault="008662D8">
            <w:pPr>
              <w:spacing w:line="276" w:lineRule="auto"/>
              <w:jc w:val="center"/>
              <w:rPr>
                <w:b/>
                <w:sz w:val="16"/>
                <w:szCs w:val="16"/>
              </w:rPr>
            </w:pPr>
            <w:r>
              <w:rPr>
                <w:b/>
                <w:sz w:val="16"/>
                <w:szCs w:val="16"/>
              </w:rPr>
              <w:t>Description</w:t>
            </w:r>
          </w:p>
        </w:tc>
        <w:tc>
          <w:tcPr>
            <w:tcW w:w="1222" w:type="dxa"/>
          </w:tcPr>
          <w:p w:rsidR="0049214C" w:rsidRDefault="008662D8">
            <w:pPr>
              <w:spacing w:line="276" w:lineRule="auto"/>
              <w:jc w:val="center"/>
              <w:rPr>
                <w:b/>
                <w:sz w:val="16"/>
                <w:szCs w:val="16"/>
              </w:rPr>
            </w:pPr>
            <w:r>
              <w:rPr>
                <w:b/>
                <w:sz w:val="16"/>
                <w:szCs w:val="16"/>
              </w:rPr>
              <w:t xml:space="preserve">Chronology </w:t>
            </w:r>
          </w:p>
        </w:tc>
        <w:tc>
          <w:tcPr>
            <w:tcW w:w="1185" w:type="dxa"/>
          </w:tcPr>
          <w:p w:rsidR="0049214C" w:rsidRDefault="008662D8">
            <w:pPr>
              <w:spacing w:line="276" w:lineRule="auto"/>
              <w:jc w:val="center"/>
              <w:rPr>
                <w:b/>
                <w:sz w:val="16"/>
                <w:szCs w:val="16"/>
              </w:rPr>
            </w:pPr>
            <w:proofErr w:type="spellStart"/>
            <w:r>
              <w:rPr>
                <w:b/>
                <w:sz w:val="16"/>
                <w:szCs w:val="16"/>
              </w:rPr>
              <w:t>Tipology</w:t>
            </w:r>
            <w:proofErr w:type="spellEnd"/>
          </w:p>
        </w:tc>
      </w:tr>
      <w:tr w:rsidR="0049214C">
        <w:tc>
          <w:tcPr>
            <w:tcW w:w="970" w:type="dxa"/>
          </w:tcPr>
          <w:p w:rsidR="0049214C" w:rsidRDefault="008662D8">
            <w:pPr>
              <w:spacing w:line="276" w:lineRule="auto"/>
              <w:jc w:val="both"/>
              <w:rPr>
                <w:b/>
                <w:sz w:val="16"/>
                <w:szCs w:val="16"/>
              </w:rPr>
            </w:pPr>
            <w:r>
              <w:rPr>
                <w:b/>
                <w:sz w:val="16"/>
                <w:szCs w:val="16"/>
              </w:rPr>
              <w:t>264</w:t>
            </w:r>
          </w:p>
        </w:tc>
        <w:tc>
          <w:tcPr>
            <w:tcW w:w="1036" w:type="dxa"/>
          </w:tcPr>
          <w:p w:rsidR="0049214C" w:rsidRDefault="008662D8">
            <w:pPr>
              <w:spacing w:line="276" w:lineRule="auto"/>
              <w:rPr>
                <w:sz w:val="16"/>
                <w:szCs w:val="16"/>
              </w:rPr>
            </w:pPr>
            <w:r>
              <w:rPr>
                <w:sz w:val="16"/>
                <w:szCs w:val="16"/>
              </w:rPr>
              <w:t>Area A-US 114Q AU64</w:t>
            </w:r>
          </w:p>
        </w:tc>
        <w:tc>
          <w:tcPr>
            <w:tcW w:w="963" w:type="dxa"/>
          </w:tcPr>
          <w:p w:rsidR="0049214C" w:rsidRDefault="008662D8">
            <w:pPr>
              <w:spacing w:line="276" w:lineRule="auto"/>
              <w:jc w:val="center"/>
              <w:rPr>
                <w:sz w:val="16"/>
                <w:szCs w:val="16"/>
              </w:rPr>
            </w:pPr>
            <w:r>
              <w:rPr>
                <w:sz w:val="16"/>
                <w:szCs w:val="16"/>
              </w:rPr>
              <w:t>140</w:t>
            </w:r>
          </w:p>
        </w:tc>
        <w:tc>
          <w:tcPr>
            <w:tcW w:w="928" w:type="dxa"/>
          </w:tcPr>
          <w:p w:rsidR="0049214C" w:rsidRDefault="008662D8">
            <w:pPr>
              <w:spacing w:line="276" w:lineRule="auto"/>
              <w:jc w:val="center"/>
              <w:rPr>
                <w:sz w:val="16"/>
                <w:szCs w:val="16"/>
              </w:rPr>
            </w:pPr>
            <w:r>
              <w:rPr>
                <w:sz w:val="16"/>
                <w:szCs w:val="16"/>
              </w:rPr>
              <w:t>27</w:t>
            </w:r>
          </w:p>
        </w:tc>
        <w:tc>
          <w:tcPr>
            <w:tcW w:w="1077" w:type="dxa"/>
          </w:tcPr>
          <w:p w:rsidR="0049214C" w:rsidRDefault="008662D8">
            <w:pPr>
              <w:spacing w:line="276" w:lineRule="auto"/>
              <w:jc w:val="center"/>
              <w:rPr>
                <w:sz w:val="16"/>
                <w:szCs w:val="16"/>
              </w:rPr>
            </w:pPr>
            <w:r>
              <w:rPr>
                <w:sz w:val="16"/>
                <w:szCs w:val="16"/>
              </w:rPr>
              <w:t>30</w:t>
            </w:r>
          </w:p>
        </w:tc>
        <w:tc>
          <w:tcPr>
            <w:tcW w:w="791" w:type="dxa"/>
          </w:tcPr>
          <w:p w:rsidR="0049214C" w:rsidRDefault="008662D8">
            <w:pPr>
              <w:spacing w:line="276" w:lineRule="auto"/>
              <w:jc w:val="center"/>
              <w:rPr>
                <w:sz w:val="16"/>
                <w:szCs w:val="16"/>
              </w:rPr>
            </w:pPr>
            <w:r>
              <w:rPr>
                <w:sz w:val="16"/>
                <w:szCs w:val="16"/>
              </w:rPr>
              <w:t>33</w:t>
            </w:r>
          </w:p>
        </w:tc>
        <w:tc>
          <w:tcPr>
            <w:tcW w:w="1450" w:type="dxa"/>
          </w:tcPr>
          <w:p w:rsidR="0049214C" w:rsidRDefault="008662D8">
            <w:pPr>
              <w:spacing w:line="276" w:lineRule="auto"/>
              <w:jc w:val="both"/>
              <w:rPr>
                <w:sz w:val="16"/>
                <w:szCs w:val="16"/>
              </w:rPr>
            </w:pPr>
            <w:r>
              <w:rPr>
                <w:sz w:val="16"/>
                <w:szCs w:val="16"/>
              </w:rPr>
              <w:t>Dagger with a simple base, foliate blade with central rib and n.2 rivets for the handle</w:t>
            </w:r>
          </w:p>
        </w:tc>
        <w:tc>
          <w:tcPr>
            <w:tcW w:w="1222" w:type="dxa"/>
          </w:tcPr>
          <w:p w:rsidR="0049214C" w:rsidRDefault="008662D8">
            <w:pPr>
              <w:spacing w:line="276" w:lineRule="auto"/>
              <w:jc w:val="center"/>
              <w:rPr>
                <w:sz w:val="16"/>
                <w:szCs w:val="16"/>
              </w:rPr>
            </w:pPr>
            <w:r>
              <w:rPr>
                <w:sz w:val="16"/>
                <w:szCs w:val="16"/>
              </w:rPr>
              <w:t>(BM2)</w:t>
            </w:r>
          </w:p>
        </w:tc>
        <w:tc>
          <w:tcPr>
            <w:tcW w:w="1185" w:type="dxa"/>
          </w:tcPr>
          <w:p w:rsidR="0049214C" w:rsidRDefault="008662D8">
            <w:pPr>
              <w:spacing w:line="276" w:lineRule="auto"/>
              <w:jc w:val="center"/>
              <w:rPr>
                <w:sz w:val="16"/>
                <w:szCs w:val="16"/>
              </w:rPr>
            </w:pPr>
            <w:proofErr w:type="spellStart"/>
            <w:r>
              <w:rPr>
                <w:sz w:val="16"/>
                <w:szCs w:val="16"/>
              </w:rPr>
              <w:t>S.Ambrogio</w:t>
            </w:r>
            <w:proofErr w:type="spellEnd"/>
          </w:p>
        </w:tc>
      </w:tr>
      <w:tr w:rsidR="0049214C">
        <w:tc>
          <w:tcPr>
            <w:tcW w:w="970" w:type="dxa"/>
          </w:tcPr>
          <w:p w:rsidR="0049214C" w:rsidRDefault="008662D8">
            <w:pPr>
              <w:spacing w:line="276" w:lineRule="auto"/>
              <w:jc w:val="both"/>
              <w:rPr>
                <w:b/>
                <w:sz w:val="16"/>
                <w:szCs w:val="16"/>
              </w:rPr>
            </w:pPr>
            <w:r>
              <w:rPr>
                <w:b/>
                <w:sz w:val="16"/>
                <w:szCs w:val="16"/>
              </w:rPr>
              <w:t>1617</w:t>
            </w:r>
          </w:p>
        </w:tc>
        <w:tc>
          <w:tcPr>
            <w:tcW w:w="1036" w:type="dxa"/>
          </w:tcPr>
          <w:p w:rsidR="0049214C" w:rsidRDefault="008662D8">
            <w:pPr>
              <w:spacing w:line="276" w:lineRule="auto"/>
              <w:rPr>
                <w:sz w:val="16"/>
                <w:szCs w:val="16"/>
              </w:rPr>
            </w:pPr>
            <w:r>
              <w:rPr>
                <w:sz w:val="16"/>
                <w:szCs w:val="16"/>
              </w:rPr>
              <w:t>Area B3-US 3264 Q AC96</w:t>
            </w:r>
          </w:p>
        </w:tc>
        <w:tc>
          <w:tcPr>
            <w:tcW w:w="963" w:type="dxa"/>
          </w:tcPr>
          <w:p w:rsidR="0049214C" w:rsidRDefault="008662D8">
            <w:pPr>
              <w:spacing w:line="276" w:lineRule="auto"/>
              <w:jc w:val="center"/>
              <w:rPr>
                <w:sz w:val="16"/>
                <w:szCs w:val="16"/>
              </w:rPr>
            </w:pPr>
            <w:r>
              <w:rPr>
                <w:sz w:val="16"/>
                <w:szCs w:val="16"/>
              </w:rPr>
              <w:t>110</w:t>
            </w:r>
          </w:p>
        </w:tc>
        <w:tc>
          <w:tcPr>
            <w:tcW w:w="928" w:type="dxa"/>
          </w:tcPr>
          <w:p w:rsidR="0049214C" w:rsidRDefault="008662D8">
            <w:pPr>
              <w:spacing w:line="276" w:lineRule="auto"/>
              <w:jc w:val="center"/>
              <w:rPr>
                <w:sz w:val="16"/>
                <w:szCs w:val="16"/>
              </w:rPr>
            </w:pPr>
            <w:r>
              <w:rPr>
                <w:sz w:val="16"/>
                <w:szCs w:val="16"/>
              </w:rPr>
              <w:t>21</w:t>
            </w:r>
          </w:p>
        </w:tc>
        <w:tc>
          <w:tcPr>
            <w:tcW w:w="1077" w:type="dxa"/>
          </w:tcPr>
          <w:p w:rsidR="0049214C" w:rsidRDefault="008662D8">
            <w:pPr>
              <w:spacing w:line="276" w:lineRule="auto"/>
              <w:jc w:val="center"/>
              <w:rPr>
                <w:sz w:val="16"/>
                <w:szCs w:val="16"/>
              </w:rPr>
            </w:pPr>
            <w:r>
              <w:rPr>
                <w:sz w:val="16"/>
                <w:szCs w:val="16"/>
              </w:rPr>
              <w:t>30</w:t>
            </w:r>
          </w:p>
        </w:tc>
        <w:tc>
          <w:tcPr>
            <w:tcW w:w="791" w:type="dxa"/>
          </w:tcPr>
          <w:p w:rsidR="0049214C" w:rsidRDefault="008662D8">
            <w:pPr>
              <w:spacing w:line="276" w:lineRule="auto"/>
              <w:jc w:val="center"/>
              <w:rPr>
                <w:sz w:val="16"/>
                <w:szCs w:val="16"/>
              </w:rPr>
            </w:pPr>
            <w:r>
              <w:rPr>
                <w:sz w:val="16"/>
                <w:szCs w:val="16"/>
              </w:rPr>
              <w:t>18</w:t>
            </w:r>
          </w:p>
        </w:tc>
        <w:tc>
          <w:tcPr>
            <w:tcW w:w="1450" w:type="dxa"/>
          </w:tcPr>
          <w:p w:rsidR="0049214C" w:rsidRDefault="008662D8">
            <w:pPr>
              <w:spacing w:line="276" w:lineRule="auto"/>
              <w:jc w:val="both"/>
              <w:rPr>
                <w:sz w:val="16"/>
                <w:szCs w:val="16"/>
              </w:rPr>
            </w:pPr>
            <w:r>
              <w:rPr>
                <w:sz w:val="16"/>
                <w:szCs w:val="16"/>
              </w:rPr>
              <w:t>Dagger with incomplete base, foliate blade with central rib, n.1 residual rivet</w:t>
            </w:r>
          </w:p>
        </w:tc>
        <w:tc>
          <w:tcPr>
            <w:tcW w:w="1222" w:type="dxa"/>
          </w:tcPr>
          <w:p w:rsidR="0049214C" w:rsidRDefault="008662D8">
            <w:pPr>
              <w:spacing w:line="276" w:lineRule="auto"/>
              <w:jc w:val="center"/>
              <w:rPr>
                <w:sz w:val="16"/>
                <w:szCs w:val="16"/>
              </w:rPr>
            </w:pPr>
            <w:r>
              <w:rPr>
                <w:sz w:val="16"/>
                <w:szCs w:val="16"/>
              </w:rPr>
              <w:t>(BM2-BM3)</w:t>
            </w:r>
          </w:p>
        </w:tc>
        <w:tc>
          <w:tcPr>
            <w:tcW w:w="1185" w:type="dxa"/>
          </w:tcPr>
          <w:p w:rsidR="0049214C" w:rsidRDefault="008662D8">
            <w:pPr>
              <w:spacing w:line="276" w:lineRule="auto"/>
              <w:jc w:val="center"/>
              <w:rPr>
                <w:sz w:val="16"/>
                <w:szCs w:val="16"/>
              </w:rPr>
            </w:pPr>
            <w:proofErr w:type="spellStart"/>
            <w:r>
              <w:rPr>
                <w:sz w:val="16"/>
                <w:szCs w:val="16"/>
              </w:rPr>
              <w:t>Redù</w:t>
            </w:r>
            <w:proofErr w:type="spellEnd"/>
          </w:p>
        </w:tc>
      </w:tr>
      <w:tr w:rsidR="0049214C">
        <w:tc>
          <w:tcPr>
            <w:tcW w:w="970" w:type="dxa"/>
          </w:tcPr>
          <w:p w:rsidR="0049214C" w:rsidRDefault="008662D8">
            <w:pPr>
              <w:spacing w:line="276" w:lineRule="auto"/>
              <w:jc w:val="both"/>
              <w:rPr>
                <w:b/>
                <w:sz w:val="16"/>
                <w:szCs w:val="16"/>
              </w:rPr>
            </w:pPr>
            <w:r>
              <w:rPr>
                <w:b/>
                <w:sz w:val="16"/>
                <w:szCs w:val="16"/>
              </w:rPr>
              <w:t>2037</w:t>
            </w:r>
          </w:p>
        </w:tc>
        <w:tc>
          <w:tcPr>
            <w:tcW w:w="1036" w:type="dxa"/>
          </w:tcPr>
          <w:p w:rsidR="0049214C" w:rsidRDefault="008662D8">
            <w:pPr>
              <w:spacing w:line="276" w:lineRule="auto"/>
              <w:rPr>
                <w:sz w:val="16"/>
                <w:szCs w:val="16"/>
              </w:rPr>
            </w:pPr>
            <w:r>
              <w:rPr>
                <w:sz w:val="16"/>
                <w:szCs w:val="16"/>
              </w:rPr>
              <w:t>Area B2-US 6872 Q N112</w:t>
            </w:r>
          </w:p>
        </w:tc>
        <w:tc>
          <w:tcPr>
            <w:tcW w:w="963" w:type="dxa"/>
          </w:tcPr>
          <w:p w:rsidR="0049214C" w:rsidRDefault="008662D8">
            <w:pPr>
              <w:spacing w:line="276" w:lineRule="auto"/>
              <w:jc w:val="center"/>
              <w:rPr>
                <w:sz w:val="16"/>
                <w:szCs w:val="16"/>
              </w:rPr>
            </w:pPr>
            <w:r>
              <w:rPr>
                <w:sz w:val="16"/>
                <w:szCs w:val="16"/>
              </w:rPr>
              <w:t>85</w:t>
            </w:r>
          </w:p>
        </w:tc>
        <w:tc>
          <w:tcPr>
            <w:tcW w:w="928" w:type="dxa"/>
          </w:tcPr>
          <w:p w:rsidR="0049214C" w:rsidRDefault="008662D8">
            <w:pPr>
              <w:spacing w:line="276" w:lineRule="auto"/>
              <w:jc w:val="center"/>
              <w:rPr>
                <w:sz w:val="16"/>
                <w:szCs w:val="16"/>
              </w:rPr>
            </w:pPr>
            <w:r>
              <w:rPr>
                <w:sz w:val="16"/>
                <w:szCs w:val="16"/>
              </w:rPr>
              <w:t>23</w:t>
            </w:r>
          </w:p>
        </w:tc>
        <w:tc>
          <w:tcPr>
            <w:tcW w:w="1077" w:type="dxa"/>
          </w:tcPr>
          <w:p w:rsidR="0049214C" w:rsidRDefault="008662D8">
            <w:pPr>
              <w:spacing w:line="276" w:lineRule="auto"/>
              <w:jc w:val="center"/>
              <w:rPr>
                <w:sz w:val="16"/>
                <w:szCs w:val="16"/>
              </w:rPr>
            </w:pPr>
            <w:r>
              <w:rPr>
                <w:sz w:val="16"/>
                <w:szCs w:val="16"/>
              </w:rPr>
              <w:t>30</w:t>
            </w:r>
          </w:p>
        </w:tc>
        <w:tc>
          <w:tcPr>
            <w:tcW w:w="791" w:type="dxa"/>
          </w:tcPr>
          <w:p w:rsidR="0049214C" w:rsidRDefault="008662D8">
            <w:pPr>
              <w:spacing w:line="276" w:lineRule="auto"/>
              <w:jc w:val="center"/>
              <w:rPr>
                <w:sz w:val="16"/>
                <w:szCs w:val="16"/>
              </w:rPr>
            </w:pPr>
            <w:r>
              <w:rPr>
                <w:sz w:val="16"/>
                <w:szCs w:val="16"/>
              </w:rPr>
              <w:t>19</w:t>
            </w:r>
          </w:p>
        </w:tc>
        <w:tc>
          <w:tcPr>
            <w:tcW w:w="1450" w:type="dxa"/>
          </w:tcPr>
          <w:p w:rsidR="0049214C" w:rsidRDefault="008662D8">
            <w:pPr>
              <w:spacing w:line="276" w:lineRule="auto"/>
              <w:jc w:val="both"/>
              <w:rPr>
                <w:sz w:val="16"/>
                <w:szCs w:val="16"/>
              </w:rPr>
            </w:pPr>
            <w:r>
              <w:rPr>
                <w:sz w:val="16"/>
                <w:szCs w:val="16"/>
              </w:rPr>
              <w:t>Dagger with incomplete base, triangular blade with central rib</w:t>
            </w:r>
          </w:p>
        </w:tc>
        <w:tc>
          <w:tcPr>
            <w:tcW w:w="1222" w:type="dxa"/>
          </w:tcPr>
          <w:p w:rsidR="0049214C" w:rsidRDefault="008662D8">
            <w:pPr>
              <w:spacing w:line="276" w:lineRule="auto"/>
              <w:jc w:val="center"/>
              <w:rPr>
                <w:sz w:val="16"/>
                <w:szCs w:val="16"/>
              </w:rPr>
            </w:pPr>
            <w:r>
              <w:rPr>
                <w:sz w:val="16"/>
                <w:szCs w:val="16"/>
              </w:rPr>
              <w:t>(BM2-BM3)</w:t>
            </w:r>
          </w:p>
        </w:tc>
        <w:tc>
          <w:tcPr>
            <w:tcW w:w="1185" w:type="dxa"/>
          </w:tcPr>
          <w:p w:rsidR="0049214C" w:rsidRDefault="008662D8">
            <w:pPr>
              <w:spacing w:line="276" w:lineRule="auto"/>
              <w:jc w:val="center"/>
              <w:rPr>
                <w:sz w:val="16"/>
                <w:szCs w:val="16"/>
              </w:rPr>
            </w:pPr>
            <w:r>
              <w:rPr>
                <w:sz w:val="16"/>
                <w:szCs w:val="16"/>
              </w:rPr>
              <w:t>Indeterminable</w:t>
            </w:r>
          </w:p>
        </w:tc>
      </w:tr>
      <w:tr w:rsidR="0049214C">
        <w:tc>
          <w:tcPr>
            <w:tcW w:w="970" w:type="dxa"/>
          </w:tcPr>
          <w:p w:rsidR="0049214C" w:rsidRDefault="008662D8">
            <w:pPr>
              <w:spacing w:line="276" w:lineRule="auto"/>
              <w:rPr>
                <w:b/>
                <w:sz w:val="16"/>
                <w:szCs w:val="16"/>
              </w:rPr>
            </w:pPr>
            <w:r>
              <w:rPr>
                <w:b/>
                <w:sz w:val="16"/>
                <w:szCs w:val="16"/>
              </w:rPr>
              <w:t xml:space="preserve">2041 </w:t>
            </w:r>
          </w:p>
        </w:tc>
        <w:tc>
          <w:tcPr>
            <w:tcW w:w="1036" w:type="dxa"/>
          </w:tcPr>
          <w:p w:rsidR="0049214C" w:rsidRDefault="008662D8">
            <w:pPr>
              <w:spacing w:line="276" w:lineRule="auto"/>
              <w:jc w:val="both"/>
              <w:rPr>
                <w:sz w:val="16"/>
                <w:szCs w:val="16"/>
              </w:rPr>
            </w:pPr>
            <w:r>
              <w:rPr>
                <w:sz w:val="16"/>
                <w:szCs w:val="16"/>
              </w:rPr>
              <w:t>Area B2-US 4065 Q D128</w:t>
            </w:r>
          </w:p>
        </w:tc>
        <w:tc>
          <w:tcPr>
            <w:tcW w:w="963" w:type="dxa"/>
          </w:tcPr>
          <w:p w:rsidR="0049214C" w:rsidRDefault="008662D8">
            <w:pPr>
              <w:spacing w:line="276" w:lineRule="auto"/>
              <w:jc w:val="center"/>
              <w:rPr>
                <w:sz w:val="16"/>
                <w:szCs w:val="16"/>
              </w:rPr>
            </w:pPr>
            <w:r>
              <w:rPr>
                <w:sz w:val="16"/>
                <w:szCs w:val="16"/>
              </w:rPr>
              <w:t>100</w:t>
            </w:r>
          </w:p>
        </w:tc>
        <w:tc>
          <w:tcPr>
            <w:tcW w:w="928" w:type="dxa"/>
          </w:tcPr>
          <w:p w:rsidR="0049214C" w:rsidRDefault="008662D8">
            <w:pPr>
              <w:spacing w:line="276" w:lineRule="auto"/>
              <w:jc w:val="center"/>
              <w:rPr>
                <w:sz w:val="16"/>
                <w:szCs w:val="16"/>
              </w:rPr>
            </w:pPr>
            <w:r>
              <w:rPr>
                <w:sz w:val="16"/>
                <w:szCs w:val="16"/>
              </w:rPr>
              <w:t>22</w:t>
            </w:r>
          </w:p>
        </w:tc>
        <w:tc>
          <w:tcPr>
            <w:tcW w:w="1077" w:type="dxa"/>
          </w:tcPr>
          <w:p w:rsidR="0049214C" w:rsidRDefault="008662D8">
            <w:pPr>
              <w:spacing w:line="276" w:lineRule="auto"/>
              <w:jc w:val="center"/>
              <w:rPr>
                <w:sz w:val="16"/>
                <w:szCs w:val="16"/>
              </w:rPr>
            </w:pPr>
            <w:r>
              <w:rPr>
                <w:sz w:val="16"/>
                <w:szCs w:val="16"/>
              </w:rPr>
              <w:t>30</w:t>
            </w:r>
          </w:p>
        </w:tc>
        <w:tc>
          <w:tcPr>
            <w:tcW w:w="791" w:type="dxa"/>
          </w:tcPr>
          <w:p w:rsidR="0049214C" w:rsidRDefault="008662D8">
            <w:pPr>
              <w:spacing w:line="276" w:lineRule="auto"/>
              <w:jc w:val="center"/>
              <w:rPr>
                <w:sz w:val="16"/>
                <w:szCs w:val="16"/>
              </w:rPr>
            </w:pPr>
            <w:r>
              <w:rPr>
                <w:sz w:val="16"/>
                <w:szCs w:val="16"/>
              </w:rPr>
              <w:t>22</w:t>
            </w:r>
          </w:p>
        </w:tc>
        <w:tc>
          <w:tcPr>
            <w:tcW w:w="1450" w:type="dxa"/>
          </w:tcPr>
          <w:p w:rsidR="0049214C" w:rsidRDefault="008662D8">
            <w:pPr>
              <w:spacing w:line="276" w:lineRule="auto"/>
              <w:jc w:val="both"/>
              <w:rPr>
                <w:sz w:val="16"/>
                <w:szCs w:val="16"/>
              </w:rPr>
            </w:pPr>
            <w:r>
              <w:rPr>
                <w:sz w:val="16"/>
                <w:szCs w:val="16"/>
              </w:rPr>
              <w:t>Dagger with incomplete base, n.2 holes for handle, lenticular blade with central rib</w:t>
            </w:r>
          </w:p>
        </w:tc>
        <w:tc>
          <w:tcPr>
            <w:tcW w:w="1222" w:type="dxa"/>
          </w:tcPr>
          <w:p w:rsidR="0049214C" w:rsidRDefault="008662D8">
            <w:pPr>
              <w:spacing w:line="276" w:lineRule="auto"/>
              <w:jc w:val="center"/>
              <w:rPr>
                <w:sz w:val="16"/>
                <w:szCs w:val="16"/>
              </w:rPr>
            </w:pPr>
            <w:r>
              <w:rPr>
                <w:sz w:val="16"/>
                <w:szCs w:val="16"/>
              </w:rPr>
              <w:t>(BM2-BM3)</w:t>
            </w:r>
          </w:p>
        </w:tc>
        <w:tc>
          <w:tcPr>
            <w:tcW w:w="1185" w:type="dxa"/>
          </w:tcPr>
          <w:p w:rsidR="0049214C" w:rsidRDefault="008662D8">
            <w:pPr>
              <w:spacing w:line="276" w:lineRule="auto"/>
              <w:jc w:val="center"/>
              <w:rPr>
                <w:sz w:val="16"/>
                <w:szCs w:val="16"/>
              </w:rPr>
            </w:pPr>
            <w:r>
              <w:rPr>
                <w:sz w:val="16"/>
                <w:szCs w:val="16"/>
              </w:rPr>
              <w:t>Indeterminable</w:t>
            </w:r>
          </w:p>
        </w:tc>
      </w:tr>
      <w:tr w:rsidR="0049214C">
        <w:tc>
          <w:tcPr>
            <w:tcW w:w="970" w:type="dxa"/>
          </w:tcPr>
          <w:p w:rsidR="0049214C" w:rsidRDefault="008662D8">
            <w:pPr>
              <w:spacing w:line="276" w:lineRule="auto"/>
              <w:rPr>
                <w:b/>
                <w:sz w:val="16"/>
                <w:szCs w:val="16"/>
              </w:rPr>
            </w:pPr>
            <w:r>
              <w:rPr>
                <w:b/>
                <w:sz w:val="16"/>
                <w:szCs w:val="16"/>
              </w:rPr>
              <w:t>1321</w:t>
            </w:r>
          </w:p>
        </w:tc>
        <w:tc>
          <w:tcPr>
            <w:tcW w:w="1036" w:type="dxa"/>
          </w:tcPr>
          <w:p w:rsidR="0049214C" w:rsidRDefault="008662D8">
            <w:pPr>
              <w:spacing w:line="276" w:lineRule="auto"/>
              <w:rPr>
                <w:sz w:val="16"/>
                <w:szCs w:val="16"/>
              </w:rPr>
            </w:pPr>
            <w:r>
              <w:rPr>
                <w:sz w:val="16"/>
                <w:szCs w:val="16"/>
              </w:rPr>
              <w:t>Area A2-US656 Q. N40</w:t>
            </w:r>
          </w:p>
        </w:tc>
        <w:tc>
          <w:tcPr>
            <w:tcW w:w="963" w:type="dxa"/>
          </w:tcPr>
          <w:p w:rsidR="0049214C" w:rsidRDefault="008662D8">
            <w:pPr>
              <w:spacing w:line="276" w:lineRule="auto"/>
              <w:jc w:val="center"/>
              <w:rPr>
                <w:sz w:val="16"/>
                <w:szCs w:val="16"/>
              </w:rPr>
            </w:pPr>
            <w:r>
              <w:rPr>
                <w:sz w:val="16"/>
                <w:szCs w:val="16"/>
              </w:rPr>
              <w:t>150</w:t>
            </w:r>
          </w:p>
        </w:tc>
        <w:tc>
          <w:tcPr>
            <w:tcW w:w="928" w:type="dxa"/>
          </w:tcPr>
          <w:p w:rsidR="0049214C" w:rsidRDefault="008662D8">
            <w:pPr>
              <w:spacing w:line="276" w:lineRule="auto"/>
              <w:jc w:val="center"/>
              <w:rPr>
                <w:sz w:val="16"/>
                <w:szCs w:val="16"/>
              </w:rPr>
            </w:pPr>
            <w:r>
              <w:rPr>
                <w:sz w:val="16"/>
                <w:szCs w:val="16"/>
              </w:rPr>
              <w:t>20</w:t>
            </w:r>
          </w:p>
        </w:tc>
        <w:tc>
          <w:tcPr>
            <w:tcW w:w="1077" w:type="dxa"/>
          </w:tcPr>
          <w:p w:rsidR="0049214C" w:rsidRDefault="008662D8">
            <w:pPr>
              <w:spacing w:line="276" w:lineRule="auto"/>
              <w:jc w:val="center"/>
              <w:rPr>
                <w:sz w:val="16"/>
                <w:szCs w:val="16"/>
              </w:rPr>
            </w:pPr>
            <w:r>
              <w:rPr>
                <w:sz w:val="16"/>
                <w:szCs w:val="16"/>
              </w:rPr>
              <w:t>60</w:t>
            </w:r>
          </w:p>
        </w:tc>
        <w:tc>
          <w:tcPr>
            <w:tcW w:w="791" w:type="dxa"/>
          </w:tcPr>
          <w:p w:rsidR="0049214C" w:rsidRDefault="008662D8">
            <w:pPr>
              <w:spacing w:line="276" w:lineRule="auto"/>
              <w:jc w:val="center"/>
              <w:rPr>
                <w:sz w:val="16"/>
                <w:szCs w:val="16"/>
              </w:rPr>
            </w:pPr>
            <w:r>
              <w:rPr>
                <w:sz w:val="16"/>
                <w:szCs w:val="16"/>
              </w:rPr>
              <w:t>30</w:t>
            </w:r>
          </w:p>
        </w:tc>
        <w:tc>
          <w:tcPr>
            <w:tcW w:w="1450" w:type="dxa"/>
          </w:tcPr>
          <w:p w:rsidR="0049214C" w:rsidRDefault="008662D8">
            <w:pPr>
              <w:spacing w:line="276" w:lineRule="auto"/>
              <w:jc w:val="both"/>
              <w:rPr>
                <w:sz w:val="16"/>
                <w:szCs w:val="16"/>
              </w:rPr>
            </w:pPr>
            <w:r>
              <w:rPr>
                <w:sz w:val="16"/>
                <w:szCs w:val="16"/>
              </w:rPr>
              <w:t>Dagger with a simple remodeled base, lenticular blade with a large central rib</w:t>
            </w:r>
          </w:p>
        </w:tc>
        <w:tc>
          <w:tcPr>
            <w:tcW w:w="1222" w:type="dxa"/>
          </w:tcPr>
          <w:p w:rsidR="0049214C" w:rsidRDefault="008662D8">
            <w:pPr>
              <w:spacing w:line="276" w:lineRule="auto"/>
              <w:jc w:val="center"/>
              <w:rPr>
                <w:sz w:val="16"/>
                <w:szCs w:val="16"/>
              </w:rPr>
            </w:pPr>
            <w:r>
              <w:rPr>
                <w:sz w:val="16"/>
                <w:szCs w:val="16"/>
              </w:rPr>
              <w:t>(BM2-BM3)</w:t>
            </w:r>
          </w:p>
        </w:tc>
        <w:tc>
          <w:tcPr>
            <w:tcW w:w="1185" w:type="dxa"/>
          </w:tcPr>
          <w:p w:rsidR="0049214C" w:rsidRDefault="008662D8">
            <w:pPr>
              <w:spacing w:line="276" w:lineRule="auto"/>
              <w:jc w:val="center"/>
              <w:rPr>
                <w:sz w:val="16"/>
                <w:szCs w:val="16"/>
              </w:rPr>
            </w:pPr>
            <w:r>
              <w:rPr>
                <w:sz w:val="16"/>
                <w:szCs w:val="16"/>
              </w:rPr>
              <w:t>Indeterminable</w:t>
            </w:r>
          </w:p>
        </w:tc>
      </w:tr>
      <w:tr w:rsidR="0049214C">
        <w:tc>
          <w:tcPr>
            <w:tcW w:w="970" w:type="dxa"/>
          </w:tcPr>
          <w:p w:rsidR="0049214C" w:rsidRDefault="008662D8">
            <w:pPr>
              <w:spacing w:line="276" w:lineRule="auto"/>
              <w:rPr>
                <w:b/>
                <w:sz w:val="16"/>
                <w:szCs w:val="16"/>
              </w:rPr>
            </w:pPr>
            <w:r>
              <w:rPr>
                <w:b/>
                <w:sz w:val="16"/>
                <w:szCs w:val="16"/>
              </w:rPr>
              <w:t>175</w:t>
            </w:r>
          </w:p>
        </w:tc>
        <w:tc>
          <w:tcPr>
            <w:tcW w:w="1036" w:type="dxa"/>
          </w:tcPr>
          <w:p w:rsidR="0049214C" w:rsidRDefault="008662D8">
            <w:pPr>
              <w:spacing w:line="276" w:lineRule="auto"/>
              <w:jc w:val="both"/>
              <w:rPr>
                <w:sz w:val="16"/>
                <w:szCs w:val="16"/>
              </w:rPr>
            </w:pPr>
            <w:r>
              <w:rPr>
                <w:sz w:val="16"/>
                <w:szCs w:val="16"/>
              </w:rPr>
              <w:t>AREA A-US92 Q.AM64</w:t>
            </w:r>
          </w:p>
        </w:tc>
        <w:tc>
          <w:tcPr>
            <w:tcW w:w="963" w:type="dxa"/>
          </w:tcPr>
          <w:p w:rsidR="0049214C" w:rsidRDefault="008662D8">
            <w:pPr>
              <w:spacing w:line="276" w:lineRule="auto"/>
              <w:jc w:val="center"/>
              <w:rPr>
                <w:sz w:val="16"/>
                <w:szCs w:val="16"/>
              </w:rPr>
            </w:pPr>
            <w:r>
              <w:rPr>
                <w:sz w:val="16"/>
                <w:szCs w:val="16"/>
              </w:rPr>
              <w:t>65</w:t>
            </w:r>
          </w:p>
        </w:tc>
        <w:tc>
          <w:tcPr>
            <w:tcW w:w="928" w:type="dxa"/>
          </w:tcPr>
          <w:p w:rsidR="0049214C" w:rsidRDefault="008662D8">
            <w:pPr>
              <w:spacing w:line="276" w:lineRule="auto"/>
              <w:jc w:val="center"/>
              <w:rPr>
                <w:sz w:val="16"/>
                <w:szCs w:val="16"/>
              </w:rPr>
            </w:pPr>
            <w:r>
              <w:rPr>
                <w:sz w:val="16"/>
                <w:szCs w:val="16"/>
              </w:rPr>
              <w:t>25</w:t>
            </w:r>
          </w:p>
        </w:tc>
        <w:tc>
          <w:tcPr>
            <w:tcW w:w="1077" w:type="dxa"/>
          </w:tcPr>
          <w:p w:rsidR="0049214C" w:rsidRDefault="008662D8">
            <w:pPr>
              <w:spacing w:line="276" w:lineRule="auto"/>
              <w:jc w:val="center"/>
              <w:rPr>
                <w:sz w:val="16"/>
                <w:szCs w:val="16"/>
              </w:rPr>
            </w:pPr>
            <w:r>
              <w:rPr>
                <w:sz w:val="16"/>
                <w:szCs w:val="16"/>
              </w:rPr>
              <w:t>30</w:t>
            </w:r>
          </w:p>
        </w:tc>
        <w:tc>
          <w:tcPr>
            <w:tcW w:w="791" w:type="dxa"/>
          </w:tcPr>
          <w:p w:rsidR="0049214C" w:rsidRDefault="008662D8">
            <w:pPr>
              <w:spacing w:line="276" w:lineRule="auto"/>
              <w:jc w:val="center"/>
              <w:rPr>
                <w:sz w:val="16"/>
                <w:szCs w:val="16"/>
              </w:rPr>
            </w:pPr>
            <w:r>
              <w:rPr>
                <w:sz w:val="16"/>
                <w:szCs w:val="16"/>
              </w:rPr>
              <w:t>15</w:t>
            </w:r>
          </w:p>
        </w:tc>
        <w:tc>
          <w:tcPr>
            <w:tcW w:w="1450" w:type="dxa"/>
          </w:tcPr>
          <w:p w:rsidR="0049214C" w:rsidRDefault="008662D8">
            <w:pPr>
              <w:spacing w:line="276" w:lineRule="auto"/>
              <w:jc w:val="both"/>
              <w:rPr>
                <w:sz w:val="16"/>
                <w:szCs w:val="16"/>
              </w:rPr>
            </w:pPr>
            <w:r>
              <w:rPr>
                <w:sz w:val="16"/>
                <w:szCs w:val="16"/>
              </w:rPr>
              <w:t>Dagger with a simple ogival base with 3 rivets for the handle, incomplete blade with a hint of central rib</w:t>
            </w:r>
          </w:p>
        </w:tc>
        <w:tc>
          <w:tcPr>
            <w:tcW w:w="1222" w:type="dxa"/>
          </w:tcPr>
          <w:p w:rsidR="0049214C" w:rsidRDefault="008662D8">
            <w:pPr>
              <w:spacing w:line="276" w:lineRule="auto"/>
              <w:jc w:val="center"/>
              <w:rPr>
                <w:sz w:val="16"/>
                <w:szCs w:val="16"/>
              </w:rPr>
            </w:pPr>
            <w:r>
              <w:rPr>
                <w:sz w:val="16"/>
                <w:szCs w:val="16"/>
              </w:rPr>
              <w:t>(BM2-BM3)</w:t>
            </w:r>
          </w:p>
        </w:tc>
        <w:tc>
          <w:tcPr>
            <w:tcW w:w="1185" w:type="dxa"/>
          </w:tcPr>
          <w:p w:rsidR="0049214C" w:rsidRDefault="008662D8">
            <w:pPr>
              <w:spacing w:line="276" w:lineRule="auto"/>
              <w:jc w:val="center"/>
              <w:rPr>
                <w:sz w:val="16"/>
                <w:szCs w:val="16"/>
              </w:rPr>
            </w:pPr>
            <w:proofErr w:type="spellStart"/>
            <w:r>
              <w:rPr>
                <w:sz w:val="16"/>
                <w:szCs w:val="16"/>
              </w:rPr>
              <w:t>Perteghelle</w:t>
            </w:r>
            <w:proofErr w:type="spellEnd"/>
          </w:p>
        </w:tc>
      </w:tr>
      <w:tr w:rsidR="0049214C">
        <w:tc>
          <w:tcPr>
            <w:tcW w:w="970" w:type="dxa"/>
          </w:tcPr>
          <w:p w:rsidR="0049214C" w:rsidRDefault="008662D8">
            <w:pPr>
              <w:spacing w:line="276" w:lineRule="auto"/>
              <w:jc w:val="both"/>
              <w:rPr>
                <w:b/>
                <w:sz w:val="16"/>
                <w:szCs w:val="16"/>
              </w:rPr>
            </w:pPr>
            <w:r>
              <w:rPr>
                <w:b/>
                <w:sz w:val="16"/>
                <w:szCs w:val="16"/>
              </w:rPr>
              <w:t>1707</w:t>
            </w:r>
          </w:p>
        </w:tc>
        <w:tc>
          <w:tcPr>
            <w:tcW w:w="1036" w:type="dxa"/>
          </w:tcPr>
          <w:p w:rsidR="0049214C" w:rsidRDefault="008662D8">
            <w:pPr>
              <w:spacing w:line="276" w:lineRule="auto"/>
              <w:rPr>
                <w:sz w:val="16"/>
                <w:szCs w:val="16"/>
              </w:rPr>
            </w:pPr>
            <w:r>
              <w:rPr>
                <w:sz w:val="16"/>
                <w:szCs w:val="16"/>
              </w:rPr>
              <w:t>Area B2-US 4065 Q AM120</w:t>
            </w:r>
          </w:p>
        </w:tc>
        <w:tc>
          <w:tcPr>
            <w:tcW w:w="963" w:type="dxa"/>
          </w:tcPr>
          <w:p w:rsidR="0049214C" w:rsidRDefault="008662D8">
            <w:pPr>
              <w:spacing w:line="276" w:lineRule="auto"/>
              <w:jc w:val="center"/>
              <w:rPr>
                <w:sz w:val="16"/>
                <w:szCs w:val="16"/>
              </w:rPr>
            </w:pPr>
            <w:r>
              <w:rPr>
                <w:sz w:val="16"/>
                <w:szCs w:val="16"/>
              </w:rPr>
              <w:t>70</w:t>
            </w:r>
          </w:p>
        </w:tc>
        <w:tc>
          <w:tcPr>
            <w:tcW w:w="928" w:type="dxa"/>
          </w:tcPr>
          <w:p w:rsidR="0049214C" w:rsidRDefault="008662D8">
            <w:pPr>
              <w:spacing w:line="276" w:lineRule="auto"/>
              <w:jc w:val="center"/>
              <w:rPr>
                <w:sz w:val="16"/>
                <w:szCs w:val="16"/>
              </w:rPr>
            </w:pPr>
            <w:r>
              <w:rPr>
                <w:sz w:val="16"/>
                <w:szCs w:val="16"/>
              </w:rPr>
              <w:t>25</w:t>
            </w:r>
          </w:p>
        </w:tc>
        <w:tc>
          <w:tcPr>
            <w:tcW w:w="1077" w:type="dxa"/>
          </w:tcPr>
          <w:p w:rsidR="0049214C" w:rsidRDefault="008662D8">
            <w:pPr>
              <w:spacing w:line="276" w:lineRule="auto"/>
              <w:jc w:val="center"/>
              <w:rPr>
                <w:sz w:val="16"/>
                <w:szCs w:val="16"/>
              </w:rPr>
            </w:pPr>
            <w:r>
              <w:rPr>
                <w:sz w:val="16"/>
                <w:szCs w:val="16"/>
              </w:rPr>
              <w:t>50</w:t>
            </w:r>
          </w:p>
        </w:tc>
        <w:tc>
          <w:tcPr>
            <w:tcW w:w="791" w:type="dxa"/>
          </w:tcPr>
          <w:p w:rsidR="0049214C" w:rsidRDefault="008662D8">
            <w:pPr>
              <w:spacing w:line="276" w:lineRule="auto"/>
              <w:jc w:val="center"/>
              <w:rPr>
                <w:sz w:val="16"/>
                <w:szCs w:val="16"/>
              </w:rPr>
            </w:pPr>
            <w:r>
              <w:rPr>
                <w:sz w:val="16"/>
                <w:szCs w:val="16"/>
              </w:rPr>
              <w:t>34</w:t>
            </w:r>
          </w:p>
        </w:tc>
        <w:tc>
          <w:tcPr>
            <w:tcW w:w="1450" w:type="dxa"/>
          </w:tcPr>
          <w:p w:rsidR="0049214C" w:rsidRDefault="008662D8">
            <w:pPr>
              <w:spacing w:line="276" w:lineRule="auto"/>
              <w:jc w:val="both"/>
              <w:rPr>
                <w:sz w:val="16"/>
                <w:szCs w:val="16"/>
              </w:rPr>
            </w:pPr>
            <w:r>
              <w:rPr>
                <w:sz w:val="16"/>
                <w:szCs w:val="16"/>
              </w:rPr>
              <w:t>Dagger with a long tang and n.1 hole for handle</w:t>
            </w:r>
          </w:p>
        </w:tc>
        <w:tc>
          <w:tcPr>
            <w:tcW w:w="1222" w:type="dxa"/>
          </w:tcPr>
          <w:p w:rsidR="0049214C" w:rsidRDefault="008662D8">
            <w:pPr>
              <w:spacing w:line="276" w:lineRule="auto"/>
              <w:jc w:val="center"/>
              <w:rPr>
                <w:sz w:val="16"/>
                <w:szCs w:val="16"/>
              </w:rPr>
            </w:pPr>
            <w:r>
              <w:rPr>
                <w:sz w:val="16"/>
                <w:szCs w:val="16"/>
              </w:rPr>
              <w:t>(BM3-BR)</w:t>
            </w:r>
          </w:p>
        </w:tc>
        <w:tc>
          <w:tcPr>
            <w:tcW w:w="1185" w:type="dxa"/>
          </w:tcPr>
          <w:p w:rsidR="0049214C" w:rsidRDefault="008662D8">
            <w:pPr>
              <w:spacing w:line="276" w:lineRule="auto"/>
              <w:jc w:val="center"/>
              <w:rPr>
                <w:sz w:val="16"/>
                <w:szCs w:val="16"/>
              </w:rPr>
            </w:pPr>
            <w:r>
              <w:rPr>
                <w:sz w:val="16"/>
                <w:szCs w:val="16"/>
              </w:rPr>
              <w:t xml:space="preserve">Torre </w:t>
            </w:r>
            <w:proofErr w:type="spellStart"/>
            <w:r>
              <w:rPr>
                <w:sz w:val="16"/>
                <w:szCs w:val="16"/>
              </w:rPr>
              <w:t>Castelluccia</w:t>
            </w:r>
            <w:proofErr w:type="spellEnd"/>
          </w:p>
        </w:tc>
      </w:tr>
      <w:tr w:rsidR="0049214C">
        <w:tc>
          <w:tcPr>
            <w:tcW w:w="970" w:type="dxa"/>
          </w:tcPr>
          <w:p w:rsidR="0049214C" w:rsidRDefault="008662D8">
            <w:pPr>
              <w:spacing w:line="276" w:lineRule="auto"/>
              <w:jc w:val="both"/>
              <w:rPr>
                <w:b/>
                <w:sz w:val="16"/>
                <w:szCs w:val="16"/>
              </w:rPr>
            </w:pPr>
            <w:r>
              <w:rPr>
                <w:b/>
                <w:sz w:val="16"/>
                <w:szCs w:val="16"/>
              </w:rPr>
              <w:t>2035</w:t>
            </w:r>
          </w:p>
        </w:tc>
        <w:tc>
          <w:tcPr>
            <w:tcW w:w="1036" w:type="dxa"/>
          </w:tcPr>
          <w:p w:rsidR="0049214C" w:rsidRDefault="008662D8">
            <w:pPr>
              <w:spacing w:line="276" w:lineRule="auto"/>
              <w:rPr>
                <w:sz w:val="16"/>
                <w:szCs w:val="16"/>
              </w:rPr>
            </w:pPr>
            <w:r>
              <w:rPr>
                <w:sz w:val="16"/>
                <w:szCs w:val="16"/>
              </w:rPr>
              <w:t>Area B2-US 7935 Q H120</w:t>
            </w:r>
          </w:p>
        </w:tc>
        <w:tc>
          <w:tcPr>
            <w:tcW w:w="963" w:type="dxa"/>
          </w:tcPr>
          <w:p w:rsidR="0049214C" w:rsidRDefault="008662D8">
            <w:pPr>
              <w:spacing w:line="276" w:lineRule="auto"/>
              <w:jc w:val="center"/>
              <w:rPr>
                <w:sz w:val="16"/>
                <w:szCs w:val="16"/>
              </w:rPr>
            </w:pPr>
            <w:r>
              <w:rPr>
                <w:sz w:val="16"/>
                <w:szCs w:val="16"/>
              </w:rPr>
              <w:t>150</w:t>
            </w:r>
          </w:p>
        </w:tc>
        <w:tc>
          <w:tcPr>
            <w:tcW w:w="928" w:type="dxa"/>
          </w:tcPr>
          <w:p w:rsidR="0049214C" w:rsidRDefault="008662D8">
            <w:pPr>
              <w:spacing w:line="276" w:lineRule="auto"/>
              <w:jc w:val="center"/>
              <w:rPr>
                <w:sz w:val="16"/>
                <w:szCs w:val="16"/>
              </w:rPr>
            </w:pPr>
            <w:r>
              <w:rPr>
                <w:sz w:val="16"/>
                <w:szCs w:val="16"/>
              </w:rPr>
              <w:t>21</w:t>
            </w:r>
          </w:p>
        </w:tc>
        <w:tc>
          <w:tcPr>
            <w:tcW w:w="1077" w:type="dxa"/>
          </w:tcPr>
          <w:p w:rsidR="0049214C" w:rsidRDefault="008662D8">
            <w:pPr>
              <w:spacing w:line="276" w:lineRule="auto"/>
              <w:jc w:val="center"/>
              <w:rPr>
                <w:sz w:val="16"/>
                <w:szCs w:val="16"/>
              </w:rPr>
            </w:pPr>
            <w:r>
              <w:rPr>
                <w:sz w:val="16"/>
                <w:szCs w:val="16"/>
              </w:rPr>
              <w:t>40</w:t>
            </w:r>
          </w:p>
        </w:tc>
        <w:tc>
          <w:tcPr>
            <w:tcW w:w="791" w:type="dxa"/>
          </w:tcPr>
          <w:p w:rsidR="0049214C" w:rsidRDefault="008662D8">
            <w:pPr>
              <w:spacing w:line="276" w:lineRule="auto"/>
              <w:jc w:val="center"/>
              <w:rPr>
                <w:sz w:val="16"/>
                <w:szCs w:val="16"/>
              </w:rPr>
            </w:pPr>
            <w:r>
              <w:rPr>
                <w:sz w:val="16"/>
                <w:szCs w:val="16"/>
              </w:rPr>
              <w:t>46</w:t>
            </w:r>
          </w:p>
        </w:tc>
        <w:tc>
          <w:tcPr>
            <w:tcW w:w="1450" w:type="dxa"/>
          </w:tcPr>
          <w:p w:rsidR="0049214C" w:rsidRDefault="008662D8">
            <w:pPr>
              <w:spacing w:line="276" w:lineRule="auto"/>
              <w:jc w:val="both"/>
              <w:rPr>
                <w:sz w:val="16"/>
                <w:szCs w:val="16"/>
              </w:rPr>
            </w:pPr>
            <w:r>
              <w:rPr>
                <w:sz w:val="16"/>
                <w:szCs w:val="16"/>
              </w:rPr>
              <w:t>Rectangular tang dagger with n.2 holes for the handle and n.1 preserved rivet, foliated blade with central rib</w:t>
            </w:r>
          </w:p>
        </w:tc>
        <w:tc>
          <w:tcPr>
            <w:tcW w:w="1222" w:type="dxa"/>
          </w:tcPr>
          <w:p w:rsidR="0049214C" w:rsidRDefault="008662D8">
            <w:pPr>
              <w:spacing w:line="276" w:lineRule="auto"/>
              <w:jc w:val="center"/>
              <w:rPr>
                <w:sz w:val="16"/>
                <w:szCs w:val="16"/>
              </w:rPr>
            </w:pPr>
            <w:r>
              <w:rPr>
                <w:sz w:val="16"/>
                <w:szCs w:val="16"/>
              </w:rPr>
              <w:t>(BM3-BR)</w:t>
            </w:r>
          </w:p>
        </w:tc>
        <w:tc>
          <w:tcPr>
            <w:tcW w:w="1185" w:type="dxa"/>
          </w:tcPr>
          <w:p w:rsidR="0049214C" w:rsidRDefault="008662D8">
            <w:pPr>
              <w:spacing w:line="276" w:lineRule="auto"/>
              <w:jc w:val="center"/>
              <w:rPr>
                <w:sz w:val="16"/>
                <w:szCs w:val="16"/>
              </w:rPr>
            </w:pPr>
            <w:proofErr w:type="spellStart"/>
            <w:r>
              <w:rPr>
                <w:sz w:val="16"/>
                <w:szCs w:val="16"/>
              </w:rPr>
              <w:t>Campegine</w:t>
            </w:r>
            <w:proofErr w:type="spellEnd"/>
          </w:p>
        </w:tc>
      </w:tr>
      <w:tr w:rsidR="0049214C">
        <w:tc>
          <w:tcPr>
            <w:tcW w:w="970" w:type="dxa"/>
          </w:tcPr>
          <w:p w:rsidR="0049214C" w:rsidRDefault="008662D8">
            <w:pPr>
              <w:spacing w:line="276" w:lineRule="auto"/>
              <w:jc w:val="both"/>
              <w:rPr>
                <w:b/>
                <w:sz w:val="16"/>
                <w:szCs w:val="16"/>
              </w:rPr>
            </w:pPr>
            <w:r>
              <w:rPr>
                <w:b/>
                <w:sz w:val="16"/>
                <w:szCs w:val="16"/>
              </w:rPr>
              <w:t>1683</w:t>
            </w:r>
          </w:p>
        </w:tc>
        <w:tc>
          <w:tcPr>
            <w:tcW w:w="1036" w:type="dxa"/>
          </w:tcPr>
          <w:p w:rsidR="0049214C" w:rsidRDefault="008662D8">
            <w:pPr>
              <w:spacing w:line="276" w:lineRule="auto"/>
              <w:rPr>
                <w:sz w:val="16"/>
                <w:szCs w:val="16"/>
              </w:rPr>
            </w:pPr>
            <w:r>
              <w:rPr>
                <w:sz w:val="16"/>
                <w:szCs w:val="16"/>
              </w:rPr>
              <w:t>Area B2-US 4065 Q AM124</w:t>
            </w:r>
          </w:p>
        </w:tc>
        <w:tc>
          <w:tcPr>
            <w:tcW w:w="963" w:type="dxa"/>
          </w:tcPr>
          <w:p w:rsidR="0049214C" w:rsidRDefault="008662D8">
            <w:pPr>
              <w:spacing w:line="276" w:lineRule="auto"/>
              <w:jc w:val="center"/>
              <w:rPr>
                <w:sz w:val="16"/>
                <w:szCs w:val="16"/>
              </w:rPr>
            </w:pPr>
            <w:r>
              <w:rPr>
                <w:sz w:val="16"/>
                <w:szCs w:val="16"/>
              </w:rPr>
              <w:t>110</w:t>
            </w:r>
          </w:p>
        </w:tc>
        <w:tc>
          <w:tcPr>
            <w:tcW w:w="928" w:type="dxa"/>
          </w:tcPr>
          <w:p w:rsidR="0049214C" w:rsidRDefault="008662D8">
            <w:pPr>
              <w:spacing w:line="276" w:lineRule="auto"/>
              <w:jc w:val="center"/>
              <w:rPr>
                <w:sz w:val="16"/>
                <w:szCs w:val="16"/>
              </w:rPr>
            </w:pPr>
            <w:r>
              <w:rPr>
                <w:sz w:val="16"/>
                <w:szCs w:val="16"/>
              </w:rPr>
              <w:t>65</w:t>
            </w:r>
          </w:p>
        </w:tc>
        <w:tc>
          <w:tcPr>
            <w:tcW w:w="1077" w:type="dxa"/>
          </w:tcPr>
          <w:p w:rsidR="0049214C" w:rsidRDefault="008662D8">
            <w:pPr>
              <w:spacing w:line="276" w:lineRule="auto"/>
              <w:jc w:val="center"/>
              <w:rPr>
                <w:sz w:val="16"/>
                <w:szCs w:val="16"/>
              </w:rPr>
            </w:pPr>
            <w:r>
              <w:rPr>
                <w:sz w:val="16"/>
                <w:szCs w:val="16"/>
              </w:rPr>
              <w:t>23</w:t>
            </w:r>
          </w:p>
        </w:tc>
        <w:tc>
          <w:tcPr>
            <w:tcW w:w="791" w:type="dxa"/>
          </w:tcPr>
          <w:p w:rsidR="0049214C" w:rsidRDefault="008662D8">
            <w:pPr>
              <w:spacing w:line="276" w:lineRule="auto"/>
              <w:jc w:val="center"/>
              <w:rPr>
                <w:sz w:val="16"/>
                <w:szCs w:val="16"/>
              </w:rPr>
            </w:pPr>
            <w:r>
              <w:rPr>
                <w:sz w:val="16"/>
                <w:szCs w:val="16"/>
              </w:rPr>
              <w:t>35</w:t>
            </w:r>
          </w:p>
        </w:tc>
        <w:tc>
          <w:tcPr>
            <w:tcW w:w="1450" w:type="dxa"/>
          </w:tcPr>
          <w:p w:rsidR="0049214C" w:rsidRDefault="008662D8">
            <w:pPr>
              <w:spacing w:line="276" w:lineRule="auto"/>
              <w:jc w:val="both"/>
              <w:rPr>
                <w:sz w:val="16"/>
                <w:szCs w:val="16"/>
              </w:rPr>
            </w:pPr>
            <w:r>
              <w:rPr>
                <w:sz w:val="16"/>
                <w:szCs w:val="16"/>
              </w:rPr>
              <w:t>"Lingua da Presa" dagger with raised edges, lenticular blade, 2 holes for handle and n.1 rivet</w:t>
            </w:r>
          </w:p>
        </w:tc>
        <w:tc>
          <w:tcPr>
            <w:tcW w:w="1222" w:type="dxa"/>
          </w:tcPr>
          <w:p w:rsidR="0049214C" w:rsidRDefault="008662D8">
            <w:pPr>
              <w:spacing w:line="276" w:lineRule="auto"/>
              <w:jc w:val="center"/>
              <w:rPr>
                <w:sz w:val="16"/>
                <w:szCs w:val="16"/>
              </w:rPr>
            </w:pPr>
            <w:r>
              <w:rPr>
                <w:sz w:val="16"/>
                <w:szCs w:val="16"/>
              </w:rPr>
              <w:t>(BR)</w:t>
            </w:r>
          </w:p>
        </w:tc>
        <w:tc>
          <w:tcPr>
            <w:tcW w:w="1185" w:type="dxa"/>
          </w:tcPr>
          <w:p w:rsidR="0049214C" w:rsidRDefault="008662D8">
            <w:pPr>
              <w:spacing w:line="276" w:lineRule="auto"/>
              <w:jc w:val="center"/>
              <w:rPr>
                <w:sz w:val="16"/>
                <w:szCs w:val="16"/>
              </w:rPr>
            </w:pPr>
            <w:proofErr w:type="spellStart"/>
            <w:r>
              <w:rPr>
                <w:sz w:val="16"/>
                <w:szCs w:val="16"/>
              </w:rPr>
              <w:t>Toscanella</w:t>
            </w:r>
            <w:proofErr w:type="spellEnd"/>
          </w:p>
        </w:tc>
      </w:tr>
      <w:tr w:rsidR="0049214C">
        <w:tc>
          <w:tcPr>
            <w:tcW w:w="970" w:type="dxa"/>
          </w:tcPr>
          <w:p w:rsidR="0049214C" w:rsidRDefault="008662D8">
            <w:pPr>
              <w:spacing w:line="276" w:lineRule="auto"/>
              <w:rPr>
                <w:b/>
                <w:sz w:val="16"/>
                <w:szCs w:val="16"/>
              </w:rPr>
            </w:pPr>
            <w:r>
              <w:rPr>
                <w:b/>
                <w:sz w:val="16"/>
                <w:szCs w:val="16"/>
              </w:rPr>
              <w:t>1798</w:t>
            </w:r>
          </w:p>
        </w:tc>
        <w:tc>
          <w:tcPr>
            <w:tcW w:w="1036" w:type="dxa"/>
          </w:tcPr>
          <w:p w:rsidR="0049214C" w:rsidRDefault="008662D8">
            <w:pPr>
              <w:spacing w:line="276" w:lineRule="auto"/>
              <w:rPr>
                <w:sz w:val="16"/>
                <w:szCs w:val="16"/>
              </w:rPr>
            </w:pPr>
            <w:r>
              <w:rPr>
                <w:sz w:val="16"/>
                <w:szCs w:val="16"/>
              </w:rPr>
              <w:t>Area B2-US 4065 Q AC120</w:t>
            </w:r>
          </w:p>
        </w:tc>
        <w:tc>
          <w:tcPr>
            <w:tcW w:w="963" w:type="dxa"/>
          </w:tcPr>
          <w:p w:rsidR="0049214C" w:rsidRDefault="008662D8">
            <w:pPr>
              <w:spacing w:line="276" w:lineRule="auto"/>
              <w:jc w:val="center"/>
              <w:rPr>
                <w:sz w:val="16"/>
                <w:szCs w:val="16"/>
              </w:rPr>
            </w:pPr>
            <w:r>
              <w:rPr>
                <w:sz w:val="16"/>
                <w:szCs w:val="16"/>
              </w:rPr>
              <w:t>170</w:t>
            </w:r>
          </w:p>
        </w:tc>
        <w:tc>
          <w:tcPr>
            <w:tcW w:w="928" w:type="dxa"/>
          </w:tcPr>
          <w:p w:rsidR="0049214C" w:rsidRDefault="008662D8">
            <w:pPr>
              <w:spacing w:line="276" w:lineRule="auto"/>
              <w:jc w:val="center"/>
              <w:rPr>
                <w:sz w:val="16"/>
                <w:szCs w:val="16"/>
              </w:rPr>
            </w:pPr>
            <w:r>
              <w:rPr>
                <w:sz w:val="16"/>
                <w:szCs w:val="16"/>
              </w:rPr>
              <w:t>24</w:t>
            </w:r>
          </w:p>
        </w:tc>
        <w:tc>
          <w:tcPr>
            <w:tcW w:w="1077" w:type="dxa"/>
          </w:tcPr>
          <w:p w:rsidR="0049214C" w:rsidRDefault="008662D8">
            <w:pPr>
              <w:spacing w:line="276" w:lineRule="auto"/>
              <w:jc w:val="center"/>
              <w:rPr>
                <w:sz w:val="16"/>
                <w:szCs w:val="16"/>
              </w:rPr>
            </w:pPr>
            <w:r>
              <w:rPr>
                <w:sz w:val="16"/>
                <w:szCs w:val="16"/>
              </w:rPr>
              <w:t>50</w:t>
            </w:r>
          </w:p>
        </w:tc>
        <w:tc>
          <w:tcPr>
            <w:tcW w:w="791" w:type="dxa"/>
          </w:tcPr>
          <w:p w:rsidR="0049214C" w:rsidRDefault="008662D8">
            <w:pPr>
              <w:spacing w:line="276" w:lineRule="auto"/>
              <w:jc w:val="center"/>
              <w:rPr>
                <w:sz w:val="16"/>
                <w:szCs w:val="16"/>
              </w:rPr>
            </w:pPr>
            <w:r>
              <w:rPr>
                <w:sz w:val="16"/>
                <w:szCs w:val="16"/>
              </w:rPr>
              <w:t>61</w:t>
            </w:r>
          </w:p>
        </w:tc>
        <w:tc>
          <w:tcPr>
            <w:tcW w:w="1450" w:type="dxa"/>
          </w:tcPr>
          <w:p w:rsidR="0049214C" w:rsidRDefault="008662D8">
            <w:pPr>
              <w:spacing w:line="276" w:lineRule="auto"/>
              <w:jc w:val="both"/>
              <w:rPr>
                <w:sz w:val="16"/>
                <w:szCs w:val="16"/>
              </w:rPr>
            </w:pPr>
            <w:r>
              <w:rPr>
                <w:sz w:val="16"/>
                <w:szCs w:val="16"/>
              </w:rPr>
              <w:t>Triangular tang with n.1 rivet, foliate blade</w:t>
            </w:r>
          </w:p>
        </w:tc>
        <w:tc>
          <w:tcPr>
            <w:tcW w:w="1222" w:type="dxa"/>
          </w:tcPr>
          <w:p w:rsidR="0049214C" w:rsidRDefault="008662D8">
            <w:pPr>
              <w:spacing w:line="276" w:lineRule="auto"/>
              <w:jc w:val="center"/>
              <w:rPr>
                <w:sz w:val="16"/>
                <w:szCs w:val="16"/>
              </w:rPr>
            </w:pPr>
            <w:r>
              <w:rPr>
                <w:sz w:val="16"/>
                <w:szCs w:val="16"/>
              </w:rPr>
              <w:t>(BR)</w:t>
            </w:r>
          </w:p>
        </w:tc>
        <w:tc>
          <w:tcPr>
            <w:tcW w:w="1185" w:type="dxa"/>
          </w:tcPr>
          <w:p w:rsidR="0049214C" w:rsidRDefault="008662D8">
            <w:pPr>
              <w:spacing w:line="276" w:lineRule="auto"/>
              <w:jc w:val="center"/>
              <w:rPr>
                <w:sz w:val="16"/>
                <w:szCs w:val="16"/>
              </w:rPr>
            </w:pPr>
            <w:proofErr w:type="spellStart"/>
            <w:r>
              <w:rPr>
                <w:sz w:val="16"/>
                <w:szCs w:val="16"/>
              </w:rPr>
              <w:t>Campegine</w:t>
            </w:r>
            <w:proofErr w:type="spellEnd"/>
          </w:p>
        </w:tc>
      </w:tr>
    </w:tbl>
    <w:p w:rsidR="0049214C" w:rsidRDefault="0049214C"/>
    <w:p w:rsidR="0049214C" w:rsidRDefault="0049214C"/>
    <w:p w:rsidR="0049214C" w:rsidRDefault="0049214C"/>
    <w:p w:rsidR="0049214C" w:rsidRDefault="008662D8">
      <w:pPr>
        <w:spacing w:line="276" w:lineRule="auto"/>
        <w:jc w:val="both"/>
        <w:rPr>
          <w:sz w:val="22"/>
          <w:szCs w:val="22"/>
        </w:rPr>
      </w:pPr>
      <w:r>
        <w:rPr>
          <w:b/>
          <w:sz w:val="22"/>
          <w:szCs w:val="22"/>
        </w:rPr>
        <w:lastRenderedPageBreak/>
        <w:t xml:space="preserve">Table S2. </w:t>
      </w:r>
      <w:r>
        <w:rPr>
          <w:sz w:val="22"/>
          <w:szCs w:val="22"/>
        </w:rPr>
        <w:t xml:space="preserve">Morphological features of collagen observed on the copper-alloy archaeological daggers from </w:t>
      </w:r>
      <w:proofErr w:type="spellStart"/>
      <w:r>
        <w:rPr>
          <w:sz w:val="22"/>
          <w:szCs w:val="22"/>
        </w:rPr>
        <w:t>Pragatto</w:t>
      </w:r>
      <w:proofErr w:type="spellEnd"/>
      <w:r>
        <w:rPr>
          <w:sz w:val="22"/>
          <w:szCs w:val="22"/>
        </w:rPr>
        <w:t xml:space="preserve">. The table lists the color (in both transmitted and cross-polarized light) and birefringence of each type of residue identified, along with residue interpretation. </w:t>
      </w:r>
    </w:p>
    <w:p w:rsidR="0049214C" w:rsidRDefault="0049214C"/>
    <w:tbl>
      <w:tblPr>
        <w:tblStyle w:val="a0"/>
        <w:tblW w:w="836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0"/>
        <w:gridCol w:w="1271"/>
        <w:gridCol w:w="1852"/>
        <w:gridCol w:w="1697"/>
        <w:gridCol w:w="1843"/>
      </w:tblGrid>
      <w:tr w:rsidR="0049214C">
        <w:trPr>
          <w:trHeight w:val="327"/>
          <w:jc w:val="center"/>
        </w:trPr>
        <w:tc>
          <w:tcPr>
            <w:tcW w:w="1701" w:type="dxa"/>
            <w:vMerge w:val="restart"/>
          </w:tcPr>
          <w:p w:rsidR="0049214C" w:rsidRDefault="008662D8">
            <w:pPr>
              <w:spacing w:line="276" w:lineRule="auto"/>
              <w:jc w:val="center"/>
              <w:rPr>
                <w:b/>
                <w:sz w:val="20"/>
                <w:szCs w:val="20"/>
              </w:rPr>
            </w:pPr>
            <w:r>
              <w:rPr>
                <w:b/>
                <w:sz w:val="20"/>
                <w:szCs w:val="20"/>
              </w:rPr>
              <w:t>Morphological Features of Residues</w:t>
            </w:r>
          </w:p>
        </w:tc>
        <w:tc>
          <w:tcPr>
            <w:tcW w:w="4820" w:type="dxa"/>
            <w:gridSpan w:val="3"/>
          </w:tcPr>
          <w:p w:rsidR="0049214C" w:rsidRDefault="008662D8">
            <w:pPr>
              <w:spacing w:line="276" w:lineRule="auto"/>
              <w:jc w:val="center"/>
              <w:rPr>
                <w:b/>
                <w:sz w:val="20"/>
                <w:szCs w:val="20"/>
              </w:rPr>
            </w:pPr>
            <w:r>
              <w:rPr>
                <w:b/>
                <w:sz w:val="20"/>
                <w:szCs w:val="20"/>
              </w:rPr>
              <w:t>PSR</w:t>
            </w:r>
          </w:p>
        </w:tc>
        <w:tc>
          <w:tcPr>
            <w:tcW w:w="1843" w:type="dxa"/>
            <w:vMerge w:val="restart"/>
          </w:tcPr>
          <w:p w:rsidR="0049214C" w:rsidRDefault="008662D8">
            <w:pPr>
              <w:spacing w:line="276" w:lineRule="auto"/>
              <w:jc w:val="center"/>
              <w:rPr>
                <w:b/>
                <w:sz w:val="20"/>
                <w:szCs w:val="20"/>
              </w:rPr>
            </w:pPr>
            <w:r>
              <w:rPr>
                <w:b/>
                <w:sz w:val="20"/>
                <w:szCs w:val="20"/>
              </w:rPr>
              <w:t xml:space="preserve">Residue Interpretation </w:t>
            </w:r>
          </w:p>
        </w:tc>
      </w:tr>
      <w:tr w:rsidR="0049214C">
        <w:trPr>
          <w:trHeight w:val="633"/>
          <w:jc w:val="center"/>
        </w:trPr>
        <w:tc>
          <w:tcPr>
            <w:tcW w:w="1701" w:type="dxa"/>
            <w:vMerge/>
          </w:tcPr>
          <w:p w:rsidR="0049214C" w:rsidRDefault="0049214C">
            <w:pPr>
              <w:widowControl w:val="0"/>
              <w:pBdr>
                <w:top w:val="nil"/>
                <w:left w:val="nil"/>
                <w:bottom w:val="nil"/>
                <w:right w:val="nil"/>
                <w:between w:val="nil"/>
              </w:pBdr>
              <w:spacing w:line="276" w:lineRule="auto"/>
              <w:rPr>
                <w:b/>
                <w:sz w:val="20"/>
                <w:szCs w:val="20"/>
              </w:rPr>
            </w:pPr>
          </w:p>
        </w:tc>
        <w:tc>
          <w:tcPr>
            <w:tcW w:w="1271" w:type="dxa"/>
          </w:tcPr>
          <w:p w:rsidR="0049214C" w:rsidRDefault="008662D8">
            <w:pPr>
              <w:spacing w:line="276" w:lineRule="auto"/>
              <w:jc w:val="center"/>
              <w:rPr>
                <w:b/>
                <w:sz w:val="20"/>
                <w:szCs w:val="20"/>
              </w:rPr>
            </w:pPr>
            <w:r>
              <w:rPr>
                <w:b/>
                <w:sz w:val="20"/>
                <w:szCs w:val="20"/>
              </w:rPr>
              <w:t>Color in transmitted light</w:t>
            </w:r>
          </w:p>
        </w:tc>
        <w:tc>
          <w:tcPr>
            <w:tcW w:w="1852" w:type="dxa"/>
          </w:tcPr>
          <w:p w:rsidR="0049214C" w:rsidRDefault="008662D8">
            <w:pPr>
              <w:spacing w:line="276" w:lineRule="auto"/>
              <w:jc w:val="center"/>
              <w:rPr>
                <w:b/>
                <w:sz w:val="20"/>
                <w:szCs w:val="20"/>
              </w:rPr>
            </w:pPr>
            <w:r>
              <w:rPr>
                <w:b/>
                <w:sz w:val="20"/>
                <w:szCs w:val="20"/>
              </w:rPr>
              <w:t xml:space="preserve">Color in cross-polarized light </w:t>
            </w:r>
          </w:p>
          <w:p w:rsidR="0049214C" w:rsidRDefault="0049214C">
            <w:pPr>
              <w:spacing w:line="276" w:lineRule="auto"/>
              <w:jc w:val="center"/>
              <w:rPr>
                <w:b/>
                <w:sz w:val="20"/>
                <w:szCs w:val="20"/>
              </w:rPr>
            </w:pPr>
          </w:p>
        </w:tc>
        <w:tc>
          <w:tcPr>
            <w:tcW w:w="1697" w:type="dxa"/>
          </w:tcPr>
          <w:p w:rsidR="0049214C" w:rsidRDefault="008662D8">
            <w:pPr>
              <w:spacing w:line="276" w:lineRule="auto"/>
              <w:jc w:val="center"/>
              <w:rPr>
                <w:b/>
                <w:sz w:val="20"/>
                <w:szCs w:val="20"/>
              </w:rPr>
            </w:pPr>
            <w:r>
              <w:rPr>
                <w:b/>
                <w:color w:val="202020"/>
                <w:sz w:val="20"/>
                <w:szCs w:val="20"/>
                <w:highlight w:val="white"/>
              </w:rPr>
              <w:t>Birefringence</w:t>
            </w:r>
          </w:p>
        </w:tc>
        <w:tc>
          <w:tcPr>
            <w:tcW w:w="1843" w:type="dxa"/>
            <w:vMerge/>
          </w:tcPr>
          <w:p w:rsidR="0049214C" w:rsidRDefault="0049214C">
            <w:pPr>
              <w:widowControl w:val="0"/>
              <w:pBdr>
                <w:top w:val="nil"/>
                <w:left w:val="nil"/>
                <w:bottom w:val="nil"/>
                <w:right w:val="nil"/>
                <w:between w:val="nil"/>
              </w:pBdr>
              <w:spacing w:line="276" w:lineRule="auto"/>
              <w:rPr>
                <w:b/>
                <w:sz w:val="20"/>
                <w:szCs w:val="20"/>
              </w:rPr>
            </w:pPr>
          </w:p>
        </w:tc>
      </w:tr>
      <w:tr w:rsidR="0049214C">
        <w:trPr>
          <w:trHeight w:val="1109"/>
          <w:jc w:val="center"/>
        </w:trPr>
        <w:tc>
          <w:tcPr>
            <w:tcW w:w="1701" w:type="dxa"/>
          </w:tcPr>
          <w:p w:rsidR="0049214C" w:rsidRDefault="008662D8">
            <w:pPr>
              <w:spacing w:line="276" w:lineRule="auto"/>
              <w:rPr>
                <w:sz w:val="20"/>
                <w:szCs w:val="20"/>
              </w:rPr>
            </w:pPr>
            <w:r>
              <w:rPr>
                <w:sz w:val="20"/>
                <w:szCs w:val="20"/>
              </w:rPr>
              <w:t>Clumps of bone flakes with an angular outline</w:t>
            </w:r>
          </w:p>
        </w:tc>
        <w:tc>
          <w:tcPr>
            <w:tcW w:w="1271" w:type="dxa"/>
          </w:tcPr>
          <w:p w:rsidR="0049214C" w:rsidRDefault="008662D8">
            <w:pPr>
              <w:spacing w:line="276" w:lineRule="auto"/>
              <w:jc w:val="center"/>
              <w:rPr>
                <w:sz w:val="20"/>
                <w:szCs w:val="20"/>
              </w:rPr>
            </w:pPr>
            <w:r>
              <w:rPr>
                <w:sz w:val="20"/>
                <w:szCs w:val="20"/>
              </w:rPr>
              <w:t>Red</w:t>
            </w:r>
          </w:p>
        </w:tc>
        <w:tc>
          <w:tcPr>
            <w:tcW w:w="1852" w:type="dxa"/>
          </w:tcPr>
          <w:p w:rsidR="0049214C" w:rsidRDefault="008662D8">
            <w:pPr>
              <w:spacing w:line="276" w:lineRule="auto"/>
              <w:jc w:val="center"/>
              <w:rPr>
                <w:sz w:val="20"/>
                <w:szCs w:val="20"/>
              </w:rPr>
            </w:pPr>
            <w:r>
              <w:rPr>
                <w:sz w:val="20"/>
                <w:szCs w:val="20"/>
              </w:rPr>
              <w:t>Red and orange/yellow with black spots</w:t>
            </w:r>
          </w:p>
        </w:tc>
        <w:tc>
          <w:tcPr>
            <w:tcW w:w="1697" w:type="dxa"/>
          </w:tcPr>
          <w:p w:rsidR="0049214C" w:rsidRDefault="008662D8">
            <w:pPr>
              <w:spacing w:line="276" w:lineRule="auto"/>
              <w:jc w:val="center"/>
              <w:rPr>
                <w:sz w:val="20"/>
                <w:szCs w:val="20"/>
              </w:rPr>
            </w:pPr>
            <w:r>
              <w:rPr>
                <w:sz w:val="20"/>
                <w:szCs w:val="20"/>
              </w:rPr>
              <w:t xml:space="preserve"> High </w:t>
            </w:r>
          </w:p>
        </w:tc>
        <w:tc>
          <w:tcPr>
            <w:tcW w:w="1843" w:type="dxa"/>
          </w:tcPr>
          <w:p w:rsidR="0049214C" w:rsidRDefault="008662D8">
            <w:pPr>
              <w:spacing w:line="276" w:lineRule="auto"/>
              <w:jc w:val="center"/>
              <w:rPr>
                <w:sz w:val="20"/>
                <w:szCs w:val="20"/>
              </w:rPr>
            </w:pPr>
            <w:r>
              <w:rPr>
                <w:sz w:val="20"/>
                <w:szCs w:val="20"/>
              </w:rPr>
              <w:t>Bone</w:t>
            </w:r>
          </w:p>
        </w:tc>
      </w:tr>
      <w:tr w:rsidR="0049214C">
        <w:trPr>
          <w:trHeight w:val="1109"/>
          <w:jc w:val="center"/>
        </w:trPr>
        <w:tc>
          <w:tcPr>
            <w:tcW w:w="1701" w:type="dxa"/>
          </w:tcPr>
          <w:p w:rsidR="0049214C" w:rsidRDefault="008662D8">
            <w:pPr>
              <w:spacing w:line="276" w:lineRule="auto"/>
              <w:rPr>
                <w:sz w:val="20"/>
                <w:szCs w:val="20"/>
              </w:rPr>
            </w:pPr>
            <w:r>
              <w:rPr>
                <w:sz w:val="20"/>
                <w:szCs w:val="20"/>
              </w:rPr>
              <w:t>Amorphous compact residues with a rough or cratered surface and peripheral crystalline fragments</w:t>
            </w:r>
          </w:p>
          <w:p w:rsidR="0049214C" w:rsidRDefault="0049214C">
            <w:pPr>
              <w:spacing w:line="276" w:lineRule="auto"/>
              <w:rPr>
                <w:sz w:val="20"/>
                <w:szCs w:val="20"/>
              </w:rPr>
            </w:pPr>
          </w:p>
        </w:tc>
        <w:tc>
          <w:tcPr>
            <w:tcW w:w="1271" w:type="dxa"/>
          </w:tcPr>
          <w:p w:rsidR="0049214C" w:rsidRDefault="008662D8">
            <w:pPr>
              <w:spacing w:line="276" w:lineRule="auto"/>
              <w:jc w:val="center"/>
              <w:rPr>
                <w:sz w:val="20"/>
                <w:szCs w:val="20"/>
              </w:rPr>
            </w:pPr>
            <w:r>
              <w:rPr>
                <w:sz w:val="20"/>
                <w:szCs w:val="20"/>
              </w:rPr>
              <w:t xml:space="preserve">Red </w:t>
            </w:r>
          </w:p>
        </w:tc>
        <w:tc>
          <w:tcPr>
            <w:tcW w:w="1852" w:type="dxa"/>
          </w:tcPr>
          <w:p w:rsidR="0049214C" w:rsidRDefault="008662D8">
            <w:pPr>
              <w:spacing w:line="276" w:lineRule="auto"/>
              <w:jc w:val="center"/>
              <w:rPr>
                <w:sz w:val="20"/>
                <w:szCs w:val="20"/>
              </w:rPr>
            </w:pPr>
            <w:r>
              <w:rPr>
                <w:sz w:val="20"/>
                <w:szCs w:val="20"/>
              </w:rPr>
              <w:t xml:space="preserve">Red </w:t>
            </w:r>
          </w:p>
        </w:tc>
        <w:tc>
          <w:tcPr>
            <w:tcW w:w="1697" w:type="dxa"/>
          </w:tcPr>
          <w:p w:rsidR="0049214C" w:rsidRDefault="008662D8">
            <w:pPr>
              <w:spacing w:line="276" w:lineRule="auto"/>
              <w:jc w:val="center"/>
              <w:rPr>
                <w:sz w:val="20"/>
                <w:szCs w:val="20"/>
              </w:rPr>
            </w:pPr>
            <w:r>
              <w:rPr>
                <w:sz w:val="20"/>
                <w:szCs w:val="20"/>
              </w:rPr>
              <w:t>Medium-High</w:t>
            </w:r>
          </w:p>
        </w:tc>
        <w:tc>
          <w:tcPr>
            <w:tcW w:w="1843" w:type="dxa"/>
          </w:tcPr>
          <w:p w:rsidR="0049214C" w:rsidRDefault="008662D8">
            <w:pPr>
              <w:spacing w:line="276" w:lineRule="auto"/>
              <w:jc w:val="center"/>
              <w:rPr>
                <w:sz w:val="20"/>
                <w:szCs w:val="20"/>
              </w:rPr>
            </w:pPr>
            <w:r>
              <w:rPr>
                <w:sz w:val="20"/>
                <w:szCs w:val="20"/>
              </w:rPr>
              <w:t>Bone</w:t>
            </w:r>
          </w:p>
        </w:tc>
      </w:tr>
      <w:tr w:rsidR="0049214C">
        <w:trPr>
          <w:trHeight w:val="1210"/>
          <w:jc w:val="center"/>
        </w:trPr>
        <w:tc>
          <w:tcPr>
            <w:tcW w:w="1701" w:type="dxa"/>
          </w:tcPr>
          <w:p w:rsidR="0049214C" w:rsidRDefault="008662D8">
            <w:pPr>
              <w:spacing w:line="276" w:lineRule="auto"/>
              <w:rPr>
                <w:sz w:val="20"/>
                <w:szCs w:val="20"/>
              </w:rPr>
            </w:pPr>
            <w:r>
              <w:rPr>
                <w:sz w:val="20"/>
                <w:szCs w:val="20"/>
              </w:rPr>
              <w:t>Tissue with longitudinal grooves (c.30 µm wide)</w:t>
            </w:r>
          </w:p>
        </w:tc>
        <w:tc>
          <w:tcPr>
            <w:tcW w:w="1271" w:type="dxa"/>
          </w:tcPr>
          <w:p w:rsidR="0049214C" w:rsidRDefault="008662D8">
            <w:pPr>
              <w:spacing w:line="276" w:lineRule="auto"/>
              <w:jc w:val="center"/>
              <w:rPr>
                <w:sz w:val="20"/>
                <w:szCs w:val="20"/>
              </w:rPr>
            </w:pPr>
            <w:r>
              <w:rPr>
                <w:sz w:val="20"/>
                <w:szCs w:val="20"/>
              </w:rPr>
              <w:t>Red</w:t>
            </w:r>
          </w:p>
        </w:tc>
        <w:tc>
          <w:tcPr>
            <w:tcW w:w="1852" w:type="dxa"/>
          </w:tcPr>
          <w:p w:rsidR="0049214C" w:rsidRDefault="008662D8">
            <w:pPr>
              <w:spacing w:line="276" w:lineRule="auto"/>
              <w:jc w:val="center"/>
              <w:rPr>
                <w:sz w:val="20"/>
                <w:szCs w:val="20"/>
              </w:rPr>
            </w:pPr>
            <w:r>
              <w:rPr>
                <w:sz w:val="20"/>
                <w:szCs w:val="20"/>
              </w:rPr>
              <w:t>Red</w:t>
            </w:r>
          </w:p>
        </w:tc>
        <w:tc>
          <w:tcPr>
            <w:tcW w:w="1697" w:type="dxa"/>
          </w:tcPr>
          <w:p w:rsidR="0049214C" w:rsidRDefault="008662D8">
            <w:pPr>
              <w:spacing w:line="276" w:lineRule="auto"/>
              <w:jc w:val="center"/>
              <w:rPr>
                <w:sz w:val="20"/>
                <w:szCs w:val="20"/>
              </w:rPr>
            </w:pPr>
            <w:r>
              <w:rPr>
                <w:sz w:val="20"/>
                <w:szCs w:val="20"/>
              </w:rPr>
              <w:t>Low-Medium</w:t>
            </w:r>
          </w:p>
        </w:tc>
        <w:tc>
          <w:tcPr>
            <w:tcW w:w="1843" w:type="dxa"/>
          </w:tcPr>
          <w:p w:rsidR="0049214C" w:rsidRDefault="008662D8">
            <w:pPr>
              <w:spacing w:line="276" w:lineRule="auto"/>
              <w:jc w:val="center"/>
              <w:rPr>
                <w:sz w:val="20"/>
                <w:szCs w:val="20"/>
              </w:rPr>
            </w:pPr>
            <w:r>
              <w:rPr>
                <w:sz w:val="20"/>
                <w:szCs w:val="20"/>
              </w:rPr>
              <w:t>Probably Bone</w:t>
            </w:r>
          </w:p>
        </w:tc>
      </w:tr>
      <w:tr w:rsidR="0049214C">
        <w:trPr>
          <w:trHeight w:val="84"/>
          <w:jc w:val="center"/>
        </w:trPr>
        <w:tc>
          <w:tcPr>
            <w:tcW w:w="1701" w:type="dxa"/>
          </w:tcPr>
          <w:p w:rsidR="0049214C" w:rsidRDefault="008662D8">
            <w:pPr>
              <w:pBdr>
                <w:top w:val="nil"/>
                <w:left w:val="nil"/>
                <w:bottom w:val="nil"/>
                <w:right w:val="nil"/>
                <w:between w:val="nil"/>
              </w:pBdr>
              <w:rPr>
                <w:color w:val="000000"/>
                <w:sz w:val="20"/>
                <w:szCs w:val="20"/>
              </w:rPr>
            </w:pPr>
            <w:r>
              <w:rPr>
                <w:color w:val="000000"/>
                <w:sz w:val="20"/>
                <w:szCs w:val="20"/>
              </w:rPr>
              <w:t>Bundles of fibers (c.1-2 µm in diameter)</w:t>
            </w:r>
          </w:p>
          <w:p w:rsidR="0049214C" w:rsidRDefault="0049214C">
            <w:pPr>
              <w:pBdr>
                <w:top w:val="nil"/>
                <w:left w:val="nil"/>
                <w:bottom w:val="nil"/>
                <w:right w:val="nil"/>
                <w:between w:val="nil"/>
              </w:pBdr>
              <w:spacing w:before="280"/>
              <w:rPr>
                <w:color w:val="000000"/>
                <w:sz w:val="20"/>
                <w:szCs w:val="20"/>
              </w:rPr>
            </w:pPr>
          </w:p>
        </w:tc>
        <w:tc>
          <w:tcPr>
            <w:tcW w:w="1271" w:type="dxa"/>
          </w:tcPr>
          <w:p w:rsidR="0049214C" w:rsidRDefault="008662D8">
            <w:pPr>
              <w:spacing w:line="276" w:lineRule="auto"/>
              <w:jc w:val="center"/>
              <w:rPr>
                <w:sz w:val="20"/>
                <w:szCs w:val="20"/>
              </w:rPr>
            </w:pPr>
            <w:r>
              <w:rPr>
                <w:sz w:val="20"/>
                <w:szCs w:val="20"/>
              </w:rPr>
              <w:t>Pink/Red</w:t>
            </w:r>
          </w:p>
        </w:tc>
        <w:tc>
          <w:tcPr>
            <w:tcW w:w="1852" w:type="dxa"/>
          </w:tcPr>
          <w:p w:rsidR="0049214C" w:rsidRDefault="008662D8">
            <w:pPr>
              <w:spacing w:line="276" w:lineRule="auto"/>
              <w:jc w:val="center"/>
              <w:rPr>
                <w:sz w:val="20"/>
                <w:szCs w:val="20"/>
              </w:rPr>
            </w:pPr>
            <w:r>
              <w:rPr>
                <w:sz w:val="20"/>
                <w:szCs w:val="20"/>
              </w:rPr>
              <w:t>Red</w:t>
            </w:r>
          </w:p>
        </w:tc>
        <w:tc>
          <w:tcPr>
            <w:tcW w:w="1697" w:type="dxa"/>
          </w:tcPr>
          <w:p w:rsidR="0049214C" w:rsidRDefault="008662D8">
            <w:pPr>
              <w:spacing w:line="276" w:lineRule="auto"/>
              <w:jc w:val="center"/>
              <w:rPr>
                <w:sz w:val="20"/>
                <w:szCs w:val="20"/>
              </w:rPr>
            </w:pPr>
            <w:r>
              <w:rPr>
                <w:sz w:val="20"/>
                <w:szCs w:val="20"/>
              </w:rPr>
              <w:t>Medium-High</w:t>
            </w:r>
          </w:p>
        </w:tc>
        <w:tc>
          <w:tcPr>
            <w:tcW w:w="1843" w:type="dxa"/>
          </w:tcPr>
          <w:p w:rsidR="0049214C" w:rsidRDefault="008662D8">
            <w:pPr>
              <w:spacing w:line="276" w:lineRule="auto"/>
              <w:jc w:val="center"/>
              <w:rPr>
                <w:sz w:val="20"/>
                <w:szCs w:val="20"/>
              </w:rPr>
            </w:pPr>
            <w:r>
              <w:rPr>
                <w:sz w:val="20"/>
                <w:szCs w:val="20"/>
              </w:rPr>
              <w:t>Tendons</w:t>
            </w:r>
          </w:p>
        </w:tc>
      </w:tr>
      <w:tr w:rsidR="0049214C">
        <w:trPr>
          <w:trHeight w:val="552"/>
          <w:jc w:val="center"/>
        </w:trPr>
        <w:tc>
          <w:tcPr>
            <w:tcW w:w="1701" w:type="dxa"/>
          </w:tcPr>
          <w:p w:rsidR="0049214C" w:rsidRDefault="008662D8">
            <w:pPr>
              <w:spacing w:line="276" w:lineRule="auto"/>
              <w:rPr>
                <w:sz w:val="20"/>
                <w:szCs w:val="20"/>
              </w:rPr>
            </w:pPr>
            <w:r>
              <w:rPr>
                <w:sz w:val="20"/>
                <w:szCs w:val="20"/>
              </w:rPr>
              <w:t>Parallel reticulum of fibers (c.1.72-2 µm in diameter)</w:t>
            </w:r>
          </w:p>
        </w:tc>
        <w:tc>
          <w:tcPr>
            <w:tcW w:w="1271" w:type="dxa"/>
          </w:tcPr>
          <w:p w:rsidR="0049214C" w:rsidRDefault="008662D8">
            <w:pPr>
              <w:spacing w:line="276" w:lineRule="auto"/>
              <w:jc w:val="center"/>
              <w:rPr>
                <w:sz w:val="20"/>
                <w:szCs w:val="20"/>
              </w:rPr>
            </w:pPr>
            <w:r>
              <w:rPr>
                <w:sz w:val="20"/>
                <w:szCs w:val="20"/>
              </w:rPr>
              <w:t>Pink/Yellow</w:t>
            </w:r>
          </w:p>
        </w:tc>
        <w:tc>
          <w:tcPr>
            <w:tcW w:w="1852" w:type="dxa"/>
          </w:tcPr>
          <w:p w:rsidR="0049214C" w:rsidRDefault="008662D8">
            <w:pPr>
              <w:spacing w:line="276" w:lineRule="auto"/>
              <w:jc w:val="center"/>
              <w:rPr>
                <w:sz w:val="20"/>
                <w:szCs w:val="20"/>
              </w:rPr>
            </w:pPr>
            <w:r>
              <w:rPr>
                <w:sz w:val="20"/>
                <w:szCs w:val="20"/>
              </w:rPr>
              <w:t>Orange and Green</w:t>
            </w:r>
          </w:p>
        </w:tc>
        <w:tc>
          <w:tcPr>
            <w:tcW w:w="1697" w:type="dxa"/>
          </w:tcPr>
          <w:p w:rsidR="0049214C" w:rsidRDefault="008662D8">
            <w:pPr>
              <w:spacing w:line="276" w:lineRule="auto"/>
              <w:jc w:val="center"/>
              <w:rPr>
                <w:sz w:val="20"/>
                <w:szCs w:val="20"/>
              </w:rPr>
            </w:pPr>
            <w:r>
              <w:rPr>
                <w:sz w:val="20"/>
                <w:szCs w:val="20"/>
              </w:rPr>
              <w:t>Low-Medium</w:t>
            </w:r>
          </w:p>
        </w:tc>
        <w:tc>
          <w:tcPr>
            <w:tcW w:w="1843" w:type="dxa"/>
          </w:tcPr>
          <w:p w:rsidR="0049214C" w:rsidRDefault="008662D8">
            <w:pPr>
              <w:spacing w:line="276" w:lineRule="auto"/>
              <w:jc w:val="center"/>
              <w:rPr>
                <w:sz w:val="20"/>
                <w:szCs w:val="20"/>
              </w:rPr>
            </w:pPr>
            <w:r>
              <w:rPr>
                <w:sz w:val="20"/>
                <w:szCs w:val="20"/>
              </w:rPr>
              <w:t>Muscle</w:t>
            </w:r>
          </w:p>
        </w:tc>
      </w:tr>
      <w:tr w:rsidR="0049214C">
        <w:trPr>
          <w:trHeight w:val="306"/>
          <w:jc w:val="center"/>
        </w:trPr>
        <w:tc>
          <w:tcPr>
            <w:tcW w:w="1701" w:type="dxa"/>
          </w:tcPr>
          <w:p w:rsidR="0049214C" w:rsidRDefault="008662D8">
            <w:pPr>
              <w:spacing w:line="276" w:lineRule="auto"/>
              <w:jc w:val="both"/>
              <w:rPr>
                <w:sz w:val="20"/>
                <w:szCs w:val="20"/>
              </w:rPr>
            </w:pPr>
            <w:r>
              <w:rPr>
                <w:sz w:val="20"/>
                <w:szCs w:val="20"/>
              </w:rPr>
              <w:t xml:space="preserve">Amorphous matter </w:t>
            </w:r>
          </w:p>
        </w:tc>
        <w:tc>
          <w:tcPr>
            <w:tcW w:w="1271" w:type="dxa"/>
          </w:tcPr>
          <w:p w:rsidR="0049214C" w:rsidRDefault="008662D8">
            <w:pPr>
              <w:spacing w:line="276" w:lineRule="auto"/>
              <w:jc w:val="center"/>
              <w:rPr>
                <w:sz w:val="20"/>
                <w:szCs w:val="20"/>
              </w:rPr>
            </w:pPr>
            <w:r>
              <w:rPr>
                <w:sz w:val="20"/>
                <w:szCs w:val="20"/>
              </w:rPr>
              <w:t>Yellow</w:t>
            </w:r>
          </w:p>
        </w:tc>
        <w:tc>
          <w:tcPr>
            <w:tcW w:w="1852" w:type="dxa"/>
          </w:tcPr>
          <w:p w:rsidR="0049214C" w:rsidRDefault="008662D8">
            <w:pPr>
              <w:spacing w:line="276" w:lineRule="auto"/>
              <w:jc w:val="center"/>
              <w:rPr>
                <w:sz w:val="20"/>
                <w:szCs w:val="20"/>
              </w:rPr>
            </w:pPr>
            <w:r>
              <w:rPr>
                <w:sz w:val="20"/>
                <w:szCs w:val="20"/>
              </w:rPr>
              <w:t>Green</w:t>
            </w:r>
          </w:p>
        </w:tc>
        <w:tc>
          <w:tcPr>
            <w:tcW w:w="1697" w:type="dxa"/>
          </w:tcPr>
          <w:p w:rsidR="0049214C" w:rsidRDefault="008662D8">
            <w:pPr>
              <w:spacing w:line="276" w:lineRule="auto"/>
              <w:jc w:val="center"/>
              <w:rPr>
                <w:sz w:val="20"/>
                <w:szCs w:val="20"/>
              </w:rPr>
            </w:pPr>
            <w:r>
              <w:rPr>
                <w:sz w:val="20"/>
                <w:szCs w:val="20"/>
              </w:rPr>
              <w:t>Low</w:t>
            </w:r>
          </w:p>
        </w:tc>
        <w:tc>
          <w:tcPr>
            <w:tcW w:w="1843" w:type="dxa"/>
          </w:tcPr>
          <w:p w:rsidR="0049214C" w:rsidRDefault="008662D8">
            <w:pPr>
              <w:spacing w:line="276" w:lineRule="auto"/>
              <w:jc w:val="center"/>
              <w:rPr>
                <w:sz w:val="20"/>
                <w:szCs w:val="20"/>
              </w:rPr>
            </w:pPr>
            <w:r>
              <w:rPr>
                <w:sz w:val="20"/>
                <w:szCs w:val="20"/>
              </w:rPr>
              <w:t>Collagen</w:t>
            </w:r>
          </w:p>
          <w:p w:rsidR="0049214C" w:rsidRDefault="0049214C">
            <w:pPr>
              <w:spacing w:line="276" w:lineRule="auto"/>
              <w:jc w:val="center"/>
              <w:rPr>
                <w:sz w:val="20"/>
                <w:szCs w:val="20"/>
              </w:rPr>
            </w:pPr>
          </w:p>
        </w:tc>
      </w:tr>
    </w:tbl>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7521C6" w:rsidRDefault="007521C6"/>
    <w:p w:rsidR="0049214C" w:rsidRDefault="0049214C"/>
    <w:p w:rsidR="00983CD0" w:rsidRDefault="00983CD0"/>
    <w:p w:rsidR="0049214C" w:rsidRDefault="008662D8">
      <w:pPr>
        <w:spacing w:line="276" w:lineRule="auto"/>
        <w:jc w:val="both"/>
        <w:rPr>
          <w:b/>
        </w:rPr>
      </w:pPr>
      <w:r>
        <w:rPr>
          <w:b/>
          <w:sz w:val="22"/>
          <w:szCs w:val="22"/>
        </w:rPr>
        <w:lastRenderedPageBreak/>
        <w:t xml:space="preserve">Table S3. </w:t>
      </w:r>
      <w:r>
        <w:rPr>
          <w:sz w:val="22"/>
          <w:szCs w:val="22"/>
        </w:rPr>
        <w:t>Description and interpretation of</w:t>
      </w:r>
      <w:r>
        <w:rPr>
          <w:b/>
          <w:sz w:val="22"/>
          <w:szCs w:val="22"/>
        </w:rPr>
        <w:t xml:space="preserve"> </w:t>
      </w:r>
      <w:r>
        <w:rPr>
          <w:sz w:val="22"/>
          <w:szCs w:val="22"/>
        </w:rPr>
        <w:t xml:space="preserve">use and non-use related residues observed on the archaeological copper-alloy daggers from </w:t>
      </w:r>
      <w:proofErr w:type="spellStart"/>
      <w:r>
        <w:rPr>
          <w:sz w:val="22"/>
          <w:szCs w:val="22"/>
        </w:rPr>
        <w:t>Pragatto</w:t>
      </w:r>
      <w:proofErr w:type="spellEnd"/>
      <w:r>
        <w:rPr>
          <w:sz w:val="22"/>
          <w:szCs w:val="22"/>
        </w:rPr>
        <w:t>.</w:t>
      </w:r>
    </w:p>
    <w:p w:rsidR="0049214C" w:rsidRDefault="0049214C"/>
    <w:p w:rsidR="0049214C" w:rsidRDefault="0049214C"/>
    <w:tbl>
      <w:tblPr>
        <w:tblStyle w:val="a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4"/>
        <w:gridCol w:w="1623"/>
        <w:gridCol w:w="2693"/>
        <w:gridCol w:w="2126"/>
        <w:gridCol w:w="2410"/>
      </w:tblGrid>
      <w:tr w:rsidR="0049214C">
        <w:trPr>
          <w:trHeight w:val="486"/>
        </w:trPr>
        <w:tc>
          <w:tcPr>
            <w:tcW w:w="924" w:type="dxa"/>
          </w:tcPr>
          <w:p w:rsidR="0049214C" w:rsidRDefault="008662D8">
            <w:pPr>
              <w:spacing w:line="276" w:lineRule="auto"/>
              <w:jc w:val="center"/>
              <w:rPr>
                <w:b/>
                <w:sz w:val="20"/>
                <w:szCs w:val="20"/>
              </w:rPr>
            </w:pPr>
            <w:r>
              <w:rPr>
                <w:b/>
                <w:sz w:val="20"/>
                <w:szCs w:val="20"/>
              </w:rPr>
              <w:t>Dagger ID</w:t>
            </w:r>
          </w:p>
        </w:tc>
        <w:tc>
          <w:tcPr>
            <w:tcW w:w="1623" w:type="dxa"/>
          </w:tcPr>
          <w:p w:rsidR="0049214C" w:rsidRDefault="008662D8">
            <w:pPr>
              <w:spacing w:line="276" w:lineRule="auto"/>
              <w:jc w:val="center"/>
              <w:rPr>
                <w:b/>
                <w:sz w:val="20"/>
                <w:szCs w:val="20"/>
              </w:rPr>
            </w:pPr>
            <w:r>
              <w:rPr>
                <w:b/>
                <w:sz w:val="20"/>
                <w:szCs w:val="20"/>
              </w:rPr>
              <w:t>Site area; context; grid ref</w:t>
            </w:r>
          </w:p>
        </w:tc>
        <w:tc>
          <w:tcPr>
            <w:tcW w:w="2693" w:type="dxa"/>
          </w:tcPr>
          <w:p w:rsidR="0049214C" w:rsidRDefault="008662D8">
            <w:pPr>
              <w:spacing w:line="276" w:lineRule="auto"/>
              <w:jc w:val="center"/>
              <w:rPr>
                <w:b/>
                <w:sz w:val="20"/>
                <w:szCs w:val="20"/>
              </w:rPr>
            </w:pPr>
            <w:r>
              <w:rPr>
                <w:b/>
                <w:sz w:val="20"/>
                <w:szCs w:val="20"/>
              </w:rPr>
              <w:t>Use-derived residues on cutting edges</w:t>
            </w:r>
          </w:p>
        </w:tc>
        <w:tc>
          <w:tcPr>
            <w:tcW w:w="2126" w:type="dxa"/>
          </w:tcPr>
          <w:p w:rsidR="0049214C" w:rsidRDefault="008662D8">
            <w:pPr>
              <w:spacing w:line="276" w:lineRule="auto"/>
              <w:jc w:val="center"/>
              <w:rPr>
                <w:b/>
                <w:sz w:val="20"/>
                <w:szCs w:val="20"/>
              </w:rPr>
            </w:pPr>
            <w:r>
              <w:rPr>
                <w:b/>
                <w:sz w:val="20"/>
                <w:szCs w:val="20"/>
              </w:rPr>
              <w:t>Interpretation</w:t>
            </w:r>
          </w:p>
        </w:tc>
        <w:tc>
          <w:tcPr>
            <w:tcW w:w="2410" w:type="dxa"/>
          </w:tcPr>
          <w:p w:rsidR="0049214C" w:rsidRDefault="008662D8">
            <w:pPr>
              <w:spacing w:line="276" w:lineRule="auto"/>
              <w:jc w:val="center"/>
              <w:rPr>
                <w:b/>
                <w:sz w:val="20"/>
                <w:szCs w:val="20"/>
              </w:rPr>
            </w:pPr>
            <w:r>
              <w:rPr>
                <w:b/>
                <w:sz w:val="20"/>
                <w:szCs w:val="20"/>
              </w:rPr>
              <w:t>Non-use residues and their location</w:t>
            </w:r>
          </w:p>
        </w:tc>
      </w:tr>
      <w:tr w:rsidR="0049214C">
        <w:trPr>
          <w:trHeight w:val="380"/>
        </w:trPr>
        <w:tc>
          <w:tcPr>
            <w:tcW w:w="924" w:type="dxa"/>
            <w:vMerge w:val="restart"/>
          </w:tcPr>
          <w:p w:rsidR="0049214C" w:rsidRDefault="008662D8">
            <w:pPr>
              <w:spacing w:line="276" w:lineRule="auto"/>
              <w:rPr>
                <w:b/>
                <w:sz w:val="20"/>
                <w:szCs w:val="20"/>
              </w:rPr>
            </w:pPr>
            <w:r>
              <w:rPr>
                <w:b/>
                <w:sz w:val="20"/>
                <w:szCs w:val="20"/>
              </w:rPr>
              <w:t>264</w:t>
            </w:r>
          </w:p>
        </w:tc>
        <w:tc>
          <w:tcPr>
            <w:tcW w:w="1623" w:type="dxa"/>
            <w:vMerge w:val="restart"/>
          </w:tcPr>
          <w:p w:rsidR="0049214C" w:rsidRDefault="008662D8">
            <w:pPr>
              <w:spacing w:line="276" w:lineRule="auto"/>
              <w:rPr>
                <w:sz w:val="20"/>
                <w:szCs w:val="20"/>
              </w:rPr>
            </w:pPr>
            <w:r>
              <w:rPr>
                <w:sz w:val="20"/>
                <w:szCs w:val="20"/>
              </w:rPr>
              <w:t>Area A; US 114; Q AU64</w:t>
            </w:r>
          </w:p>
        </w:tc>
        <w:tc>
          <w:tcPr>
            <w:tcW w:w="2693" w:type="dxa"/>
          </w:tcPr>
          <w:p w:rsidR="0049214C" w:rsidRDefault="008662D8">
            <w:pPr>
              <w:spacing w:line="276" w:lineRule="auto"/>
              <w:rPr>
                <w:sz w:val="20"/>
                <w:szCs w:val="20"/>
              </w:rPr>
            </w:pPr>
            <w:r>
              <w:rPr>
                <w:sz w:val="20"/>
                <w:szCs w:val="20"/>
              </w:rPr>
              <w:t>Amorphous compact residues with a rough or cratered surface and peripheral crystalline fragments</w:t>
            </w:r>
          </w:p>
        </w:tc>
        <w:tc>
          <w:tcPr>
            <w:tcW w:w="2126" w:type="dxa"/>
            <w:vMerge w:val="restart"/>
          </w:tcPr>
          <w:p w:rsidR="0049214C" w:rsidRDefault="008662D8">
            <w:pPr>
              <w:spacing w:line="276" w:lineRule="auto"/>
              <w:rPr>
                <w:sz w:val="20"/>
                <w:szCs w:val="20"/>
              </w:rPr>
            </w:pPr>
            <w:r>
              <w:rPr>
                <w:sz w:val="20"/>
                <w:szCs w:val="20"/>
              </w:rPr>
              <w:t>Contact with bone</w:t>
            </w:r>
          </w:p>
        </w:tc>
        <w:tc>
          <w:tcPr>
            <w:tcW w:w="2410" w:type="dxa"/>
            <w:vMerge w:val="restart"/>
          </w:tcPr>
          <w:p w:rsidR="0049214C" w:rsidRDefault="008662D8">
            <w:pPr>
              <w:spacing w:line="276" w:lineRule="auto"/>
              <w:rPr>
                <w:sz w:val="20"/>
                <w:szCs w:val="20"/>
              </w:rPr>
            </w:pPr>
            <w:r>
              <w:rPr>
                <w:sz w:val="20"/>
                <w:szCs w:val="20"/>
              </w:rPr>
              <w:t>Remnants of bone handle on the hafting plate</w:t>
            </w:r>
          </w:p>
        </w:tc>
      </w:tr>
      <w:tr w:rsidR="0049214C">
        <w:trPr>
          <w:trHeight w:val="380"/>
        </w:trPr>
        <w:tc>
          <w:tcPr>
            <w:tcW w:w="924" w:type="dxa"/>
            <w:vMerge/>
          </w:tcPr>
          <w:p w:rsidR="0049214C" w:rsidRDefault="0049214C">
            <w:pPr>
              <w:widowControl w:val="0"/>
              <w:pBdr>
                <w:top w:val="nil"/>
                <w:left w:val="nil"/>
                <w:bottom w:val="nil"/>
                <w:right w:val="nil"/>
                <w:between w:val="nil"/>
              </w:pBdr>
              <w:spacing w:line="276" w:lineRule="auto"/>
              <w:rPr>
                <w:sz w:val="20"/>
                <w:szCs w:val="20"/>
              </w:rPr>
            </w:pPr>
          </w:p>
        </w:tc>
        <w:tc>
          <w:tcPr>
            <w:tcW w:w="1623" w:type="dxa"/>
            <w:vMerge/>
          </w:tcPr>
          <w:p w:rsidR="0049214C" w:rsidRDefault="0049214C">
            <w:pPr>
              <w:widowControl w:val="0"/>
              <w:pBdr>
                <w:top w:val="nil"/>
                <w:left w:val="nil"/>
                <w:bottom w:val="nil"/>
                <w:right w:val="nil"/>
                <w:between w:val="nil"/>
              </w:pBdr>
              <w:spacing w:line="276" w:lineRule="auto"/>
              <w:rPr>
                <w:sz w:val="20"/>
                <w:szCs w:val="20"/>
              </w:rPr>
            </w:pPr>
          </w:p>
        </w:tc>
        <w:tc>
          <w:tcPr>
            <w:tcW w:w="2693" w:type="dxa"/>
          </w:tcPr>
          <w:p w:rsidR="0049214C" w:rsidRDefault="008662D8">
            <w:pPr>
              <w:spacing w:line="276" w:lineRule="auto"/>
              <w:rPr>
                <w:sz w:val="20"/>
                <w:szCs w:val="20"/>
              </w:rPr>
            </w:pPr>
            <w:r>
              <w:rPr>
                <w:sz w:val="20"/>
                <w:szCs w:val="20"/>
              </w:rPr>
              <w:t>Bundles of fibers</w:t>
            </w:r>
          </w:p>
        </w:tc>
        <w:tc>
          <w:tcPr>
            <w:tcW w:w="2126" w:type="dxa"/>
            <w:vMerge/>
          </w:tcPr>
          <w:p w:rsidR="0049214C" w:rsidRDefault="0049214C">
            <w:pPr>
              <w:widowControl w:val="0"/>
              <w:pBdr>
                <w:top w:val="nil"/>
                <w:left w:val="nil"/>
                <w:bottom w:val="nil"/>
                <w:right w:val="nil"/>
                <w:between w:val="nil"/>
              </w:pBdr>
              <w:spacing w:line="276" w:lineRule="auto"/>
              <w:rPr>
                <w:sz w:val="20"/>
                <w:szCs w:val="20"/>
              </w:rPr>
            </w:pPr>
          </w:p>
        </w:tc>
        <w:tc>
          <w:tcPr>
            <w:tcW w:w="2410" w:type="dxa"/>
            <w:vMerge/>
          </w:tcPr>
          <w:p w:rsidR="0049214C" w:rsidRDefault="0049214C">
            <w:pPr>
              <w:widowControl w:val="0"/>
              <w:pBdr>
                <w:top w:val="nil"/>
                <w:left w:val="nil"/>
                <w:bottom w:val="nil"/>
                <w:right w:val="nil"/>
                <w:between w:val="nil"/>
              </w:pBdr>
              <w:spacing w:line="276" w:lineRule="auto"/>
              <w:rPr>
                <w:sz w:val="20"/>
                <w:szCs w:val="20"/>
              </w:rPr>
            </w:pPr>
          </w:p>
        </w:tc>
      </w:tr>
      <w:tr w:rsidR="0049214C">
        <w:trPr>
          <w:trHeight w:val="236"/>
        </w:trPr>
        <w:tc>
          <w:tcPr>
            <w:tcW w:w="924" w:type="dxa"/>
            <w:vMerge w:val="restart"/>
          </w:tcPr>
          <w:p w:rsidR="0049214C" w:rsidRDefault="008662D8">
            <w:pPr>
              <w:spacing w:line="276" w:lineRule="auto"/>
              <w:rPr>
                <w:b/>
                <w:sz w:val="20"/>
                <w:szCs w:val="20"/>
              </w:rPr>
            </w:pPr>
            <w:r>
              <w:rPr>
                <w:b/>
                <w:sz w:val="20"/>
                <w:szCs w:val="20"/>
              </w:rPr>
              <w:t>1617</w:t>
            </w:r>
          </w:p>
        </w:tc>
        <w:tc>
          <w:tcPr>
            <w:tcW w:w="1623" w:type="dxa"/>
            <w:vMerge w:val="restart"/>
          </w:tcPr>
          <w:p w:rsidR="0049214C" w:rsidRDefault="008662D8">
            <w:pPr>
              <w:spacing w:line="276" w:lineRule="auto"/>
              <w:rPr>
                <w:sz w:val="20"/>
                <w:szCs w:val="20"/>
              </w:rPr>
            </w:pPr>
            <w:r>
              <w:rPr>
                <w:sz w:val="20"/>
                <w:szCs w:val="20"/>
              </w:rPr>
              <w:t>Area B3; US 3264; Q AC96</w:t>
            </w:r>
          </w:p>
        </w:tc>
        <w:tc>
          <w:tcPr>
            <w:tcW w:w="2693" w:type="dxa"/>
          </w:tcPr>
          <w:p w:rsidR="0049214C" w:rsidRDefault="008662D8">
            <w:pPr>
              <w:spacing w:line="276" w:lineRule="auto"/>
              <w:rPr>
                <w:sz w:val="20"/>
                <w:szCs w:val="20"/>
              </w:rPr>
            </w:pPr>
            <w:r>
              <w:rPr>
                <w:sz w:val="20"/>
                <w:szCs w:val="20"/>
              </w:rPr>
              <w:t>Amorphous compact residues with a rough or cratered surface and peripheral crystalline fragments</w:t>
            </w:r>
          </w:p>
        </w:tc>
        <w:tc>
          <w:tcPr>
            <w:tcW w:w="2126" w:type="dxa"/>
            <w:vMerge w:val="restart"/>
          </w:tcPr>
          <w:p w:rsidR="0049214C" w:rsidRDefault="008662D8">
            <w:pPr>
              <w:spacing w:line="276" w:lineRule="auto"/>
              <w:rPr>
                <w:sz w:val="20"/>
                <w:szCs w:val="20"/>
              </w:rPr>
            </w:pPr>
            <w:r>
              <w:rPr>
                <w:sz w:val="20"/>
                <w:szCs w:val="20"/>
              </w:rPr>
              <w:t>Contact with bone</w:t>
            </w:r>
          </w:p>
        </w:tc>
        <w:tc>
          <w:tcPr>
            <w:tcW w:w="2410" w:type="dxa"/>
            <w:vMerge w:val="restart"/>
          </w:tcPr>
          <w:p w:rsidR="0049214C" w:rsidRDefault="008662D8">
            <w:pPr>
              <w:spacing w:line="276" w:lineRule="auto"/>
              <w:rPr>
                <w:sz w:val="20"/>
                <w:szCs w:val="20"/>
              </w:rPr>
            </w:pPr>
            <w:r>
              <w:rPr>
                <w:sz w:val="20"/>
                <w:szCs w:val="20"/>
              </w:rPr>
              <w:t>None</w:t>
            </w:r>
          </w:p>
        </w:tc>
      </w:tr>
      <w:tr w:rsidR="0049214C">
        <w:trPr>
          <w:trHeight w:val="236"/>
        </w:trPr>
        <w:tc>
          <w:tcPr>
            <w:tcW w:w="924" w:type="dxa"/>
            <w:vMerge/>
          </w:tcPr>
          <w:p w:rsidR="0049214C" w:rsidRDefault="0049214C">
            <w:pPr>
              <w:widowControl w:val="0"/>
              <w:pBdr>
                <w:top w:val="nil"/>
                <w:left w:val="nil"/>
                <w:bottom w:val="nil"/>
                <w:right w:val="nil"/>
                <w:between w:val="nil"/>
              </w:pBdr>
              <w:spacing w:line="276" w:lineRule="auto"/>
              <w:rPr>
                <w:sz w:val="20"/>
                <w:szCs w:val="20"/>
              </w:rPr>
            </w:pPr>
          </w:p>
        </w:tc>
        <w:tc>
          <w:tcPr>
            <w:tcW w:w="1623" w:type="dxa"/>
            <w:vMerge/>
          </w:tcPr>
          <w:p w:rsidR="0049214C" w:rsidRDefault="0049214C">
            <w:pPr>
              <w:widowControl w:val="0"/>
              <w:pBdr>
                <w:top w:val="nil"/>
                <w:left w:val="nil"/>
                <w:bottom w:val="nil"/>
                <w:right w:val="nil"/>
                <w:between w:val="nil"/>
              </w:pBdr>
              <w:spacing w:line="276" w:lineRule="auto"/>
              <w:rPr>
                <w:sz w:val="20"/>
                <w:szCs w:val="20"/>
              </w:rPr>
            </w:pPr>
          </w:p>
        </w:tc>
        <w:tc>
          <w:tcPr>
            <w:tcW w:w="2693" w:type="dxa"/>
          </w:tcPr>
          <w:p w:rsidR="0049214C" w:rsidRDefault="008662D8">
            <w:pPr>
              <w:spacing w:line="276" w:lineRule="auto"/>
              <w:rPr>
                <w:sz w:val="20"/>
                <w:szCs w:val="20"/>
              </w:rPr>
            </w:pPr>
            <w:r>
              <w:rPr>
                <w:sz w:val="20"/>
                <w:szCs w:val="20"/>
              </w:rPr>
              <w:t>Amorphous collagen</w:t>
            </w:r>
          </w:p>
        </w:tc>
        <w:tc>
          <w:tcPr>
            <w:tcW w:w="2126" w:type="dxa"/>
            <w:vMerge/>
          </w:tcPr>
          <w:p w:rsidR="0049214C" w:rsidRDefault="0049214C">
            <w:pPr>
              <w:widowControl w:val="0"/>
              <w:pBdr>
                <w:top w:val="nil"/>
                <w:left w:val="nil"/>
                <w:bottom w:val="nil"/>
                <w:right w:val="nil"/>
                <w:between w:val="nil"/>
              </w:pBdr>
              <w:spacing w:line="276" w:lineRule="auto"/>
              <w:rPr>
                <w:sz w:val="20"/>
                <w:szCs w:val="20"/>
              </w:rPr>
            </w:pPr>
          </w:p>
        </w:tc>
        <w:tc>
          <w:tcPr>
            <w:tcW w:w="2410" w:type="dxa"/>
            <w:vMerge/>
          </w:tcPr>
          <w:p w:rsidR="0049214C" w:rsidRDefault="0049214C">
            <w:pPr>
              <w:widowControl w:val="0"/>
              <w:pBdr>
                <w:top w:val="nil"/>
                <w:left w:val="nil"/>
                <w:bottom w:val="nil"/>
                <w:right w:val="nil"/>
                <w:between w:val="nil"/>
              </w:pBdr>
              <w:spacing w:line="276" w:lineRule="auto"/>
              <w:rPr>
                <w:sz w:val="20"/>
                <w:szCs w:val="20"/>
              </w:rPr>
            </w:pPr>
          </w:p>
        </w:tc>
      </w:tr>
      <w:tr w:rsidR="0049214C">
        <w:trPr>
          <w:trHeight w:val="236"/>
        </w:trPr>
        <w:tc>
          <w:tcPr>
            <w:tcW w:w="924" w:type="dxa"/>
            <w:vMerge/>
          </w:tcPr>
          <w:p w:rsidR="0049214C" w:rsidRDefault="0049214C">
            <w:pPr>
              <w:widowControl w:val="0"/>
              <w:pBdr>
                <w:top w:val="nil"/>
                <w:left w:val="nil"/>
                <w:bottom w:val="nil"/>
                <w:right w:val="nil"/>
                <w:between w:val="nil"/>
              </w:pBdr>
              <w:spacing w:line="276" w:lineRule="auto"/>
              <w:rPr>
                <w:sz w:val="20"/>
                <w:szCs w:val="20"/>
              </w:rPr>
            </w:pPr>
          </w:p>
        </w:tc>
        <w:tc>
          <w:tcPr>
            <w:tcW w:w="1623" w:type="dxa"/>
            <w:vMerge/>
          </w:tcPr>
          <w:p w:rsidR="0049214C" w:rsidRDefault="0049214C">
            <w:pPr>
              <w:widowControl w:val="0"/>
              <w:pBdr>
                <w:top w:val="nil"/>
                <w:left w:val="nil"/>
                <w:bottom w:val="nil"/>
                <w:right w:val="nil"/>
                <w:between w:val="nil"/>
              </w:pBdr>
              <w:spacing w:line="276" w:lineRule="auto"/>
              <w:rPr>
                <w:sz w:val="20"/>
                <w:szCs w:val="20"/>
              </w:rPr>
            </w:pPr>
          </w:p>
        </w:tc>
        <w:tc>
          <w:tcPr>
            <w:tcW w:w="2693" w:type="dxa"/>
          </w:tcPr>
          <w:p w:rsidR="0049214C" w:rsidRDefault="008662D8">
            <w:pPr>
              <w:spacing w:line="276" w:lineRule="auto"/>
              <w:rPr>
                <w:sz w:val="20"/>
                <w:szCs w:val="20"/>
              </w:rPr>
            </w:pPr>
            <w:r>
              <w:rPr>
                <w:sz w:val="20"/>
                <w:szCs w:val="20"/>
              </w:rPr>
              <w:t>Clumps of bone flakes with an angular outline</w:t>
            </w:r>
          </w:p>
        </w:tc>
        <w:tc>
          <w:tcPr>
            <w:tcW w:w="2126" w:type="dxa"/>
            <w:vMerge/>
          </w:tcPr>
          <w:p w:rsidR="0049214C" w:rsidRDefault="0049214C">
            <w:pPr>
              <w:widowControl w:val="0"/>
              <w:pBdr>
                <w:top w:val="nil"/>
                <w:left w:val="nil"/>
                <w:bottom w:val="nil"/>
                <w:right w:val="nil"/>
                <w:between w:val="nil"/>
              </w:pBdr>
              <w:spacing w:line="276" w:lineRule="auto"/>
              <w:rPr>
                <w:sz w:val="20"/>
                <w:szCs w:val="20"/>
              </w:rPr>
            </w:pPr>
          </w:p>
        </w:tc>
        <w:tc>
          <w:tcPr>
            <w:tcW w:w="2410" w:type="dxa"/>
            <w:vMerge/>
          </w:tcPr>
          <w:p w:rsidR="0049214C" w:rsidRDefault="0049214C">
            <w:pPr>
              <w:widowControl w:val="0"/>
              <w:pBdr>
                <w:top w:val="nil"/>
                <w:left w:val="nil"/>
                <w:bottom w:val="nil"/>
                <w:right w:val="nil"/>
                <w:between w:val="nil"/>
              </w:pBdr>
              <w:spacing w:line="276" w:lineRule="auto"/>
              <w:rPr>
                <w:sz w:val="20"/>
                <w:szCs w:val="20"/>
              </w:rPr>
            </w:pPr>
          </w:p>
        </w:tc>
      </w:tr>
      <w:tr w:rsidR="0049214C">
        <w:trPr>
          <w:trHeight w:val="284"/>
        </w:trPr>
        <w:tc>
          <w:tcPr>
            <w:tcW w:w="924" w:type="dxa"/>
            <w:vMerge w:val="restart"/>
          </w:tcPr>
          <w:p w:rsidR="0049214C" w:rsidRDefault="008662D8">
            <w:pPr>
              <w:spacing w:line="276" w:lineRule="auto"/>
              <w:rPr>
                <w:b/>
                <w:sz w:val="20"/>
                <w:szCs w:val="20"/>
              </w:rPr>
            </w:pPr>
            <w:r>
              <w:rPr>
                <w:b/>
                <w:sz w:val="20"/>
                <w:szCs w:val="20"/>
              </w:rPr>
              <w:t>1683</w:t>
            </w:r>
          </w:p>
        </w:tc>
        <w:tc>
          <w:tcPr>
            <w:tcW w:w="1623" w:type="dxa"/>
            <w:vMerge w:val="restart"/>
          </w:tcPr>
          <w:p w:rsidR="0049214C" w:rsidRDefault="008662D8">
            <w:pPr>
              <w:spacing w:line="276" w:lineRule="auto"/>
              <w:rPr>
                <w:sz w:val="20"/>
                <w:szCs w:val="20"/>
              </w:rPr>
            </w:pPr>
            <w:r>
              <w:rPr>
                <w:sz w:val="20"/>
                <w:szCs w:val="20"/>
              </w:rPr>
              <w:t>Area B2; US 4065; Q AM124</w:t>
            </w:r>
          </w:p>
        </w:tc>
        <w:tc>
          <w:tcPr>
            <w:tcW w:w="2693" w:type="dxa"/>
          </w:tcPr>
          <w:p w:rsidR="0049214C" w:rsidRDefault="008662D8">
            <w:pPr>
              <w:spacing w:line="276" w:lineRule="auto"/>
              <w:rPr>
                <w:sz w:val="20"/>
                <w:szCs w:val="20"/>
              </w:rPr>
            </w:pPr>
            <w:r>
              <w:rPr>
                <w:sz w:val="20"/>
                <w:szCs w:val="20"/>
              </w:rPr>
              <w:t>Amorphous compact residues with a rough or cratered surface and peripheral crystalline fragments</w:t>
            </w:r>
          </w:p>
        </w:tc>
        <w:tc>
          <w:tcPr>
            <w:tcW w:w="2126" w:type="dxa"/>
            <w:vMerge w:val="restart"/>
          </w:tcPr>
          <w:p w:rsidR="0049214C" w:rsidRDefault="008662D8">
            <w:pPr>
              <w:spacing w:line="276" w:lineRule="auto"/>
              <w:rPr>
                <w:sz w:val="20"/>
                <w:szCs w:val="20"/>
              </w:rPr>
            </w:pPr>
            <w:r>
              <w:rPr>
                <w:sz w:val="20"/>
                <w:szCs w:val="20"/>
              </w:rPr>
              <w:t>Contact with bone</w:t>
            </w:r>
          </w:p>
        </w:tc>
        <w:tc>
          <w:tcPr>
            <w:tcW w:w="2410" w:type="dxa"/>
            <w:vMerge w:val="restart"/>
          </w:tcPr>
          <w:p w:rsidR="0049214C" w:rsidRDefault="008662D8">
            <w:pPr>
              <w:spacing w:line="276" w:lineRule="auto"/>
              <w:rPr>
                <w:sz w:val="20"/>
                <w:szCs w:val="20"/>
              </w:rPr>
            </w:pPr>
            <w:r>
              <w:rPr>
                <w:sz w:val="20"/>
                <w:szCs w:val="20"/>
              </w:rPr>
              <w:t>None</w:t>
            </w:r>
          </w:p>
        </w:tc>
      </w:tr>
      <w:tr w:rsidR="0049214C">
        <w:trPr>
          <w:trHeight w:val="283"/>
        </w:trPr>
        <w:tc>
          <w:tcPr>
            <w:tcW w:w="924" w:type="dxa"/>
            <w:vMerge/>
          </w:tcPr>
          <w:p w:rsidR="0049214C" w:rsidRDefault="0049214C">
            <w:pPr>
              <w:widowControl w:val="0"/>
              <w:pBdr>
                <w:top w:val="nil"/>
                <w:left w:val="nil"/>
                <w:bottom w:val="nil"/>
                <w:right w:val="nil"/>
                <w:between w:val="nil"/>
              </w:pBdr>
              <w:spacing w:line="276" w:lineRule="auto"/>
              <w:rPr>
                <w:sz w:val="20"/>
                <w:szCs w:val="20"/>
              </w:rPr>
            </w:pPr>
          </w:p>
        </w:tc>
        <w:tc>
          <w:tcPr>
            <w:tcW w:w="1623" w:type="dxa"/>
            <w:vMerge/>
          </w:tcPr>
          <w:p w:rsidR="0049214C" w:rsidRDefault="0049214C">
            <w:pPr>
              <w:widowControl w:val="0"/>
              <w:pBdr>
                <w:top w:val="nil"/>
                <w:left w:val="nil"/>
                <w:bottom w:val="nil"/>
                <w:right w:val="nil"/>
                <w:between w:val="nil"/>
              </w:pBdr>
              <w:spacing w:line="276" w:lineRule="auto"/>
              <w:rPr>
                <w:sz w:val="20"/>
                <w:szCs w:val="20"/>
              </w:rPr>
            </w:pPr>
          </w:p>
        </w:tc>
        <w:tc>
          <w:tcPr>
            <w:tcW w:w="2693" w:type="dxa"/>
          </w:tcPr>
          <w:p w:rsidR="0049214C" w:rsidRDefault="008662D8">
            <w:pPr>
              <w:spacing w:line="276" w:lineRule="auto"/>
              <w:rPr>
                <w:sz w:val="20"/>
                <w:szCs w:val="20"/>
              </w:rPr>
            </w:pPr>
            <w:r>
              <w:rPr>
                <w:sz w:val="20"/>
                <w:szCs w:val="20"/>
              </w:rPr>
              <w:t>Tissue with longitudinal grooves</w:t>
            </w:r>
          </w:p>
        </w:tc>
        <w:tc>
          <w:tcPr>
            <w:tcW w:w="2126" w:type="dxa"/>
            <w:vMerge/>
          </w:tcPr>
          <w:p w:rsidR="0049214C" w:rsidRDefault="0049214C">
            <w:pPr>
              <w:widowControl w:val="0"/>
              <w:pBdr>
                <w:top w:val="nil"/>
                <w:left w:val="nil"/>
                <w:bottom w:val="nil"/>
                <w:right w:val="nil"/>
                <w:between w:val="nil"/>
              </w:pBdr>
              <w:spacing w:line="276" w:lineRule="auto"/>
              <w:rPr>
                <w:sz w:val="20"/>
                <w:szCs w:val="20"/>
              </w:rPr>
            </w:pPr>
          </w:p>
        </w:tc>
        <w:tc>
          <w:tcPr>
            <w:tcW w:w="2410" w:type="dxa"/>
            <w:vMerge/>
          </w:tcPr>
          <w:p w:rsidR="0049214C" w:rsidRDefault="0049214C">
            <w:pPr>
              <w:widowControl w:val="0"/>
              <w:pBdr>
                <w:top w:val="nil"/>
                <w:left w:val="nil"/>
                <w:bottom w:val="nil"/>
                <w:right w:val="nil"/>
                <w:between w:val="nil"/>
              </w:pBdr>
              <w:spacing w:line="276" w:lineRule="auto"/>
              <w:rPr>
                <w:sz w:val="20"/>
                <w:szCs w:val="20"/>
              </w:rPr>
            </w:pPr>
          </w:p>
        </w:tc>
      </w:tr>
      <w:tr w:rsidR="0049214C">
        <w:tc>
          <w:tcPr>
            <w:tcW w:w="924" w:type="dxa"/>
          </w:tcPr>
          <w:p w:rsidR="0049214C" w:rsidRDefault="008662D8">
            <w:pPr>
              <w:spacing w:line="276" w:lineRule="auto"/>
              <w:rPr>
                <w:b/>
                <w:sz w:val="20"/>
                <w:szCs w:val="20"/>
              </w:rPr>
            </w:pPr>
            <w:r>
              <w:rPr>
                <w:b/>
                <w:sz w:val="20"/>
                <w:szCs w:val="20"/>
              </w:rPr>
              <w:t>1707</w:t>
            </w:r>
          </w:p>
        </w:tc>
        <w:tc>
          <w:tcPr>
            <w:tcW w:w="1623" w:type="dxa"/>
          </w:tcPr>
          <w:p w:rsidR="0049214C" w:rsidRDefault="008662D8">
            <w:pPr>
              <w:spacing w:line="276" w:lineRule="auto"/>
              <w:rPr>
                <w:sz w:val="20"/>
                <w:szCs w:val="20"/>
              </w:rPr>
            </w:pPr>
            <w:r>
              <w:rPr>
                <w:sz w:val="20"/>
                <w:szCs w:val="20"/>
              </w:rPr>
              <w:t>Area B2; US 4065; Q AM120</w:t>
            </w:r>
          </w:p>
        </w:tc>
        <w:tc>
          <w:tcPr>
            <w:tcW w:w="2693" w:type="dxa"/>
          </w:tcPr>
          <w:p w:rsidR="0049214C" w:rsidRDefault="008662D8">
            <w:pPr>
              <w:spacing w:line="276" w:lineRule="auto"/>
              <w:rPr>
                <w:sz w:val="20"/>
                <w:szCs w:val="20"/>
              </w:rPr>
            </w:pPr>
            <w:r>
              <w:rPr>
                <w:sz w:val="20"/>
                <w:szCs w:val="20"/>
              </w:rPr>
              <w:t>Clumps of bone flakes with an angular outline</w:t>
            </w:r>
          </w:p>
        </w:tc>
        <w:tc>
          <w:tcPr>
            <w:tcW w:w="2126" w:type="dxa"/>
          </w:tcPr>
          <w:p w:rsidR="0049214C" w:rsidRDefault="008662D8">
            <w:pPr>
              <w:spacing w:line="276" w:lineRule="auto"/>
              <w:rPr>
                <w:sz w:val="20"/>
                <w:szCs w:val="20"/>
              </w:rPr>
            </w:pPr>
            <w:r>
              <w:rPr>
                <w:sz w:val="20"/>
                <w:szCs w:val="20"/>
              </w:rPr>
              <w:t>Contact with bone</w:t>
            </w:r>
          </w:p>
        </w:tc>
        <w:tc>
          <w:tcPr>
            <w:tcW w:w="2410" w:type="dxa"/>
          </w:tcPr>
          <w:p w:rsidR="0049214C" w:rsidRDefault="008662D8">
            <w:pPr>
              <w:spacing w:line="276" w:lineRule="auto"/>
              <w:rPr>
                <w:sz w:val="20"/>
                <w:szCs w:val="20"/>
              </w:rPr>
            </w:pPr>
            <w:r>
              <w:rPr>
                <w:sz w:val="20"/>
                <w:szCs w:val="20"/>
              </w:rPr>
              <w:t>Animal fur on the tang and hafting plate</w:t>
            </w:r>
          </w:p>
        </w:tc>
      </w:tr>
      <w:tr w:rsidR="0049214C">
        <w:trPr>
          <w:trHeight w:val="196"/>
        </w:trPr>
        <w:tc>
          <w:tcPr>
            <w:tcW w:w="924" w:type="dxa"/>
            <w:vMerge w:val="restart"/>
          </w:tcPr>
          <w:p w:rsidR="0049214C" w:rsidRDefault="008662D8">
            <w:pPr>
              <w:spacing w:line="276" w:lineRule="auto"/>
              <w:rPr>
                <w:b/>
                <w:sz w:val="20"/>
                <w:szCs w:val="20"/>
              </w:rPr>
            </w:pPr>
            <w:r>
              <w:rPr>
                <w:b/>
                <w:sz w:val="20"/>
                <w:szCs w:val="20"/>
              </w:rPr>
              <w:t>1798</w:t>
            </w:r>
          </w:p>
        </w:tc>
        <w:tc>
          <w:tcPr>
            <w:tcW w:w="1623" w:type="dxa"/>
            <w:vMerge w:val="restart"/>
          </w:tcPr>
          <w:p w:rsidR="0049214C" w:rsidRDefault="008662D8">
            <w:pPr>
              <w:spacing w:line="276" w:lineRule="auto"/>
              <w:rPr>
                <w:sz w:val="20"/>
                <w:szCs w:val="20"/>
              </w:rPr>
            </w:pPr>
            <w:r>
              <w:rPr>
                <w:sz w:val="20"/>
                <w:szCs w:val="20"/>
              </w:rPr>
              <w:t>Area B2; US 4065; Q AC120</w:t>
            </w:r>
          </w:p>
        </w:tc>
        <w:tc>
          <w:tcPr>
            <w:tcW w:w="2693" w:type="dxa"/>
          </w:tcPr>
          <w:p w:rsidR="0049214C" w:rsidRDefault="008662D8">
            <w:pPr>
              <w:spacing w:line="276" w:lineRule="auto"/>
              <w:rPr>
                <w:sz w:val="20"/>
                <w:szCs w:val="20"/>
              </w:rPr>
            </w:pPr>
            <w:r>
              <w:rPr>
                <w:sz w:val="20"/>
                <w:szCs w:val="20"/>
              </w:rPr>
              <w:t>Parallel reticulum of fibers</w:t>
            </w:r>
          </w:p>
        </w:tc>
        <w:tc>
          <w:tcPr>
            <w:tcW w:w="2126" w:type="dxa"/>
            <w:vMerge w:val="restart"/>
          </w:tcPr>
          <w:p w:rsidR="0049214C" w:rsidRDefault="008662D8">
            <w:pPr>
              <w:spacing w:line="276" w:lineRule="auto"/>
              <w:rPr>
                <w:sz w:val="20"/>
                <w:szCs w:val="20"/>
              </w:rPr>
            </w:pPr>
            <w:r>
              <w:rPr>
                <w:sz w:val="20"/>
                <w:szCs w:val="20"/>
              </w:rPr>
              <w:t>Contact with multiple tissues including muscle, bone, and tendons</w:t>
            </w:r>
          </w:p>
        </w:tc>
        <w:tc>
          <w:tcPr>
            <w:tcW w:w="2410" w:type="dxa"/>
            <w:vMerge w:val="restart"/>
          </w:tcPr>
          <w:p w:rsidR="0049214C" w:rsidRDefault="008662D8">
            <w:pPr>
              <w:spacing w:line="276" w:lineRule="auto"/>
              <w:rPr>
                <w:sz w:val="20"/>
                <w:szCs w:val="20"/>
              </w:rPr>
            </w:pPr>
            <w:r>
              <w:rPr>
                <w:sz w:val="20"/>
                <w:szCs w:val="20"/>
              </w:rPr>
              <w:t>None</w:t>
            </w:r>
          </w:p>
        </w:tc>
      </w:tr>
      <w:tr w:rsidR="0049214C">
        <w:trPr>
          <w:trHeight w:val="196"/>
        </w:trPr>
        <w:tc>
          <w:tcPr>
            <w:tcW w:w="924" w:type="dxa"/>
            <w:vMerge/>
          </w:tcPr>
          <w:p w:rsidR="0049214C" w:rsidRDefault="0049214C">
            <w:pPr>
              <w:widowControl w:val="0"/>
              <w:pBdr>
                <w:top w:val="nil"/>
                <w:left w:val="nil"/>
                <w:bottom w:val="nil"/>
                <w:right w:val="nil"/>
                <w:between w:val="nil"/>
              </w:pBdr>
              <w:spacing w:line="276" w:lineRule="auto"/>
              <w:rPr>
                <w:sz w:val="20"/>
                <w:szCs w:val="20"/>
              </w:rPr>
            </w:pPr>
          </w:p>
        </w:tc>
        <w:tc>
          <w:tcPr>
            <w:tcW w:w="1623" w:type="dxa"/>
            <w:vMerge/>
          </w:tcPr>
          <w:p w:rsidR="0049214C" w:rsidRDefault="0049214C">
            <w:pPr>
              <w:widowControl w:val="0"/>
              <w:pBdr>
                <w:top w:val="nil"/>
                <w:left w:val="nil"/>
                <w:bottom w:val="nil"/>
                <w:right w:val="nil"/>
                <w:between w:val="nil"/>
              </w:pBdr>
              <w:spacing w:line="276" w:lineRule="auto"/>
              <w:rPr>
                <w:sz w:val="20"/>
                <w:szCs w:val="20"/>
              </w:rPr>
            </w:pPr>
          </w:p>
        </w:tc>
        <w:tc>
          <w:tcPr>
            <w:tcW w:w="2693" w:type="dxa"/>
          </w:tcPr>
          <w:p w:rsidR="0049214C" w:rsidRDefault="008662D8">
            <w:pPr>
              <w:spacing w:line="276" w:lineRule="auto"/>
              <w:rPr>
                <w:sz w:val="20"/>
                <w:szCs w:val="20"/>
              </w:rPr>
            </w:pPr>
            <w:r>
              <w:rPr>
                <w:sz w:val="20"/>
                <w:szCs w:val="20"/>
              </w:rPr>
              <w:t>Amorphous collagen</w:t>
            </w:r>
          </w:p>
        </w:tc>
        <w:tc>
          <w:tcPr>
            <w:tcW w:w="2126" w:type="dxa"/>
            <w:vMerge/>
          </w:tcPr>
          <w:p w:rsidR="0049214C" w:rsidRDefault="0049214C">
            <w:pPr>
              <w:widowControl w:val="0"/>
              <w:pBdr>
                <w:top w:val="nil"/>
                <w:left w:val="nil"/>
                <w:bottom w:val="nil"/>
                <w:right w:val="nil"/>
                <w:between w:val="nil"/>
              </w:pBdr>
              <w:spacing w:line="276" w:lineRule="auto"/>
              <w:rPr>
                <w:sz w:val="20"/>
                <w:szCs w:val="20"/>
              </w:rPr>
            </w:pPr>
          </w:p>
        </w:tc>
        <w:tc>
          <w:tcPr>
            <w:tcW w:w="2410" w:type="dxa"/>
            <w:vMerge/>
          </w:tcPr>
          <w:p w:rsidR="0049214C" w:rsidRDefault="0049214C">
            <w:pPr>
              <w:widowControl w:val="0"/>
              <w:pBdr>
                <w:top w:val="nil"/>
                <w:left w:val="nil"/>
                <w:bottom w:val="nil"/>
                <w:right w:val="nil"/>
                <w:between w:val="nil"/>
              </w:pBdr>
              <w:spacing w:line="276" w:lineRule="auto"/>
              <w:rPr>
                <w:sz w:val="20"/>
                <w:szCs w:val="20"/>
              </w:rPr>
            </w:pPr>
          </w:p>
        </w:tc>
      </w:tr>
      <w:tr w:rsidR="0049214C">
        <w:trPr>
          <w:trHeight w:val="196"/>
        </w:trPr>
        <w:tc>
          <w:tcPr>
            <w:tcW w:w="924" w:type="dxa"/>
            <w:vMerge/>
          </w:tcPr>
          <w:p w:rsidR="0049214C" w:rsidRDefault="0049214C">
            <w:pPr>
              <w:widowControl w:val="0"/>
              <w:pBdr>
                <w:top w:val="nil"/>
                <w:left w:val="nil"/>
                <w:bottom w:val="nil"/>
                <w:right w:val="nil"/>
                <w:between w:val="nil"/>
              </w:pBdr>
              <w:spacing w:line="276" w:lineRule="auto"/>
              <w:rPr>
                <w:sz w:val="20"/>
                <w:szCs w:val="20"/>
              </w:rPr>
            </w:pPr>
          </w:p>
        </w:tc>
        <w:tc>
          <w:tcPr>
            <w:tcW w:w="1623" w:type="dxa"/>
            <w:vMerge/>
          </w:tcPr>
          <w:p w:rsidR="0049214C" w:rsidRDefault="0049214C">
            <w:pPr>
              <w:widowControl w:val="0"/>
              <w:pBdr>
                <w:top w:val="nil"/>
                <w:left w:val="nil"/>
                <w:bottom w:val="nil"/>
                <w:right w:val="nil"/>
                <w:between w:val="nil"/>
              </w:pBdr>
              <w:spacing w:line="276" w:lineRule="auto"/>
              <w:rPr>
                <w:sz w:val="20"/>
                <w:szCs w:val="20"/>
              </w:rPr>
            </w:pPr>
          </w:p>
        </w:tc>
        <w:tc>
          <w:tcPr>
            <w:tcW w:w="2693" w:type="dxa"/>
          </w:tcPr>
          <w:p w:rsidR="0049214C" w:rsidRDefault="008662D8">
            <w:pPr>
              <w:spacing w:line="276" w:lineRule="auto"/>
              <w:rPr>
                <w:sz w:val="20"/>
                <w:szCs w:val="20"/>
              </w:rPr>
            </w:pPr>
            <w:r>
              <w:rPr>
                <w:sz w:val="20"/>
                <w:szCs w:val="20"/>
              </w:rPr>
              <w:t>Amorphous compact residues with a rough or cratered surface and peripheral crystalline fragments</w:t>
            </w:r>
          </w:p>
        </w:tc>
        <w:tc>
          <w:tcPr>
            <w:tcW w:w="2126" w:type="dxa"/>
            <w:vMerge/>
          </w:tcPr>
          <w:p w:rsidR="0049214C" w:rsidRDefault="0049214C">
            <w:pPr>
              <w:widowControl w:val="0"/>
              <w:pBdr>
                <w:top w:val="nil"/>
                <w:left w:val="nil"/>
                <w:bottom w:val="nil"/>
                <w:right w:val="nil"/>
                <w:between w:val="nil"/>
              </w:pBdr>
              <w:spacing w:line="276" w:lineRule="auto"/>
              <w:rPr>
                <w:sz w:val="20"/>
                <w:szCs w:val="20"/>
              </w:rPr>
            </w:pPr>
          </w:p>
        </w:tc>
        <w:tc>
          <w:tcPr>
            <w:tcW w:w="2410" w:type="dxa"/>
            <w:vMerge/>
          </w:tcPr>
          <w:p w:rsidR="0049214C" w:rsidRDefault="0049214C">
            <w:pPr>
              <w:widowControl w:val="0"/>
              <w:pBdr>
                <w:top w:val="nil"/>
                <w:left w:val="nil"/>
                <w:bottom w:val="nil"/>
                <w:right w:val="nil"/>
                <w:between w:val="nil"/>
              </w:pBdr>
              <w:spacing w:line="276" w:lineRule="auto"/>
              <w:rPr>
                <w:sz w:val="20"/>
                <w:szCs w:val="20"/>
              </w:rPr>
            </w:pPr>
          </w:p>
        </w:tc>
      </w:tr>
      <w:tr w:rsidR="0049214C">
        <w:trPr>
          <w:trHeight w:val="196"/>
        </w:trPr>
        <w:tc>
          <w:tcPr>
            <w:tcW w:w="924" w:type="dxa"/>
            <w:vMerge/>
          </w:tcPr>
          <w:p w:rsidR="0049214C" w:rsidRDefault="0049214C">
            <w:pPr>
              <w:widowControl w:val="0"/>
              <w:pBdr>
                <w:top w:val="nil"/>
                <w:left w:val="nil"/>
                <w:bottom w:val="nil"/>
                <w:right w:val="nil"/>
                <w:between w:val="nil"/>
              </w:pBdr>
              <w:spacing w:line="276" w:lineRule="auto"/>
              <w:rPr>
                <w:sz w:val="20"/>
                <w:szCs w:val="20"/>
              </w:rPr>
            </w:pPr>
          </w:p>
        </w:tc>
        <w:tc>
          <w:tcPr>
            <w:tcW w:w="1623" w:type="dxa"/>
            <w:vMerge/>
          </w:tcPr>
          <w:p w:rsidR="0049214C" w:rsidRDefault="0049214C">
            <w:pPr>
              <w:widowControl w:val="0"/>
              <w:pBdr>
                <w:top w:val="nil"/>
                <w:left w:val="nil"/>
                <w:bottom w:val="nil"/>
                <w:right w:val="nil"/>
                <w:between w:val="nil"/>
              </w:pBdr>
              <w:spacing w:line="276" w:lineRule="auto"/>
              <w:rPr>
                <w:sz w:val="20"/>
                <w:szCs w:val="20"/>
              </w:rPr>
            </w:pPr>
          </w:p>
        </w:tc>
        <w:tc>
          <w:tcPr>
            <w:tcW w:w="2693" w:type="dxa"/>
          </w:tcPr>
          <w:p w:rsidR="0049214C" w:rsidRDefault="008662D8">
            <w:pPr>
              <w:spacing w:line="276" w:lineRule="auto"/>
              <w:rPr>
                <w:sz w:val="20"/>
                <w:szCs w:val="20"/>
              </w:rPr>
            </w:pPr>
            <w:r>
              <w:rPr>
                <w:sz w:val="20"/>
                <w:szCs w:val="20"/>
              </w:rPr>
              <w:t>Bundles of fibers</w:t>
            </w:r>
          </w:p>
        </w:tc>
        <w:tc>
          <w:tcPr>
            <w:tcW w:w="2126" w:type="dxa"/>
            <w:vMerge/>
          </w:tcPr>
          <w:p w:rsidR="0049214C" w:rsidRDefault="0049214C">
            <w:pPr>
              <w:widowControl w:val="0"/>
              <w:pBdr>
                <w:top w:val="nil"/>
                <w:left w:val="nil"/>
                <w:bottom w:val="nil"/>
                <w:right w:val="nil"/>
                <w:between w:val="nil"/>
              </w:pBdr>
              <w:spacing w:line="276" w:lineRule="auto"/>
              <w:rPr>
                <w:sz w:val="20"/>
                <w:szCs w:val="20"/>
              </w:rPr>
            </w:pPr>
          </w:p>
        </w:tc>
        <w:tc>
          <w:tcPr>
            <w:tcW w:w="2410" w:type="dxa"/>
            <w:vMerge/>
          </w:tcPr>
          <w:p w:rsidR="0049214C" w:rsidRDefault="0049214C">
            <w:pPr>
              <w:widowControl w:val="0"/>
              <w:pBdr>
                <w:top w:val="nil"/>
                <w:left w:val="nil"/>
                <w:bottom w:val="nil"/>
                <w:right w:val="nil"/>
                <w:between w:val="nil"/>
              </w:pBdr>
              <w:spacing w:line="276" w:lineRule="auto"/>
              <w:rPr>
                <w:sz w:val="20"/>
                <w:szCs w:val="20"/>
              </w:rPr>
            </w:pPr>
          </w:p>
        </w:tc>
      </w:tr>
      <w:tr w:rsidR="0049214C">
        <w:tc>
          <w:tcPr>
            <w:tcW w:w="924" w:type="dxa"/>
          </w:tcPr>
          <w:p w:rsidR="0049214C" w:rsidRDefault="008662D8">
            <w:pPr>
              <w:spacing w:line="276" w:lineRule="auto"/>
              <w:rPr>
                <w:b/>
                <w:sz w:val="20"/>
                <w:szCs w:val="20"/>
              </w:rPr>
            </w:pPr>
            <w:r>
              <w:rPr>
                <w:b/>
                <w:sz w:val="20"/>
                <w:szCs w:val="20"/>
              </w:rPr>
              <w:t>2035</w:t>
            </w:r>
          </w:p>
        </w:tc>
        <w:tc>
          <w:tcPr>
            <w:tcW w:w="1623" w:type="dxa"/>
          </w:tcPr>
          <w:p w:rsidR="0049214C" w:rsidRDefault="008662D8">
            <w:pPr>
              <w:spacing w:line="276" w:lineRule="auto"/>
              <w:rPr>
                <w:sz w:val="20"/>
                <w:szCs w:val="20"/>
              </w:rPr>
            </w:pPr>
            <w:r>
              <w:rPr>
                <w:sz w:val="20"/>
                <w:szCs w:val="20"/>
              </w:rPr>
              <w:t>Area B2; US 7935; Q H120</w:t>
            </w:r>
          </w:p>
        </w:tc>
        <w:tc>
          <w:tcPr>
            <w:tcW w:w="2693" w:type="dxa"/>
          </w:tcPr>
          <w:p w:rsidR="0049214C" w:rsidRDefault="008662D8">
            <w:pPr>
              <w:spacing w:line="276" w:lineRule="auto"/>
              <w:rPr>
                <w:sz w:val="20"/>
                <w:szCs w:val="20"/>
              </w:rPr>
            </w:pPr>
            <w:r>
              <w:rPr>
                <w:sz w:val="20"/>
                <w:szCs w:val="20"/>
              </w:rPr>
              <w:t xml:space="preserve">Damaged starch grains </w:t>
            </w:r>
          </w:p>
          <w:p w:rsidR="0049214C" w:rsidRDefault="0049214C">
            <w:pPr>
              <w:spacing w:line="276" w:lineRule="auto"/>
              <w:rPr>
                <w:sz w:val="20"/>
                <w:szCs w:val="20"/>
              </w:rPr>
            </w:pPr>
          </w:p>
        </w:tc>
        <w:tc>
          <w:tcPr>
            <w:tcW w:w="2126" w:type="dxa"/>
          </w:tcPr>
          <w:p w:rsidR="0049214C" w:rsidRDefault="008662D8">
            <w:pPr>
              <w:spacing w:line="276" w:lineRule="auto"/>
              <w:rPr>
                <w:sz w:val="20"/>
                <w:szCs w:val="20"/>
              </w:rPr>
            </w:pPr>
            <w:r>
              <w:rPr>
                <w:sz w:val="20"/>
                <w:szCs w:val="20"/>
              </w:rPr>
              <w:t>Contamination</w:t>
            </w:r>
          </w:p>
        </w:tc>
        <w:tc>
          <w:tcPr>
            <w:tcW w:w="2410" w:type="dxa"/>
          </w:tcPr>
          <w:p w:rsidR="0049214C" w:rsidRDefault="008662D8">
            <w:pPr>
              <w:spacing w:line="276" w:lineRule="auto"/>
              <w:rPr>
                <w:sz w:val="20"/>
                <w:szCs w:val="20"/>
                <w:highlight w:val="cyan"/>
              </w:rPr>
            </w:pPr>
            <w:r>
              <w:rPr>
                <w:sz w:val="20"/>
                <w:szCs w:val="20"/>
              </w:rPr>
              <w:t>None</w:t>
            </w:r>
          </w:p>
        </w:tc>
      </w:tr>
      <w:tr w:rsidR="0049214C">
        <w:trPr>
          <w:trHeight w:val="284"/>
        </w:trPr>
        <w:tc>
          <w:tcPr>
            <w:tcW w:w="924" w:type="dxa"/>
            <w:vMerge w:val="restart"/>
          </w:tcPr>
          <w:p w:rsidR="0049214C" w:rsidRDefault="008662D8">
            <w:pPr>
              <w:spacing w:line="276" w:lineRule="auto"/>
              <w:rPr>
                <w:b/>
                <w:sz w:val="20"/>
                <w:szCs w:val="20"/>
              </w:rPr>
            </w:pPr>
            <w:r>
              <w:rPr>
                <w:b/>
                <w:sz w:val="20"/>
                <w:szCs w:val="20"/>
              </w:rPr>
              <w:t>2037</w:t>
            </w:r>
          </w:p>
        </w:tc>
        <w:tc>
          <w:tcPr>
            <w:tcW w:w="1623" w:type="dxa"/>
            <w:vMerge w:val="restart"/>
          </w:tcPr>
          <w:p w:rsidR="0049214C" w:rsidRDefault="008662D8">
            <w:pPr>
              <w:spacing w:line="276" w:lineRule="auto"/>
              <w:rPr>
                <w:sz w:val="20"/>
                <w:szCs w:val="20"/>
              </w:rPr>
            </w:pPr>
            <w:r>
              <w:rPr>
                <w:sz w:val="20"/>
                <w:szCs w:val="20"/>
              </w:rPr>
              <w:t>Area B2; US 6872; Q N112</w:t>
            </w:r>
          </w:p>
        </w:tc>
        <w:tc>
          <w:tcPr>
            <w:tcW w:w="2693" w:type="dxa"/>
          </w:tcPr>
          <w:p w:rsidR="0049214C" w:rsidRDefault="008662D8">
            <w:pPr>
              <w:spacing w:line="276" w:lineRule="auto"/>
              <w:rPr>
                <w:sz w:val="20"/>
                <w:szCs w:val="20"/>
              </w:rPr>
            </w:pPr>
            <w:r>
              <w:rPr>
                <w:sz w:val="20"/>
                <w:szCs w:val="20"/>
              </w:rPr>
              <w:t>Amorphous compact residues with a rough or cratered surface and peripheral crystalline fragments</w:t>
            </w:r>
          </w:p>
        </w:tc>
        <w:tc>
          <w:tcPr>
            <w:tcW w:w="2126" w:type="dxa"/>
            <w:vMerge w:val="restart"/>
          </w:tcPr>
          <w:p w:rsidR="0049214C" w:rsidRDefault="008662D8">
            <w:pPr>
              <w:spacing w:line="276" w:lineRule="auto"/>
              <w:rPr>
                <w:sz w:val="20"/>
                <w:szCs w:val="20"/>
              </w:rPr>
            </w:pPr>
            <w:r>
              <w:rPr>
                <w:sz w:val="20"/>
                <w:szCs w:val="20"/>
              </w:rPr>
              <w:t>Contact with multiple tissues including muscle, bone, and tendons</w:t>
            </w:r>
          </w:p>
        </w:tc>
        <w:tc>
          <w:tcPr>
            <w:tcW w:w="2410" w:type="dxa"/>
            <w:vMerge w:val="restart"/>
          </w:tcPr>
          <w:p w:rsidR="0049214C" w:rsidRDefault="008662D8">
            <w:pPr>
              <w:spacing w:line="276" w:lineRule="auto"/>
              <w:rPr>
                <w:sz w:val="20"/>
                <w:szCs w:val="20"/>
              </w:rPr>
            </w:pPr>
            <w:r>
              <w:rPr>
                <w:sz w:val="20"/>
                <w:szCs w:val="20"/>
              </w:rPr>
              <w:t>Mineralized plant fibers on the hafting plate and lower blade</w:t>
            </w:r>
          </w:p>
        </w:tc>
      </w:tr>
      <w:tr w:rsidR="0049214C">
        <w:trPr>
          <w:trHeight w:val="283"/>
        </w:trPr>
        <w:tc>
          <w:tcPr>
            <w:tcW w:w="924" w:type="dxa"/>
            <w:vMerge/>
          </w:tcPr>
          <w:p w:rsidR="0049214C" w:rsidRDefault="0049214C">
            <w:pPr>
              <w:widowControl w:val="0"/>
              <w:pBdr>
                <w:top w:val="nil"/>
                <w:left w:val="nil"/>
                <w:bottom w:val="nil"/>
                <w:right w:val="nil"/>
                <w:between w:val="nil"/>
              </w:pBdr>
              <w:spacing w:line="276" w:lineRule="auto"/>
              <w:rPr>
                <w:sz w:val="20"/>
                <w:szCs w:val="20"/>
              </w:rPr>
            </w:pPr>
          </w:p>
        </w:tc>
        <w:tc>
          <w:tcPr>
            <w:tcW w:w="1623" w:type="dxa"/>
            <w:vMerge/>
          </w:tcPr>
          <w:p w:rsidR="0049214C" w:rsidRDefault="0049214C">
            <w:pPr>
              <w:widowControl w:val="0"/>
              <w:pBdr>
                <w:top w:val="nil"/>
                <w:left w:val="nil"/>
                <w:bottom w:val="nil"/>
                <w:right w:val="nil"/>
                <w:between w:val="nil"/>
              </w:pBdr>
              <w:spacing w:line="276" w:lineRule="auto"/>
              <w:rPr>
                <w:sz w:val="20"/>
                <w:szCs w:val="20"/>
              </w:rPr>
            </w:pPr>
          </w:p>
        </w:tc>
        <w:tc>
          <w:tcPr>
            <w:tcW w:w="2693" w:type="dxa"/>
          </w:tcPr>
          <w:p w:rsidR="0049214C" w:rsidRDefault="008662D8">
            <w:pPr>
              <w:spacing w:line="276" w:lineRule="auto"/>
              <w:rPr>
                <w:sz w:val="20"/>
                <w:szCs w:val="20"/>
              </w:rPr>
            </w:pPr>
            <w:r>
              <w:rPr>
                <w:sz w:val="20"/>
                <w:szCs w:val="20"/>
              </w:rPr>
              <w:t>Bundles of fibers</w:t>
            </w:r>
          </w:p>
        </w:tc>
        <w:tc>
          <w:tcPr>
            <w:tcW w:w="2126" w:type="dxa"/>
            <w:vMerge/>
          </w:tcPr>
          <w:p w:rsidR="0049214C" w:rsidRDefault="0049214C">
            <w:pPr>
              <w:widowControl w:val="0"/>
              <w:pBdr>
                <w:top w:val="nil"/>
                <w:left w:val="nil"/>
                <w:bottom w:val="nil"/>
                <w:right w:val="nil"/>
                <w:between w:val="nil"/>
              </w:pBdr>
              <w:spacing w:line="276" w:lineRule="auto"/>
              <w:rPr>
                <w:sz w:val="20"/>
                <w:szCs w:val="20"/>
              </w:rPr>
            </w:pPr>
          </w:p>
        </w:tc>
        <w:tc>
          <w:tcPr>
            <w:tcW w:w="2410" w:type="dxa"/>
            <w:vMerge/>
          </w:tcPr>
          <w:p w:rsidR="0049214C" w:rsidRDefault="0049214C">
            <w:pPr>
              <w:widowControl w:val="0"/>
              <w:pBdr>
                <w:top w:val="nil"/>
                <w:left w:val="nil"/>
                <w:bottom w:val="nil"/>
                <w:right w:val="nil"/>
                <w:between w:val="nil"/>
              </w:pBdr>
              <w:spacing w:line="276" w:lineRule="auto"/>
              <w:rPr>
                <w:sz w:val="20"/>
                <w:szCs w:val="20"/>
              </w:rPr>
            </w:pPr>
          </w:p>
        </w:tc>
      </w:tr>
      <w:tr w:rsidR="0049214C">
        <w:trPr>
          <w:trHeight w:val="283"/>
        </w:trPr>
        <w:tc>
          <w:tcPr>
            <w:tcW w:w="924" w:type="dxa"/>
            <w:vMerge/>
          </w:tcPr>
          <w:p w:rsidR="0049214C" w:rsidRDefault="0049214C">
            <w:pPr>
              <w:widowControl w:val="0"/>
              <w:pBdr>
                <w:top w:val="nil"/>
                <w:left w:val="nil"/>
                <w:bottom w:val="nil"/>
                <w:right w:val="nil"/>
                <w:between w:val="nil"/>
              </w:pBdr>
              <w:spacing w:line="276" w:lineRule="auto"/>
              <w:rPr>
                <w:sz w:val="20"/>
                <w:szCs w:val="20"/>
              </w:rPr>
            </w:pPr>
          </w:p>
        </w:tc>
        <w:tc>
          <w:tcPr>
            <w:tcW w:w="1623" w:type="dxa"/>
            <w:vMerge/>
          </w:tcPr>
          <w:p w:rsidR="0049214C" w:rsidRDefault="0049214C">
            <w:pPr>
              <w:widowControl w:val="0"/>
              <w:pBdr>
                <w:top w:val="nil"/>
                <w:left w:val="nil"/>
                <w:bottom w:val="nil"/>
                <w:right w:val="nil"/>
                <w:between w:val="nil"/>
              </w:pBdr>
              <w:spacing w:line="276" w:lineRule="auto"/>
              <w:rPr>
                <w:sz w:val="20"/>
                <w:szCs w:val="20"/>
              </w:rPr>
            </w:pPr>
          </w:p>
        </w:tc>
        <w:tc>
          <w:tcPr>
            <w:tcW w:w="2693" w:type="dxa"/>
          </w:tcPr>
          <w:p w:rsidR="0049214C" w:rsidRDefault="008662D8">
            <w:pPr>
              <w:spacing w:line="276" w:lineRule="auto"/>
              <w:rPr>
                <w:sz w:val="20"/>
                <w:szCs w:val="20"/>
              </w:rPr>
            </w:pPr>
            <w:r>
              <w:rPr>
                <w:sz w:val="20"/>
                <w:szCs w:val="20"/>
              </w:rPr>
              <w:t xml:space="preserve">Damaged starch grains </w:t>
            </w:r>
          </w:p>
        </w:tc>
        <w:tc>
          <w:tcPr>
            <w:tcW w:w="2126" w:type="dxa"/>
          </w:tcPr>
          <w:p w:rsidR="0049214C" w:rsidRDefault="008662D8">
            <w:pPr>
              <w:spacing w:line="276" w:lineRule="auto"/>
              <w:rPr>
                <w:sz w:val="20"/>
                <w:szCs w:val="20"/>
              </w:rPr>
            </w:pPr>
            <w:r>
              <w:rPr>
                <w:sz w:val="20"/>
                <w:szCs w:val="20"/>
              </w:rPr>
              <w:t>Contamination</w:t>
            </w:r>
          </w:p>
        </w:tc>
        <w:tc>
          <w:tcPr>
            <w:tcW w:w="2410" w:type="dxa"/>
            <w:vMerge/>
          </w:tcPr>
          <w:p w:rsidR="0049214C" w:rsidRDefault="0049214C">
            <w:pPr>
              <w:widowControl w:val="0"/>
              <w:pBdr>
                <w:top w:val="nil"/>
                <w:left w:val="nil"/>
                <w:bottom w:val="nil"/>
                <w:right w:val="nil"/>
                <w:between w:val="nil"/>
              </w:pBdr>
              <w:spacing w:line="276" w:lineRule="auto"/>
              <w:rPr>
                <w:sz w:val="20"/>
                <w:szCs w:val="20"/>
              </w:rPr>
            </w:pPr>
          </w:p>
        </w:tc>
      </w:tr>
      <w:tr w:rsidR="0049214C">
        <w:trPr>
          <w:trHeight w:val="284"/>
        </w:trPr>
        <w:tc>
          <w:tcPr>
            <w:tcW w:w="924" w:type="dxa"/>
            <w:vMerge w:val="restart"/>
          </w:tcPr>
          <w:p w:rsidR="0049214C" w:rsidRDefault="008662D8">
            <w:pPr>
              <w:spacing w:line="276" w:lineRule="auto"/>
              <w:rPr>
                <w:b/>
                <w:sz w:val="20"/>
                <w:szCs w:val="20"/>
              </w:rPr>
            </w:pPr>
            <w:r>
              <w:rPr>
                <w:b/>
                <w:sz w:val="20"/>
                <w:szCs w:val="20"/>
              </w:rPr>
              <w:t>1321</w:t>
            </w:r>
          </w:p>
        </w:tc>
        <w:tc>
          <w:tcPr>
            <w:tcW w:w="1623" w:type="dxa"/>
            <w:vMerge w:val="restart"/>
          </w:tcPr>
          <w:p w:rsidR="0049214C" w:rsidRDefault="008662D8">
            <w:pPr>
              <w:spacing w:line="276" w:lineRule="auto"/>
              <w:rPr>
                <w:sz w:val="20"/>
                <w:szCs w:val="20"/>
              </w:rPr>
            </w:pPr>
            <w:r>
              <w:rPr>
                <w:sz w:val="20"/>
                <w:szCs w:val="20"/>
              </w:rPr>
              <w:t>Area A2-US656; Q N40</w:t>
            </w:r>
          </w:p>
        </w:tc>
        <w:tc>
          <w:tcPr>
            <w:tcW w:w="2693" w:type="dxa"/>
          </w:tcPr>
          <w:p w:rsidR="0049214C" w:rsidRDefault="008662D8">
            <w:pPr>
              <w:spacing w:line="276" w:lineRule="auto"/>
              <w:rPr>
                <w:sz w:val="20"/>
                <w:szCs w:val="20"/>
              </w:rPr>
            </w:pPr>
            <w:r>
              <w:rPr>
                <w:sz w:val="20"/>
                <w:szCs w:val="20"/>
              </w:rPr>
              <w:t>Bundles of fibers</w:t>
            </w:r>
          </w:p>
        </w:tc>
        <w:tc>
          <w:tcPr>
            <w:tcW w:w="2126" w:type="dxa"/>
            <w:vMerge w:val="restart"/>
          </w:tcPr>
          <w:p w:rsidR="0049214C" w:rsidRDefault="008662D8">
            <w:pPr>
              <w:spacing w:line="276" w:lineRule="auto"/>
              <w:rPr>
                <w:sz w:val="20"/>
                <w:szCs w:val="20"/>
              </w:rPr>
            </w:pPr>
            <w:r>
              <w:rPr>
                <w:sz w:val="20"/>
                <w:szCs w:val="20"/>
              </w:rPr>
              <w:t>Contact with multiple tissues including muscle, bone, and tendons</w:t>
            </w:r>
          </w:p>
        </w:tc>
        <w:tc>
          <w:tcPr>
            <w:tcW w:w="2410" w:type="dxa"/>
            <w:vMerge w:val="restart"/>
          </w:tcPr>
          <w:p w:rsidR="0049214C" w:rsidRDefault="008662D8">
            <w:pPr>
              <w:spacing w:line="276" w:lineRule="auto"/>
              <w:rPr>
                <w:sz w:val="20"/>
                <w:szCs w:val="20"/>
              </w:rPr>
            </w:pPr>
            <w:r>
              <w:rPr>
                <w:sz w:val="20"/>
                <w:szCs w:val="20"/>
              </w:rPr>
              <w:t xml:space="preserve">Mineralized plant fibers on the hafting plate </w:t>
            </w:r>
          </w:p>
        </w:tc>
      </w:tr>
      <w:tr w:rsidR="0049214C">
        <w:trPr>
          <w:trHeight w:val="283"/>
        </w:trPr>
        <w:tc>
          <w:tcPr>
            <w:tcW w:w="924" w:type="dxa"/>
            <w:vMerge/>
          </w:tcPr>
          <w:p w:rsidR="0049214C" w:rsidRDefault="0049214C">
            <w:pPr>
              <w:widowControl w:val="0"/>
              <w:pBdr>
                <w:top w:val="nil"/>
                <w:left w:val="nil"/>
                <w:bottom w:val="nil"/>
                <w:right w:val="nil"/>
                <w:between w:val="nil"/>
              </w:pBdr>
              <w:spacing w:line="276" w:lineRule="auto"/>
              <w:rPr>
                <w:sz w:val="20"/>
                <w:szCs w:val="20"/>
              </w:rPr>
            </w:pPr>
          </w:p>
        </w:tc>
        <w:tc>
          <w:tcPr>
            <w:tcW w:w="1623" w:type="dxa"/>
            <w:vMerge/>
          </w:tcPr>
          <w:p w:rsidR="0049214C" w:rsidRDefault="0049214C">
            <w:pPr>
              <w:widowControl w:val="0"/>
              <w:pBdr>
                <w:top w:val="nil"/>
                <w:left w:val="nil"/>
                <w:bottom w:val="nil"/>
                <w:right w:val="nil"/>
                <w:between w:val="nil"/>
              </w:pBdr>
              <w:spacing w:line="276" w:lineRule="auto"/>
              <w:rPr>
                <w:sz w:val="20"/>
                <w:szCs w:val="20"/>
              </w:rPr>
            </w:pPr>
          </w:p>
        </w:tc>
        <w:tc>
          <w:tcPr>
            <w:tcW w:w="2693" w:type="dxa"/>
          </w:tcPr>
          <w:p w:rsidR="0049214C" w:rsidRDefault="008662D8">
            <w:pPr>
              <w:spacing w:line="276" w:lineRule="auto"/>
              <w:rPr>
                <w:sz w:val="20"/>
                <w:szCs w:val="20"/>
              </w:rPr>
            </w:pPr>
            <w:r>
              <w:rPr>
                <w:sz w:val="20"/>
                <w:szCs w:val="20"/>
              </w:rPr>
              <w:t>Amorphous compact residues with a rough or cratered surface and peripheral crystalline fragments</w:t>
            </w:r>
          </w:p>
        </w:tc>
        <w:tc>
          <w:tcPr>
            <w:tcW w:w="2126" w:type="dxa"/>
            <w:vMerge/>
          </w:tcPr>
          <w:p w:rsidR="0049214C" w:rsidRDefault="0049214C">
            <w:pPr>
              <w:widowControl w:val="0"/>
              <w:pBdr>
                <w:top w:val="nil"/>
                <w:left w:val="nil"/>
                <w:bottom w:val="nil"/>
                <w:right w:val="nil"/>
                <w:between w:val="nil"/>
              </w:pBdr>
              <w:spacing w:line="276" w:lineRule="auto"/>
              <w:rPr>
                <w:sz w:val="20"/>
                <w:szCs w:val="20"/>
              </w:rPr>
            </w:pPr>
          </w:p>
        </w:tc>
        <w:tc>
          <w:tcPr>
            <w:tcW w:w="2410" w:type="dxa"/>
            <w:vMerge/>
          </w:tcPr>
          <w:p w:rsidR="0049214C" w:rsidRDefault="0049214C">
            <w:pPr>
              <w:widowControl w:val="0"/>
              <w:pBdr>
                <w:top w:val="nil"/>
                <w:left w:val="nil"/>
                <w:bottom w:val="nil"/>
                <w:right w:val="nil"/>
                <w:between w:val="nil"/>
              </w:pBdr>
              <w:spacing w:line="276" w:lineRule="auto"/>
              <w:rPr>
                <w:sz w:val="20"/>
                <w:szCs w:val="20"/>
              </w:rPr>
            </w:pPr>
          </w:p>
        </w:tc>
      </w:tr>
    </w:tbl>
    <w:p w:rsidR="0049214C" w:rsidRDefault="0049214C"/>
    <w:p w:rsidR="0049214C" w:rsidRDefault="0049214C"/>
    <w:p w:rsidR="0049214C" w:rsidRDefault="0049214C"/>
    <w:p w:rsidR="0049214C" w:rsidRDefault="0049214C"/>
    <w:p w:rsidR="0049214C" w:rsidRDefault="008662D8">
      <w:pPr>
        <w:jc w:val="center"/>
        <w:rPr>
          <w:sz w:val="22"/>
          <w:szCs w:val="22"/>
        </w:rPr>
      </w:pPr>
      <w:r>
        <w:rPr>
          <w:b/>
          <w:sz w:val="22"/>
          <w:szCs w:val="22"/>
        </w:rPr>
        <w:t xml:space="preserve">Table S4. </w:t>
      </w:r>
      <w:r>
        <w:rPr>
          <w:sz w:val="22"/>
          <w:szCs w:val="22"/>
        </w:rPr>
        <w:t>List of the experiments conducted and some details on the experimental replicas.</w:t>
      </w:r>
    </w:p>
    <w:p w:rsidR="0049214C" w:rsidRDefault="0049214C">
      <w:pPr>
        <w:jc w:val="center"/>
        <w:rPr>
          <w:sz w:val="22"/>
          <w:szCs w:val="22"/>
        </w:rPr>
      </w:pPr>
    </w:p>
    <w:tbl>
      <w:tblPr>
        <w:tblStyle w:val="a2"/>
        <w:tblW w:w="96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6"/>
        <w:gridCol w:w="1471"/>
        <w:gridCol w:w="971"/>
        <w:gridCol w:w="935"/>
        <w:gridCol w:w="1106"/>
        <w:gridCol w:w="800"/>
        <w:gridCol w:w="1179"/>
        <w:gridCol w:w="1118"/>
        <w:gridCol w:w="1216"/>
      </w:tblGrid>
      <w:tr w:rsidR="0049214C">
        <w:tc>
          <w:tcPr>
            <w:tcW w:w="826" w:type="dxa"/>
            <w:vMerge w:val="restart"/>
          </w:tcPr>
          <w:p w:rsidR="0049214C" w:rsidRDefault="008662D8">
            <w:pPr>
              <w:rPr>
                <w:b/>
                <w:sz w:val="16"/>
                <w:szCs w:val="16"/>
              </w:rPr>
            </w:pPr>
            <w:r>
              <w:rPr>
                <w:b/>
                <w:sz w:val="16"/>
                <w:szCs w:val="16"/>
              </w:rPr>
              <w:t>Exp. Dagger</w:t>
            </w:r>
          </w:p>
        </w:tc>
        <w:tc>
          <w:tcPr>
            <w:tcW w:w="1471" w:type="dxa"/>
            <w:vMerge w:val="restart"/>
          </w:tcPr>
          <w:p w:rsidR="0049214C" w:rsidRDefault="008662D8">
            <w:pPr>
              <w:jc w:val="center"/>
              <w:rPr>
                <w:b/>
                <w:sz w:val="16"/>
                <w:szCs w:val="16"/>
              </w:rPr>
            </w:pPr>
            <w:r>
              <w:rPr>
                <w:b/>
                <w:sz w:val="16"/>
                <w:szCs w:val="16"/>
              </w:rPr>
              <w:t>Type of Activity</w:t>
            </w:r>
          </w:p>
        </w:tc>
        <w:tc>
          <w:tcPr>
            <w:tcW w:w="3012" w:type="dxa"/>
            <w:gridSpan w:val="3"/>
          </w:tcPr>
          <w:p w:rsidR="0049214C" w:rsidRDefault="008662D8">
            <w:pPr>
              <w:jc w:val="center"/>
              <w:rPr>
                <w:b/>
                <w:sz w:val="16"/>
                <w:szCs w:val="16"/>
              </w:rPr>
            </w:pPr>
            <w:r>
              <w:rPr>
                <w:b/>
                <w:sz w:val="16"/>
                <w:szCs w:val="16"/>
              </w:rPr>
              <w:t>Dimensions (cm)</w:t>
            </w:r>
          </w:p>
        </w:tc>
        <w:tc>
          <w:tcPr>
            <w:tcW w:w="800" w:type="dxa"/>
            <w:vMerge w:val="restart"/>
          </w:tcPr>
          <w:p w:rsidR="0049214C" w:rsidRDefault="008662D8">
            <w:pPr>
              <w:jc w:val="center"/>
              <w:rPr>
                <w:b/>
                <w:sz w:val="16"/>
                <w:szCs w:val="16"/>
              </w:rPr>
            </w:pPr>
            <w:r>
              <w:rPr>
                <w:b/>
                <w:sz w:val="16"/>
                <w:szCs w:val="16"/>
              </w:rPr>
              <w:t>Tin %</w:t>
            </w:r>
          </w:p>
        </w:tc>
        <w:tc>
          <w:tcPr>
            <w:tcW w:w="1179" w:type="dxa"/>
            <w:vMerge w:val="restart"/>
          </w:tcPr>
          <w:p w:rsidR="0049214C" w:rsidRDefault="008662D8">
            <w:pPr>
              <w:jc w:val="center"/>
              <w:rPr>
                <w:b/>
                <w:sz w:val="16"/>
                <w:szCs w:val="16"/>
              </w:rPr>
            </w:pPr>
            <w:r>
              <w:rPr>
                <w:b/>
                <w:sz w:val="16"/>
                <w:szCs w:val="16"/>
              </w:rPr>
              <w:t>Blade</w:t>
            </w:r>
          </w:p>
          <w:p w:rsidR="0049214C" w:rsidRDefault="008662D8">
            <w:pPr>
              <w:jc w:val="center"/>
              <w:rPr>
                <w:b/>
                <w:sz w:val="16"/>
                <w:szCs w:val="16"/>
              </w:rPr>
            </w:pPr>
            <w:r>
              <w:rPr>
                <w:b/>
                <w:sz w:val="16"/>
                <w:szCs w:val="16"/>
              </w:rPr>
              <w:t>Description</w:t>
            </w:r>
          </w:p>
        </w:tc>
        <w:tc>
          <w:tcPr>
            <w:tcW w:w="1118" w:type="dxa"/>
            <w:vMerge w:val="restart"/>
          </w:tcPr>
          <w:p w:rsidR="0049214C" w:rsidRDefault="008662D8">
            <w:pPr>
              <w:jc w:val="center"/>
              <w:rPr>
                <w:b/>
                <w:sz w:val="16"/>
                <w:szCs w:val="16"/>
              </w:rPr>
            </w:pPr>
            <w:r>
              <w:rPr>
                <w:b/>
                <w:sz w:val="16"/>
                <w:szCs w:val="16"/>
              </w:rPr>
              <w:t>Time of Use</w:t>
            </w:r>
          </w:p>
        </w:tc>
        <w:tc>
          <w:tcPr>
            <w:tcW w:w="1216" w:type="dxa"/>
            <w:vMerge w:val="restart"/>
          </w:tcPr>
          <w:p w:rsidR="0049214C" w:rsidRDefault="008662D8">
            <w:pPr>
              <w:jc w:val="center"/>
              <w:rPr>
                <w:b/>
                <w:sz w:val="16"/>
                <w:szCs w:val="16"/>
              </w:rPr>
            </w:pPr>
            <w:r>
              <w:rPr>
                <w:b/>
                <w:sz w:val="16"/>
                <w:szCs w:val="16"/>
              </w:rPr>
              <w:t>Effectiveness</w:t>
            </w:r>
          </w:p>
        </w:tc>
      </w:tr>
      <w:tr w:rsidR="0049214C">
        <w:tc>
          <w:tcPr>
            <w:tcW w:w="826" w:type="dxa"/>
            <w:vMerge/>
          </w:tcPr>
          <w:p w:rsidR="0049214C" w:rsidRDefault="0049214C">
            <w:pPr>
              <w:widowControl w:val="0"/>
              <w:pBdr>
                <w:top w:val="nil"/>
                <w:left w:val="nil"/>
                <w:bottom w:val="nil"/>
                <w:right w:val="nil"/>
                <w:between w:val="nil"/>
              </w:pBdr>
              <w:spacing w:line="276" w:lineRule="auto"/>
              <w:rPr>
                <w:b/>
                <w:sz w:val="16"/>
                <w:szCs w:val="16"/>
              </w:rPr>
            </w:pPr>
          </w:p>
        </w:tc>
        <w:tc>
          <w:tcPr>
            <w:tcW w:w="1471" w:type="dxa"/>
            <w:vMerge/>
          </w:tcPr>
          <w:p w:rsidR="0049214C" w:rsidRDefault="0049214C">
            <w:pPr>
              <w:widowControl w:val="0"/>
              <w:pBdr>
                <w:top w:val="nil"/>
                <w:left w:val="nil"/>
                <w:bottom w:val="nil"/>
                <w:right w:val="nil"/>
                <w:between w:val="nil"/>
              </w:pBdr>
              <w:spacing w:line="276" w:lineRule="auto"/>
              <w:rPr>
                <w:b/>
                <w:sz w:val="16"/>
                <w:szCs w:val="16"/>
              </w:rPr>
            </w:pPr>
          </w:p>
        </w:tc>
        <w:tc>
          <w:tcPr>
            <w:tcW w:w="971" w:type="dxa"/>
          </w:tcPr>
          <w:p w:rsidR="0049214C" w:rsidRDefault="008662D8">
            <w:pPr>
              <w:jc w:val="center"/>
              <w:rPr>
                <w:b/>
                <w:sz w:val="16"/>
                <w:szCs w:val="16"/>
              </w:rPr>
            </w:pPr>
            <w:r>
              <w:rPr>
                <w:b/>
                <w:sz w:val="16"/>
                <w:szCs w:val="16"/>
              </w:rPr>
              <w:t xml:space="preserve">Length </w:t>
            </w:r>
          </w:p>
        </w:tc>
        <w:tc>
          <w:tcPr>
            <w:tcW w:w="935" w:type="dxa"/>
          </w:tcPr>
          <w:p w:rsidR="0049214C" w:rsidRDefault="008662D8">
            <w:pPr>
              <w:jc w:val="center"/>
              <w:rPr>
                <w:b/>
                <w:sz w:val="16"/>
                <w:szCs w:val="16"/>
              </w:rPr>
            </w:pPr>
            <w:r>
              <w:rPr>
                <w:b/>
                <w:sz w:val="16"/>
                <w:szCs w:val="16"/>
              </w:rPr>
              <w:t>Width</w:t>
            </w:r>
          </w:p>
        </w:tc>
        <w:tc>
          <w:tcPr>
            <w:tcW w:w="1106" w:type="dxa"/>
          </w:tcPr>
          <w:p w:rsidR="0049214C" w:rsidRDefault="008662D8">
            <w:pPr>
              <w:jc w:val="center"/>
              <w:rPr>
                <w:b/>
                <w:sz w:val="16"/>
                <w:szCs w:val="16"/>
              </w:rPr>
            </w:pPr>
            <w:r>
              <w:rPr>
                <w:b/>
                <w:sz w:val="16"/>
                <w:szCs w:val="16"/>
              </w:rPr>
              <w:t>Thickness</w:t>
            </w:r>
          </w:p>
        </w:tc>
        <w:tc>
          <w:tcPr>
            <w:tcW w:w="800" w:type="dxa"/>
            <w:vMerge/>
          </w:tcPr>
          <w:p w:rsidR="0049214C" w:rsidRDefault="0049214C">
            <w:pPr>
              <w:widowControl w:val="0"/>
              <w:pBdr>
                <w:top w:val="nil"/>
                <w:left w:val="nil"/>
                <w:bottom w:val="nil"/>
                <w:right w:val="nil"/>
                <w:between w:val="nil"/>
              </w:pBdr>
              <w:spacing w:line="276" w:lineRule="auto"/>
              <w:rPr>
                <w:b/>
                <w:sz w:val="16"/>
                <w:szCs w:val="16"/>
              </w:rPr>
            </w:pPr>
          </w:p>
        </w:tc>
        <w:tc>
          <w:tcPr>
            <w:tcW w:w="1179" w:type="dxa"/>
            <w:vMerge/>
          </w:tcPr>
          <w:p w:rsidR="0049214C" w:rsidRDefault="0049214C">
            <w:pPr>
              <w:widowControl w:val="0"/>
              <w:pBdr>
                <w:top w:val="nil"/>
                <w:left w:val="nil"/>
                <w:bottom w:val="nil"/>
                <w:right w:val="nil"/>
                <w:between w:val="nil"/>
              </w:pBdr>
              <w:spacing w:line="276" w:lineRule="auto"/>
              <w:rPr>
                <w:b/>
                <w:sz w:val="16"/>
                <w:szCs w:val="16"/>
              </w:rPr>
            </w:pPr>
          </w:p>
        </w:tc>
        <w:tc>
          <w:tcPr>
            <w:tcW w:w="1118" w:type="dxa"/>
            <w:vMerge/>
          </w:tcPr>
          <w:p w:rsidR="0049214C" w:rsidRDefault="0049214C">
            <w:pPr>
              <w:widowControl w:val="0"/>
              <w:pBdr>
                <w:top w:val="nil"/>
                <w:left w:val="nil"/>
                <w:bottom w:val="nil"/>
                <w:right w:val="nil"/>
                <w:between w:val="nil"/>
              </w:pBdr>
              <w:spacing w:line="276" w:lineRule="auto"/>
              <w:rPr>
                <w:b/>
                <w:sz w:val="16"/>
                <w:szCs w:val="16"/>
              </w:rPr>
            </w:pPr>
          </w:p>
        </w:tc>
        <w:tc>
          <w:tcPr>
            <w:tcW w:w="1216" w:type="dxa"/>
            <w:vMerge/>
          </w:tcPr>
          <w:p w:rsidR="0049214C" w:rsidRDefault="0049214C">
            <w:pPr>
              <w:widowControl w:val="0"/>
              <w:pBdr>
                <w:top w:val="nil"/>
                <w:left w:val="nil"/>
                <w:bottom w:val="nil"/>
                <w:right w:val="nil"/>
                <w:between w:val="nil"/>
              </w:pBdr>
              <w:spacing w:line="276" w:lineRule="auto"/>
              <w:rPr>
                <w:b/>
                <w:sz w:val="16"/>
                <w:szCs w:val="16"/>
              </w:rPr>
            </w:pPr>
          </w:p>
        </w:tc>
      </w:tr>
      <w:tr w:rsidR="0049214C">
        <w:tc>
          <w:tcPr>
            <w:tcW w:w="826" w:type="dxa"/>
          </w:tcPr>
          <w:p w:rsidR="0049214C" w:rsidRDefault="008662D8">
            <w:pPr>
              <w:rPr>
                <w:b/>
                <w:sz w:val="16"/>
                <w:szCs w:val="16"/>
              </w:rPr>
            </w:pPr>
            <w:r>
              <w:rPr>
                <w:b/>
                <w:sz w:val="16"/>
                <w:szCs w:val="16"/>
              </w:rPr>
              <w:t>1</w:t>
            </w:r>
          </w:p>
        </w:tc>
        <w:tc>
          <w:tcPr>
            <w:tcW w:w="1471" w:type="dxa"/>
          </w:tcPr>
          <w:p w:rsidR="0049214C" w:rsidRDefault="008662D8">
            <w:pPr>
              <w:rPr>
                <w:sz w:val="16"/>
                <w:szCs w:val="16"/>
              </w:rPr>
            </w:pPr>
            <w:r>
              <w:rPr>
                <w:sz w:val="16"/>
                <w:szCs w:val="16"/>
              </w:rPr>
              <w:t>Butchering, multiple contact with organic tissues</w:t>
            </w:r>
          </w:p>
        </w:tc>
        <w:tc>
          <w:tcPr>
            <w:tcW w:w="971" w:type="dxa"/>
          </w:tcPr>
          <w:p w:rsidR="0049214C" w:rsidRDefault="008662D8">
            <w:pPr>
              <w:jc w:val="center"/>
              <w:rPr>
                <w:sz w:val="16"/>
                <w:szCs w:val="16"/>
              </w:rPr>
            </w:pPr>
            <w:r>
              <w:rPr>
                <w:sz w:val="16"/>
                <w:szCs w:val="16"/>
              </w:rPr>
              <w:t>7.5</w:t>
            </w:r>
          </w:p>
        </w:tc>
        <w:tc>
          <w:tcPr>
            <w:tcW w:w="935" w:type="dxa"/>
          </w:tcPr>
          <w:p w:rsidR="0049214C" w:rsidRDefault="008662D8">
            <w:pPr>
              <w:jc w:val="center"/>
              <w:rPr>
                <w:sz w:val="16"/>
                <w:szCs w:val="16"/>
              </w:rPr>
            </w:pPr>
            <w:r>
              <w:rPr>
                <w:sz w:val="16"/>
                <w:szCs w:val="16"/>
              </w:rPr>
              <w:t>2.5</w:t>
            </w:r>
          </w:p>
        </w:tc>
        <w:tc>
          <w:tcPr>
            <w:tcW w:w="1106" w:type="dxa"/>
          </w:tcPr>
          <w:p w:rsidR="0049214C" w:rsidRDefault="008662D8">
            <w:pPr>
              <w:jc w:val="center"/>
              <w:rPr>
                <w:sz w:val="16"/>
                <w:szCs w:val="16"/>
              </w:rPr>
            </w:pPr>
            <w:r>
              <w:rPr>
                <w:sz w:val="16"/>
                <w:szCs w:val="16"/>
              </w:rPr>
              <w:t>0.3</w:t>
            </w:r>
          </w:p>
        </w:tc>
        <w:tc>
          <w:tcPr>
            <w:tcW w:w="800" w:type="dxa"/>
          </w:tcPr>
          <w:p w:rsidR="0049214C" w:rsidRDefault="008662D8">
            <w:pPr>
              <w:jc w:val="center"/>
              <w:rPr>
                <w:sz w:val="16"/>
                <w:szCs w:val="16"/>
              </w:rPr>
            </w:pPr>
            <w:r>
              <w:rPr>
                <w:sz w:val="16"/>
                <w:szCs w:val="16"/>
              </w:rPr>
              <w:t>4</w:t>
            </w:r>
          </w:p>
        </w:tc>
        <w:tc>
          <w:tcPr>
            <w:tcW w:w="1179" w:type="dxa"/>
          </w:tcPr>
          <w:p w:rsidR="0049214C" w:rsidRDefault="008662D8">
            <w:pPr>
              <w:rPr>
                <w:sz w:val="16"/>
                <w:szCs w:val="16"/>
              </w:rPr>
            </w:pPr>
            <w:r>
              <w:rPr>
                <w:sz w:val="16"/>
                <w:szCs w:val="16"/>
              </w:rPr>
              <w:t>Triangular blade, simple base, 3 rivets and wooden handle</w:t>
            </w:r>
          </w:p>
        </w:tc>
        <w:tc>
          <w:tcPr>
            <w:tcW w:w="1118" w:type="dxa"/>
          </w:tcPr>
          <w:p w:rsidR="0049214C" w:rsidRDefault="008662D8">
            <w:pPr>
              <w:jc w:val="center"/>
              <w:rPr>
                <w:sz w:val="16"/>
                <w:szCs w:val="16"/>
              </w:rPr>
            </w:pPr>
            <w:r>
              <w:rPr>
                <w:sz w:val="16"/>
                <w:szCs w:val="16"/>
              </w:rPr>
              <w:t>5h</w:t>
            </w:r>
          </w:p>
        </w:tc>
        <w:tc>
          <w:tcPr>
            <w:tcW w:w="1216" w:type="dxa"/>
          </w:tcPr>
          <w:p w:rsidR="0049214C" w:rsidRDefault="008662D8">
            <w:pPr>
              <w:jc w:val="center"/>
              <w:rPr>
                <w:sz w:val="16"/>
                <w:szCs w:val="16"/>
              </w:rPr>
            </w:pPr>
            <w:r>
              <w:rPr>
                <w:sz w:val="16"/>
                <w:szCs w:val="16"/>
              </w:rPr>
              <w:t>High</w:t>
            </w:r>
          </w:p>
        </w:tc>
      </w:tr>
      <w:tr w:rsidR="0049214C">
        <w:tc>
          <w:tcPr>
            <w:tcW w:w="826" w:type="dxa"/>
          </w:tcPr>
          <w:p w:rsidR="0049214C" w:rsidRDefault="008662D8">
            <w:pPr>
              <w:rPr>
                <w:b/>
                <w:sz w:val="16"/>
                <w:szCs w:val="16"/>
              </w:rPr>
            </w:pPr>
            <w:r>
              <w:rPr>
                <w:b/>
                <w:sz w:val="16"/>
                <w:szCs w:val="16"/>
              </w:rPr>
              <w:t>2</w:t>
            </w:r>
          </w:p>
        </w:tc>
        <w:tc>
          <w:tcPr>
            <w:tcW w:w="1471" w:type="dxa"/>
          </w:tcPr>
          <w:p w:rsidR="0049214C" w:rsidRDefault="008662D8">
            <w:pPr>
              <w:rPr>
                <w:sz w:val="16"/>
                <w:szCs w:val="16"/>
              </w:rPr>
            </w:pPr>
            <w:r>
              <w:rPr>
                <w:sz w:val="16"/>
                <w:szCs w:val="16"/>
              </w:rPr>
              <w:t>Butchering, multiple contact with organic tissues</w:t>
            </w:r>
          </w:p>
        </w:tc>
        <w:tc>
          <w:tcPr>
            <w:tcW w:w="971" w:type="dxa"/>
          </w:tcPr>
          <w:p w:rsidR="0049214C" w:rsidRDefault="008662D8">
            <w:pPr>
              <w:jc w:val="center"/>
              <w:rPr>
                <w:sz w:val="16"/>
                <w:szCs w:val="16"/>
              </w:rPr>
            </w:pPr>
            <w:r>
              <w:rPr>
                <w:sz w:val="16"/>
                <w:szCs w:val="16"/>
              </w:rPr>
              <w:t>15.6</w:t>
            </w:r>
          </w:p>
        </w:tc>
        <w:tc>
          <w:tcPr>
            <w:tcW w:w="935" w:type="dxa"/>
          </w:tcPr>
          <w:p w:rsidR="0049214C" w:rsidRDefault="008662D8">
            <w:pPr>
              <w:jc w:val="center"/>
              <w:rPr>
                <w:sz w:val="16"/>
                <w:szCs w:val="16"/>
              </w:rPr>
            </w:pPr>
            <w:r>
              <w:rPr>
                <w:sz w:val="16"/>
                <w:szCs w:val="16"/>
              </w:rPr>
              <w:t>3.4</w:t>
            </w:r>
          </w:p>
        </w:tc>
        <w:tc>
          <w:tcPr>
            <w:tcW w:w="1106" w:type="dxa"/>
          </w:tcPr>
          <w:p w:rsidR="0049214C" w:rsidRDefault="008662D8">
            <w:pPr>
              <w:jc w:val="center"/>
              <w:rPr>
                <w:sz w:val="16"/>
                <w:szCs w:val="16"/>
              </w:rPr>
            </w:pPr>
            <w:r>
              <w:rPr>
                <w:sz w:val="16"/>
                <w:szCs w:val="16"/>
              </w:rPr>
              <w:t>0.5</w:t>
            </w:r>
          </w:p>
        </w:tc>
        <w:tc>
          <w:tcPr>
            <w:tcW w:w="800" w:type="dxa"/>
          </w:tcPr>
          <w:p w:rsidR="0049214C" w:rsidRDefault="008662D8">
            <w:pPr>
              <w:jc w:val="center"/>
              <w:rPr>
                <w:sz w:val="16"/>
                <w:szCs w:val="16"/>
              </w:rPr>
            </w:pPr>
            <w:r>
              <w:rPr>
                <w:sz w:val="16"/>
                <w:szCs w:val="16"/>
              </w:rPr>
              <w:t>10</w:t>
            </w:r>
          </w:p>
        </w:tc>
        <w:tc>
          <w:tcPr>
            <w:tcW w:w="1179" w:type="dxa"/>
          </w:tcPr>
          <w:p w:rsidR="0049214C" w:rsidRDefault="008662D8">
            <w:pPr>
              <w:rPr>
                <w:sz w:val="16"/>
                <w:szCs w:val="16"/>
              </w:rPr>
            </w:pPr>
            <w:r>
              <w:rPr>
                <w:sz w:val="16"/>
                <w:szCs w:val="16"/>
              </w:rPr>
              <w:t>Triangular blade with simple base with handle in deer antler</w:t>
            </w:r>
          </w:p>
        </w:tc>
        <w:tc>
          <w:tcPr>
            <w:tcW w:w="1118" w:type="dxa"/>
          </w:tcPr>
          <w:p w:rsidR="0049214C" w:rsidRDefault="008662D8">
            <w:pPr>
              <w:jc w:val="center"/>
              <w:rPr>
                <w:sz w:val="16"/>
                <w:szCs w:val="16"/>
              </w:rPr>
            </w:pPr>
            <w:r>
              <w:rPr>
                <w:sz w:val="16"/>
                <w:szCs w:val="16"/>
              </w:rPr>
              <w:t>after 3h required sharpening</w:t>
            </w:r>
          </w:p>
        </w:tc>
        <w:tc>
          <w:tcPr>
            <w:tcW w:w="1216" w:type="dxa"/>
          </w:tcPr>
          <w:p w:rsidR="0049214C" w:rsidRDefault="008662D8">
            <w:pPr>
              <w:jc w:val="center"/>
              <w:rPr>
                <w:sz w:val="16"/>
                <w:szCs w:val="16"/>
              </w:rPr>
            </w:pPr>
            <w:r>
              <w:rPr>
                <w:sz w:val="16"/>
                <w:szCs w:val="16"/>
              </w:rPr>
              <w:t>Low</w:t>
            </w:r>
          </w:p>
        </w:tc>
      </w:tr>
      <w:tr w:rsidR="0049214C">
        <w:tc>
          <w:tcPr>
            <w:tcW w:w="826" w:type="dxa"/>
          </w:tcPr>
          <w:p w:rsidR="0049214C" w:rsidRDefault="008662D8">
            <w:pPr>
              <w:rPr>
                <w:b/>
                <w:sz w:val="16"/>
                <w:szCs w:val="16"/>
              </w:rPr>
            </w:pPr>
            <w:r>
              <w:rPr>
                <w:b/>
                <w:sz w:val="16"/>
                <w:szCs w:val="16"/>
              </w:rPr>
              <w:t>3</w:t>
            </w:r>
          </w:p>
        </w:tc>
        <w:tc>
          <w:tcPr>
            <w:tcW w:w="1471" w:type="dxa"/>
          </w:tcPr>
          <w:p w:rsidR="0049214C" w:rsidRDefault="008662D8">
            <w:pPr>
              <w:rPr>
                <w:sz w:val="16"/>
                <w:szCs w:val="16"/>
              </w:rPr>
            </w:pPr>
            <w:r>
              <w:rPr>
                <w:sz w:val="16"/>
                <w:szCs w:val="16"/>
              </w:rPr>
              <w:t>Bone scraping and cutting</w:t>
            </w:r>
          </w:p>
          <w:p w:rsidR="0049214C" w:rsidRDefault="0049214C">
            <w:pPr>
              <w:rPr>
                <w:sz w:val="16"/>
                <w:szCs w:val="16"/>
              </w:rPr>
            </w:pPr>
          </w:p>
        </w:tc>
        <w:tc>
          <w:tcPr>
            <w:tcW w:w="971" w:type="dxa"/>
          </w:tcPr>
          <w:p w:rsidR="0049214C" w:rsidRDefault="008662D8">
            <w:pPr>
              <w:jc w:val="center"/>
              <w:rPr>
                <w:sz w:val="16"/>
                <w:szCs w:val="16"/>
              </w:rPr>
            </w:pPr>
            <w:r>
              <w:rPr>
                <w:sz w:val="16"/>
                <w:szCs w:val="16"/>
              </w:rPr>
              <w:t>7.5</w:t>
            </w:r>
          </w:p>
        </w:tc>
        <w:tc>
          <w:tcPr>
            <w:tcW w:w="935" w:type="dxa"/>
          </w:tcPr>
          <w:p w:rsidR="0049214C" w:rsidRDefault="008662D8">
            <w:pPr>
              <w:jc w:val="center"/>
              <w:rPr>
                <w:sz w:val="16"/>
                <w:szCs w:val="16"/>
              </w:rPr>
            </w:pPr>
            <w:r>
              <w:rPr>
                <w:sz w:val="16"/>
                <w:szCs w:val="16"/>
              </w:rPr>
              <w:t>2.5</w:t>
            </w:r>
          </w:p>
        </w:tc>
        <w:tc>
          <w:tcPr>
            <w:tcW w:w="1106" w:type="dxa"/>
          </w:tcPr>
          <w:p w:rsidR="0049214C" w:rsidRDefault="008662D8">
            <w:pPr>
              <w:jc w:val="center"/>
              <w:rPr>
                <w:sz w:val="16"/>
                <w:szCs w:val="16"/>
              </w:rPr>
            </w:pPr>
            <w:r>
              <w:rPr>
                <w:sz w:val="16"/>
                <w:szCs w:val="16"/>
              </w:rPr>
              <w:t>0.3</w:t>
            </w:r>
          </w:p>
        </w:tc>
        <w:tc>
          <w:tcPr>
            <w:tcW w:w="800" w:type="dxa"/>
          </w:tcPr>
          <w:p w:rsidR="0049214C" w:rsidRDefault="008662D8">
            <w:pPr>
              <w:jc w:val="center"/>
              <w:rPr>
                <w:sz w:val="16"/>
                <w:szCs w:val="16"/>
              </w:rPr>
            </w:pPr>
            <w:r>
              <w:rPr>
                <w:sz w:val="16"/>
                <w:szCs w:val="16"/>
              </w:rPr>
              <w:t>4</w:t>
            </w:r>
          </w:p>
        </w:tc>
        <w:tc>
          <w:tcPr>
            <w:tcW w:w="1179" w:type="dxa"/>
          </w:tcPr>
          <w:p w:rsidR="0049214C" w:rsidRDefault="008662D8">
            <w:pPr>
              <w:rPr>
                <w:sz w:val="16"/>
                <w:szCs w:val="16"/>
              </w:rPr>
            </w:pPr>
            <w:r>
              <w:rPr>
                <w:sz w:val="16"/>
                <w:szCs w:val="16"/>
              </w:rPr>
              <w:t>Triangular blade, simple base, 3 rivets and wooden handle</w:t>
            </w:r>
          </w:p>
        </w:tc>
        <w:tc>
          <w:tcPr>
            <w:tcW w:w="1118" w:type="dxa"/>
          </w:tcPr>
          <w:p w:rsidR="0049214C" w:rsidRDefault="008662D8">
            <w:pPr>
              <w:jc w:val="center"/>
              <w:rPr>
                <w:sz w:val="16"/>
                <w:szCs w:val="16"/>
              </w:rPr>
            </w:pPr>
            <w:r>
              <w:rPr>
                <w:sz w:val="16"/>
                <w:szCs w:val="16"/>
              </w:rPr>
              <w:t>3h</w:t>
            </w:r>
          </w:p>
        </w:tc>
        <w:tc>
          <w:tcPr>
            <w:tcW w:w="1216" w:type="dxa"/>
          </w:tcPr>
          <w:p w:rsidR="0049214C" w:rsidRDefault="008662D8">
            <w:pPr>
              <w:jc w:val="center"/>
              <w:rPr>
                <w:sz w:val="16"/>
                <w:szCs w:val="16"/>
              </w:rPr>
            </w:pPr>
            <w:r>
              <w:rPr>
                <w:sz w:val="16"/>
                <w:szCs w:val="16"/>
              </w:rPr>
              <w:t>High</w:t>
            </w:r>
          </w:p>
        </w:tc>
      </w:tr>
      <w:tr w:rsidR="0049214C">
        <w:tc>
          <w:tcPr>
            <w:tcW w:w="826" w:type="dxa"/>
          </w:tcPr>
          <w:p w:rsidR="0049214C" w:rsidRDefault="008662D8">
            <w:pPr>
              <w:rPr>
                <w:b/>
                <w:sz w:val="16"/>
                <w:szCs w:val="16"/>
              </w:rPr>
            </w:pPr>
            <w:r>
              <w:rPr>
                <w:b/>
                <w:sz w:val="16"/>
                <w:szCs w:val="16"/>
              </w:rPr>
              <w:t>4</w:t>
            </w:r>
          </w:p>
        </w:tc>
        <w:tc>
          <w:tcPr>
            <w:tcW w:w="1471" w:type="dxa"/>
          </w:tcPr>
          <w:p w:rsidR="0049214C" w:rsidRDefault="008662D8">
            <w:pPr>
              <w:rPr>
                <w:sz w:val="16"/>
                <w:szCs w:val="16"/>
              </w:rPr>
            </w:pPr>
            <w:r>
              <w:rPr>
                <w:sz w:val="16"/>
                <w:szCs w:val="16"/>
              </w:rPr>
              <w:t>Fresh leather scraping and cutting</w:t>
            </w:r>
          </w:p>
        </w:tc>
        <w:tc>
          <w:tcPr>
            <w:tcW w:w="971" w:type="dxa"/>
          </w:tcPr>
          <w:p w:rsidR="0049214C" w:rsidRDefault="008662D8">
            <w:pPr>
              <w:jc w:val="center"/>
              <w:rPr>
                <w:sz w:val="16"/>
                <w:szCs w:val="16"/>
              </w:rPr>
            </w:pPr>
            <w:r>
              <w:rPr>
                <w:sz w:val="16"/>
                <w:szCs w:val="16"/>
              </w:rPr>
              <w:t>9</w:t>
            </w:r>
          </w:p>
        </w:tc>
        <w:tc>
          <w:tcPr>
            <w:tcW w:w="935" w:type="dxa"/>
          </w:tcPr>
          <w:p w:rsidR="0049214C" w:rsidRDefault="008662D8">
            <w:pPr>
              <w:jc w:val="center"/>
              <w:rPr>
                <w:sz w:val="16"/>
                <w:szCs w:val="16"/>
              </w:rPr>
            </w:pPr>
            <w:r>
              <w:rPr>
                <w:sz w:val="16"/>
                <w:szCs w:val="16"/>
              </w:rPr>
              <w:t>2</w:t>
            </w:r>
          </w:p>
        </w:tc>
        <w:tc>
          <w:tcPr>
            <w:tcW w:w="1106" w:type="dxa"/>
          </w:tcPr>
          <w:p w:rsidR="0049214C" w:rsidRDefault="008662D8">
            <w:pPr>
              <w:jc w:val="center"/>
              <w:rPr>
                <w:sz w:val="16"/>
                <w:szCs w:val="16"/>
              </w:rPr>
            </w:pPr>
            <w:r>
              <w:rPr>
                <w:sz w:val="16"/>
                <w:szCs w:val="16"/>
              </w:rPr>
              <w:t>0.6</w:t>
            </w:r>
          </w:p>
        </w:tc>
        <w:tc>
          <w:tcPr>
            <w:tcW w:w="800" w:type="dxa"/>
          </w:tcPr>
          <w:p w:rsidR="0049214C" w:rsidRDefault="008662D8">
            <w:pPr>
              <w:jc w:val="center"/>
              <w:rPr>
                <w:sz w:val="16"/>
                <w:szCs w:val="16"/>
              </w:rPr>
            </w:pPr>
            <w:r>
              <w:rPr>
                <w:sz w:val="16"/>
                <w:szCs w:val="16"/>
              </w:rPr>
              <w:t>10</w:t>
            </w:r>
          </w:p>
        </w:tc>
        <w:tc>
          <w:tcPr>
            <w:tcW w:w="1179" w:type="dxa"/>
          </w:tcPr>
          <w:p w:rsidR="0049214C" w:rsidRDefault="008662D8">
            <w:pPr>
              <w:rPr>
                <w:sz w:val="16"/>
                <w:szCs w:val="16"/>
              </w:rPr>
            </w:pPr>
            <w:r>
              <w:rPr>
                <w:sz w:val="16"/>
                <w:szCs w:val="16"/>
              </w:rPr>
              <w:t>Triangular blade with tongue; handle in deer antler</w:t>
            </w:r>
          </w:p>
        </w:tc>
        <w:tc>
          <w:tcPr>
            <w:tcW w:w="1118" w:type="dxa"/>
          </w:tcPr>
          <w:p w:rsidR="0049214C" w:rsidRDefault="008662D8">
            <w:pPr>
              <w:jc w:val="center"/>
              <w:rPr>
                <w:sz w:val="16"/>
                <w:szCs w:val="16"/>
              </w:rPr>
            </w:pPr>
            <w:r>
              <w:rPr>
                <w:sz w:val="16"/>
                <w:szCs w:val="16"/>
              </w:rPr>
              <w:t>3h 10m</w:t>
            </w:r>
          </w:p>
        </w:tc>
        <w:tc>
          <w:tcPr>
            <w:tcW w:w="1216" w:type="dxa"/>
          </w:tcPr>
          <w:p w:rsidR="0049214C" w:rsidRDefault="008662D8">
            <w:pPr>
              <w:jc w:val="center"/>
              <w:rPr>
                <w:sz w:val="16"/>
                <w:szCs w:val="16"/>
              </w:rPr>
            </w:pPr>
            <w:r>
              <w:rPr>
                <w:sz w:val="16"/>
                <w:szCs w:val="16"/>
              </w:rPr>
              <w:t>Medium</w:t>
            </w:r>
          </w:p>
        </w:tc>
      </w:tr>
      <w:tr w:rsidR="0049214C">
        <w:tc>
          <w:tcPr>
            <w:tcW w:w="826" w:type="dxa"/>
          </w:tcPr>
          <w:p w:rsidR="0049214C" w:rsidRDefault="008662D8">
            <w:pPr>
              <w:rPr>
                <w:b/>
                <w:sz w:val="16"/>
                <w:szCs w:val="16"/>
              </w:rPr>
            </w:pPr>
            <w:r>
              <w:rPr>
                <w:b/>
                <w:sz w:val="16"/>
                <w:szCs w:val="16"/>
              </w:rPr>
              <w:t>5</w:t>
            </w:r>
          </w:p>
        </w:tc>
        <w:tc>
          <w:tcPr>
            <w:tcW w:w="1471" w:type="dxa"/>
          </w:tcPr>
          <w:p w:rsidR="0049214C" w:rsidRDefault="008662D8">
            <w:pPr>
              <w:rPr>
                <w:sz w:val="16"/>
                <w:szCs w:val="16"/>
              </w:rPr>
            </w:pPr>
            <w:r>
              <w:rPr>
                <w:sz w:val="16"/>
                <w:szCs w:val="16"/>
              </w:rPr>
              <w:t xml:space="preserve">Tendon </w:t>
            </w:r>
            <w:proofErr w:type="spellStart"/>
            <w:r>
              <w:rPr>
                <w:sz w:val="16"/>
                <w:szCs w:val="16"/>
              </w:rPr>
              <w:t>cutting+contact</w:t>
            </w:r>
            <w:proofErr w:type="spellEnd"/>
            <w:r>
              <w:rPr>
                <w:sz w:val="16"/>
                <w:szCs w:val="16"/>
              </w:rPr>
              <w:t xml:space="preserve"> with cartilage</w:t>
            </w:r>
          </w:p>
        </w:tc>
        <w:tc>
          <w:tcPr>
            <w:tcW w:w="971" w:type="dxa"/>
          </w:tcPr>
          <w:p w:rsidR="0049214C" w:rsidRDefault="008662D8">
            <w:pPr>
              <w:jc w:val="center"/>
              <w:rPr>
                <w:sz w:val="16"/>
                <w:szCs w:val="16"/>
              </w:rPr>
            </w:pPr>
            <w:r>
              <w:rPr>
                <w:sz w:val="16"/>
                <w:szCs w:val="16"/>
              </w:rPr>
              <w:t>7.5</w:t>
            </w:r>
          </w:p>
        </w:tc>
        <w:tc>
          <w:tcPr>
            <w:tcW w:w="935" w:type="dxa"/>
          </w:tcPr>
          <w:p w:rsidR="0049214C" w:rsidRDefault="008662D8">
            <w:pPr>
              <w:jc w:val="center"/>
              <w:rPr>
                <w:sz w:val="16"/>
                <w:szCs w:val="16"/>
              </w:rPr>
            </w:pPr>
            <w:r>
              <w:rPr>
                <w:sz w:val="16"/>
                <w:szCs w:val="16"/>
              </w:rPr>
              <w:t>2.5</w:t>
            </w:r>
          </w:p>
        </w:tc>
        <w:tc>
          <w:tcPr>
            <w:tcW w:w="1106" w:type="dxa"/>
          </w:tcPr>
          <w:p w:rsidR="0049214C" w:rsidRDefault="008662D8">
            <w:pPr>
              <w:jc w:val="center"/>
              <w:rPr>
                <w:sz w:val="16"/>
                <w:szCs w:val="16"/>
              </w:rPr>
            </w:pPr>
            <w:r>
              <w:rPr>
                <w:sz w:val="16"/>
                <w:szCs w:val="16"/>
              </w:rPr>
              <w:t>0.3</w:t>
            </w:r>
          </w:p>
        </w:tc>
        <w:tc>
          <w:tcPr>
            <w:tcW w:w="800" w:type="dxa"/>
          </w:tcPr>
          <w:p w:rsidR="0049214C" w:rsidRDefault="008662D8">
            <w:pPr>
              <w:jc w:val="center"/>
              <w:rPr>
                <w:sz w:val="16"/>
                <w:szCs w:val="16"/>
              </w:rPr>
            </w:pPr>
            <w:r>
              <w:rPr>
                <w:sz w:val="16"/>
                <w:szCs w:val="16"/>
              </w:rPr>
              <w:t>4</w:t>
            </w:r>
          </w:p>
        </w:tc>
        <w:tc>
          <w:tcPr>
            <w:tcW w:w="1179" w:type="dxa"/>
          </w:tcPr>
          <w:p w:rsidR="0049214C" w:rsidRDefault="008662D8">
            <w:pPr>
              <w:rPr>
                <w:sz w:val="16"/>
                <w:szCs w:val="16"/>
              </w:rPr>
            </w:pPr>
            <w:r>
              <w:rPr>
                <w:sz w:val="16"/>
                <w:szCs w:val="16"/>
              </w:rPr>
              <w:t xml:space="preserve">Triangular blade, simple base, 3 rivets and wooden handle </w:t>
            </w:r>
          </w:p>
        </w:tc>
        <w:tc>
          <w:tcPr>
            <w:tcW w:w="1118" w:type="dxa"/>
          </w:tcPr>
          <w:p w:rsidR="0049214C" w:rsidRDefault="008662D8">
            <w:pPr>
              <w:jc w:val="center"/>
              <w:rPr>
                <w:sz w:val="16"/>
                <w:szCs w:val="16"/>
              </w:rPr>
            </w:pPr>
            <w:r>
              <w:rPr>
                <w:sz w:val="16"/>
                <w:szCs w:val="16"/>
              </w:rPr>
              <w:t>4h</w:t>
            </w:r>
          </w:p>
        </w:tc>
        <w:tc>
          <w:tcPr>
            <w:tcW w:w="1216" w:type="dxa"/>
          </w:tcPr>
          <w:p w:rsidR="0049214C" w:rsidRDefault="008662D8">
            <w:pPr>
              <w:jc w:val="center"/>
              <w:rPr>
                <w:sz w:val="16"/>
                <w:szCs w:val="16"/>
              </w:rPr>
            </w:pPr>
            <w:r>
              <w:rPr>
                <w:sz w:val="16"/>
                <w:szCs w:val="16"/>
              </w:rPr>
              <w:t>High</w:t>
            </w:r>
          </w:p>
        </w:tc>
      </w:tr>
      <w:tr w:rsidR="0049214C">
        <w:tc>
          <w:tcPr>
            <w:tcW w:w="826" w:type="dxa"/>
          </w:tcPr>
          <w:p w:rsidR="0049214C" w:rsidRDefault="008662D8">
            <w:pPr>
              <w:rPr>
                <w:b/>
                <w:sz w:val="16"/>
                <w:szCs w:val="16"/>
              </w:rPr>
            </w:pPr>
            <w:r>
              <w:rPr>
                <w:b/>
                <w:sz w:val="16"/>
                <w:szCs w:val="16"/>
              </w:rPr>
              <w:t>6</w:t>
            </w:r>
          </w:p>
        </w:tc>
        <w:tc>
          <w:tcPr>
            <w:tcW w:w="1471" w:type="dxa"/>
          </w:tcPr>
          <w:p w:rsidR="0049214C" w:rsidRDefault="008662D8">
            <w:pPr>
              <w:rPr>
                <w:sz w:val="16"/>
                <w:szCs w:val="16"/>
              </w:rPr>
            </w:pPr>
            <w:r>
              <w:rPr>
                <w:sz w:val="16"/>
                <w:szCs w:val="16"/>
              </w:rPr>
              <w:t>Muscle cutting</w:t>
            </w:r>
          </w:p>
        </w:tc>
        <w:tc>
          <w:tcPr>
            <w:tcW w:w="971" w:type="dxa"/>
          </w:tcPr>
          <w:p w:rsidR="0049214C" w:rsidRDefault="008662D8">
            <w:pPr>
              <w:jc w:val="center"/>
              <w:rPr>
                <w:sz w:val="16"/>
                <w:szCs w:val="16"/>
              </w:rPr>
            </w:pPr>
            <w:r>
              <w:rPr>
                <w:sz w:val="16"/>
                <w:szCs w:val="16"/>
              </w:rPr>
              <w:t>7.5</w:t>
            </w:r>
          </w:p>
        </w:tc>
        <w:tc>
          <w:tcPr>
            <w:tcW w:w="935" w:type="dxa"/>
          </w:tcPr>
          <w:p w:rsidR="0049214C" w:rsidRDefault="008662D8">
            <w:pPr>
              <w:jc w:val="center"/>
              <w:rPr>
                <w:sz w:val="16"/>
                <w:szCs w:val="16"/>
              </w:rPr>
            </w:pPr>
            <w:r>
              <w:rPr>
                <w:sz w:val="16"/>
                <w:szCs w:val="16"/>
              </w:rPr>
              <w:t>2.5</w:t>
            </w:r>
          </w:p>
        </w:tc>
        <w:tc>
          <w:tcPr>
            <w:tcW w:w="1106" w:type="dxa"/>
          </w:tcPr>
          <w:p w:rsidR="0049214C" w:rsidRDefault="008662D8">
            <w:pPr>
              <w:jc w:val="center"/>
              <w:rPr>
                <w:sz w:val="16"/>
                <w:szCs w:val="16"/>
              </w:rPr>
            </w:pPr>
            <w:r>
              <w:rPr>
                <w:sz w:val="16"/>
                <w:szCs w:val="16"/>
              </w:rPr>
              <w:t>0.3</w:t>
            </w:r>
          </w:p>
        </w:tc>
        <w:tc>
          <w:tcPr>
            <w:tcW w:w="800" w:type="dxa"/>
          </w:tcPr>
          <w:p w:rsidR="0049214C" w:rsidRDefault="008662D8">
            <w:pPr>
              <w:jc w:val="center"/>
              <w:rPr>
                <w:sz w:val="16"/>
                <w:szCs w:val="16"/>
              </w:rPr>
            </w:pPr>
            <w:r>
              <w:rPr>
                <w:sz w:val="16"/>
                <w:szCs w:val="16"/>
              </w:rPr>
              <w:t>10</w:t>
            </w:r>
          </w:p>
        </w:tc>
        <w:tc>
          <w:tcPr>
            <w:tcW w:w="1179" w:type="dxa"/>
          </w:tcPr>
          <w:p w:rsidR="0049214C" w:rsidRDefault="008662D8">
            <w:pPr>
              <w:rPr>
                <w:sz w:val="16"/>
                <w:szCs w:val="16"/>
              </w:rPr>
            </w:pPr>
            <w:r>
              <w:rPr>
                <w:sz w:val="16"/>
                <w:szCs w:val="16"/>
              </w:rPr>
              <w:t>Triangular blade, 3 rivets and wooden handle</w:t>
            </w:r>
          </w:p>
        </w:tc>
        <w:tc>
          <w:tcPr>
            <w:tcW w:w="1118" w:type="dxa"/>
          </w:tcPr>
          <w:p w:rsidR="0049214C" w:rsidRDefault="008662D8">
            <w:pPr>
              <w:jc w:val="center"/>
              <w:rPr>
                <w:sz w:val="16"/>
                <w:szCs w:val="16"/>
              </w:rPr>
            </w:pPr>
            <w:r>
              <w:rPr>
                <w:sz w:val="16"/>
                <w:szCs w:val="16"/>
              </w:rPr>
              <w:t>5h</w:t>
            </w:r>
          </w:p>
        </w:tc>
        <w:tc>
          <w:tcPr>
            <w:tcW w:w="1216" w:type="dxa"/>
          </w:tcPr>
          <w:p w:rsidR="0049214C" w:rsidRDefault="008662D8">
            <w:pPr>
              <w:jc w:val="center"/>
              <w:rPr>
                <w:sz w:val="16"/>
                <w:szCs w:val="16"/>
              </w:rPr>
            </w:pPr>
            <w:r>
              <w:rPr>
                <w:sz w:val="16"/>
                <w:szCs w:val="16"/>
              </w:rPr>
              <w:t>High</w:t>
            </w:r>
          </w:p>
        </w:tc>
      </w:tr>
      <w:tr w:rsidR="0049214C">
        <w:tc>
          <w:tcPr>
            <w:tcW w:w="826" w:type="dxa"/>
          </w:tcPr>
          <w:p w:rsidR="0049214C" w:rsidRDefault="008662D8">
            <w:pPr>
              <w:rPr>
                <w:b/>
                <w:sz w:val="16"/>
                <w:szCs w:val="16"/>
              </w:rPr>
            </w:pPr>
            <w:r>
              <w:rPr>
                <w:b/>
                <w:sz w:val="16"/>
                <w:szCs w:val="16"/>
              </w:rPr>
              <w:t>7</w:t>
            </w:r>
          </w:p>
        </w:tc>
        <w:tc>
          <w:tcPr>
            <w:tcW w:w="1471" w:type="dxa"/>
          </w:tcPr>
          <w:p w:rsidR="0049214C" w:rsidRDefault="008662D8">
            <w:pPr>
              <w:rPr>
                <w:sz w:val="16"/>
                <w:szCs w:val="16"/>
              </w:rPr>
            </w:pPr>
            <w:r>
              <w:rPr>
                <w:sz w:val="16"/>
                <w:szCs w:val="16"/>
              </w:rPr>
              <w:t>Cutting of cereals</w:t>
            </w:r>
          </w:p>
        </w:tc>
        <w:tc>
          <w:tcPr>
            <w:tcW w:w="971" w:type="dxa"/>
          </w:tcPr>
          <w:p w:rsidR="0049214C" w:rsidRDefault="008662D8">
            <w:pPr>
              <w:jc w:val="center"/>
              <w:rPr>
                <w:sz w:val="16"/>
                <w:szCs w:val="16"/>
              </w:rPr>
            </w:pPr>
            <w:r>
              <w:rPr>
                <w:sz w:val="16"/>
                <w:szCs w:val="16"/>
              </w:rPr>
              <w:t>15</w:t>
            </w:r>
          </w:p>
        </w:tc>
        <w:tc>
          <w:tcPr>
            <w:tcW w:w="935" w:type="dxa"/>
          </w:tcPr>
          <w:p w:rsidR="0049214C" w:rsidRDefault="008662D8">
            <w:pPr>
              <w:jc w:val="center"/>
              <w:rPr>
                <w:sz w:val="16"/>
                <w:szCs w:val="16"/>
              </w:rPr>
            </w:pPr>
            <w:r>
              <w:rPr>
                <w:sz w:val="16"/>
                <w:szCs w:val="16"/>
              </w:rPr>
              <w:t>6</w:t>
            </w:r>
          </w:p>
        </w:tc>
        <w:tc>
          <w:tcPr>
            <w:tcW w:w="1106" w:type="dxa"/>
          </w:tcPr>
          <w:p w:rsidR="0049214C" w:rsidRDefault="008662D8">
            <w:pPr>
              <w:jc w:val="center"/>
              <w:rPr>
                <w:sz w:val="16"/>
                <w:szCs w:val="16"/>
              </w:rPr>
            </w:pPr>
            <w:r>
              <w:rPr>
                <w:sz w:val="16"/>
                <w:szCs w:val="16"/>
              </w:rPr>
              <w:t>0.9</w:t>
            </w:r>
          </w:p>
        </w:tc>
        <w:tc>
          <w:tcPr>
            <w:tcW w:w="800" w:type="dxa"/>
          </w:tcPr>
          <w:p w:rsidR="0049214C" w:rsidRDefault="008662D8">
            <w:pPr>
              <w:jc w:val="center"/>
              <w:rPr>
                <w:sz w:val="16"/>
                <w:szCs w:val="16"/>
              </w:rPr>
            </w:pPr>
            <w:r>
              <w:rPr>
                <w:sz w:val="16"/>
                <w:szCs w:val="16"/>
              </w:rPr>
              <w:t>10</w:t>
            </w:r>
          </w:p>
        </w:tc>
        <w:tc>
          <w:tcPr>
            <w:tcW w:w="1179" w:type="dxa"/>
          </w:tcPr>
          <w:p w:rsidR="0049214C" w:rsidRDefault="008662D8">
            <w:pPr>
              <w:rPr>
                <w:sz w:val="16"/>
                <w:szCs w:val="16"/>
              </w:rPr>
            </w:pPr>
            <w:r>
              <w:rPr>
                <w:sz w:val="16"/>
                <w:szCs w:val="16"/>
              </w:rPr>
              <w:t>Triangular blade with simple base with ribs; 4 nails and wooden handle</w:t>
            </w:r>
          </w:p>
        </w:tc>
        <w:tc>
          <w:tcPr>
            <w:tcW w:w="1118" w:type="dxa"/>
          </w:tcPr>
          <w:p w:rsidR="0049214C" w:rsidRDefault="008662D8">
            <w:pPr>
              <w:jc w:val="center"/>
              <w:rPr>
                <w:sz w:val="16"/>
                <w:szCs w:val="16"/>
              </w:rPr>
            </w:pPr>
            <w:r>
              <w:rPr>
                <w:sz w:val="16"/>
                <w:szCs w:val="16"/>
              </w:rPr>
              <w:t>4h 3m</w:t>
            </w:r>
          </w:p>
        </w:tc>
        <w:tc>
          <w:tcPr>
            <w:tcW w:w="1216" w:type="dxa"/>
          </w:tcPr>
          <w:p w:rsidR="0049214C" w:rsidRDefault="008662D8">
            <w:pPr>
              <w:jc w:val="center"/>
              <w:rPr>
                <w:sz w:val="16"/>
                <w:szCs w:val="16"/>
              </w:rPr>
            </w:pPr>
            <w:r>
              <w:rPr>
                <w:sz w:val="16"/>
                <w:szCs w:val="16"/>
              </w:rPr>
              <w:t>Medium</w:t>
            </w:r>
          </w:p>
        </w:tc>
      </w:tr>
      <w:tr w:rsidR="0049214C">
        <w:tc>
          <w:tcPr>
            <w:tcW w:w="826" w:type="dxa"/>
          </w:tcPr>
          <w:p w:rsidR="0049214C" w:rsidRDefault="008662D8">
            <w:pPr>
              <w:rPr>
                <w:b/>
                <w:sz w:val="16"/>
                <w:szCs w:val="16"/>
              </w:rPr>
            </w:pPr>
            <w:r>
              <w:rPr>
                <w:b/>
                <w:sz w:val="16"/>
                <w:szCs w:val="16"/>
              </w:rPr>
              <w:t>8</w:t>
            </w:r>
          </w:p>
        </w:tc>
        <w:tc>
          <w:tcPr>
            <w:tcW w:w="1471" w:type="dxa"/>
          </w:tcPr>
          <w:p w:rsidR="0049214C" w:rsidRDefault="008662D8">
            <w:pPr>
              <w:rPr>
                <w:sz w:val="16"/>
                <w:szCs w:val="16"/>
              </w:rPr>
            </w:pPr>
            <w:r>
              <w:rPr>
                <w:sz w:val="16"/>
                <w:szCs w:val="16"/>
              </w:rPr>
              <w:t>Woodworking, both cutting, drilling and scraping</w:t>
            </w:r>
          </w:p>
        </w:tc>
        <w:tc>
          <w:tcPr>
            <w:tcW w:w="971" w:type="dxa"/>
          </w:tcPr>
          <w:p w:rsidR="0049214C" w:rsidRDefault="008662D8">
            <w:pPr>
              <w:jc w:val="center"/>
              <w:rPr>
                <w:sz w:val="16"/>
                <w:szCs w:val="16"/>
              </w:rPr>
            </w:pPr>
            <w:r>
              <w:rPr>
                <w:sz w:val="16"/>
                <w:szCs w:val="16"/>
              </w:rPr>
              <w:t>18</w:t>
            </w:r>
          </w:p>
        </w:tc>
        <w:tc>
          <w:tcPr>
            <w:tcW w:w="935" w:type="dxa"/>
          </w:tcPr>
          <w:p w:rsidR="0049214C" w:rsidRDefault="008662D8">
            <w:pPr>
              <w:rPr>
                <w:sz w:val="16"/>
                <w:szCs w:val="16"/>
              </w:rPr>
            </w:pPr>
            <w:r>
              <w:rPr>
                <w:sz w:val="16"/>
                <w:szCs w:val="16"/>
              </w:rPr>
              <w:t>5</w:t>
            </w:r>
          </w:p>
        </w:tc>
        <w:tc>
          <w:tcPr>
            <w:tcW w:w="1106" w:type="dxa"/>
          </w:tcPr>
          <w:p w:rsidR="0049214C" w:rsidRDefault="008662D8">
            <w:pPr>
              <w:rPr>
                <w:sz w:val="16"/>
                <w:szCs w:val="16"/>
              </w:rPr>
            </w:pPr>
            <w:r>
              <w:rPr>
                <w:sz w:val="16"/>
                <w:szCs w:val="16"/>
              </w:rPr>
              <w:t>0.5</w:t>
            </w:r>
          </w:p>
        </w:tc>
        <w:tc>
          <w:tcPr>
            <w:tcW w:w="800" w:type="dxa"/>
          </w:tcPr>
          <w:p w:rsidR="0049214C" w:rsidRDefault="008662D8">
            <w:pPr>
              <w:jc w:val="center"/>
              <w:rPr>
                <w:sz w:val="16"/>
                <w:szCs w:val="16"/>
              </w:rPr>
            </w:pPr>
            <w:r>
              <w:rPr>
                <w:sz w:val="16"/>
                <w:szCs w:val="16"/>
              </w:rPr>
              <w:t>10</w:t>
            </w:r>
          </w:p>
        </w:tc>
        <w:tc>
          <w:tcPr>
            <w:tcW w:w="1179" w:type="dxa"/>
          </w:tcPr>
          <w:p w:rsidR="0049214C" w:rsidRDefault="008662D8">
            <w:pPr>
              <w:rPr>
                <w:sz w:val="16"/>
                <w:szCs w:val="16"/>
              </w:rPr>
            </w:pPr>
            <w:r>
              <w:rPr>
                <w:sz w:val="16"/>
                <w:szCs w:val="16"/>
              </w:rPr>
              <w:t>Triangular blade, with simple base and 4 rivets; wooden handle</w:t>
            </w:r>
          </w:p>
        </w:tc>
        <w:tc>
          <w:tcPr>
            <w:tcW w:w="1118" w:type="dxa"/>
          </w:tcPr>
          <w:p w:rsidR="0049214C" w:rsidRDefault="008662D8">
            <w:pPr>
              <w:jc w:val="center"/>
              <w:rPr>
                <w:sz w:val="16"/>
                <w:szCs w:val="16"/>
              </w:rPr>
            </w:pPr>
            <w:r>
              <w:rPr>
                <w:sz w:val="16"/>
                <w:szCs w:val="16"/>
              </w:rPr>
              <w:t>5h 30m</w:t>
            </w:r>
          </w:p>
        </w:tc>
        <w:tc>
          <w:tcPr>
            <w:tcW w:w="1216" w:type="dxa"/>
          </w:tcPr>
          <w:p w:rsidR="0049214C" w:rsidRDefault="008662D8">
            <w:pPr>
              <w:jc w:val="center"/>
              <w:rPr>
                <w:sz w:val="16"/>
                <w:szCs w:val="16"/>
              </w:rPr>
            </w:pPr>
            <w:r>
              <w:rPr>
                <w:sz w:val="16"/>
                <w:szCs w:val="16"/>
              </w:rPr>
              <w:t>High</w:t>
            </w:r>
          </w:p>
        </w:tc>
      </w:tr>
    </w:tbl>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8662D8">
      <w:pPr>
        <w:spacing w:line="276" w:lineRule="auto"/>
        <w:jc w:val="center"/>
        <w:rPr>
          <w:sz w:val="22"/>
          <w:szCs w:val="22"/>
        </w:rPr>
      </w:pPr>
      <w:r>
        <w:rPr>
          <w:b/>
          <w:sz w:val="22"/>
          <w:szCs w:val="22"/>
        </w:rPr>
        <w:t xml:space="preserve">Table S5. </w:t>
      </w:r>
      <w:r>
        <w:rPr>
          <w:sz w:val="22"/>
          <w:szCs w:val="22"/>
        </w:rPr>
        <w:t>Description of the experimental macro-residues observed on replicas of bronze daggers.</w:t>
      </w:r>
    </w:p>
    <w:tbl>
      <w:tblPr>
        <w:tblStyle w:val="a3"/>
        <w:tblW w:w="92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34"/>
        <w:gridCol w:w="992"/>
        <w:gridCol w:w="1697"/>
        <w:gridCol w:w="1417"/>
        <w:gridCol w:w="2410"/>
        <w:gridCol w:w="1559"/>
      </w:tblGrid>
      <w:tr w:rsidR="0049214C">
        <w:trPr>
          <w:jc w:val="center"/>
        </w:trPr>
        <w:tc>
          <w:tcPr>
            <w:tcW w:w="1134" w:type="dxa"/>
            <w:vMerge w:val="restart"/>
          </w:tcPr>
          <w:p w:rsidR="0049214C" w:rsidRDefault="008662D8">
            <w:pPr>
              <w:spacing w:line="276" w:lineRule="auto"/>
              <w:jc w:val="center"/>
              <w:rPr>
                <w:b/>
                <w:sz w:val="18"/>
                <w:szCs w:val="18"/>
              </w:rPr>
            </w:pPr>
            <w:r>
              <w:rPr>
                <w:b/>
                <w:sz w:val="18"/>
                <w:szCs w:val="18"/>
              </w:rPr>
              <w:t xml:space="preserve">Type of Residues </w:t>
            </w:r>
          </w:p>
        </w:tc>
        <w:tc>
          <w:tcPr>
            <w:tcW w:w="992" w:type="dxa"/>
            <w:vMerge w:val="restart"/>
          </w:tcPr>
          <w:p w:rsidR="0049214C" w:rsidRDefault="008662D8">
            <w:pPr>
              <w:spacing w:line="276" w:lineRule="auto"/>
              <w:jc w:val="center"/>
              <w:rPr>
                <w:b/>
                <w:sz w:val="18"/>
                <w:szCs w:val="18"/>
              </w:rPr>
            </w:pPr>
            <w:r>
              <w:rPr>
                <w:b/>
                <w:sz w:val="18"/>
                <w:szCs w:val="18"/>
              </w:rPr>
              <w:t>Residue observed</w:t>
            </w:r>
          </w:p>
        </w:tc>
        <w:tc>
          <w:tcPr>
            <w:tcW w:w="7083" w:type="dxa"/>
            <w:gridSpan w:val="4"/>
          </w:tcPr>
          <w:p w:rsidR="0049214C" w:rsidRDefault="008662D8">
            <w:pPr>
              <w:spacing w:line="276" w:lineRule="auto"/>
              <w:jc w:val="center"/>
              <w:rPr>
                <w:b/>
                <w:sz w:val="18"/>
                <w:szCs w:val="18"/>
              </w:rPr>
            </w:pPr>
            <w:r>
              <w:rPr>
                <w:b/>
                <w:sz w:val="18"/>
                <w:szCs w:val="18"/>
              </w:rPr>
              <w:t>Macro-Residues</w:t>
            </w:r>
          </w:p>
        </w:tc>
      </w:tr>
      <w:tr w:rsidR="0049214C">
        <w:trPr>
          <w:jc w:val="center"/>
        </w:trPr>
        <w:tc>
          <w:tcPr>
            <w:tcW w:w="1134" w:type="dxa"/>
            <w:vMerge/>
          </w:tcPr>
          <w:p w:rsidR="0049214C" w:rsidRDefault="0049214C">
            <w:pPr>
              <w:widowControl w:val="0"/>
              <w:pBdr>
                <w:top w:val="nil"/>
                <w:left w:val="nil"/>
                <w:bottom w:val="nil"/>
                <w:right w:val="nil"/>
                <w:between w:val="nil"/>
              </w:pBdr>
              <w:spacing w:line="276" w:lineRule="auto"/>
              <w:rPr>
                <w:b/>
                <w:sz w:val="18"/>
                <w:szCs w:val="18"/>
              </w:rPr>
            </w:pPr>
          </w:p>
        </w:tc>
        <w:tc>
          <w:tcPr>
            <w:tcW w:w="992" w:type="dxa"/>
            <w:vMerge/>
          </w:tcPr>
          <w:p w:rsidR="0049214C" w:rsidRDefault="0049214C">
            <w:pPr>
              <w:widowControl w:val="0"/>
              <w:pBdr>
                <w:top w:val="nil"/>
                <w:left w:val="nil"/>
                <w:bottom w:val="nil"/>
                <w:right w:val="nil"/>
                <w:between w:val="nil"/>
              </w:pBdr>
              <w:spacing w:line="276" w:lineRule="auto"/>
              <w:rPr>
                <w:b/>
                <w:sz w:val="18"/>
                <w:szCs w:val="18"/>
              </w:rPr>
            </w:pPr>
          </w:p>
        </w:tc>
        <w:tc>
          <w:tcPr>
            <w:tcW w:w="1697" w:type="dxa"/>
          </w:tcPr>
          <w:p w:rsidR="0049214C" w:rsidRDefault="008662D8">
            <w:pPr>
              <w:spacing w:line="276" w:lineRule="auto"/>
              <w:jc w:val="center"/>
              <w:rPr>
                <w:b/>
                <w:sz w:val="18"/>
                <w:szCs w:val="18"/>
              </w:rPr>
            </w:pPr>
            <w:r>
              <w:rPr>
                <w:b/>
                <w:sz w:val="18"/>
                <w:szCs w:val="18"/>
              </w:rPr>
              <w:t>Location</w:t>
            </w:r>
          </w:p>
        </w:tc>
        <w:tc>
          <w:tcPr>
            <w:tcW w:w="1417" w:type="dxa"/>
          </w:tcPr>
          <w:p w:rsidR="0049214C" w:rsidRDefault="008662D8">
            <w:pPr>
              <w:spacing w:line="276" w:lineRule="auto"/>
              <w:jc w:val="center"/>
              <w:rPr>
                <w:b/>
                <w:sz w:val="18"/>
                <w:szCs w:val="18"/>
              </w:rPr>
            </w:pPr>
            <w:r>
              <w:rPr>
                <w:b/>
                <w:sz w:val="18"/>
                <w:szCs w:val="18"/>
              </w:rPr>
              <w:t>Color</w:t>
            </w:r>
          </w:p>
        </w:tc>
        <w:tc>
          <w:tcPr>
            <w:tcW w:w="2410" w:type="dxa"/>
          </w:tcPr>
          <w:p w:rsidR="0049214C" w:rsidRDefault="008662D8">
            <w:pPr>
              <w:spacing w:line="276" w:lineRule="auto"/>
              <w:jc w:val="center"/>
              <w:rPr>
                <w:b/>
                <w:sz w:val="18"/>
                <w:szCs w:val="18"/>
              </w:rPr>
            </w:pPr>
            <w:r>
              <w:rPr>
                <w:b/>
                <w:sz w:val="18"/>
                <w:szCs w:val="18"/>
              </w:rPr>
              <w:t>Morphology or structure</w:t>
            </w:r>
          </w:p>
        </w:tc>
        <w:tc>
          <w:tcPr>
            <w:tcW w:w="1559" w:type="dxa"/>
          </w:tcPr>
          <w:p w:rsidR="0049214C" w:rsidRDefault="008662D8">
            <w:pPr>
              <w:spacing w:line="276" w:lineRule="auto"/>
              <w:jc w:val="center"/>
              <w:rPr>
                <w:b/>
                <w:sz w:val="18"/>
                <w:szCs w:val="18"/>
              </w:rPr>
            </w:pPr>
            <w:r>
              <w:rPr>
                <w:b/>
                <w:sz w:val="18"/>
                <w:szCs w:val="18"/>
              </w:rPr>
              <w:t>Appearance</w:t>
            </w:r>
          </w:p>
        </w:tc>
      </w:tr>
      <w:tr w:rsidR="0049214C">
        <w:trPr>
          <w:jc w:val="center"/>
        </w:trPr>
        <w:tc>
          <w:tcPr>
            <w:tcW w:w="1134" w:type="dxa"/>
            <w:vMerge w:val="restart"/>
          </w:tcPr>
          <w:p w:rsidR="0049214C" w:rsidRDefault="008662D8">
            <w:pPr>
              <w:spacing w:line="276" w:lineRule="auto"/>
              <w:jc w:val="center"/>
              <w:rPr>
                <w:sz w:val="18"/>
                <w:szCs w:val="18"/>
              </w:rPr>
            </w:pPr>
            <w:r>
              <w:rPr>
                <w:sz w:val="18"/>
                <w:szCs w:val="18"/>
              </w:rPr>
              <w:t>Animal</w:t>
            </w:r>
          </w:p>
        </w:tc>
        <w:tc>
          <w:tcPr>
            <w:tcW w:w="992" w:type="dxa"/>
          </w:tcPr>
          <w:p w:rsidR="0049214C" w:rsidRDefault="008662D8">
            <w:pPr>
              <w:spacing w:line="276" w:lineRule="auto"/>
              <w:jc w:val="both"/>
              <w:rPr>
                <w:sz w:val="18"/>
                <w:szCs w:val="18"/>
              </w:rPr>
            </w:pPr>
            <w:r>
              <w:rPr>
                <w:sz w:val="18"/>
                <w:szCs w:val="18"/>
              </w:rPr>
              <w:t>Bone</w:t>
            </w:r>
          </w:p>
        </w:tc>
        <w:tc>
          <w:tcPr>
            <w:tcW w:w="1697" w:type="dxa"/>
          </w:tcPr>
          <w:p w:rsidR="0049214C" w:rsidRDefault="008662D8">
            <w:pPr>
              <w:spacing w:line="276" w:lineRule="auto"/>
              <w:rPr>
                <w:sz w:val="18"/>
                <w:szCs w:val="18"/>
              </w:rPr>
            </w:pPr>
            <w:r>
              <w:rPr>
                <w:sz w:val="18"/>
                <w:szCs w:val="18"/>
              </w:rPr>
              <w:t>Concentration on the proximal part of the cutting edge</w:t>
            </w:r>
          </w:p>
        </w:tc>
        <w:tc>
          <w:tcPr>
            <w:tcW w:w="1417" w:type="dxa"/>
          </w:tcPr>
          <w:p w:rsidR="0049214C" w:rsidRDefault="008662D8">
            <w:pPr>
              <w:spacing w:line="276" w:lineRule="auto"/>
              <w:jc w:val="center"/>
              <w:rPr>
                <w:sz w:val="18"/>
                <w:szCs w:val="18"/>
              </w:rPr>
            </w:pPr>
            <w:r>
              <w:rPr>
                <w:sz w:val="18"/>
                <w:szCs w:val="18"/>
              </w:rPr>
              <w:t>White</w:t>
            </w:r>
          </w:p>
        </w:tc>
        <w:tc>
          <w:tcPr>
            <w:tcW w:w="2410" w:type="dxa"/>
          </w:tcPr>
          <w:p w:rsidR="0049214C" w:rsidRDefault="008662D8">
            <w:pPr>
              <w:spacing w:line="276" w:lineRule="auto"/>
              <w:rPr>
                <w:sz w:val="18"/>
                <w:szCs w:val="18"/>
              </w:rPr>
            </w:pPr>
            <w:r>
              <w:rPr>
                <w:sz w:val="18"/>
                <w:szCs w:val="18"/>
              </w:rPr>
              <w:t xml:space="preserve">Amorphous matter associated with translucent, striated, collagen fibers </w:t>
            </w:r>
          </w:p>
        </w:tc>
        <w:tc>
          <w:tcPr>
            <w:tcW w:w="1559" w:type="dxa"/>
          </w:tcPr>
          <w:p w:rsidR="0049214C" w:rsidRDefault="008662D8">
            <w:pPr>
              <w:spacing w:line="276" w:lineRule="auto"/>
              <w:jc w:val="both"/>
              <w:rPr>
                <w:sz w:val="18"/>
                <w:szCs w:val="18"/>
              </w:rPr>
            </w:pPr>
            <w:r>
              <w:rPr>
                <w:sz w:val="18"/>
                <w:szCs w:val="18"/>
              </w:rPr>
              <w:t>“Bubble” appearance; striations; glossy</w:t>
            </w:r>
          </w:p>
        </w:tc>
      </w:tr>
      <w:tr w:rsidR="0049214C">
        <w:trPr>
          <w:jc w:val="center"/>
        </w:trPr>
        <w:tc>
          <w:tcPr>
            <w:tcW w:w="1134" w:type="dxa"/>
            <w:vMerge/>
          </w:tcPr>
          <w:p w:rsidR="0049214C" w:rsidRDefault="0049214C">
            <w:pPr>
              <w:widowControl w:val="0"/>
              <w:pBdr>
                <w:top w:val="nil"/>
                <w:left w:val="nil"/>
                <w:bottom w:val="nil"/>
                <w:right w:val="nil"/>
                <w:between w:val="nil"/>
              </w:pBdr>
              <w:spacing w:line="276" w:lineRule="auto"/>
              <w:rPr>
                <w:sz w:val="18"/>
                <w:szCs w:val="18"/>
              </w:rPr>
            </w:pPr>
          </w:p>
        </w:tc>
        <w:tc>
          <w:tcPr>
            <w:tcW w:w="992" w:type="dxa"/>
          </w:tcPr>
          <w:p w:rsidR="0049214C" w:rsidRDefault="008662D8">
            <w:pPr>
              <w:spacing w:line="276" w:lineRule="auto"/>
              <w:jc w:val="both"/>
              <w:rPr>
                <w:sz w:val="18"/>
                <w:szCs w:val="18"/>
                <w:highlight w:val="green"/>
              </w:rPr>
            </w:pPr>
            <w:r>
              <w:rPr>
                <w:sz w:val="18"/>
                <w:szCs w:val="18"/>
              </w:rPr>
              <w:t>Fat</w:t>
            </w:r>
          </w:p>
        </w:tc>
        <w:tc>
          <w:tcPr>
            <w:tcW w:w="1697" w:type="dxa"/>
          </w:tcPr>
          <w:p w:rsidR="0049214C" w:rsidRDefault="008662D8">
            <w:pPr>
              <w:spacing w:line="276" w:lineRule="auto"/>
              <w:jc w:val="both"/>
              <w:rPr>
                <w:sz w:val="18"/>
                <w:szCs w:val="18"/>
                <w:highlight w:val="green"/>
              </w:rPr>
            </w:pPr>
            <w:r>
              <w:rPr>
                <w:sz w:val="18"/>
                <w:szCs w:val="18"/>
              </w:rPr>
              <w:t>Proximal and internal part of the blade</w:t>
            </w:r>
          </w:p>
        </w:tc>
        <w:tc>
          <w:tcPr>
            <w:tcW w:w="1417" w:type="dxa"/>
          </w:tcPr>
          <w:p w:rsidR="0049214C" w:rsidRDefault="008662D8">
            <w:pPr>
              <w:spacing w:line="276" w:lineRule="auto"/>
              <w:jc w:val="center"/>
              <w:rPr>
                <w:sz w:val="18"/>
                <w:szCs w:val="18"/>
              </w:rPr>
            </w:pPr>
            <w:r>
              <w:rPr>
                <w:sz w:val="18"/>
                <w:szCs w:val="18"/>
              </w:rPr>
              <w:t>Orange</w:t>
            </w:r>
          </w:p>
        </w:tc>
        <w:tc>
          <w:tcPr>
            <w:tcW w:w="2410" w:type="dxa"/>
          </w:tcPr>
          <w:p w:rsidR="0049214C" w:rsidRDefault="008662D8">
            <w:pPr>
              <w:spacing w:line="276" w:lineRule="auto"/>
              <w:jc w:val="both"/>
              <w:rPr>
                <w:sz w:val="18"/>
                <w:szCs w:val="18"/>
              </w:rPr>
            </w:pPr>
            <w:r>
              <w:rPr>
                <w:sz w:val="18"/>
                <w:szCs w:val="18"/>
              </w:rPr>
              <w:t>Amorphous reddish matter</w:t>
            </w:r>
          </w:p>
        </w:tc>
        <w:tc>
          <w:tcPr>
            <w:tcW w:w="1559" w:type="dxa"/>
          </w:tcPr>
          <w:p w:rsidR="0049214C" w:rsidRDefault="008662D8">
            <w:pPr>
              <w:spacing w:line="276" w:lineRule="auto"/>
              <w:jc w:val="both"/>
              <w:rPr>
                <w:sz w:val="18"/>
                <w:szCs w:val="18"/>
              </w:rPr>
            </w:pPr>
            <w:r>
              <w:rPr>
                <w:sz w:val="18"/>
                <w:szCs w:val="18"/>
              </w:rPr>
              <w:t xml:space="preserve">Glossy </w:t>
            </w:r>
          </w:p>
        </w:tc>
      </w:tr>
      <w:tr w:rsidR="0049214C">
        <w:trPr>
          <w:jc w:val="center"/>
        </w:trPr>
        <w:tc>
          <w:tcPr>
            <w:tcW w:w="1134" w:type="dxa"/>
            <w:vMerge/>
          </w:tcPr>
          <w:p w:rsidR="0049214C" w:rsidRDefault="0049214C">
            <w:pPr>
              <w:widowControl w:val="0"/>
              <w:pBdr>
                <w:top w:val="nil"/>
                <w:left w:val="nil"/>
                <w:bottom w:val="nil"/>
                <w:right w:val="nil"/>
                <w:between w:val="nil"/>
              </w:pBdr>
              <w:spacing w:line="276" w:lineRule="auto"/>
              <w:rPr>
                <w:sz w:val="18"/>
                <w:szCs w:val="18"/>
              </w:rPr>
            </w:pPr>
          </w:p>
        </w:tc>
        <w:tc>
          <w:tcPr>
            <w:tcW w:w="992" w:type="dxa"/>
          </w:tcPr>
          <w:p w:rsidR="0049214C" w:rsidRDefault="008662D8">
            <w:pPr>
              <w:spacing w:line="276" w:lineRule="auto"/>
              <w:jc w:val="both"/>
              <w:rPr>
                <w:sz w:val="18"/>
                <w:szCs w:val="18"/>
              </w:rPr>
            </w:pPr>
            <w:r>
              <w:rPr>
                <w:sz w:val="18"/>
                <w:szCs w:val="18"/>
              </w:rPr>
              <w:t xml:space="preserve">Hair </w:t>
            </w:r>
          </w:p>
        </w:tc>
        <w:tc>
          <w:tcPr>
            <w:tcW w:w="1697" w:type="dxa"/>
          </w:tcPr>
          <w:p w:rsidR="0049214C" w:rsidRDefault="008662D8">
            <w:pPr>
              <w:spacing w:line="276" w:lineRule="auto"/>
              <w:jc w:val="both"/>
              <w:rPr>
                <w:sz w:val="18"/>
                <w:szCs w:val="18"/>
              </w:rPr>
            </w:pPr>
            <w:r>
              <w:rPr>
                <w:sz w:val="18"/>
                <w:szCs w:val="18"/>
              </w:rPr>
              <w:t>Along the blade</w:t>
            </w:r>
          </w:p>
        </w:tc>
        <w:tc>
          <w:tcPr>
            <w:tcW w:w="1417" w:type="dxa"/>
          </w:tcPr>
          <w:p w:rsidR="0049214C" w:rsidRDefault="008662D8">
            <w:pPr>
              <w:spacing w:line="276" w:lineRule="auto"/>
              <w:jc w:val="center"/>
              <w:rPr>
                <w:sz w:val="18"/>
                <w:szCs w:val="18"/>
              </w:rPr>
            </w:pPr>
            <w:r>
              <w:rPr>
                <w:sz w:val="18"/>
                <w:szCs w:val="18"/>
              </w:rPr>
              <w:t>White and Black</w:t>
            </w:r>
          </w:p>
        </w:tc>
        <w:tc>
          <w:tcPr>
            <w:tcW w:w="2410" w:type="dxa"/>
          </w:tcPr>
          <w:p w:rsidR="0049214C" w:rsidRDefault="008662D8">
            <w:pPr>
              <w:spacing w:line="276" w:lineRule="auto"/>
              <w:jc w:val="both"/>
              <w:rPr>
                <w:sz w:val="18"/>
                <w:szCs w:val="18"/>
              </w:rPr>
            </w:pPr>
            <w:r>
              <w:rPr>
                <w:sz w:val="18"/>
                <w:szCs w:val="18"/>
              </w:rPr>
              <w:t xml:space="preserve">Cylindrical structure; different types of hair (long and white; short and black) </w:t>
            </w:r>
          </w:p>
          <w:p w:rsidR="0049214C" w:rsidRDefault="0049214C">
            <w:pPr>
              <w:spacing w:line="276" w:lineRule="auto"/>
              <w:jc w:val="both"/>
              <w:rPr>
                <w:sz w:val="18"/>
                <w:szCs w:val="18"/>
              </w:rPr>
            </w:pPr>
          </w:p>
        </w:tc>
        <w:tc>
          <w:tcPr>
            <w:tcW w:w="1559" w:type="dxa"/>
          </w:tcPr>
          <w:p w:rsidR="0049214C" w:rsidRDefault="008662D8">
            <w:pPr>
              <w:spacing w:line="276" w:lineRule="auto"/>
              <w:jc w:val="both"/>
              <w:rPr>
                <w:sz w:val="18"/>
                <w:szCs w:val="18"/>
              </w:rPr>
            </w:pPr>
            <w:r>
              <w:rPr>
                <w:sz w:val="18"/>
                <w:szCs w:val="18"/>
              </w:rPr>
              <w:t xml:space="preserve">Glossy </w:t>
            </w:r>
          </w:p>
        </w:tc>
      </w:tr>
      <w:tr w:rsidR="0049214C">
        <w:trPr>
          <w:jc w:val="center"/>
        </w:trPr>
        <w:tc>
          <w:tcPr>
            <w:tcW w:w="1134" w:type="dxa"/>
            <w:vMerge/>
          </w:tcPr>
          <w:p w:rsidR="0049214C" w:rsidRDefault="0049214C">
            <w:pPr>
              <w:widowControl w:val="0"/>
              <w:pBdr>
                <w:top w:val="nil"/>
                <w:left w:val="nil"/>
                <w:bottom w:val="nil"/>
                <w:right w:val="nil"/>
                <w:between w:val="nil"/>
              </w:pBdr>
              <w:spacing w:line="276" w:lineRule="auto"/>
              <w:rPr>
                <w:sz w:val="18"/>
                <w:szCs w:val="18"/>
              </w:rPr>
            </w:pPr>
          </w:p>
        </w:tc>
        <w:tc>
          <w:tcPr>
            <w:tcW w:w="992" w:type="dxa"/>
          </w:tcPr>
          <w:p w:rsidR="0049214C" w:rsidRDefault="008662D8">
            <w:pPr>
              <w:spacing w:line="276" w:lineRule="auto"/>
              <w:jc w:val="both"/>
              <w:rPr>
                <w:sz w:val="18"/>
                <w:szCs w:val="18"/>
              </w:rPr>
            </w:pPr>
            <w:r>
              <w:rPr>
                <w:sz w:val="18"/>
                <w:szCs w:val="18"/>
              </w:rPr>
              <w:t>Skeletal Muscle</w:t>
            </w:r>
          </w:p>
        </w:tc>
        <w:tc>
          <w:tcPr>
            <w:tcW w:w="1697" w:type="dxa"/>
          </w:tcPr>
          <w:p w:rsidR="0049214C" w:rsidRDefault="008662D8">
            <w:pPr>
              <w:spacing w:line="276" w:lineRule="auto"/>
              <w:jc w:val="both"/>
              <w:rPr>
                <w:sz w:val="18"/>
                <w:szCs w:val="18"/>
              </w:rPr>
            </w:pPr>
            <w:r>
              <w:rPr>
                <w:sz w:val="18"/>
                <w:szCs w:val="18"/>
              </w:rPr>
              <w:t>Proximal and internal part of the blade</w:t>
            </w:r>
          </w:p>
        </w:tc>
        <w:tc>
          <w:tcPr>
            <w:tcW w:w="1417" w:type="dxa"/>
          </w:tcPr>
          <w:p w:rsidR="0049214C" w:rsidRDefault="008662D8">
            <w:pPr>
              <w:spacing w:line="276" w:lineRule="auto"/>
              <w:jc w:val="center"/>
              <w:rPr>
                <w:sz w:val="18"/>
                <w:szCs w:val="18"/>
              </w:rPr>
            </w:pPr>
            <w:r>
              <w:rPr>
                <w:sz w:val="18"/>
                <w:szCs w:val="18"/>
              </w:rPr>
              <w:t>From white to orange/ brown</w:t>
            </w:r>
          </w:p>
        </w:tc>
        <w:tc>
          <w:tcPr>
            <w:tcW w:w="2410" w:type="dxa"/>
          </w:tcPr>
          <w:p w:rsidR="0049214C" w:rsidRDefault="008662D8">
            <w:pPr>
              <w:spacing w:line="276" w:lineRule="auto"/>
              <w:jc w:val="both"/>
              <w:rPr>
                <w:sz w:val="18"/>
                <w:szCs w:val="18"/>
              </w:rPr>
            </w:pPr>
            <w:r>
              <w:rPr>
                <w:sz w:val="18"/>
                <w:szCs w:val="18"/>
              </w:rPr>
              <w:t xml:space="preserve">parallel reticulum of fibers </w:t>
            </w:r>
          </w:p>
        </w:tc>
        <w:tc>
          <w:tcPr>
            <w:tcW w:w="1559" w:type="dxa"/>
          </w:tcPr>
          <w:p w:rsidR="0049214C" w:rsidRDefault="008662D8">
            <w:pPr>
              <w:spacing w:line="276" w:lineRule="auto"/>
              <w:jc w:val="both"/>
              <w:rPr>
                <w:sz w:val="18"/>
                <w:szCs w:val="18"/>
              </w:rPr>
            </w:pPr>
            <w:r>
              <w:rPr>
                <w:sz w:val="18"/>
                <w:szCs w:val="18"/>
              </w:rPr>
              <w:t>Opaque</w:t>
            </w:r>
          </w:p>
          <w:p w:rsidR="0049214C" w:rsidRDefault="0049214C">
            <w:pPr>
              <w:spacing w:line="276" w:lineRule="auto"/>
              <w:jc w:val="both"/>
              <w:rPr>
                <w:sz w:val="18"/>
                <w:szCs w:val="18"/>
              </w:rPr>
            </w:pPr>
          </w:p>
          <w:p w:rsidR="0049214C" w:rsidRDefault="0049214C">
            <w:pPr>
              <w:spacing w:line="276" w:lineRule="auto"/>
              <w:jc w:val="both"/>
              <w:rPr>
                <w:sz w:val="18"/>
                <w:szCs w:val="18"/>
              </w:rPr>
            </w:pPr>
          </w:p>
          <w:p w:rsidR="0049214C" w:rsidRDefault="008662D8">
            <w:pPr>
              <w:spacing w:line="276" w:lineRule="auto"/>
              <w:jc w:val="both"/>
              <w:rPr>
                <w:sz w:val="18"/>
                <w:szCs w:val="18"/>
              </w:rPr>
            </w:pPr>
            <w:r>
              <w:rPr>
                <w:sz w:val="18"/>
                <w:szCs w:val="18"/>
              </w:rPr>
              <w:t xml:space="preserve"> </w:t>
            </w:r>
          </w:p>
        </w:tc>
      </w:tr>
      <w:tr w:rsidR="0049214C">
        <w:trPr>
          <w:jc w:val="center"/>
        </w:trPr>
        <w:tc>
          <w:tcPr>
            <w:tcW w:w="1134" w:type="dxa"/>
            <w:vMerge/>
          </w:tcPr>
          <w:p w:rsidR="0049214C" w:rsidRDefault="0049214C">
            <w:pPr>
              <w:widowControl w:val="0"/>
              <w:pBdr>
                <w:top w:val="nil"/>
                <w:left w:val="nil"/>
                <w:bottom w:val="nil"/>
                <w:right w:val="nil"/>
                <w:between w:val="nil"/>
              </w:pBdr>
              <w:spacing w:line="276" w:lineRule="auto"/>
              <w:rPr>
                <w:sz w:val="18"/>
                <w:szCs w:val="18"/>
              </w:rPr>
            </w:pPr>
          </w:p>
        </w:tc>
        <w:tc>
          <w:tcPr>
            <w:tcW w:w="992" w:type="dxa"/>
          </w:tcPr>
          <w:p w:rsidR="0049214C" w:rsidRDefault="008662D8">
            <w:pPr>
              <w:spacing w:line="276" w:lineRule="auto"/>
              <w:jc w:val="both"/>
              <w:rPr>
                <w:sz w:val="18"/>
                <w:szCs w:val="18"/>
              </w:rPr>
            </w:pPr>
            <w:r>
              <w:rPr>
                <w:sz w:val="18"/>
                <w:szCs w:val="18"/>
              </w:rPr>
              <w:t>Leather</w:t>
            </w:r>
          </w:p>
        </w:tc>
        <w:tc>
          <w:tcPr>
            <w:tcW w:w="1697" w:type="dxa"/>
          </w:tcPr>
          <w:p w:rsidR="0049214C" w:rsidRDefault="008662D8">
            <w:pPr>
              <w:spacing w:line="276" w:lineRule="auto"/>
              <w:jc w:val="both"/>
              <w:rPr>
                <w:sz w:val="18"/>
                <w:szCs w:val="18"/>
              </w:rPr>
            </w:pPr>
            <w:r>
              <w:rPr>
                <w:sz w:val="18"/>
                <w:szCs w:val="18"/>
              </w:rPr>
              <w:t>Proximal and internal part of the blade</w:t>
            </w:r>
          </w:p>
        </w:tc>
        <w:tc>
          <w:tcPr>
            <w:tcW w:w="1417" w:type="dxa"/>
          </w:tcPr>
          <w:p w:rsidR="0049214C" w:rsidRDefault="008662D8">
            <w:pPr>
              <w:spacing w:line="276" w:lineRule="auto"/>
              <w:jc w:val="center"/>
              <w:rPr>
                <w:sz w:val="18"/>
                <w:szCs w:val="18"/>
              </w:rPr>
            </w:pPr>
            <w:r>
              <w:rPr>
                <w:sz w:val="18"/>
                <w:szCs w:val="18"/>
              </w:rPr>
              <w:t>Brown/black</w:t>
            </w:r>
          </w:p>
        </w:tc>
        <w:tc>
          <w:tcPr>
            <w:tcW w:w="2410" w:type="dxa"/>
          </w:tcPr>
          <w:p w:rsidR="0049214C" w:rsidRDefault="008662D8">
            <w:pPr>
              <w:spacing w:line="276" w:lineRule="auto"/>
              <w:jc w:val="both"/>
              <w:rPr>
                <w:sz w:val="18"/>
                <w:szCs w:val="18"/>
              </w:rPr>
            </w:pPr>
            <w:r>
              <w:rPr>
                <w:sz w:val="18"/>
                <w:szCs w:val="18"/>
              </w:rPr>
              <w:t>Amorphous matter</w:t>
            </w:r>
          </w:p>
        </w:tc>
        <w:tc>
          <w:tcPr>
            <w:tcW w:w="1559" w:type="dxa"/>
          </w:tcPr>
          <w:p w:rsidR="0049214C" w:rsidRDefault="008662D8">
            <w:pPr>
              <w:spacing w:line="276" w:lineRule="auto"/>
              <w:jc w:val="both"/>
              <w:rPr>
                <w:sz w:val="18"/>
                <w:szCs w:val="18"/>
              </w:rPr>
            </w:pPr>
            <w:r>
              <w:rPr>
                <w:sz w:val="18"/>
                <w:szCs w:val="18"/>
              </w:rPr>
              <w:t xml:space="preserve">Glossy </w:t>
            </w:r>
          </w:p>
          <w:p w:rsidR="0049214C" w:rsidRDefault="0049214C">
            <w:pPr>
              <w:spacing w:line="276" w:lineRule="auto"/>
              <w:jc w:val="both"/>
              <w:rPr>
                <w:sz w:val="18"/>
                <w:szCs w:val="18"/>
              </w:rPr>
            </w:pPr>
          </w:p>
        </w:tc>
      </w:tr>
      <w:tr w:rsidR="0049214C">
        <w:trPr>
          <w:jc w:val="center"/>
        </w:trPr>
        <w:tc>
          <w:tcPr>
            <w:tcW w:w="1134" w:type="dxa"/>
          </w:tcPr>
          <w:p w:rsidR="0049214C" w:rsidRDefault="008662D8">
            <w:pPr>
              <w:spacing w:line="276" w:lineRule="auto"/>
              <w:jc w:val="center"/>
              <w:rPr>
                <w:sz w:val="18"/>
                <w:szCs w:val="18"/>
              </w:rPr>
            </w:pPr>
            <w:r>
              <w:rPr>
                <w:sz w:val="18"/>
                <w:szCs w:val="18"/>
              </w:rPr>
              <w:t>Plant</w:t>
            </w:r>
          </w:p>
        </w:tc>
        <w:tc>
          <w:tcPr>
            <w:tcW w:w="992" w:type="dxa"/>
          </w:tcPr>
          <w:p w:rsidR="0049214C" w:rsidRDefault="008662D8">
            <w:pPr>
              <w:spacing w:line="276" w:lineRule="auto"/>
              <w:jc w:val="both"/>
              <w:rPr>
                <w:sz w:val="18"/>
                <w:szCs w:val="18"/>
              </w:rPr>
            </w:pPr>
            <w:r>
              <w:rPr>
                <w:sz w:val="18"/>
                <w:szCs w:val="18"/>
              </w:rPr>
              <w:t>Wood</w:t>
            </w:r>
          </w:p>
        </w:tc>
        <w:tc>
          <w:tcPr>
            <w:tcW w:w="1697" w:type="dxa"/>
          </w:tcPr>
          <w:p w:rsidR="0049214C" w:rsidRDefault="008662D8">
            <w:pPr>
              <w:spacing w:line="276" w:lineRule="auto"/>
              <w:jc w:val="both"/>
              <w:rPr>
                <w:sz w:val="18"/>
                <w:szCs w:val="18"/>
              </w:rPr>
            </w:pPr>
            <w:r>
              <w:rPr>
                <w:sz w:val="18"/>
                <w:szCs w:val="18"/>
              </w:rPr>
              <w:t>Proximal and internal part of the blade</w:t>
            </w:r>
          </w:p>
        </w:tc>
        <w:tc>
          <w:tcPr>
            <w:tcW w:w="1417" w:type="dxa"/>
          </w:tcPr>
          <w:p w:rsidR="0049214C" w:rsidRDefault="008662D8">
            <w:pPr>
              <w:spacing w:line="276" w:lineRule="auto"/>
              <w:jc w:val="both"/>
              <w:rPr>
                <w:sz w:val="18"/>
                <w:szCs w:val="18"/>
              </w:rPr>
            </w:pPr>
            <w:r>
              <w:rPr>
                <w:sz w:val="18"/>
                <w:szCs w:val="18"/>
              </w:rPr>
              <w:t>From white to orange</w:t>
            </w:r>
          </w:p>
        </w:tc>
        <w:tc>
          <w:tcPr>
            <w:tcW w:w="2410" w:type="dxa"/>
          </w:tcPr>
          <w:p w:rsidR="0049214C" w:rsidRDefault="008662D8">
            <w:pPr>
              <w:spacing w:line="276" w:lineRule="auto"/>
              <w:jc w:val="both"/>
              <w:rPr>
                <w:sz w:val="18"/>
                <w:szCs w:val="18"/>
              </w:rPr>
            </w:pPr>
            <w:r>
              <w:rPr>
                <w:sz w:val="18"/>
                <w:szCs w:val="18"/>
              </w:rPr>
              <w:t>Dense glossy masses of white and orange wood tissue; cellulose fibers</w:t>
            </w:r>
          </w:p>
        </w:tc>
        <w:tc>
          <w:tcPr>
            <w:tcW w:w="1559" w:type="dxa"/>
          </w:tcPr>
          <w:p w:rsidR="0049214C" w:rsidRDefault="008662D8">
            <w:pPr>
              <w:spacing w:line="276" w:lineRule="auto"/>
              <w:jc w:val="both"/>
              <w:rPr>
                <w:sz w:val="18"/>
                <w:szCs w:val="18"/>
              </w:rPr>
            </w:pPr>
            <w:r>
              <w:rPr>
                <w:sz w:val="18"/>
                <w:szCs w:val="18"/>
              </w:rPr>
              <w:t xml:space="preserve">Glossy </w:t>
            </w:r>
          </w:p>
          <w:p w:rsidR="0049214C" w:rsidRDefault="0049214C">
            <w:pPr>
              <w:spacing w:line="276" w:lineRule="auto"/>
              <w:jc w:val="both"/>
              <w:rPr>
                <w:sz w:val="18"/>
                <w:szCs w:val="18"/>
              </w:rPr>
            </w:pPr>
          </w:p>
        </w:tc>
      </w:tr>
      <w:tr w:rsidR="0049214C">
        <w:trPr>
          <w:jc w:val="center"/>
        </w:trPr>
        <w:tc>
          <w:tcPr>
            <w:tcW w:w="1134" w:type="dxa"/>
          </w:tcPr>
          <w:p w:rsidR="0049214C" w:rsidRDefault="008662D8">
            <w:pPr>
              <w:spacing w:line="276" w:lineRule="auto"/>
              <w:jc w:val="center"/>
              <w:rPr>
                <w:sz w:val="18"/>
                <w:szCs w:val="18"/>
              </w:rPr>
            </w:pPr>
            <w:r>
              <w:rPr>
                <w:sz w:val="18"/>
                <w:szCs w:val="18"/>
              </w:rPr>
              <w:t>Plant</w:t>
            </w:r>
          </w:p>
        </w:tc>
        <w:tc>
          <w:tcPr>
            <w:tcW w:w="992" w:type="dxa"/>
          </w:tcPr>
          <w:p w:rsidR="0049214C" w:rsidRDefault="008662D8">
            <w:pPr>
              <w:spacing w:line="276" w:lineRule="auto"/>
              <w:jc w:val="both"/>
              <w:rPr>
                <w:sz w:val="18"/>
                <w:szCs w:val="18"/>
              </w:rPr>
            </w:pPr>
            <w:r>
              <w:rPr>
                <w:sz w:val="18"/>
                <w:szCs w:val="18"/>
              </w:rPr>
              <w:t>Cereals</w:t>
            </w:r>
          </w:p>
        </w:tc>
        <w:tc>
          <w:tcPr>
            <w:tcW w:w="1697" w:type="dxa"/>
          </w:tcPr>
          <w:p w:rsidR="0049214C" w:rsidRDefault="008662D8">
            <w:pPr>
              <w:spacing w:line="276" w:lineRule="auto"/>
              <w:jc w:val="both"/>
              <w:rPr>
                <w:sz w:val="18"/>
                <w:szCs w:val="18"/>
              </w:rPr>
            </w:pPr>
            <w:r>
              <w:rPr>
                <w:sz w:val="18"/>
                <w:szCs w:val="18"/>
              </w:rPr>
              <w:t>Proximal part of the cutting edge</w:t>
            </w:r>
          </w:p>
        </w:tc>
        <w:tc>
          <w:tcPr>
            <w:tcW w:w="1417" w:type="dxa"/>
          </w:tcPr>
          <w:p w:rsidR="0049214C" w:rsidRDefault="008662D8">
            <w:pPr>
              <w:spacing w:line="276" w:lineRule="auto"/>
              <w:jc w:val="both"/>
              <w:rPr>
                <w:sz w:val="18"/>
                <w:szCs w:val="18"/>
              </w:rPr>
            </w:pPr>
            <w:r>
              <w:rPr>
                <w:sz w:val="18"/>
                <w:szCs w:val="18"/>
              </w:rPr>
              <w:t>From brown to white</w:t>
            </w:r>
          </w:p>
        </w:tc>
        <w:tc>
          <w:tcPr>
            <w:tcW w:w="2410" w:type="dxa"/>
          </w:tcPr>
          <w:p w:rsidR="0049214C" w:rsidRDefault="008662D8">
            <w:pPr>
              <w:spacing w:line="276" w:lineRule="auto"/>
              <w:jc w:val="both"/>
              <w:rPr>
                <w:sz w:val="18"/>
                <w:szCs w:val="18"/>
              </w:rPr>
            </w:pPr>
            <w:r>
              <w:rPr>
                <w:sz w:val="18"/>
                <w:szCs w:val="18"/>
              </w:rPr>
              <w:t xml:space="preserve">Dense opaque </w:t>
            </w:r>
            <w:proofErr w:type="spellStart"/>
            <w:r>
              <w:rPr>
                <w:sz w:val="18"/>
                <w:szCs w:val="18"/>
              </w:rPr>
              <w:t>crust+powder</w:t>
            </w:r>
            <w:proofErr w:type="spellEnd"/>
          </w:p>
        </w:tc>
        <w:tc>
          <w:tcPr>
            <w:tcW w:w="1559" w:type="dxa"/>
          </w:tcPr>
          <w:p w:rsidR="0049214C" w:rsidRDefault="008662D8">
            <w:pPr>
              <w:spacing w:line="276" w:lineRule="auto"/>
              <w:jc w:val="both"/>
              <w:rPr>
                <w:sz w:val="18"/>
                <w:szCs w:val="18"/>
              </w:rPr>
            </w:pPr>
            <w:r>
              <w:rPr>
                <w:sz w:val="18"/>
                <w:szCs w:val="18"/>
              </w:rPr>
              <w:t>Opaque</w:t>
            </w:r>
          </w:p>
        </w:tc>
      </w:tr>
    </w:tbl>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8662D8">
      <w:pPr>
        <w:spacing w:line="276" w:lineRule="auto"/>
        <w:jc w:val="center"/>
        <w:rPr>
          <w:b/>
          <w:sz w:val="22"/>
          <w:szCs w:val="22"/>
        </w:rPr>
      </w:pPr>
      <w:r>
        <w:rPr>
          <w:b/>
          <w:sz w:val="22"/>
          <w:szCs w:val="22"/>
        </w:rPr>
        <w:lastRenderedPageBreak/>
        <w:t xml:space="preserve">Table S6. </w:t>
      </w:r>
      <w:r>
        <w:rPr>
          <w:sz w:val="22"/>
          <w:szCs w:val="22"/>
        </w:rPr>
        <w:t>Description of the experimental micro-residues observed on replicas of bronze daggers.</w:t>
      </w:r>
    </w:p>
    <w:tbl>
      <w:tblPr>
        <w:tblStyle w:val="a4"/>
        <w:tblW w:w="779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2"/>
        <w:gridCol w:w="1461"/>
        <w:gridCol w:w="1374"/>
        <w:gridCol w:w="1984"/>
        <w:gridCol w:w="1560"/>
      </w:tblGrid>
      <w:tr w:rsidR="0049214C">
        <w:trPr>
          <w:trHeight w:val="327"/>
          <w:jc w:val="center"/>
        </w:trPr>
        <w:tc>
          <w:tcPr>
            <w:tcW w:w="1413" w:type="dxa"/>
            <w:vMerge w:val="restart"/>
          </w:tcPr>
          <w:p w:rsidR="0049214C" w:rsidRDefault="008662D8">
            <w:pPr>
              <w:spacing w:line="276" w:lineRule="auto"/>
              <w:jc w:val="both"/>
              <w:rPr>
                <w:b/>
                <w:sz w:val="16"/>
                <w:szCs w:val="16"/>
              </w:rPr>
            </w:pPr>
            <w:r>
              <w:rPr>
                <w:b/>
                <w:sz w:val="16"/>
                <w:szCs w:val="16"/>
              </w:rPr>
              <w:t>Micro-Residues</w:t>
            </w:r>
          </w:p>
        </w:tc>
        <w:tc>
          <w:tcPr>
            <w:tcW w:w="1461" w:type="dxa"/>
            <w:vMerge w:val="restart"/>
          </w:tcPr>
          <w:p w:rsidR="0049214C" w:rsidRDefault="008662D8">
            <w:pPr>
              <w:spacing w:line="276" w:lineRule="auto"/>
              <w:jc w:val="center"/>
              <w:rPr>
                <w:b/>
                <w:sz w:val="16"/>
                <w:szCs w:val="16"/>
              </w:rPr>
            </w:pPr>
            <w:r>
              <w:rPr>
                <w:b/>
                <w:sz w:val="16"/>
                <w:szCs w:val="16"/>
              </w:rPr>
              <w:t>Morphological Features</w:t>
            </w:r>
          </w:p>
        </w:tc>
        <w:tc>
          <w:tcPr>
            <w:tcW w:w="4918" w:type="dxa"/>
            <w:gridSpan w:val="3"/>
          </w:tcPr>
          <w:p w:rsidR="0049214C" w:rsidRDefault="008662D8">
            <w:pPr>
              <w:spacing w:line="276" w:lineRule="auto"/>
              <w:jc w:val="center"/>
              <w:rPr>
                <w:b/>
                <w:sz w:val="16"/>
                <w:szCs w:val="16"/>
              </w:rPr>
            </w:pPr>
            <w:r>
              <w:rPr>
                <w:b/>
                <w:sz w:val="16"/>
                <w:szCs w:val="16"/>
              </w:rPr>
              <w:t>PSR</w:t>
            </w:r>
          </w:p>
        </w:tc>
      </w:tr>
      <w:tr w:rsidR="0049214C">
        <w:trPr>
          <w:trHeight w:val="633"/>
          <w:jc w:val="center"/>
        </w:trPr>
        <w:tc>
          <w:tcPr>
            <w:tcW w:w="1413" w:type="dxa"/>
            <w:vMerge/>
          </w:tcPr>
          <w:p w:rsidR="0049214C" w:rsidRDefault="0049214C">
            <w:pPr>
              <w:widowControl w:val="0"/>
              <w:pBdr>
                <w:top w:val="nil"/>
                <w:left w:val="nil"/>
                <w:bottom w:val="nil"/>
                <w:right w:val="nil"/>
                <w:between w:val="nil"/>
              </w:pBdr>
              <w:spacing w:line="276" w:lineRule="auto"/>
              <w:rPr>
                <w:b/>
                <w:sz w:val="16"/>
                <w:szCs w:val="16"/>
              </w:rPr>
            </w:pPr>
          </w:p>
        </w:tc>
        <w:tc>
          <w:tcPr>
            <w:tcW w:w="1461" w:type="dxa"/>
            <w:vMerge/>
          </w:tcPr>
          <w:p w:rsidR="0049214C" w:rsidRDefault="0049214C">
            <w:pPr>
              <w:widowControl w:val="0"/>
              <w:pBdr>
                <w:top w:val="nil"/>
                <w:left w:val="nil"/>
                <w:bottom w:val="nil"/>
                <w:right w:val="nil"/>
                <w:between w:val="nil"/>
              </w:pBdr>
              <w:spacing w:line="276" w:lineRule="auto"/>
              <w:rPr>
                <w:b/>
                <w:sz w:val="16"/>
                <w:szCs w:val="16"/>
              </w:rPr>
            </w:pPr>
          </w:p>
        </w:tc>
        <w:tc>
          <w:tcPr>
            <w:tcW w:w="1374" w:type="dxa"/>
          </w:tcPr>
          <w:p w:rsidR="0049214C" w:rsidRDefault="008662D8">
            <w:pPr>
              <w:spacing w:line="276" w:lineRule="auto"/>
              <w:jc w:val="center"/>
              <w:rPr>
                <w:b/>
                <w:sz w:val="16"/>
                <w:szCs w:val="16"/>
              </w:rPr>
            </w:pPr>
            <w:r>
              <w:rPr>
                <w:b/>
                <w:sz w:val="16"/>
                <w:szCs w:val="16"/>
              </w:rPr>
              <w:t>Color</w:t>
            </w:r>
          </w:p>
        </w:tc>
        <w:tc>
          <w:tcPr>
            <w:tcW w:w="1984" w:type="dxa"/>
          </w:tcPr>
          <w:p w:rsidR="0049214C" w:rsidRDefault="008662D8">
            <w:pPr>
              <w:spacing w:line="276" w:lineRule="auto"/>
              <w:jc w:val="center"/>
              <w:rPr>
                <w:b/>
                <w:sz w:val="16"/>
                <w:szCs w:val="16"/>
              </w:rPr>
            </w:pPr>
            <w:r>
              <w:rPr>
                <w:b/>
                <w:sz w:val="16"/>
                <w:szCs w:val="16"/>
              </w:rPr>
              <w:t>Color in cross-</w:t>
            </w:r>
            <w:proofErr w:type="spellStart"/>
            <w:r>
              <w:rPr>
                <w:b/>
                <w:sz w:val="16"/>
                <w:szCs w:val="16"/>
              </w:rPr>
              <w:t>polarised</w:t>
            </w:r>
            <w:proofErr w:type="spellEnd"/>
            <w:r>
              <w:rPr>
                <w:b/>
                <w:sz w:val="16"/>
                <w:szCs w:val="16"/>
              </w:rPr>
              <w:t xml:space="preserve"> light </w:t>
            </w:r>
          </w:p>
          <w:p w:rsidR="0049214C" w:rsidRDefault="0049214C">
            <w:pPr>
              <w:spacing w:line="276" w:lineRule="auto"/>
              <w:jc w:val="center"/>
              <w:rPr>
                <w:b/>
                <w:sz w:val="16"/>
                <w:szCs w:val="16"/>
              </w:rPr>
            </w:pPr>
          </w:p>
        </w:tc>
        <w:tc>
          <w:tcPr>
            <w:tcW w:w="1560" w:type="dxa"/>
          </w:tcPr>
          <w:p w:rsidR="0049214C" w:rsidRDefault="008662D8">
            <w:pPr>
              <w:spacing w:line="276" w:lineRule="auto"/>
              <w:jc w:val="center"/>
              <w:rPr>
                <w:b/>
                <w:sz w:val="16"/>
                <w:szCs w:val="16"/>
              </w:rPr>
            </w:pPr>
            <w:r>
              <w:rPr>
                <w:b/>
                <w:color w:val="202020"/>
                <w:sz w:val="16"/>
                <w:szCs w:val="16"/>
                <w:highlight w:val="white"/>
              </w:rPr>
              <w:t>Birefringence</w:t>
            </w:r>
          </w:p>
        </w:tc>
      </w:tr>
      <w:tr w:rsidR="0049214C">
        <w:trPr>
          <w:trHeight w:val="57"/>
          <w:jc w:val="center"/>
        </w:trPr>
        <w:tc>
          <w:tcPr>
            <w:tcW w:w="1413" w:type="dxa"/>
          </w:tcPr>
          <w:p w:rsidR="0049214C" w:rsidRDefault="008662D8">
            <w:pPr>
              <w:spacing w:line="276" w:lineRule="auto"/>
              <w:rPr>
                <w:sz w:val="16"/>
                <w:szCs w:val="16"/>
              </w:rPr>
            </w:pPr>
            <w:r>
              <w:rPr>
                <w:sz w:val="16"/>
                <w:szCs w:val="16"/>
              </w:rPr>
              <w:t>Tendons</w:t>
            </w:r>
          </w:p>
        </w:tc>
        <w:tc>
          <w:tcPr>
            <w:tcW w:w="1461" w:type="dxa"/>
          </w:tcPr>
          <w:p w:rsidR="0049214C" w:rsidRDefault="008662D8">
            <w:pPr>
              <w:spacing w:line="276" w:lineRule="auto"/>
              <w:rPr>
                <w:sz w:val="16"/>
                <w:szCs w:val="16"/>
              </w:rPr>
            </w:pPr>
            <w:r>
              <w:rPr>
                <w:sz w:val="16"/>
                <w:szCs w:val="16"/>
              </w:rPr>
              <w:t>Parallel elongated bundles of cylindrical-shaped fibers (1-2 µm in diameter)</w:t>
            </w:r>
          </w:p>
        </w:tc>
        <w:tc>
          <w:tcPr>
            <w:tcW w:w="1374" w:type="dxa"/>
          </w:tcPr>
          <w:p w:rsidR="0049214C" w:rsidRDefault="008662D8">
            <w:pPr>
              <w:spacing w:line="276" w:lineRule="auto"/>
              <w:jc w:val="center"/>
              <w:rPr>
                <w:sz w:val="16"/>
                <w:szCs w:val="16"/>
              </w:rPr>
            </w:pPr>
            <w:r>
              <w:rPr>
                <w:sz w:val="16"/>
                <w:szCs w:val="16"/>
              </w:rPr>
              <w:t>Red</w:t>
            </w:r>
          </w:p>
        </w:tc>
        <w:tc>
          <w:tcPr>
            <w:tcW w:w="1984" w:type="dxa"/>
          </w:tcPr>
          <w:p w:rsidR="0049214C" w:rsidRDefault="008662D8">
            <w:pPr>
              <w:spacing w:line="276" w:lineRule="auto"/>
              <w:jc w:val="center"/>
              <w:rPr>
                <w:sz w:val="16"/>
                <w:szCs w:val="16"/>
              </w:rPr>
            </w:pPr>
            <w:r>
              <w:rPr>
                <w:sz w:val="16"/>
                <w:szCs w:val="16"/>
              </w:rPr>
              <w:t>Red</w:t>
            </w:r>
          </w:p>
        </w:tc>
        <w:tc>
          <w:tcPr>
            <w:tcW w:w="1560" w:type="dxa"/>
          </w:tcPr>
          <w:p w:rsidR="0049214C" w:rsidRDefault="008662D8">
            <w:pPr>
              <w:spacing w:line="276" w:lineRule="auto"/>
              <w:jc w:val="center"/>
              <w:rPr>
                <w:sz w:val="16"/>
                <w:szCs w:val="16"/>
              </w:rPr>
            </w:pPr>
            <w:r>
              <w:rPr>
                <w:sz w:val="16"/>
                <w:szCs w:val="16"/>
              </w:rPr>
              <w:t>Medium-High</w:t>
            </w:r>
          </w:p>
          <w:p w:rsidR="0049214C" w:rsidRDefault="0049214C">
            <w:pPr>
              <w:spacing w:line="276" w:lineRule="auto"/>
              <w:jc w:val="center"/>
              <w:rPr>
                <w:sz w:val="16"/>
                <w:szCs w:val="16"/>
              </w:rPr>
            </w:pPr>
          </w:p>
        </w:tc>
      </w:tr>
      <w:tr w:rsidR="0049214C">
        <w:trPr>
          <w:trHeight w:val="1109"/>
          <w:jc w:val="center"/>
        </w:trPr>
        <w:tc>
          <w:tcPr>
            <w:tcW w:w="1413" w:type="dxa"/>
          </w:tcPr>
          <w:p w:rsidR="0049214C" w:rsidRDefault="008662D8">
            <w:pPr>
              <w:spacing w:line="276" w:lineRule="auto"/>
              <w:jc w:val="both"/>
              <w:rPr>
                <w:sz w:val="16"/>
                <w:szCs w:val="16"/>
              </w:rPr>
            </w:pPr>
            <w:r>
              <w:rPr>
                <w:sz w:val="16"/>
                <w:szCs w:val="16"/>
              </w:rPr>
              <w:t>Bone Periosteum</w:t>
            </w:r>
          </w:p>
        </w:tc>
        <w:tc>
          <w:tcPr>
            <w:tcW w:w="1461" w:type="dxa"/>
          </w:tcPr>
          <w:p w:rsidR="0049214C" w:rsidRDefault="008662D8">
            <w:pPr>
              <w:spacing w:line="276" w:lineRule="auto"/>
              <w:jc w:val="both"/>
              <w:rPr>
                <w:sz w:val="16"/>
                <w:szCs w:val="16"/>
              </w:rPr>
            </w:pPr>
            <w:r>
              <w:rPr>
                <w:sz w:val="16"/>
                <w:szCs w:val="16"/>
              </w:rPr>
              <w:t>Bundles of fibers or single flat fibers attached to compact bone with longitudinal fissures; fiber diameter between 1 µm to 7 µm</w:t>
            </w:r>
          </w:p>
          <w:p w:rsidR="0049214C" w:rsidRDefault="0049214C">
            <w:pPr>
              <w:spacing w:line="276" w:lineRule="auto"/>
              <w:rPr>
                <w:sz w:val="16"/>
                <w:szCs w:val="16"/>
              </w:rPr>
            </w:pPr>
          </w:p>
        </w:tc>
        <w:tc>
          <w:tcPr>
            <w:tcW w:w="1374" w:type="dxa"/>
          </w:tcPr>
          <w:p w:rsidR="0049214C" w:rsidRDefault="008662D8">
            <w:pPr>
              <w:spacing w:line="276" w:lineRule="auto"/>
              <w:jc w:val="center"/>
              <w:rPr>
                <w:sz w:val="16"/>
                <w:szCs w:val="16"/>
              </w:rPr>
            </w:pPr>
            <w:r>
              <w:rPr>
                <w:sz w:val="16"/>
                <w:szCs w:val="16"/>
              </w:rPr>
              <w:t>Pink-Red</w:t>
            </w:r>
          </w:p>
        </w:tc>
        <w:tc>
          <w:tcPr>
            <w:tcW w:w="1984" w:type="dxa"/>
          </w:tcPr>
          <w:p w:rsidR="0049214C" w:rsidRDefault="008662D8">
            <w:pPr>
              <w:spacing w:line="276" w:lineRule="auto"/>
              <w:jc w:val="center"/>
              <w:rPr>
                <w:sz w:val="16"/>
                <w:szCs w:val="16"/>
              </w:rPr>
            </w:pPr>
            <w:r>
              <w:rPr>
                <w:sz w:val="16"/>
                <w:szCs w:val="16"/>
              </w:rPr>
              <w:t>Red; Orange/Yellow, Green</w:t>
            </w:r>
          </w:p>
        </w:tc>
        <w:tc>
          <w:tcPr>
            <w:tcW w:w="1560" w:type="dxa"/>
          </w:tcPr>
          <w:p w:rsidR="0049214C" w:rsidRDefault="008662D8">
            <w:pPr>
              <w:spacing w:line="276" w:lineRule="auto"/>
              <w:jc w:val="center"/>
              <w:rPr>
                <w:sz w:val="16"/>
                <w:szCs w:val="16"/>
              </w:rPr>
            </w:pPr>
            <w:r>
              <w:rPr>
                <w:sz w:val="16"/>
                <w:szCs w:val="16"/>
              </w:rPr>
              <w:t>Medium-High;</w:t>
            </w:r>
          </w:p>
          <w:p w:rsidR="0049214C" w:rsidRDefault="0049214C">
            <w:pPr>
              <w:spacing w:line="276" w:lineRule="auto"/>
              <w:jc w:val="center"/>
              <w:rPr>
                <w:sz w:val="16"/>
                <w:szCs w:val="16"/>
              </w:rPr>
            </w:pPr>
          </w:p>
        </w:tc>
      </w:tr>
      <w:tr w:rsidR="0049214C">
        <w:trPr>
          <w:trHeight w:val="1109"/>
          <w:jc w:val="center"/>
        </w:trPr>
        <w:tc>
          <w:tcPr>
            <w:tcW w:w="1413" w:type="dxa"/>
          </w:tcPr>
          <w:p w:rsidR="0049214C" w:rsidRDefault="008662D8">
            <w:pPr>
              <w:spacing w:line="276" w:lineRule="auto"/>
              <w:rPr>
                <w:sz w:val="16"/>
                <w:szCs w:val="16"/>
              </w:rPr>
            </w:pPr>
            <w:r>
              <w:rPr>
                <w:sz w:val="16"/>
                <w:szCs w:val="16"/>
              </w:rPr>
              <w:t>Bone</w:t>
            </w:r>
          </w:p>
        </w:tc>
        <w:tc>
          <w:tcPr>
            <w:tcW w:w="1461" w:type="dxa"/>
          </w:tcPr>
          <w:p w:rsidR="0049214C" w:rsidRDefault="008662D8">
            <w:pPr>
              <w:spacing w:line="276" w:lineRule="auto"/>
              <w:rPr>
                <w:sz w:val="16"/>
                <w:szCs w:val="16"/>
              </w:rPr>
            </w:pPr>
            <w:r>
              <w:rPr>
                <w:sz w:val="16"/>
                <w:szCs w:val="16"/>
              </w:rPr>
              <w:t xml:space="preserve">Amorphous compact residues with a rough/ cratered surface </w:t>
            </w:r>
          </w:p>
        </w:tc>
        <w:tc>
          <w:tcPr>
            <w:tcW w:w="1374" w:type="dxa"/>
          </w:tcPr>
          <w:p w:rsidR="0049214C" w:rsidRDefault="008662D8">
            <w:pPr>
              <w:spacing w:line="276" w:lineRule="auto"/>
              <w:jc w:val="center"/>
              <w:rPr>
                <w:sz w:val="16"/>
                <w:szCs w:val="16"/>
              </w:rPr>
            </w:pPr>
            <w:r>
              <w:rPr>
                <w:sz w:val="16"/>
                <w:szCs w:val="16"/>
              </w:rPr>
              <w:t>Red-Yellow</w:t>
            </w:r>
          </w:p>
        </w:tc>
        <w:tc>
          <w:tcPr>
            <w:tcW w:w="1984" w:type="dxa"/>
          </w:tcPr>
          <w:p w:rsidR="0049214C" w:rsidRDefault="008662D8">
            <w:pPr>
              <w:spacing w:line="276" w:lineRule="auto"/>
              <w:jc w:val="center"/>
              <w:rPr>
                <w:sz w:val="16"/>
                <w:szCs w:val="16"/>
              </w:rPr>
            </w:pPr>
            <w:r>
              <w:rPr>
                <w:sz w:val="16"/>
                <w:szCs w:val="16"/>
              </w:rPr>
              <w:t>Red</w:t>
            </w:r>
          </w:p>
        </w:tc>
        <w:tc>
          <w:tcPr>
            <w:tcW w:w="1560" w:type="dxa"/>
          </w:tcPr>
          <w:p w:rsidR="0049214C" w:rsidRDefault="008662D8">
            <w:pPr>
              <w:spacing w:line="276" w:lineRule="auto"/>
              <w:jc w:val="center"/>
              <w:rPr>
                <w:sz w:val="16"/>
                <w:szCs w:val="16"/>
              </w:rPr>
            </w:pPr>
            <w:r>
              <w:rPr>
                <w:sz w:val="16"/>
                <w:szCs w:val="16"/>
              </w:rPr>
              <w:t>Low-Medium</w:t>
            </w:r>
          </w:p>
        </w:tc>
      </w:tr>
      <w:tr w:rsidR="0049214C">
        <w:trPr>
          <w:trHeight w:val="1109"/>
          <w:jc w:val="center"/>
        </w:trPr>
        <w:tc>
          <w:tcPr>
            <w:tcW w:w="1413" w:type="dxa"/>
          </w:tcPr>
          <w:p w:rsidR="0049214C" w:rsidRDefault="008662D8">
            <w:pPr>
              <w:spacing w:line="276" w:lineRule="auto"/>
              <w:rPr>
                <w:sz w:val="16"/>
                <w:szCs w:val="16"/>
              </w:rPr>
            </w:pPr>
            <w:r>
              <w:rPr>
                <w:sz w:val="16"/>
                <w:szCs w:val="16"/>
              </w:rPr>
              <w:t>Bone</w:t>
            </w:r>
          </w:p>
        </w:tc>
        <w:tc>
          <w:tcPr>
            <w:tcW w:w="1461" w:type="dxa"/>
          </w:tcPr>
          <w:p w:rsidR="0049214C" w:rsidRDefault="008662D8">
            <w:pPr>
              <w:spacing w:line="276" w:lineRule="auto"/>
              <w:rPr>
                <w:sz w:val="16"/>
                <w:szCs w:val="16"/>
                <w:highlight w:val="green"/>
              </w:rPr>
            </w:pPr>
            <w:r>
              <w:rPr>
                <w:sz w:val="16"/>
                <w:szCs w:val="16"/>
              </w:rPr>
              <w:t>Longitudinal view: overlapping fragments, angulated edges</w:t>
            </w:r>
          </w:p>
        </w:tc>
        <w:tc>
          <w:tcPr>
            <w:tcW w:w="1374" w:type="dxa"/>
          </w:tcPr>
          <w:p w:rsidR="0049214C" w:rsidRDefault="008662D8">
            <w:pPr>
              <w:spacing w:line="276" w:lineRule="auto"/>
              <w:jc w:val="center"/>
              <w:rPr>
                <w:sz w:val="16"/>
                <w:szCs w:val="16"/>
              </w:rPr>
            </w:pPr>
            <w:r>
              <w:rPr>
                <w:sz w:val="16"/>
                <w:szCs w:val="16"/>
              </w:rPr>
              <w:t xml:space="preserve">Red; </w:t>
            </w:r>
          </w:p>
          <w:p w:rsidR="0049214C" w:rsidRDefault="008662D8">
            <w:pPr>
              <w:spacing w:line="276" w:lineRule="auto"/>
              <w:jc w:val="center"/>
              <w:rPr>
                <w:sz w:val="16"/>
                <w:szCs w:val="16"/>
              </w:rPr>
            </w:pPr>
            <w:r>
              <w:rPr>
                <w:sz w:val="16"/>
                <w:szCs w:val="16"/>
              </w:rPr>
              <w:t>orange/yellow and black spots</w:t>
            </w:r>
          </w:p>
        </w:tc>
        <w:tc>
          <w:tcPr>
            <w:tcW w:w="1984" w:type="dxa"/>
          </w:tcPr>
          <w:p w:rsidR="0049214C" w:rsidRDefault="008662D8">
            <w:pPr>
              <w:spacing w:line="276" w:lineRule="auto"/>
              <w:jc w:val="center"/>
              <w:rPr>
                <w:sz w:val="16"/>
                <w:szCs w:val="16"/>
              </w:rPr>
            </w:pPr>
            <w:r>
              <w:rPr>
                <w:sz w:val="16"/>
                <w:szCs w:val="16"/>
              </w:rPr>
              <w:t xml:space="preserve">Red; </w:t>
            </w:r>
          </w:p>
          <w:p w:rsidR="0049214C" w:rsidRDefault="008662D8">
            <w:pPr>
              <w:spacing w:line="276" w:lineRule="auto"/>
              <w:jc w:val="center"/>
              <w:rPr>
                <w:sz w:val="16"/>
                <w:szCs w:val="16"/>
              </w:rPr>
            </w:pPr>
            <w:r>
              <w:rPr>
                <w:sz w:val="16"/>
                <w:szCs w:val="16"/>
              </w:rPr>
              <w:t xml:space="preserve">orange/yellow </w:t>
            </w:r>
          </w:p>
        </w:tc>
        <w:tc>
          <w:tcPr>
            <w:tcW w:w="1560" w:type="dxa"/>
          </w:tcPr>
          <w:p w:rsidR="0049214C" w:rsidRDefault="008662D8">
            <w:pPr>
              <w:spacing w:line="276" w:lineRule="auto"/>
              <w:jc w:val="center"/>
              <w:rPr>
                <w:sz w:val="16"/>
                <w:szCs w:val="16"/>
              </w:rPr>
            </w:pPr>
            <w:r>
              <w:rPr>
                <w:sz w:val="16"/>
                <w:szCs w:val="16"/>
              </w:rPr>
              <w:t>High</w:t>
            </w:r>
          </w:p>
        </w:tc>
      </w:tr>
      <w:tr w:rsidR="0049214C">
        <w:trPr>
          <w:trHeight w:val="1394"/>
          <w:jc w:val="center"/>
        </w:trPr>
        <w:tc>
          <w:tcPr>
            <w:tcW w:w="1413" w:type="dxa"/>
          </w:tcPr>
          <w:p w:rsidR="0049214C" w:rsidRDefault="008662D8">
            <w:pPr>
              <w:spacing w:line="276" w:lineRule="auto"/>
              <w:jc w:val="both"/>
              <w:rPr>
                <w:sz w:val="16"/>
                <w:szCs w:val="16"/>
              </w:rPr>
            </w:pPr>
            <w:r>
              <w:rPr>
                <w:sz w:val="16"/>
                <w:szCs w:val="16"/>
              </w:rPr>
              <w:t xml:space="preserve">Skeletal muscle </w:t>
            </w:r>
          </w:p>
        </w:tc>
        <w:tc>
          <w:tcPr>
            <w:tcW w:w="1461" w:type="dxa"/>
          </w:tcPr>
          <w:p w:rsidR="0049214C" w:rsidRDefault="008662D8">
            <w:pPr>
              <w:spacing w:line="276" w:lineRule="auto"/>
              <w:jc w:val="both"/>
              <w:rPr>
                <w:sz w:val="16"/>
                <w:szCs w:val="16"/>
              </w:rPr>
            </w:pPr>
            <w:r>
              <w:rPr>
                <w:sz w:val="16"/>
                <w:szCs w:val="16"/>
              </w:rPr>
              <w:t>Striated muscle tissue, parallel reticulum of fibers, cross striations (c. 1-2 µm in diameter)</w:t>
            </w:r>
          </w:p>
          <w:p w:rsidR="0049214C" w:rsidRDefault="0049214C">
            <w:pPr>
              <w:spacing w:line="276" w:lineRule="auto"/>
              <w:jc w:val="both"/>
              <w:rPr>
                <w:sz w:val="16"/>
                <w:szCs w:val="16"/>
              </w:rPr>
            </w:pPr>
          </w:p>
        </w:tc>
        <w:tc>
          <w:tcPr>
            <w:tcW w:w="1374" w:type="dxa"/>
          </w:tcPr>
          <w:p w:rsidR="0049214C" w:rsidRDefault="008662D8">
            <w:pPr>
              <w:spacing w:line="276" w:lineRule="auto"/>
              <w:jc w:val="center"/>
              <w:rPr>
                <w:sz w:val="16"/>
                <w:szCs w:val="16"/>
              </w:rPr>
            </w:pPr>
            <w:r>
              <w:rPr>
                <w:sz w:val="16"/>
                <w:szCs w:val="16"/>
              </w:rPr>
              <w:t>Yellow/Green with red spot</w:t>
            </w:r>
          </w:p>
        </w:tc>
        <w:tc>
          <w:tcPr>
            <w:tcW w:w="1984" w:type="dxa"/>
          </w:tcPr>
          <w:p w:rsidR="0049214C" w:rsidRDefault="008662D8">
            <w:pPr>
              <w:spacing w:line="276" w:lineRule="auto"/>
              <w:jc w:val="center"/>
              <w:rPr>
                <w:sz w:val="16"/>
                <w:szCs w:val="16"/>
              </w:rPr>
            </w:pPr>
            <w:r>
              <w:rPr>
                <w:sz w:val="16"/>
                <w:szCs w:val="16"/>
              </w:rPr>
              <w:t>Green</w:t>
            </w:r>
          </w:p>
        </w:tc>
        <w:tc>
          <w:tcPr>
            <w:tcW w:w="1560" w:type="dxa"/>
          </w:tcPr>
          <w:p w:rsidR="0049214C" w:rsidRDefault="008662D8">
            <w:pPr>
              <w:spacing w:line="276" w:lineRule="auto"/>
              <w:jc w:val="center"/>
              <w:rPr>
                <w:sz w:val="16"/>
                <w:szCs w:val="16"/>
              </w:rPr>
            </w:pPr>
            <w:r>
              <w:rPr>
                <w:sz w:val="16"/>
                <w:szCs w:val="16"/>
              </w:rPr>
              <w:t>Low-Medium;</w:t>
            </w:r>
          </w:p>
          <w:p w:rsidR="0049214C" w:rsidRDefault="0049214C">
            <w:pPr>
              <w:spacing w:line="276" w:lineRule="auto"/>
              <w:jc w:val="center"/>
              <w:rPr>
                <w:sz w:val="16"/>
                <w:szCs w:val="16"/>
              </w:rPr>
            </w:pPr>
          </w:p>
        </w:tc>
      </w:tr>
      <w:tr w:rsidR="0049214C">
        <w:trPr>
          <w:trHeight w:val="306"/>
          <w:jc w:val="center"/>
        </w:trPr>
        <w:tc>
          <w:tcPr>
            <w:tcW w:w="1413" w:type="dxa"/>
          </w:tcPr>
          <w:p w:rsidR="0049214C" w:rsidRDefault="008662D8">
            <w:pPr>
              <w:spacing w:line="276" w:lineRule="auto"/>
              <w:jc w:val="both"/>
              <w:rPr>
                <w:sz w:val="16"/>
                <w:szCs w:val="16"/>
              </w:rPr>
            </w:pPr>
            <w:r>
              <w:rPr>
                <w:sz w:val="16"/>
                <w:szCs w:val="16"/>
              </w:rPr>
              <w:t>Leather</w:t>
            </w:r>
          </w:p>
        </w:tc>
        <w:tc>
          <w:tcPr>
            <w:tcW w:w="1461" w:type="dxa"/>
          </w:tcPr>
          <w:p w:rsidR="0049214C" w:rsidRDefault="008662D8">
            <w:pPr>
              <w:spacing w:line="276" w:lineRule="auto"/>
              <w:jc w:val="both"/>
              <w:rPr>
                <w:sz w:val="16"/>
                <w:szCs w:val="16"/>
              </w:rPr>
            </w:pPr>
            <w:r>
              <w:rPr>
                <w:sz w:val="16"/>
                <w:szCs w:val="16"/>
              </w:rPr>
              <w:t xml:space="preserve">Thick (c.40-60 µm), amorphous and wavy fibers </w:t>
            </w:r>
          </w:p>
        </w:tc>
        <w:tc>
          <w:tcPr>
            <w:tcW w:w="1374" w:type="dxa"/>
          </w:tcPr>
          <w:p w:rsidR="0049214C" w:rsidRDefault="008662D8">
            <w:pPr>
              <w:spacing w:line="276" w:lineRule="auto"/>
              <w:jc w:val="center"/>
              <w:rPr>
                <w:sz w:val="16"/>
                <w:szCs w:val="16"/>
              </w:rPr>
            </w:pPr>
            <w:r>
              <w:rPr>
                <w:sz w:val="16"/>
                <w:szCs w:val="16"/>
              </w:rPr>
              <w:t>Pink-Red</w:t>
            </w:r>
          </w:p>
        </w:tc>
        <w:tc>
          <w:tcPr>
            <w:tcW w:w="1984" w:type="dxa"/>
          </w:tcPr>
          <w:p w:rsidR="0049214C" w:rsidRDefault="008662D8">
            <w:pPr>
              <w:spacing w:line="276" w:lineRule="auto"/>
              <w:jc w:val="center"/>
              <w:rPr>
                <w:sz w:val="16"/>
                <w:szCs w:val="16"/>
              </w:rPr>
            </w:pPr>
            <w:r>
              <w:rPr>
                <w:sz w:val="16"/>
                <w:szCs w:val="16"/>
              </w:rPr>
              <w:t>Red</w:t>
            </w:r>
          </w:p>
        </w:tc>
        <w:tc>
          <w:tcPr>
            <w:tcW w:w="1560" w:type="dxa"/>
          </w:tcPr>
          <w:p w:rsidR="0049214C" w:rsidRDefault="008662D8">
            <w:pPr>
              <w:spacing w:line="276" w:lineRule="auto"/>
              <w:jc w:val="center"/>
              <w:rPr>
                <w:sz w:val="16"/>
                <w:szCs w:val="16"/>
              </w:rPr>
            </w:pPr>
            <w:r>
              <w:rPr>
                <w:sz w:val="16"/>
                <w:szCs w:val="16"/>
              </w:rPr>
              <w:t>Absent-Low</w:t>
            </w:r>
          </w:p>
        </w:tc>
      </w:tr>
      <w:tr w:rsidR="0049214C">
        <w:trPr>
          <w:trHeight w:val="1288"/>
          <w:jc w:val="center"/>
        </w:trPr>
        <w:tc>
          <w:tcPr>
            <w:tcW w:w="1413" w:type="dxa"/>
          </w:tcPr>
          <w:p w:rsidR="0049214C" w:rsidRDefault="008662D8">
            <w:pPr>
              <w:spacing w:line="276" w:lineRule="auto"/>
              <w:jc w:val="both"/>
              <w:rPr>
                <w:sz w:val="16"/>
                <w:szCs w:val="16"/>
              </w:rPr>
            </w:pPr>
            <w:r>
              <w:rPr>
                <w:sz w:val="16"/>
                <w:szCs w:val="16"/>
              </w:rPr>
              <w:t>Leather</w:t>
            </w:r>
          </w:p>
        </w:tc>
        <w:tc>
          <w:tcPr>
            <w:tcW w:w="1461" w:type="dxa"/>
          </w:tcPr>
          <w:p w:rsidR="0049214C" w:rsidRDefault="008662D8">
            <w:pPr>
              <w:spacing w:line="276" w:lineRule="auto"/>
              <w:jc w:val="both"/>
              <w:rPr>
                <w:sz w:val="16"/>
                <w:szCs w:val="16"/>
              </w:rPr>
            </w:pPr>
            <w:r>
              <w:rPr>
                <w:sz w:val="16"/>
                <w:szCs w:val="16"/>
              </w:rPr>
              <w:t>Bundle of fibers (c.1-2 µm in diameter)</w:t>
            </w:r>
          </w:p>
          <w:p w:rsidR="0049214C" w:rsidRDefault="0049214C">
            <w:pPr>
              <w:spacing w:line="276" w:lineRule="auto"/>
              <w:jc w:val="both"/>
              <w:rPr>
                <w:sz w:val="16"/>
                <w:szCs w:val="16"/>
              </w:rPr>
            </w:pPr>
          </w:p>
          <w:p w:rsidR="0049214C" w:rsidRDefault="008662D8">
            <w:pPr>
              <w:pBdr>
                <w:top w:val="nil"/>
                <w:left w:val="nil"/>
                <w:bottom w:val="nil"/>
                <w:right w:val="nil"/>
                <w:between w:val="nil"/>
              </w:pBdr>
              <w:rPr>
                <w:color w:val="000000"/>
                <w:sz w:val="16"/>
                <w:szCs w:val="16"/>
              </w:rPr>
            </w:pPr>
            <w:r>
              <w:rPr>
                <w:color w:val="000000"/>
                <w:sz w:val="16"/>
                <w:szCs w:val="16"/>
              </w:rPr>
              <w:t xml:space="preserve"> </w:t>
            </w:r>
          </w:p>
        </w:tc>
        <w:tc>
          <w:tcPr>
            <w:tcW w:w="1374" w:type="dxa"/>
          </w:tcPr>
          <w:p w:rsidR="0049214C" w:rsidRDefault="008662D8">
            <w:pPr>
              <w:spacing w:line="276" w:lineRule="auto"/>
              <w:jc w:val="center"/>
              <w:rPr>
                <w:sz w:val="16"/>
                <w:szCs w:val="16"/>
              </w:rPr>
            </w:pPr>
            <w:r>
              <w:rPr>
                <w:sz w:val="16"/>
                <w:szCs w:val="16"/>
              </w:rPr>
              <w:t>Pink-Red</w:t>
            </w:r>
          </w:p>
        </w:tc>
        <w:tc>
          <w:tcPr>
            <w:tcW w:w="1984" w:type="dxa"/>
          </w:tcPr>
          <w:p w:rsidR="0049214C" w:rsidRDefault="008662D8">
            <w:pPr>
              <w:spacing w:line="276" w:lineRule="auto"/>
              <w:jc w:val="center"/>
              <w:rPr>
                <w:sz w:val="16"/>
                <w:szCs w:val="16"/>
              </w:rPr>
            </w:pPr>
            <w:r>
              <w:rPr>
                <w:sz w:val="16"/>
                <w:szCs w:val="16"/>
              </w:rPr>
              <w:t>Red</w:t>
            </w:r>
          </w:p>
        </w:tc>
        <w:tc>
          <w:tcPr>
            <w:tcW w:w="1560" w:type="dxa"/>
          </w:tcPr>
          <w:p w:rsidR="0049214C" w:rsidRDefault="008662D8">
            <w:pPr>
              <w:spacing w:line="276" w:lineRule="auto"/>
              <w:jc w:val="center"/>
              <w:rPr>
                <w:sz w:val="16"/>
                <w:szCs w:val="16"/>
              </w:rPr>
            </w:pPr>
            <w:r>
              <w:rPr>
                <w:sz w:val="16"/>
                <w:szCs w:val="16"/>
              </w:rPr>
              <w:t>Medium</w:t>
            </w:r>
          </w:p>
          <w:p w:rsidR="0049214C" w:rsidRDefault="0049214C">
            <w:pPr>
              <w:spacing w:line="276" w:lineRule="auto"/>
              <w:jc w:val="both"/>
              <w:rPr>
                <w:sz w:val="16"/>
                <w:szCs w:val="16"/>
              </w:rPr>
            </w:pPr>
          </w:p>
        </w:tc>
      </w:tr>
      <w:tr w:rsidR="0049214C">
        <w:trPr>
          <w:trHeight w:val="306"/>
          <w:jc w:val="center"/>
        </w:trPr>
        <w:tc>
          <w:tcPr>
            <w:tcW w:w="1413" w:type="dxa"/>
          </w:tcPr>
          <w:p w:rsidR="0049214C" w:rsidRDefault="008662D8">
            <w:pPr>
              <w:spacing w:line="276" w:lineRule="auto"/>
              <w:jc w:val="both"/>
              <w:rPr>
                <w:sz w:val="16"/>
                <w:szCs w:val="16"/>
              </w:rPr>
            </w:pPr>
            <w:r>
              <w:rPr>
                <w:sz w:val="16"/>
                <w:szCs w:val="16"/>
              </w:rPr>
              <w:t>Connective Tissue</w:t>
            </w:r>
          </w:p>
        </w:tc>
        <w:tc>
          <w:tcPr>
            <w:tcW w:w="1461" w:type="dxa"/>
          </w:tcPr>
          <w:p w:rsidR="0049214C" w:rsidRDefault="008662D8">
            <w:pPr>
              <w:spacing w:line="276" w:lineRule="auto"/>
              <w:jc w:val="both"/>
              <w:rPr>
                <w:sz w:val="16"/>
                <w:szCs w:val="16"/>
                <w:highlight w:val="yellow"/>
              </w:rPr>
            </w:pPr>
            <w:r>
              <w:rPr>
                <w:sz w:val="16"/>
                <w:szCs w:val="16"/>
              </w:rPr>
              <w:t>Hyaline cartilage containing chondrocytes</w:t>
            </w:r>
          </w:p>
        </w:tc>
        <w:tc>
          <w:tcPr>
            <w:tcW w:w="1374" w:type="dxa"/>
          </w:tcPr>
          <w:p w:rsidR="0049214C" w:rsidRDefault="008662D8">
            <w:pPr>
              <w:spacing w:line="276" w:lineRule="auto"/>
              <w:jc w:val="both"/>
              <w:rPr>
                <w:sz w:val="16"/>
                <w:szCs w:val="16"/>
              </w:rPr>
            </w:pPr>
            <w:r>
              <w:rPr>
                <w:sz w:val="16"/>
                <w:szCs w:val="16"/>
              </w:rPr>
              <w:t>Red and Orange</w:t>
            </w:r>
          </w:p>
        </w:tc>
        <w:tc>
          <w:tcPr>
            <w:tcW w:w="1984" w:type="dxa"/>
          </w:tcPr>
          <w:p w:rsidR="0049214C" w:rsidRDefault="008662D8">
            <w:pPr>
              <w:spacing w:line="276" w:lineRule="auto"/>
              <w:jc w:val="center"/>
              <w:rPr>
                <w:sz w:val="16"/>
                <w:szCs w:val="16"/>
              </w:rPr>
            </w:pPr>
            <w:r>
              <w:rPr>
                <w:sz w:val="16"/>
                <w:szCs w:val="16"/>
              </w:rPr>
              <w:t>Red, yellow with black spots</w:t>
            </w:r>
          </w:p>
        </w:tc>
        <w:tc>
          <w:tcPr>
            <w:tcW w:w="1560" w:type="dxa"/>
          </w:tcPr>
          <w:p w:rsidR="0049214C" w:rsidRDefault="008662D8">
            <w:pPr>
              <w:spacing w:line="276" w:lineRule="auto"/>
              <w:jc w:val="center"/>
              <w:rPr>
                <w:sz w:val="16"/>
                <w:szCs w:val="16"/>
              </w:rPr>
            </w:pPr>
            <w:r>
              <w:rPr>
                <w:sz w:val="16"/>
                <w:szCs w:val="16"/>
              </w:rPr>
              <w:t>High</w:t>
            </w:r>
          </w:p>
        </w:tc>
      </w:tr>
      <w:tr w:rsidR="0049214C">
        <w:trPr>
          <w:trHeight w:val="306"/>
          <w:jc w:val="center"/>
        </w:trPr>
        <w:tc>
          <w:tcPr>
            <w:tcW w:w="1413" w:type="dxa"/>
          </w:tcPr>
          <w:p w:rsidR="0049214C" w:rsidRDefault="008662D8">
            <w:pPr>
              <w:spacing w:line="276" w:lineRule="auto"/>
              <w:jc w:val="both"/>
              <w:rPr>
                <w:sz w:val="16"/>
                <w:szCs w:val="16"/>
              </w:rPr>
            </w:pPr>
            <w:r>
              <w:rPr>
                <w:sz w:val="16"/>
                <w:szCs w:val="16"/>
              </w:rPr>
              <w:t>Amorphous Collagen</w:t>
            </w:r>
          </w:p>
        </w:tc>
        <w:tc>
          <w:tcPr>
            <w:tcW w:w="1461" w:type="dxa"/>
          </w:tcPr>
          <w:p w:rsidR="0049214C" w:rsidRDefault="008662D8">
            <w:pPr>
              <w:spacing w:line="276" w:lineRule="auto"/>
              <w:jc w:val="both"/>
              <w:rPr>
                <w:sz w:val="16"/>
                <w:szCs w:val="16"/>
              </w:rPr>
            </w:pPr>
            <w:r>
              <w:rPr>
                <w:sz w:val="16"/>
                <w:szCs w:val="16"/>
              </w:rPr>
              <w:t>Rough amorphous matter</w:t>
            </w:r>
          </w:p>
          <w:p w:rsidR="0049214C" w:rsidRDefault="0049214C">
            <w:pPr>
              <w:spacing w:line="276" w:lineRule="auto"/>
              <w:jc w:val="both"/>
              <w:rPr>
                <w:sz w:val="16"/>
                <w:szCs w:val="16"/>
              </w:rPr>
            </w:pPr>
          </w:p>
        </w:tc>
        <w:tc>
          <w:tcPr>
            <w:tcW w:w="1374" w:type="dxa"/>
          </w:tcPr>
          <w:p w:rsidR="0049214C" w:rsidRDefault="008662D8">
            <w:pPr>
              <w:spacing w:line="276" w:lineRule="auto"/>
              <w:jc w:val="both"/>
              <w:rPr>
                <w:sz w:val="16"/>
                <w:szCs w:val="16"/>
              </w:rPr>
            </w:pPr>
            <w:r>
              <w:rPr>
                <w:sz w:val="16"/>
                <w:szCs w:val="16"/>
              </w:rPr>
              <w:t>Yellow; in some case with red spot</w:t>
            </w:r>
          </w:p>
        </w:tc>
        <w:tc>
          <w:tcPr>
            <w:tcW w:w="1984" w:type="dxa"/>
          </w:tcPr>
          <w:p w:rsidR="0049214C" w:rsidRDefault="008662D8">
            <w:pPr>
              <w:spacing w:line="276" w:lineRule="auto"/>
              <w:jc w:val="center"/>
              <w:rPr>
                <w:sz w:val="16"/>
                <w:szCs w:val="16"/>
              </w:rPr>
            </w:pPr>
            <w:r>
              <w:rPr>
                <w:sz w:val="16"/>
                <w:szCs w:val="16"/>
              </w:rPr>
              <w:t>Green;</w:t>
            </w:r>
          </w:p>
          <w:p w:rsidR="0049214C" w:rsidRDefault="008662D8">
            <w:pPr>
              <w:spacing w:line="276" w:lineRule="auto"/>
              <w:jc w:val="center"/>
              <w:rPr>
                <w:sz w:val="16"/>
                <w:szCs w:val="16"/>
              </w:rPr>
            </w:pPr>
            <w:r>
              <w:rPr>
                <w:sz w:val="16"/>
                <w:szCs w:val="16"/>
              </w:rPr>
              <w:t>in some case with red spot</w:t>
            </w:r>
          </w:p>
        </w:tc>
        <w:tc>
          <w:tcPr>
            <w:tcW w:w="1560" w:type="dxa"/>
          </w:tcPr>
          <w:p w:rsidR="0049214C" w:rsidRDefault="008662D8">
            <w:pPr>
              <w:spacing w:line="276" w:lineRule="auto"/>
              <w:jc w:val="center"/>
              <w:rPr>
                <w:sz w:val="16"/>
                <w:szCs w:val="16"/>
              </w:rPr>
            </w:pPr>
            <w:r>
              <w:rPr>
                <w:sz w:val="16"/>
                <w:szCs w:val="16"/>
              </w:rPr>
              <w:t>Low</w:t>
            </w:r>
          </w:p>
        </w:tc>
      </w:tr>
      <w:tr w:rsidR="0049214C">
        <w:trPr>
          <w:trHeight w:val="306"/>
          <w:jc w:val="center"/>
        </w:trPr>
        <w:tc>
          <w:tcPr>
            <w:tcW w:w="1413" w:type="dxa"/>
          </w:tcPr>
          <w:p w:rsidR="0049214C" w:rsidRDefault="008662D8">
            <w:pPr>
              <w:spacing w:line="276" w:lineRule="auto"/>
              <w:jc w:val="both"/>
              <w:rPr>
                <w:sz w:val="16"/>
                <w:szCs w:val="16"/>
              </w:rPr>
            </w:pPr>
            <w:r>
              <w:rPr>
                <w:sz w:val="16"/>
                <w:szCs w:val="16"/>
              </w:rPr>
              <w:t>Hair</w:t>
            </w:r>
          </w:p>
        </w:tc>
        <w:tc>
          <w:tcPr>
            <w:tcW w:w="1461" w:type="dxa"/>
          </w:tcPr>
          <w:p w:rsidR="0049214C" w:rsidRDefault="008662D8">
            <w:pPr>
              <w:pBdr>
                <w:top w:val="nil"/>
                <w:left w:val="nil"/>
                <w:bottom w:val="nil"/>
                <w:right w:val="nil"/>
                <w:between w:val="nil"/>
              </w:pBdr>
              <w:rPr>
                <w:color w:val="000000"/>
                <w:sz w:val="16"/>
                <w:szCs w:val="16"/>
              </w:rPr>
            </w:pPr>
            <w:r>
              <w:rPr>
                <w:color w:val="000000"/>
                <w:sz w:val="16"/>
                <w:szCs w:val="16"/>
              </w:rPr>
              <w:t xml:space="preserve">Cylindrical structure; presence of medullae and sometimes the scaly cuticle or outer lay </w:t>
            </w:r>
          </w:p>
        </w:tc>
        <w:tc>
          <w:tcPr>
            <w:tcW w:w="1374" w:type="dxa"/>
          </w:tcPr>
          <w:p w:rsidR="0049214C" w:rsidRDefault="008662D8">
            <w:pPr>
              <w:spacing w:line="276" w:lineRule="auto"/>
              <w:jc w:val="both"/>
              <w:rPr>
                <w:sz w:val="16"/>
                <w:szCs w:val="16"/>
              </w:rPr>
            </w:pPr>
            <w:r>
              <w:rPr>
                <w:sz w:val="16"/>
                <w:szCs w:val="16"/>
              </w:rPr>
              <w:t>Red-Yellow</w:t>
            </w:r>
          </w:p>
        </w:tc>
        <w:tc>
          <w:tcPr>
            <w:tcW w:w="1984" w:type="dxa"/>
          </w:tcPr>
          <w:p w:rsidR="0049214C" w:rsidRDefault="008662D8">
            <w:pPr>
              <w:spacing w:line="276" w:lineRule="auto"/>
              <w:jc w:val="center"/>
              <w:rPr>
                <w:sz w:val="16"/>
                <w:szCs w:val="16"/>
              </w:rPr>
            </w:pPr>
            <w:r>
              <w:rPr>
                <w:sz w:val="16"/>
                <w:szCs w:val="16"/>
              </w:rPr>
              <w:t>Silver</w:t>
            </w:r>
          </w:p>
        </w:tc>
        <w:tc>
          <w:tcPr>
            <w:tcW w:w="1560" w:type="dxa"/>
          </w:tcPr>
          <w:p w:rsidR="0049214C" w:rsidRDefault="008662D8">
            <w:pPr>
              <w:spacing w:line="276" w:lineRule="auto"/>
              <w:jc w:val="center"/>
              <w:rPr>
                <w:sz w:val="16"/>
                <w:szCs w:val="16"/>
              </w:rPr>
            </w:pPr>
            <w:r>
              <w:rPr>
                <w:sz w:val="16"/>
                <w:szCs w:val="16"/>
              </w:rPr>
              <w:t>High</w:t>
            </w:r>
          </w:p>
        </w:tc>
      </w:tr>
    </w:tbl>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Pr>
        <w:rPr>
          <w:b/>
          <w:sz w:val="22"/>
          <w:szCs w:val="22"/>
        </w:rPr>
      </w:pPr>
    </w:p>
    <w:p w:rsidR="0049214C" w:rsidRDefault="0049214C"/>
    <w:p w:rsidR="0049214C" w:rsidRDefault="0049214C"/>
    <w:p w:rsidR="0049214C" w:rsidRDefault="0049214C"/>
    <w:p w:rsidR="0049214C" w:rsidRDefault="0049214C"/>
    <w:p w:rsidR="0049214C" w:rsidRDefault="0049214C"/>
    <w:p w:rsidR="0049214C" w:rsidRDefault="0049214C"/>
    <w:p w:rsidR="0049214C" w:rsidRDefault="008662D8">
      <w:pPr>
        <w:spacing w:line="276" w:lineRule="auto"/>
        <w:jc w:val="both"/>
        <w:rPr>
          <w:sz w:val="22"/>
          <w:szCs w:val="22"/>
        </w:rPr>
      </w:pPr>
      <w:r>
        <w:rPr>
          <w:b/>
          <w:sz w:val="22"/>
          <w:szCs w:val="22"/>
        </w:rPr>
        <w:t xml:space="preserve">Table S7. </w:t>
      </w:r>
      <w:r>
        <w:rPr>
          <w:sz w:val="22"/>
          <w:szCs w:val="22"/>
        </w:rPr>
        <w:t>Dimension of archaeological starch grains.</w:t>
      </w:r>
    </w:p>
    <w:tbl>
      <w:tblPr>
        <w:tblStyle w:val="a5"/>
        <w:tblW w:w="962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6"/>
        <w:gridCol w:w="2428"/>
        <w:gridCol w:w="2467"/>
        <w:gridCol w:w="1905"/>
        <w:gridCol w:w="1266"/>
      </w:tblGrid>
      <w:tr w:rsidR="0049214C">
        <w:trPr>
          <w:trHeight w:val="320"/>
          <w:jc w:val="center"/>
        </w:trPr>
        <w:tc>
          <w:tcPr>
            <w:tcW w:w="1556" w:type="dxa"/>
          </w:tcPr>
          <w:p w:rsidR="0049214C" w:rsidRDefault="008662D8">
            <w:pPr>
              <w:spacing w:line="276" w:lineRule="auto"/>
              <w:jc w:val="center"/>
              <w:rPr>
                <w:b/>
                <w:sz w:val="22"/>
                <w:szCs w:val="22"/>
              </w:rPr>
            </w:pPr>
            <w:r>
              <w:rPr>
                <w:b/>
                <w:sz w:val="22"/>
                <w:szCs w:val="22"/>
              </w:rPr>
              <w:t>Sample</w:t>
            </w:r>
          </w:p>
        </w:tc>
        <w:tc>
          <w:tcPr>
            <w:tcW w:w="2428" w:type="dxa"/>
          </w:tcPr>
          <w:p w:rsidR="0049214C" w:rsidRDefault="008662D8">
            <w:pPr>
              <w:spacing w:line="276" w:lineRule="auto"/>
              <w:jc w:val="center"/>
              <w:rPr>
                <w:b/>
                <w:sz w:val="22"/>
                <w:szCs w:val="22"/>
              </w:rPr>
            </w:pPr>
            <w:r>
              <w:rPr>
                <w:b/>
                <w:sz w:val="22"/>
                <w:szCs w:val="22"/>
              </w:rPr>
              <w:t>Starch morphotype</w:t>
            </w:r>
          </w:p>
        </w:tc>
        <w:tc>
          <w:tcPr>
            <w:tcW w:w="2467" w:type="dxa"/>
          </w:tcPr>
          <w:p w:rsidR="0049214C" w:rsidRDefault="008662D8">
            <w:pPr>
              <w:spacing w:line="276" w:lineRule="auto"/>
              <w:jc w:val="center"/>
              <w:rPr>
                <w:b/>
                <w:sz w:val="22"/>
                <w:szCs w:val="22"/>
              </w:rPr>
            </w:pPr>
            <w:r>
              <w:rPr>
                <w:b/>
                <w:sz w:val="22"/>
                <w:szCs w:val="22"/>
              </w:rPr>
              <w:t xml:space="preserve">Mean </w:t>
            </w:r>
            <w:proofErr w:type="spellStart"/>
            <w:r>
              <w:rPr>
                <w:b/>
                <w:sz w:val="22"/>
                <w:szCs w:val="22"/>
              </w:rPr>
              <w:t>Lenght</w:t>
            </w:r>
            <w:proofErr w:type="spellEnd"/>
            <w:r>
              <w:rPr>
                <w:b/>
                <w:sz w:val="22"/>
                <w:szCs w:val="22"/>
              </w:rPr>
              <w:t xml:space="preserve"> (SD)</w:t>
            </w:r>
          </w:p>
        </w:tc>
        <w:tc>
          <w:tcPr>
            <w:tcW w:w="1905" w:type="dxa"/>
          </w:tcPr>
          <w:p w:rsidR="0049214C" w:rsidRDefault="008662D8">
            <w:pPr>
              <w:spacing w:line="276" w:lineRule="auto"/>
              <w:jc w:val="center"/>
              <w:rPr>
                <w:b/>
                <w:sz w:val="22"/>
                <w:szCs w:val="22"/>
              </w:rPr>
            </w:pPr>
            <w:r>
              <w:rPr>
                <w:b/>
                <w:sz w:val="22"/>
                <w:szCs w:val="22"/>
              </w:rPr>
              <w:t>Range (</w:t>
            </w:r>
            <w:proofErr w:type="spellStart"/>
            <w:r>
              <w:rPr>
                <w:b/>
                <w:sz w:val="22"/>
                <w:szCs w:val="22"/>
              </w:rPr>
              <w:t>μm</w:t>
            </w:r>
            <w:proofErr w:type="spellEnd"/>
            <w:r>
              <w:rPr>
                <w:b/>
                <w:sz w:val="22"/>
                <w:szCs w:val="22"/>
              </w:rPr>
              <w:t>)</w:t>
            </w:r>
          </w:p>
        </w:tc>
        <w:tc>
          <w:tcPr>
            <w:tcW w:w="1266" w:type="dxa"/>
          </w:tcPr>
          <w:p w:rsidR="0049214C" w:rsidRDefault="008662D8">
            <w:pPr>
              <w:spacing w:line="276" w:lineRule="auto"/>
              <w:jc w:val="center"/>
              <w:rPr>
                <w:b/>
                <w:sz w:val="22"/>
                <w:szCs w:val="22"/>
              </w:rPr>
            </w:pPr>
            <w:r>
              <w:rPr>
                <w:b/>
                <w:sz w:val="22"/>
                <w:szCs w:val="22"/>
              </w:rPr>
              <w:t>n.</w:t>
            </w:r>
          </w:p>
        </w:tc>
      </w:tr>
      <w:tr w:rsidR="0049214C">
        <w:trPr>
          <w:trHeight w:val="320"/>
          <w:jc w:val="center"/>
        </w:trPr>
        <w:tc>
          <w:tcPr>
            <w:tcW w:w="1556" w:type="dxa"/>
          </w:tcPr>
          <w:p w:rsidR="0049214C" w:rsidRDefault="008662D8">
            <w:pPr>
              <w:spacing w:line="276" w:lineRule="auto"/>
              <w:jc w:val="center"/>
              <w:rPr>
                <w:b/>
                <w:sz w:val="22"/>
                <w:szCs w:val="22"/>
              </w:rPr>
            </w:pPr>
            <w:r>
              <w:rPr>
                <w:b/>
                <w:sz w:val="22"/>
                <w:szCs w:val="22"/>
              </w:rPr>
              <w:t>2037</w:t>
            </w:r>
          </w:p>
        </w:tc>
        <w:tc>
          <w:tcPr>
            <w:tcW w:w="2428" w:type="dxa"/>
          </w:tcPr>
          <w:p w:rsidR="0049214C" w:rsidRDefault="008662D8">
            <w:pPr>
              <w:spacing w:line="276" w:lineRule="auto"/>
              <w:jc w:val="center"/>
              <w:rPr>
                <w:sz w:val="22"/>
                <w:szCs w:val="22"/>
              </w:rPr>
            </w:pPr>
            <w:r>
              <w:rPr>
                <w:sz w:val="22"/>
                <w:szCs w:val="22"/>
              </w:rPr>
              <w:t>Group I Type A+B</w:t>
            </w:r>
          </w:p>
        </w:tc>
        <w:tc>
          <w:tcPr>
            <w:tcW w:w="2467" w:type="dxa"/>
          </w:tcPr>
          <w:p w:rsidR="0049214C" w:rsidRDefault="008662D8">
            <w:pPr>
              <w:spacing w:line="276" w:lineRule="auto"/>
              <w:jc w:val="center"/>
              <w:rPr>
                <w:sz w:val="22"/>
                <w:szCs w:val="22"/>
              </w:rPr>
            </w:pPr>
            <w:r>
              <w:rPr>
                <w:sz w:val="22"/>
                <w:szCs w:val="22"/>
              </w:rPr>
              <w:t>13.6 (10.6)</w:t>
            </w:r>
          </w:p>
        </w:tc>
        <w:tc>
          <w:tcPr>
            <w:tcW w:w="1905" w:type="dxa"/>
          </w:tcPr>
          <w:p w:rsidR="0049214C" w:rsidRDefault="008662D8">
            <w:pPr>
              <w:spacing w:line="276" w:lineRule="auto"/>
              <w:jc w:val="center"/>
              <w:rPr>
                <w:sz w:val="22"/>
                <w:szCs w:val="22"/>
              </w:rPr>
            </w:pPr>
            <w:r>
              <w:rPr>
                <w:sz w:val="22"/>
                <w:szCs w:val="22"/>
              </w:rPr>
              <w:t>2.9-66.3</w:t>
            </w:r>
          </w:p>
        </w:tc>
        <w:tc>
          <w:tcPr>
            <w:tcW w:w="1266" w:type="dxa"/>
          </w:tcPr>
          <w:p w:rsidR="0049214C" w:rsidRDefault="008662D8">
            <w:pPr>
              <w:spacing w:line="276" w:lineRule="auto"/>
              <w:jc w:val="center"/>
              <w:rPr>
                <w:sz w:val="22"/>
                <w:szCs w:val="22"/>
              </w:rPr>
            </w:pPr>
            <w:r>
              <w:rPr>
                <w:sz w:val="22"/>
                <w:szCs w:val="22"/>
              </w:rPr>
              <w:t>152</w:t>
            </w:r>
          </w:p>
        </w:tc>
      </w:tr>
      <w:tr w:rsidR="0049214C">
        <w:trPr>
          <w:trHeight w:val="320"/>
          <w:jc w:val="center"/>
        </w:trPr>
        <w:tc>
          <w:tcPr>
            <w:tcW w:w="1556" w:type="dxa"/>
          </w:tcPr>
          <w:p w:rsidR="0049214C" w:rsidRDefault="008662D8">
            <w:pPr>
              <w:spacing w:line="276" w:lineRule="auto"/>
              <w:jc w:val="center"/>
              <w:rPr>
                <w:b/>
                <w:sz w:val="22"/>
                <w:szCs w:val="22"/>
              </w:rPr>
            </w:pPr>
            <w:r>
              <w:rPr>
                <w:b/>
                <w:sz w:val="22"/>
                <w:szCs w:val="22"/>
              </w:rPr>
              <w:t xml:space="preserve">2035 </w:t>
            </w:r>
          </w:p>
        </w:tc>
        <w:tc>
          <w:tcPr>
            <w:tcW w:w="2428" w:type="dxa"/>
          </w:tcPr>
          <w:p w:rsidR="0049214C" w:rsidRDefault="008662D8">
            <w:pPr>
              <w:spacing w:line="276" w:lineRule="auto"/>
              <w:jc w:val="center"/>
              <w:rPr>
                <w:sz w:val="22"/>
                <w:szCs w:val="22"/>
              </w:rPr>
            </w:pPr>
            <w:r>
              <w:rPr>
                <w:sz w:val="22"/>
                <w:szCs w:val="22"/>
              </w:rPr>
              <w:t>Group II Type A+B</w:t>
            </w:r>
          </w:p>
        </w:tc>
        <w:tc>
          <w:tcPr>
            <w:tcW w:w="2467" w:type="dxa"/>
          </w:tcPr>
          <w:p w:rsidR="0049214C" w:rsidRDefault="008662D8">
            <w:pPr>
              <w:spacing w:line="276" w:lineRule="auto"/>
              <w:jc w:val="center"/>
              <w:rPr>
                <w:sz w:val="22"/>
                <w:szCs w:val="22"/>
              </w:rPr>
            </w:pPr>
            <w:r>
              <w:rPr>
                <w:sz w:val="22"/>
                <w:szCs w:val="22"/>
              </w:rPr>
              <w:t>9.8 (5.2)</w:t>
            </w:r>
          </w:p>
        </w:tc>
        <w:tc>
          <w:tcPr>
            <w:tcW w:w="1905" w:type="dxa"/>
          </w:tcPr>
          <w:p w:rsidR="0049214C" w:rsidRDefault="008662D8">
            <w:pPr>
              <w:spacing w:line="276" w:lineRule="auto"/>
              <w:jc w:val="center"/>
              <w:rPr>
                <w:sz w:val="22"/>
                <w:szCs w:val="22"/>
              </w:rPr>
            </w:pPr>
            <w:r>
              <w:rPr>
                <w:sz w:val="22"/>
                <w:szCs w:val="22"/>
              </w:rPr>
              <w:t>2.6-18.6</w:t>
            </w:r>
          </w:p>
        </w:tc>
        <w:tc>
          <w:tcPr>
            <w:tcW w:w="1266" w:type="dxa"/>
          </w:tcPr>
          <w:p w:rsidR="0049214C" w:rsidRDefault="008662D8">
            <w:pPr>
              <w:spacing w:line="276" w:lineRule="auto"/>
              <w:jc w:val="center"/>
              <w:rPr>
                <w:sz w:val="22"/>
                <w:szCs w:val="22"/>
              </w:rPr>
            </w:pPr>
            <w:r>
              <w:rPr>
                <w:sz w:val="22"/>
                <w:szCs w:val="22"/>
              </w:rPr>
              <w:t>29</w:t>
            </w:r>
          </w:p>
        </w:tc>
      </w:tr>
      <w:tr w:rsidR="0049214C">
        <w:trPr>
          <w:trHeight w:val="320"/>
          <w:jc w:val="center"/>
        </w:trPr>
        <w:tc>
          <w:tcPr>
            <w:tcW w:w="1556" w:type="dxa"/>
          </w:tcPr>
          <w:p w:rsidR="0049214C" w:rsidRDefault="008662D8">
            <w:pPr>
              <w:spacing w:line="276" w:lineRule="auto"/>
              <w:jc w:val="center"/>
              <w:rPr>
                <w:b/>
                <w:sz w:val="22"/>
                <w:szCs w:val="22"/>
              </w:rPr>
            </w:pPr>
            <w:r>
              <w:rPr>
                <w:b/>
                <w:sz w:val="22"/>
                <w:szCs w:val="22"/>
              </w:rPr>
              <w:t>Soil sample</w:t>
            </w:r>
          </w:p>
        </w:tc>
        <w:tc>
          <w:tcPr>
            <w:tcW w:w="2428" w:type="dxa"/>
          </w:tcPr>
          <w:p w:rsidR="0049214C" w:rsidRDefault="008662D8">
            <w:pPr>
              <w:spacing w:line="276" w:lineRule="auto"/>
              <w:jc w:val="center"/>
              <w:rPr>
                <w:sz w:val="22"/>
                <w:szCs w:val="22"/>
              </w:rPr>
            </w:pPr>
            <w:r>
              <w:rPr>
                <w:sz w:val="22"/>
                <w:szCs w:val="22"/>
              </w:rPr>
              <w:t>Group III Type A+B</w:t>
            </w:r>
          </w:p>
        </w:tc>
        <w:tc>
          <w:tcPr>
            <w:tcW w:w="2467" w:type="dxa"/>
          </w:tcPr>
          <w:p w:rsidR="0049214C" w:rsidRDefault="008662D8">
            <w:pPr>
              <w:spacing w:line="276" w:lineRule="auto"/>
              <w:jc w:val="center"/>
              <w:rPr>
                <w:sz w:val="22"/>
                <w:szCs w:val="22"/>
              </w:rPr>
            </w:pPr>
            <w:r>
              <w:rPr>
                <w:sz w:val="22"/>
                <w:szCs w:val="22"/>
              </w:rPr>
              <w:t>11.7 (12.4)</w:t>
            </w:r>
          </w:p>
        </w:tc>
        <w:tc>
          <w:tcPr>
            <w:tcW w:w="1905" w:type="dxa"/>
          </w:tcPr>
          <w:p w:rsidR="0049214C" w:rsidRDefault="008662D8">
            <w:pPr>
              <w:spacing w:line="276" w:lineRule="auto"/>
              <w:jc w:val="center"/>
              <w:rPr>
                <w:sz w:val="22"/>
                <w:szCs w:val="22"/>
              </w:rPr>
            </w:pPr>
            <w:r>
              <w:rPr>
                <w:sz w:val="22"/>
                <w:szCs w:val="22"/>
              </w:rPr>
              <w:t>2.6-47.9</w:t>
            </w:r>
          </w:p>
        </w:tc>
        <w:tc>
          <w:tcPr>
            <w:tcW w:w="1266" w:type="dxa"/>
          </w:tcPr>
          <w:p w:rsidR="0049214C" w:rsidRDefault="008662D8">
            <w:pPr>
              <w:spacing w:line="276" w:lineRule="auto"/>
              <w:jc w:val="center"/>
              <w:rPr>
                <w:sz w:val="22"/>
                <w:szCs w:val="22"/>
              </w:rPr>
            </w:pPr>
            <w:r>
              <w:rPr>
                <w:sz w:val="22"/>
                <w:szCs w:val="22"/>
              </w:rPr>
              <w:t>67</w:t>
            </w:r>
          </w:p>
        </w:tc>
      </w:tr>
    </w:tbl>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49214C" w:rsidRDefault="0049214C"/>
    <w:p w:rsidR="00983CD0" w:rsidRDefault="00983CD0"/>
    <w:p w:rsidR="0049214C" w:rsidRDefault="0049214C"/>
    <w:p w:rsidR="0049214C" w:rsidRDefault="008662D8">
      <w:pPr>
        <w:jc w:val="both"/>
        <w:rPr>
          <w:b/>
        </w:rPr>
      </w:pPr>
      <w:r>
        <w:rPr>
          <w:b/>
        </w:rPr>
        <w:lastRenderedPageBreak/>
        <w:t>References</w:t>
      </w:r>
    </w:p>
    <w:p w:rsidR="0049214C" w:rsidRDefault="0049214C">
      <w:pPr>
        <w:jc w:val="both"/>
      </w:pPr>
    </w:p>
    <w:p w:rsidR="0049214C" w:rsidRPr="009D2A0D" w:rsidRDefault="008662D8">
      <w:pPr>
        <w:jc w:val="both"/>
        <w:rPr>
          <w:lang w:val="it-IT"/>
        </w:rPr>
      </w:pPr>
      <w:r w:rsidRPr="009D2A0D">
        <w:rPr>
          <w:lang w:val="it-IT"/>
        </w:rPr>
        <w:t xml:space="preserve">M. </w:t>
      </w:r>
      <w:proofErr w:type="spellStart"/>
      <w:r w:rsidRPr="009D2A0D">
        <w:rPr>
          <w:lang w:val="it-IT"/>
        </w:rPr>
        <w:t>Bernabo</w:t>
      </w:r>
      <w:proofErr w:type="spellEnd"/>
      <w:r w:rsidRPr="009D2A0D">
        <w:rPr>
          <w:lang w:val="it-IT"/>
        </w:rPr>
        <w:t xml:space="preserve">̀ </w:t>
      </w:r>
      <w:proofErr w:type="spellStart"/>
      <w:r w:rsidRPr="009D2A0D">
        <w:rPr>
          <w:lang w:val="it-IT"/>
        </w:rPr>
        <w:t>Brea</w:t>
      </w:r>
      <w:proofErr w:type="spellEnd"/>
      <w:r w:rsidRPr="009D2A0D">
        <w:rPr>
          <w:lang w:val="it-IT"/>
        </w:rPr>
        <w:t xml:space="preserve">, M. Cremaschi, “Le terramare: palafitte a secco o villaggi arginati?”, in </w:t>
      </w:r>
      <w:r w:rsidRPr="009D2A0D">
        <w:rPr>
          <w:i/>
          <w:lang w:val="it-IT"/>
        </w:rPr>
        <w:t>Le Terramare. La più antica civiltà padana</w:t>
      </w:r>
      <w:r w:rsidRPr="009D2A0D">
        <w:rPr>
          <w:lang w:val="it-IT"/>
        </w:rPr>
        <w:t xml:space="preserve">, M. </w:t>
      </w:r>
      <w:proofErr w:type="spellStart"/>
      <w:r w:rsidRPr="009D2A0D">
        <w:rPr>
          <w:lang w:val="it-IT"/>
        </w:rPr>
        <w:t>Bernabò</w:t>
      </w:r>
      <w:proofErr w:type="spellEnd"/>
      <w:r w:rsidRPr="009D2A0D">
        <w:rPr>
          <w:lang w:val="it-IT"/>
        </w:rPr>
        <w:t xml:space="preserve"> </w:t>
      </w:r>
      <w:proofErr w:type="spellStart"/>
      <w:r w:rsidRPr="009D2A0D">
        <w:rPr>
          <w:lang w:val="it-IT"/>
        </w:rPr>
        <w:t>Brea</w:t>
      </w:r>
      <w:proofErr w:type="spellEnd"/>
      <w:r w:rsidRPr="009D2A0D">
        <w:rPr>
          <w:lang w:val="it-IT"/>
        </w:rPr>
        <w:t xml:space="preserve">, A. Cardarelli, M.  Cremaschi, </w:t>
      </w:r>
      <w:proofErr w:type="spellStart"/>
      <w:r w:rsidRPr="009D2A0D">
        <w:rPr>
          <w:lang w:val="it-IT"/>
        </w:rPr>
        <w:t>Eds</w:t>
      </w:r>
      <w:proofErr w:type="spellEnd"/>
      <w:r w:rsidRPr="009D2A0D">
        <w:rPr>
          <w:lang w:val="it-IT"/>
        </w:rPr>
        <w:t>. (</w:t>
      </w:r>
      <w:proofErr w:type="spellStart"/>
      <w:r w:rsidRPr="009D2A0D">
        <w:rPr>
          <w:lang w:val="it-IT"/>
        </w:rPr>
        <w:t>Electa</w:t>
      </w:r>
      <w:proofErr w:type="spellEnd"/>
      <w:r w:rsidRPr="009D2A0D">
        <w:rPr>
          <w:lang w:val="it-IT"/>
        </w:rPr>
        <w:t>, 1997), pp. 187-195.</w:t>
      </w:r>
    </w:p>
    <w:p w:rsidR="0049214C" w:rsidRPr="009D2A0D" w:rsidRDefault="0049214C">
      <w:pPr>
        <w:jc w:val="both"/>
        <w:rPr>
          <w:lang w:val="it-IT"/>
        </w:rPr>
      </w:pPr>
    </w:p>
    <w:p w:rsidR="0049214C" w:rsidRPr="009D2A0D" w:rsidRDefault="008662D8">
      <w:pPr>
        <w:jc w:val="both"/>
        <w:rPr>
          <w:lang w:val="it-IT"/>
        </w:rPr>
      </w:pPr>
      <w:r w:rsidRPr="009D2A0D">
        <w:rPr>
          <w:lang w:val="it-IT"/>
        </w:rPr>
        <w:t xml:space="preserve">M. </w:t>
      </w:r>
      <w:proofErr w:type="spellStart"/>
      <w:r w:rsidRPr="009D2A0D">
        <w:rPr>
          <w:lang w:val="it-IT"/>
        </w:rPr>
        <w:t>Bernabò</w:t>
      </w:r>
      <w:proofErr w:type="spellEnd"/>
      <w:r w:rsidRPr="009D2A0D">
        <w:rPr>
          <w:lang w:val="it-IT"/>
        </w:rPr>
        <w:t xml:space="preserve"> </w:t>
      </w:r>
      <w:proofErr w:type="spellStart"/>
      <w:r w:rsidRPr="009D2A0D">
        <w:rPr>
          <w:lang w:val="it-IT"/>
        </w:rPr>
        <w:t>Brea</w:t>
      </w:r>
      <w:proofErr w:type="spellEnd"/>
      <w:r w:rsidRPr="009D2A0D">
        <w:rPr>
          <w:lang w:val="it-IT"/>
        </w:rPr>
        <w:t xml:space="preserve">, A. Cardarelli, M. Cremaschi, “Terramare. Cinque secoli di vita nella grande pianura”, in </w:t>
      </w:r>
      <w:r w:rsidRPr="009D2A0D">
        <w:rPr>
          <w:i/>
          <w:lang w:val="it-IT"/>
        </w:rPr>
        <w:t>Le Terramare. La più antica civiltà padana</w:t>
      </w:r>
      <w:r w:rsidRPr="009D2A0D">
        <w:rPr>
          <w:lang w:val="it-IT"/>
        </w:rPr>
        <w:t xml:space="preserve">, M. </w:t>
      </w:r>
      <w:proofErr w:type="spellStart"/>
      <w:r w:rsidRPr="009D2A0D">
        <w:rPr>
          <w:lang w:val="it-IT"/>
        </w:rPr>
        <w:t>Bernabò</w:t>
      </w:r>
      <w:proofErr w:type="spellEnd"/>
      <w:r w:rsidRPr="009D2A0D">
        <w:rPr>
          <w:lang w:val="it-IT"/>
        </w:rPr>
        <w:t xml:space="preserve"> </w:t>
      </w:r>
      <w:proofErr w:type="spellStart"/>
      <w:r w:rsidRPr="009D2A0D">
        <w:rPr>
          <w:lang w:val="it-IT"/>
        </w:rPr>
        <w:t>Brea</w:t>
      </w:r>
      <w:proofErr w:type="spellEnd"/>
      <w:r w:rsidRPr="009D2A0D">
        <w:rPr>
          <w:lang w:val="it-IT"/>
        </w:rPr>
        <w:t xml:space="preserve">, A. Cardarelli, M.  Cremaschi, </w:t>
      </w:r>
      <w:proofErr w:type="spellStart"/>
      <w:r w:rsidRPr="009D2A0D">
        <w:rPr>
          <w:lang w:val="it-IT"/>
        </w:rPr>
        <w:t>Eds</w:t>
      </w:r>
      <w:proofErr w:type="spellEnd"/>
      <w:r w:rsidRPr="009D2A0D">
        <w:rPr>
          <w:lang w:val="it-IT"/>
        </w:rPr>
        <w:t>. (</w:t>
      </w:r>
      <w:proofErr w:type="spellStart"/>
      <w:r w:rsidRPr="009D2A0D">
        <w:rPr>
          <w:lang w:val="it-IT"/>
        </w:rPr>
        <w:t>Electa</w:t>
      </w:r>
      <w:proofErr w:type="spellEnd"/>
      <w:r w:rsidRPr="009D2A0D">
        <w:rPr>
          <w:lang w:val="it-IT"/>
        </w:rPr>
        <w:t>, 1997), pp. 23-29.</w:t>
      </w:r>
    </w:p>
    <w:p w:rsidR="0049214C" w:rsidRPr="009D2A0D" w:rsidRDefault="0049214C">
      <w:pPr>
        <w:jc w:val="both"/>
        <w:rPr>
          <w:lang w:val="it-IT"/>
        </w:rPr>
      </w:pPr>
    </w:p>
    <w:p w:rsidR="0049214C" w:rsidRPr="009D2A0D" w:rsidRDefault="008662D8">
      <w:pPr>
        <w:jc w:val="both"/>
        <w:rPr>
          <w:color w:val="000000"/>
          <w:lang w:val="it-IT"/>
        </w:rPr>
      </w:pPr>
      <w:r w:rsidRPr="009D2A0D">
        <w:rPr>
          <w:color w:val="222222"/>
          <w:highlight w:val="white"/>
          <w:lang w:val="it-IT"/>
        </w:rPr>
        <w:t xml:space="preserve">M. </w:t>
      </w:r>
      <w:proofErr w:type="spellStart"/>
      <w:r w:rsidRPr="009D2A0D">
        <w:rPr>
          <w:color w:val="222222"/>
          <w:highlight w:val="white"/>
          <w:lang w:val="it-IT"/>
        </w:rPr>
        <w:t>Cupitò</w:t>
      </w:r>
      <w:proofErr w:type="spellEnd"/>
      <w:r w:rsidRPr="009D2A0D">
        <w:rPr>
          <w:color w:val="222222"/>
          <w:highlight w:val="white"/>
          <w:lang w:val="it-IT"/>
        </w:rPr>
        <w:t xml:space="preserve">, Dinamiche costruttive e di degrado del sistema aggere-fossato della Terramara di Castione dei Marchesi (Parma): rilettura e reinterpretazione dei dati ottocenteschi, in </w:t>
      </w:r>
      <w:r w:rsidRPr="009D2A0D">
        <w:rPr>
          <w:i/>
          <w:color w:val="222222"/>
          <w:highlight w:val="white"/>
          <w:lang w:val="it-IT"/>
        </w:rPr>
        <w:t>Rivista di Scienze Preistoriche</w:t>
      </w:r>
      <w:r w:rsidRPr="009D2A0D">
        <w:rPr>
          <w:color w:val="222222"/>
          <w:highlight w:val="white"/>
          <w:lang w:val="it-IT"/>
        </w:rPr>
        <w:t xml:space="preserve"> – </w:t>
      </w:r>
      <w:r w:rsidRPr="009D2A0D">
        <w:rPr>
          <w:b/>
          <w:color w:val="222222"/>
          <w:highlight w:val="white"/>
          <w:lang w:val="it-IT"/>
        </w:rPr>
        <w:t>LXII</w:t>
      </w:r>
      <w:r w:rsidRPr="009D2A0D">
        <w:rPr>
          <w:color w:val="222222"/>
          <w:highlight w:val="white"/>
          <w:lang w:val="it-IT"/>
        </w:rPr>
        <w:t>, pp. 231-248 (2012).</w:t>
      </w:r>
      <w:r w:rsidRPr="009D2A0D">
        <w:rPr>
          <w:color w:val="000000"/>
          <w:lang w:val="it-IT"/>
        </w:rPr>
        <w:t xml:space="preserve"> </w:t>
      </w:r>
    </w:p>
    <w:p w:rsidR="0049214C" w:rsidRPr="009D2A0D" w:rsidRDefault="0049214C">
      <w:pPr>
        <w:jc w:val="both"/>
        <w:rPr>
          <w:color w:val="000000"/>
          <w:lang w:val="it-IT"/>
        </w:rPr>
      </w:pPr>
    </w:p>
    <w:p w:rsidR="0049214C" w:rsidRDefault="008662D8">
      <w:pPr>
        <w:jc w:val="both"/>
        <w:rPr>
          <w:color w:val="000000"/>
        </w:rPr>
      </w:pPr>
      <w:r>
        <w:rPr>
          <w:color w:val="000000"/>
        </w:rPr>
        <w:t xml:space="preserve">S. </w:t>
      </w:r>
      <w:proofErr w:type="spellStart"/>
      <w:r>
        <w:rPr>
          <w:color w:val="000000"/>
        </w:rPr>
        <w:t>Debrot</w:t>
      </w:r>
      <w:proofErr w:type="spellEnd"/>
      <w:r>
        <w:rPr>
          <w:color w:val="000000"/>
        </w:rPr>
        <w:t xml:space="preserve">, G. </w:t>
      </w:r>
      <w:proofErr w:type="spellStart"/>
      <w:r>
        <w:rPr>
          <w:color w:val="000000"/>
        </w:rPr>
        <w:t>Fivaz</w:t>
      </w:r>
      <w:proofErr w:type="spellEnd"/>
      <w:r>
        <w:rPr>
          <w:color w:val="000000"/>
        </w:rPr>
        <w:t xml:space="preserve">, C. </w:t>
      </w:r>
      <w:proofErr w:type="spellStart"/>
      <w:r>
        <w:rPr>
          <w:color w:val="000000"/>
        </w:rPr>
        <w:t>Mermod</w:t>
      </w:r>
      <w:proofErr w:type="spellEnd"/>
      <w:r>
        <w:rPr>
          <w:color w:val="000000"/>
        </w:rPr>
        <w:t xml:space="preserve">, J. M. Weber, </w:t>
      </w:r>
      <w:r>
        <w:rPr>
          <w:i/>
          <w:color w:val="000000"/>
        </w:rPr>
        <w:t xml:space="preserve">Atlas des </w:t>
      </w:r>
      <w:proofErr w:type="spellStart"/>
      <w:r>
        <w:rPr>
          <w:i/>
          <w:color w:val="000000"/>
        </w:rPr>
        <w:t>poils</w:t>
      </w:r>
      <w:proofErr w:type="spellEnd"/>
      <w:r>
        <w:rPr>
          <w:i/>
          <w:color w:val="000000"/>
        </w:rPr>
        <w:t xml:space="preserve"> de </w:t>
      </w:r>
      <w:proofErr w:type="spellStart"/>
      <w:r>
        <w:rPr>
          <w:i/>
          <w:color w:val="000000"/>
        </w:rPr>
        <w:t>mammifères</w:t>
      </w:r>
      <w:proofErr w:type="spellEnd"/>
      <w:r>
        <w:rPr>
          <w:i/>
          <w:color w:val="000000"/>
        </w:rPr>
        <w:t xml:space="preserve"> </w:t>
      </w:r>
      <w:proofErr w:type="spellStart"/>
      <w:r>
        <w:rPr>
          <w:i/>
          <w:color w:val="000000"/>
        </w:rPr>
        <w:t>d'Europe</w:t>
      </w:r>
      <w:proofErr w:type="spellEnd"/>
      <w:r>
        <w:rPr>
          <w:color w:val="000000"/>
        </w:rPr>
        <w:t xml:space="preserve"> (Neuchatel, </w:t>
      </w:r>
      <w:proofErr w:type="spellStart"/>
      <w:r>
        <w:rPr>
          <w:color w:val="000000"/>
        </w:rPr>
        <w:t>Institut</w:t>
      </w:r>
      <w:proofErr w:type="spellEnd"/>
      <w:r>
        <w:rPr>
          <w:color w:val="000000"/>
        </w:rPr>
        <w:t xml:space="preserve"> de </w:t>
      </w:r>
      <w:proofErr w:type="spellStart"/>
      <w:r>
        <w:rPr>
          <w:color w:val="000000"/>
        </w:rPr>
        <w:t>Zoologie</w:t>
      </w:r>
      <w:proofErr w:type="spellEnd"/>
      <w:r>
        <w:rPr>
          <w:color w:val="000000"/>
        </w:rPr>
        <w:t>, 1982), pp. 1-208.</w:t>
      </w:r>
    </w:p>
    <w:p w:rsidR="0049214C" w:rsidRDefault="0049214C">
      <w:pPr>
        <w:jc w:val="both"/>
        <w:rPr>
          <w:color w:val="222222"/>
          <w:highlight w:val="white"/>
        </w:rPr>
      </w:pPr>
    </w:p>
    <w:p w:rsidR="0049214C" w:rsidRDefault="008662D8">
      <w:pPr>
        <w:jc w:val="both"/>
        <w:rPr>
          <w:color w:val="000000"/>
        </w:rPr>
      </w:pPr>
      <w:r>
        <w:rPr>
          <w:color w:val="000000"/>
        </w:rPr>
        <w:t xml:space="preserve">A.M. De </w:t>
      </w:r>
      <w:proofErr w:type="spellStart"/>
      <w:r>
        <w:rPr>
          <w:color w:val="000000"/>
        </w:rPr>
        <w:t>Marinis</w:t>
      </w:r>
      <w:proofErr w:type="spellEnd"/>
      <w:r>
        <w:rPr>
          <w:color w:val="000000"/>
        </w:rPr>
        <w:t xml:space="preserve">, P. Agnelli, Guide to the microscope analysis of Italian mammals hairs: </w:t>
      </w:r>
      <w:proofErr w:type="spellStart"/>
      <w:r>
        <w:rPr>
          <w:color w:val="000000"/>
        </w:rPr>
        <w:t>Insectivora</w:t>
      </w:r>
      <w:proofErr w:type="spellEnd"/>
      <w:r>
        <w:rPr>
          <w:color w:val="000000"/>
        </w:rPr>
        <w:t xml:space="preserve">, Rodentia and Lagomorpha. </w:t>
      </w:r>
      <w:r>
        <w:rPr>
          <w:i/>
          <w:color w:val="000000"/>
        </w:rPr>
        <w:t>Italian Journal of Zoology</w:t>
      </w:r>
      <w:r>
        <w:rPr>
          <w:color w:val="000000"/>
        </w:rPr>
        <w:t xml:space="preserve">, </w:t>
      </w:r>
      <w:r>
        <w:rPr>
          <w:b/>
          <w:color w:val="000000"/>
        </w:rPr>
        <w:t>60(2)</w:t>
      </w:r>
      <w:r>
        <w:rPr>
          <w:color w:val="000000"/>
        </w:rPr>
        <w:t>, pp. 225-232 (1993).</w:t>
      </w:r>
    </w:p>
    <w:p w:rsidR="0049214C" w:rsidRDefault="0049214C">
      <w:pPr>
        <w:jc w:val="both"/>
        <w:rPr>
          <w:color w:val="000000"/>
        </w:rPr>
      </w:pPr>
    </w:p>
    <w:p w:rsidR="0049214C" w:rsidRPr="009D2A0D" w:rsidRDefault="008662D8">
      <w:pPr>
        <w:jc w:val="both"/>
        <w:rPr>
          <w:color w:val="000000"/>
          <w:lang w:val="it-IT"/>
        </w:rPr>
      </w:pPr>
      <w:r>
        <w:rPr>
          <w:color w:val="000000"/>
        </w:rPr>
        <w:t xml:space="preserve">A. </w:t>
      </w:r>
      <w:proofErr w:type="spellStart"/>
      <w:r>
        <w:rPr>
          <w:color w:val="000000"/>
        </w:rPr>
        <w:t>Dolfini</w:t>
      </w:r>
      <w:proofErr w:type="spellEnd"/>
      <w:r>
        <w:rPr>
          <w:color w:val="000000"/>
        </w:rPr>
        <w:t xml:space="preserve">, The function of Chalcolithic metalwork in Italy: An assessment based on use-wear analysis. </w:t>
      </w:r>
      <w:r w:rsidRPr="009D2A0D">
        <w:rPr>
          <w:color w:val="000000"/>
          <w:lang w:val="it-IT"/>
        </w:rPr>
        <w:t xml:space="preserve">Journal of </w:t>
      </w:r>
      <w:proofErr w:type="spellStart"/>
      <w:r w:rsidRPr="009D2A0D">
        <w:rPr>
          <w:color w:val="000000"/>
          <w:lang w:val="it-IT"/>
        </w:rPr>
        <w:t>Archaeological</w:t>
      </w:r>
      <w:proofErr w:type="spellEnd"/>
      <w:r w:rsidRPr="009D2A0D">
        <w:rPr>
          <w:color w:val="000000"/>
          <w:lang w:val="it-IT"/>
        </w:rPr>
        <w:t xml:space="preserve"> Science, 38(5), pp. 1037-1049 (2011).</w:t>
      </w:r>
    </w:p>
    <w:p w:rsidR="0049214C" w:rsidRPr="009D2A0D" w:rsidRDefault="0049214C">
      <w:pPr>
        <w:jc w:val="both"/>
        <w:rPr>
          <w:color w:val="000000"/>
          <w:lang w:val="it-IT"/>
        </w:rPr>
      </w:pPr>
    </w:p>
    <w:p w:rsidR="0049214C" w:rsidRPr="009D2A0D" w:rsidRDefault="008662D8">
      <w:pPr>
        <w:jc w:val="both"/>
        <w:rPr>
          <w:color w:val="222222"/>
          <w:highlight w:val="white"/>
          <w:lang w:val="it-IT"/>
        </w:rPr>
      </w:pPr>
      <w:r w:rsidRPr="009D2A0D">
        <w:rPr>
          <w:color w:val="222222"/>
          <w:highlight w:val="white"/>
          <w:lang w:val="it-IT"/>
        </w:rPr>
        <w:t xml:space="preserve">G. </w:t>
      </w:r>
      <w:proofErr w:type="spellStart"/>
      <w:r w:rsidRPr="009D2A0D">
        <w:rPr>
          <w:color w:val="222222"/>
          <w:highlight w:val="white"/>
          <w:lang w:val="it-IT"/>
        </w:rPr>
        <w:t>Gozzadini</w:t>
      </w:r>
      <w:proofErr w:type="spellEnd"/>
      <w:r w:rsidRPr="009D2A0D">
        <w:rPr>
          <w:color w:val="222222"/>
          <w:highlight w:val="white"/>
          <w:lang w:val="it-IT"/>
        </w:rPr>
        <w:t xml:space="preserve">, </w:t>
      </w:r>
      <w:r w:rsidRPr="009D2A0D">
        <w:rPr>
          <w:i/>
          <w:color w:val="222222"/>
          <w:highlight w:val="white"/>
          <w:lang w:val="it-IT"/>
        </w:rPr>
        <w:t>Il sepolcreto di Crespellano nel Bolognese</w:t>
      </w:r>
      <w:r w:rsidRPr="009D2A0D">
        <w:rPr>
          <w:color w:val="222222"/>
          <w:highlight w:val="white"/>
          <w:lang w:val="it-IT"/>
        </w:rPr>
        <w:t xml:space="preserve"> (Bologna, Tipografia Fava e </w:t>
      </w:r>
      <w:proofErr w:type="spellStart"/>
      <w:r w:rsidRPr="009D2A0D">
        <w:rPr>
          <w:color w:val="222222"/>
          <w:highlight w:val="white"/>
          <w:lang w:val="it-IT"/>
        </w:rPr>
        <w:t>Garagnani</w:t>
      </w:r>
      <w:proofErr w:type="spellEnd"/>
      <w:r w:rsidRPr="009D2A0D">
        <w:rPr>
          <w:color w:val="222222"/>
          <w:highlight w:val="white"/>
          <w:lang w:val="it-IT"/>
        </w:rPr>
        <w:t>, 1881).</w:t>
      </w:r>
    </w:p>
    <w:p w:rsidR="0049214C" w:rsidRPr="009D2A0D" w:rsidRDefault="0049214C">
      <w:pPr>
        <w:jc w:val="both"/>
        <w:rPr>
          <w:color w:val="222222"/>
          <w:highlight w:val="white"/>
          <w:lang w:val="it-IT"/>
        </w:rPr>
      </w:pPr>
    </w:p>
    <w:p w:rsidR="0049214C" w:rsidRPr="009D2A0D" w:rsidRDefault="008662D8">
      <w:pPr>
        <w:jc w:val="both"/>
        <w:rPr>
          <w:color w:val="222222"/>
          <w:highlight w:val="white"/>
          <w:lang w:val="it-IT"/>
        </w:rPr>
      </w:pPr>
      <w:r>
        <w:rPr>
          <w:color w:val="222222"/>
          <w:highlight w:val="white"/>
        </w:rPr>
        <w:t xml:space="preserve">Ø. Hammer, D.A.T. Harper, P. D. Ryan, Past: Paleontological Statistics Software Package for Education and Data Analysis. </w:t>
      </w:r>
      <w:proofErr w:type="spellStart"/>
      <w:r w:rsidRPr="009D2A0D">
        <w:rPr>
          <w:i/>
          <w:color w:val="222222"/>
          <w:highlight w:val="white"/>
          <w:lang w:val="it-IT"/>
        </w:rPr>
        <w:t>Palaeontologia</w:t>
      </w:r>
      <w:proofErr w:type="spellEnd"/>
      <w:r w:rsidRPr="009D2A0D">
        <w:rPr>
          <w:i/>
          <w:color w:val="222222"/>
          <w:highlight w:val="white"/>
          <w:lang w:val="it-IT"/>
        </w:rPr>
        <w:t xml:space="preserve"> </w:t>
      </w:r>
      <w:proofErr w:type="spellStart"/>
      <w:r w:rsidRPr="009D2A0D">
        <w:rPr>
          <w:i/>
          <w:color w:val="222222"/>
          <w:highlight w:val="white"/>
          <w:lang w:val="it-IT"/>
        </w:rPr>
        <w:t>Electronica</w:t>
      </w:r>
      <w:proofErr w:type="spellEnd"/>
      <w:r w:rsidRPr="009D2A0D">
        <w:rPr>
          <w:color w:val="222222"/>
          <w:highlight w:val="white"/>
          <w:lang w:val="it-IT"/>
        </w:rPr>
        <w:t xml:space="preserve">, </w:t>
      </w:r>
      <w:r w:rsidRPr="009D2A0D">
        <w:rPr>
          <w:b/>
          <w:color w:val="222222"/>
          <w:highlight w:val="white"/>
          <w:lang w:val="it-IT"/>
        </w:rPr>
        <w:t>4 (1)</w:t>
      </w:r>
      <w:r w:rsidRPr="009D2A0D">
        <w:rPr>
          <w:color w:val="222222"/>
          <w:highlight w:val="white"/>
          <w:lang w:val="it-IT"/>
        </w:rPr>
        <w:t xml:space="preserve">, pp.1-9 (2001). </w:t>
      </w:r>
      <w:hyperlink r:id="rId19">
        <w:r w:rsidRPr="009D2A0D">
          <w:rPr>
            <w:color w:val="0563C1"/>
            <w:highlight w:val="white"/>
            <w:u w:val="single"/>
            <w:lang w:val="it-IT"/>
          </w:rPr>
          <w:t>http://palaeo-electronica.org/2001_1/past/issue1_01.htm</w:t>
        </w:r>
      </w:hyperlink>
      <w:r w:rsidRPr="009D2A0D">
        <w:rPr>
          <w:color w:val="222222"/>
          <w:highlight w:val="white"/>
          <w:lang w:val="it-IT"/>
        </w:rPr>
        <w:t xml:space="preserve">. </w:t>
      </w:r>
    </w:p>
    <w:p w:rsidR="0049214C" w:rsidRPr="009D2A0D" w:rsidRDefault="0049214C">
      <w:pPr>
        <w:jc w:val="both"/>
        <w:rPr>
          <w:color w:val="222222"/>
          <w:highlight w:val="white"/>
          <w:lang w:val="it-IT"/>
        </w:rPr>
      </w:pPr>
    </w:p>
    <w:p w:rsidR="0049214C" w:rsidRPr="009D2A0D" w:rsidRDefault="008662D8">
      <w:pPr>
        <w:widowControl w:val="0"/>
        <w:spacing w:after="120"/>
        <w:jc w:val="both"/>
        <w:rPr>
          <w:lang w:val="it-IT"/>
        </w:rPr>
      </w:pPr>
      <w:r>
        <w:t xml:space="preserve">C. </w:t>
      </w:r>
      <w:proofErr w:type="spellStart"/>
      <w:r>
        <w:t>Iaia</w:t>
      </w:r>
      <w:proofErr w:type="spellEnd"/>
      <w:r>
        <w:t xml:space="preserve">, Smiths and </w:t>
      </w:r>
      <w:proofErr w:type="spellStart"/>
      <w:r>
        <w:t>smithing</w:t>
      </w:r>
      <w:proofErr w:type="spellEnd"/>
      <w:r>
        <w:t xml:space="preserve"> in Bronze Age </w:t>
      </w:r>
      <w:proofErr w:type="spellStart"/>
      <w:r>
        <w:t>Terramare</w:t>
      </w:r>
      <w:proofErr w:type="spellEnd"/>
      <w:r>
        <w:rPr>
          <w:highlight w:val="white"/>
        </w:rPr>
        <w:t xml:space="preserve">, in </w:t>
      </w:r>
      <w:r>
        <w:rPr>
          <w:i/>
        </w:rPr>
        <w:t>Archaeology and Crafts. Experiences and Experiments on traditional Skills and Handicraft in Archaeological Open-Air Museums in Europe</w:t>
      </w:r>
      <w:r>
        <w:t xml:space="preserve">, R. </w:t>
      </w:r>
      <w:proofErr w:type="spellStart"/>
      <w:r>
        <w:t>Kelm</w:t>
      </w:r>
      <w:proofErr w:type="spellEnd"/>
      <w:r>
        <w:t xml:space="preserve">, Ed. </w:t>
      </w:r>
      <w:r w:rsidRPr="009D2A0D">
        <w:rPr>
          <w:lang w:val="it-IT"/>
        </w:rPr>
        <w:t>(</w:t>
      </w:r>
      <w:proofErr w:type="spellStart"/>
      <w:r w:rsidRPr="009D2A0D">
        <w:rPr>
          <w:lang w:val="it-IT"/>
        </w:rPr>
        <w:t>Husum</w:t>
      </w:r>
      <w:proofErr w:type="spellEnd"/>
      <w:r w:rsidRPr="009D2A0D">
        <w:rPr>
          <w:lang w:val="it-IT"/>
        </w:rPr>
        <w:t xml:space="preserve">: </w:t>
      </w:r>
      <w:proofErr w:type="spellStart"/>
      <w:r w:rsidRPr="009D2A0D">
        <w:rPr>
          <w:lang w:val="it-IT"/>
        </w:rPr>
        <w:t>Albersdorfer</w:t>
      </w:r>
      <w:proofErr w:type="spellEnd"/>
      <w:r w:rsidRPr="009D2A0D">
        <w:rPr>
          <w:lang w:val="it-IT"/>
        </w:rPr>
        <w:t xml:space="preserve"> </w:t>
      </w:r>
      <w:proofErr w:type="spellStart"/>
      <w:r w:rsidRPr="009D2A0D">
        <w:rPr>
          <w:lang w:val="it-IT"/>
        </w:rPr>
        <w:t>Forschungen</w:t>
      </w:r>
      <w:proofErr w:type="spellEnd"/>
      <w:r w:rsidRPr="009D2A0D">
        <w:rPr>
          <w:lang w:val="it-IT"/>
        </w:rPr>
        <w:t xml:space="preserve"> </w:t>
      </w:r>
      <w:proofErr w:type="spellStart"/>
      <w:r w:rsidRPr="009D2A0D">
        <w:rPr>
          <w:lang w:val="it-IT"/>
        </w:rPr>
        <w:t>zur</w:t>
      </w:r>
      <w:proofErr w:type="spellEnd"/>
      <w:r w:rsidRPr="009D2A0D">
        <w:rPr>
          <w:lang w:val="it-IT"/>
        </w:rPr>
        <w:t xml:space="preserve"> </w:t>
      </w:r>
      <w:proofErr w:type="spellStart"/>
      <w:r w:rsidRPr="009D2A0D">
        <w:rPr>
          <w:lang w:val="it-IT"/>
        </w:rPr>
        <w:t>Archäologie</w:t>
      </w:r>
      <w:proofErr w:type="spellEnd"/>
      <w:r w:rsidRPr="009D2A0D">
        <w:rPr>
          <w:lang w:val="it-IT"/>
        </w:rPr>
        <w:t xml:space="preserve"> und </w:t>
      </w:r>
      <w:proofErr w:type="spellStart"/>
      <w:r w:rsidRPr="009D2A0D">
        <w:rPr>
          <w:lang w:val="it-IT"/>
        </w:rPr>
        <w:t>Umweltgeschichte</w:t>
      </w:r>
      <w:proofErr w:type="spellEnd"/>
      <w:r w:rsidRPr="009D2A0D">
        <w:rPr>
          <w:lang w:val="it-IT"/>
        </w:rPr>
        <w:t xml:space="preserve">, 2015), pp. 78-93. </w:t>
      </w:r>
    </w:p>
    <w:p w:rsidR="0049214C" w:rsidRPr="009D2A0D" w:rsidRDefault="008662D8">
      <w:pPr>
        <w:jc w:val="both"/>
        <w:rPr>
          <w:color w:val="222222"/>
          <w:highlight w:val="white"/>
          <w:lang w:val="it-IT"/>
        </w:rPr>
      </w:pPr>
      <w:r w:rsidRPr="009D2A0D">
        <w:rPr>
          <w:color w:val="222222"/>
          <w:highlight w:val="white"/>
          <w:lang w:val="it-IT"/>
        </w:rPr>
        <w:t xml:space="preserve">C. </w:t>
      </w:r>
      <w:proofErr w:type="spellStart"/>
      <w:r w:rsidRPr="009D2A0D">
        <w:rPr>
          <w:color w:val="222222"/>
          <w:highlight w:val="white"/>
          <w:lang w:val="it-IT"/>
        </w:rPr>
        <w:t>Iaia</w:t>
      </w:r>
      <w:proofErr w:type="spellEnd"/>
      <w:r w:rsidRPr="009D2A0D">
        <w:rPr>
          <w:color w:val="222222"/>
          <w:highlight w:val="white"/>
          <w:lang w:val="it-IT"/>
        </w:rPr>
        <w:t xml:space="preserve">, A. </w:t>
      </w:r>
      <w:proofErr w:type="spellStart"/>
      <w:r w:rsidRPr="009D2A0D">
        <w:rPr>
          <w:color w:val="222222"/>
          <w:highlight w:val="white"/>
          <w:lang w:val="it-IT"/>
        </w:rPr>
        <w:t>Dolfini</w:t>
      </w:r>
      <w:proofErr w:type="spellEnd"/>
      <w:r w:rsidRPr="009D2A0D">
        <w:rPr>
          <w:color w:val="222222"/>
          <w:highlight w:val="white"/>
          <w:lang w:val="it-IT"/>
        </w:rPr>
        <w:t xml:space="preserve">, Manufatti eneolitici in lega di rame dall’area di Roma: un’indagine su tracce di processi tecnologici e di usura, in, Roma prima del mito. Abitati e necropoli dal neolitico alla prima </w:t>
      </w:r>
      <w:proofErr w:type="spellStart"/>
      <w:r w:rsidRPr="009D2A0D">
        <w:rPr>
          <w:color w:val="222222"/>
          <w:highlight w:val="white"/>
          <w:lang w:val="it-IT"/>
        </w:rPr>
        <w:t>eta’</w:t>
      </w:r>
      <w:proofErr w:type="spellEnd"/>
      <w:r w:rsidRPr="009D2A0D">
        <w:rPr>
          <w:color w:val="222222"/>
          <w:highlight w:val="white"/>
          <w:lang w:val="it-IT"/>
        </w:rPr>
        <w:t xml:space="preserve"> dei metalli nel territorio di Roma (VI-III millennio a.C.), vol. 2, A.P. </w:t>
      </w:r>
      <w:proofErr w:type="spellStart"/>
      <w:r w:rsidRPr="009D2A0D">
        <w:rPr>
          <w:color w:val="222222"/>
          <w:highlight w:val="white"/>
          <w:lang w:val="it-IT"/>
        </w:rPr>
        <w:t>Anzidei</w:t>
      </w:r>
      <w:proofErr w:type="spellEnd"/>
      <w:r w:rsidRPr="009D2A0D">
        <w:rPr>
          <w:color w:val="222222"/>
          <w:highlight w:val="white"/>
          <w:lang w:val="it-IT"/>
        </w:rPr>
        <w:t xml:space="preserve">, G. Carboni, </w:t>
      </w:r>
      <w:proofErr w:type="spellStart"/>
      <w:r w:rsidRPr="009D2A0D">
        <w:rPr>
          <w:color w:val="222222"/>
          <w:highlight w:val="white"/>
          <w:lang w:val="it-IT"/>
        </w:rPr>
        <w:t>Eds</w:t>
      </w:r>
      <w:proofErr w:type="spellEnd"/>
      <w:r w:rsidRPr="009D2A0D">
        <w:rPr>
          <w:color w:val="222222"/>
          <w:highlight w:val="white"/>
          <w:lang w:val="it-IT"/>
        </w:rPr>
        <w:t xml:space="preserve">. (Oxford: </w:t>
      </w:r>
      <w:proofErr w:type="spellStart"/>
      <w:r w:rsidRPr="009D2A0D">
        <w:rPr>
          <w:color w:val="222222"/>
          <w:highlight w:val="white"/>
          <w:lang w:val="it-IT"/>
        </w:rPr>
        <w:t>Archaeopress</w:t>
      </w:r>
      <w:proofErr w:type="spellEnd"/>
      <w:r w:rsidRPr="009D2A0D">
        <w:rPr>
          <w:color w:val="222222"/>
          <w:highlight w:val="white"/>
          <w:lang w:val="it-IT"/>
        </w:rPr>
        <w:t>, 2020) pp. 549-568.</w:t>
      </w:r>
    </w:p>
    <w:p w:rsidR="0049214C" w:rsidRPr="009D2A0D" w:rsidRDefault="0049214C">
      <w:pPr>
        <w:jc w:val="both"/>
        <w:rPr>
          <w:lang w:val="it-IT"/>
        </w:rPr>
      </w:pPr>
    </w:p>
    <w:p w:rsidR="0049214C" w:rsidRPr="009D2A0D" w:rsidRDefault="008662D8">
      <w:pPr>
        <w:spacing w:after="120"/>
        <w:jc w:val="both"/>
        <w:rPr>
          <w:lang w:val="it-IT"/>
        </w:rPr>
      </w:pPr>
      <w:r w:rsidRPr="009D2A0D">
        <w:rPr>
          <w:lang w:val="it-IT"/>
        </w:rPr>
        <w:t xml:space="preserve">M. </w:t>
      </w:r>
      <w:proofErr w:type="spellStart"/>
      <w:r w:rsidRPr="009D2A0D">
        <w:rPr>
          <w:lang w:val="it-IT"/>
        </w:rPr>
        <w:t>Miari</w:t>
      </w:r>
      <w:proofErr w:type="spellEnd"/>
      <w:r w:rsidRPr="009D2A0D">
        <w:rPr>
          <w:lang w:val="it-IT"/>
        </w:rPr>
        <w:t xml:space="preserve">, P. Boccuccia, M. Barbieri, G.  Bosi, M.L. </w:t>
      </w:r>
      <w:proofErr w:type="spellStart"/>
      <w:r w:rsidRPr="009D2A0D">
        <w:rPr>
          <w:lang w:val="it-IT"/>
        </w:rPr>
        <w:t>Carra</w:t>
      </w:r>
      <w:proofErr w:type="spellEnd"/>
      <w:r w:rsidRPr="009D2A0D">
        <w:rPr>
          <w:lang w:val="it-IT"/>
        </w:rPr>
        <w:t xml:space="preserve">, M. Cremaschi, A. Curci, A. De Angelis, R. </w:t>
      </w:r>
      <w:proofErr w:type="spellStart"/>
      <w:r w:rsidRPr="009D2A0D">
        <w:rPr>
          <w:lang w:val="it-IT"/>
        </w:rPr>
        <w:t>Gabusi</w:t>
      </w:r>
      <w:proofErr w:type="spellEnd"/>
      <w:r w:rsidRPr="009D2A0D">
        <w:rPr>
          <w:lang w:val="it-IT"/>
        </w:rPr>
        <w:t xml:space="preserve">, C. </w:t>
      </w:r>
      <w:proofErr w:type="spellStart"/>
      <w:r w:rsidRPr="009D2A0D">
        <w:rPr>
          <w:lang w:val="it-IT"/>
        </w:rPr>
        <w:t>Lemorini</w:t>
      </w:r>
      <w:proofErr w:type="spellEnd"/>
      <w:r w:rsidRPr="009D2A0D">
        <w:rPr>
          <w:lang w:val="it-IT"/>
        </w:rPr>
        <w:t xml:space="preserve">, E. Maini, G.S. Mariani, A.M. Mercuri. F. Pavia, F. Scacchetti, S. </w:t>
      </w:r>
      <w:proofErr w:type="spellStart"/>
      <w:r w:rsidRPr="009D2A0D">
        <w:rPr>
          <w:lang w:val="it-IT"/>
        </w:rPr>
        <w:t>Stellacci</w:t>
      </w:r>
      <w:proofErr w:type="spellEnd"/>
      <w:r w:rsidRPr="009D2A0D">
        <w:rPr>
          <w:lang w:val="it-IT"/>
        </w:rPr>
        <w:t xml:space="preserve">,  Gli scavi alla Terramara di Pragatto (BO): dai primi dati al progetto di ricerca, in Atti del Convegno di Studi in onore di Maria </w:t>
      </w:r>
      <w:proofErr w:type="spellStart"/>
      <w:r w:rsidRPr="009D2A0D">
        <w:rPr>
          <w:lang w:val="it-IT"/>
        </w:rPr>
        <w:t>Bernabò</w:t>
      </w:r>
      <w:proofErr w:type="spellEnd"/>
      <w:r w:rsidRPr="009D2A0D">
        <w:rPr>
          <w:lang w:val="it-IT"/>
        </w:rPr>
        <w:t xml:space="preserve"> </w:t>
      </w:r>
      <w:proofErr w:type="spellStart"/>
      <w:r w:rsidRPr="009D2A0D">
        <w:rPr>
          <w:lang w:val="it-IT"/>
        </w:rPr>
        <w:t>Brea</w:t>
      </w:r>
      <w:proofErr w:type="spellEnd"/>
      <w:r w:rsidRPr="009D2A0D">
        <w:rPr>
          <w:lang w:val="it-IT"/>
        </w:rPr>
        <w:t xml:space="preserve">, M. Maffi, L.  </w:t>
      </w:r>
      <w:proofErr w:type="spellStart"/>
      <w:r w:rsidRPr="009D2A0D">
        <w:rPr>
          <w:lang w:val="it-IT"/>
        </w:rPr>
        <w:t>Bronzoni</w:t>
      </w:r>
      <w:proofErr w:type="spellEnd"/>
      <w:r w:rsidRPr="009D2A0D">
        <w:rPr>
          <w:lang w:val="it-IT"/>
        </w:rPr>
        <w:t xml:space="preserve">, P.  Mazzieri, P., </w:t>
      </w:r>
      <w:proofErr w:type="spellStart"/>
      <w:r w:rsidRPr="009D2A0D">
        <w:rPr>
          <w:lang w:val="it-IT"/>
        </w:rPr>
        <w:t>Eds</w:t>
      </w:r>
      <w:proofErr w:type="spellEnd"/>
      <w:r w:rsidRPr="009D2A0D">
        <w:rPr>
          <w:lang w:val="it-IT"/>
        </w:rPr>
        <w:t xml:space="preserve">. (Piacenza: </w:t>
      </w:r>
      <w:proofErr w:type="spellStart"/>
      <w:r w:rsidRPr="009D2A0D">
        <w:rPr>
          <w:lang w:val="it-IT"/>
        </w:rPr>
        <w:t>Archeotravo</w:t>
      </w:r>
      <w:proofErr w:type="spellEnd"/>
      <w:r w:rsidRPr="009D2A0D">
        <w:rPr>
          <w:lang w:val="it-IT"/>
        </w:rPr>
        <w:t xml:space="preserve"> Cooperativa Sociale, 2019), pp. 229-239. </w:t>
      </w:r>
    </w:p>
    <w:p w:rsidR="0049214C" w:rsidRPr="009D2A0D" w:rsidRDefault="0049214C">
      <w:pPr>
        <w:jc w:val="both"/>
        <w:rPr>
          <w:lang w:val="it-IT"/>
        </w:rPr>
      </w:pPr>
    </w:p>
    <w:p w:rsidR="0049214C" w:rsidRPr="009D2A0D" w:rsidRDefault="008662D8">
      <w:pPr>
        <w:jc w:val="both"/>
        <w:rPr>
          <w:lang w:val="it-IT"/>
        </w:rPr>
      </w:pPr>
      <w:r w:rsidRPr="009D2A0D">
        <w:rPr>
          <w:lang w:val="it-IT"/>
        </w:rPr>
        <w:t xml:space="preserve">V. B. Peroni, </w:t>
      </w:r>
      <w:r w:rsidRPr="009D2A0D">
        <w:rPr>
          <w:i/>
          <w:lang w:val="it-IT"/>
        </w:rPr>
        <w:t>I pugnali nell'Italia continentale</w:t>
      </w:r>
      <w:r w:rsidRPr="009D2A0D">
        <w:rPr>
          <w:lang w:val="it-IT"/>
        </w:rPr>
        <w:t xml:space="preserve"> (</w:t>
      </w:r>
      <w:proofErr w:type="spellStart"/>
      <w:r w:rsidRPr="009D2A0D">
        <w:rPr>
          <w:lang w:val="it-IT"/>
        </w:rPr>
        <w:t>Prähistorische</w:t>
      </w:r>
      <w:proofErr w:type="spellEnd"/>
      <w:r w:rsidRPr="009D2A0D">
        <w:rPr>
          <w:lang w:val="it-IT"/>
        </w:rPr>
        <w:t xml:space="preserve"> </w:t>
      </w:r>
      <w:proofErr w:type="spellStart"/>
      <w:r w:rsidRPr="009D2A0D">
        <w:rPr>
          <w:lang w:val="it-IT"/>
        </w:rPr>
        <w:t>Bronzefunde</w:t>
      </w:r>
      <w:proofErr w:type="spellEnd"/>
      <w:r w:rsidRPr="009D2A0D">
        <w:rPr>
          <w:lang w:val="it-IT"/>
        </w:rPr>
        <w:t xml:space="preserve">: </w:t>
      </w:r>
      <w:proofErr w:type="spellStart"/>
      <w:r w:rsidRPr="009D2A0D">
        <w:rPr>
          <w:lang w:val="it-IT"/>
        </w:rPr>
        <w:t>Abt</w:t>
      </w:r>
      <w:proofErr w:type="spellEnd"/>
      <w:r w:rsidRPr="009D2A0D">
        <w:rPr>
          <w:lang w:val="it-IT"/>
        </w:rPr>
        <w:t>. 6., 1994).</w:t>
      </w:r>
    </w:p>
    <w:p w:rsidR="0049214C" w:rsidRPr="009D2A0D" w:rsidRDefault="0049214C">
      <w:pPr>
        <w:jc w:val="both"/>
        <w:rPr>
          <w:lang w:val="it-IT"/>
        </w:rPr>
      </w:pPr>
    </w:p>
    <w:p w:rsidR="0049214C" w:rsidRPr="009D2A0D" w:rsidRDefault="008662D8">
      <w:pPr>
        <w:jc w:val="both"/>
        <w:rPr>
          <w:lang w:val="it-IT"/>
        </w:rPr>
      </w:pPr>
      <w:r w:rsidRPr="009D2A0D">
        <w:rPr>
          <w:lang w:val="it-IT"/>
        </w:rPr>
        <w:lastRenderedPageBreak/>
        <w:t xml:space="preserve">A. Pellegrini, “Studio delle tecniche di produzione e delle modalità di utilizzo di pugnali in bronzo provenienti dalla Terramara di Pragatto (BO) Bronzo Medio e Recente”, </w:t>
      </w:r>
      <w:proofErr w:type="spellStart"/>
      <w:r w:rsidRPr="009D2A0D">
        <w:rPr>
          <w:lang w:val="it-IT"/>
        </w:rPr>
        <w:t>Unpublished</w:t>
      </w:r>
      <w:proofErr w:type="spellEnd"/>
      <w:r w:rsidRPr="009D2A0D">
        <w:rPr>
          <w:lang w:val="it-IT"/>
        </w:rPr>
        <w:t xml:space="preserve"> Master </w:t>
      </w:r>
      <w:proofErr w:type="spellStart"/>
      <w:r w:rsidRPr="009D2A0D">
        <w:rPr>
          <w:lang w:val="it-IT"/>
        </w:rPr>
        <w:t>Thesis</w:t>
      </w:r>
      <w:proofErr w:type="spellEnd"/>
      <w:r w:rsidRPr="009D2A0D">
        <w:rPr>
          <w:lang w:val="it-IT"/>
        </w:rPr>
        <w:t xml:space="preserve">, Sapienza </w:t>
      </w:r>
      <w:proofErr w:type="spellStart"/>
      <w:r w:rsidRPr="009D2A0D">
        <w:rPr>
          <w:lang w:val="it-IT"/>
        </w:rPr>
        <w:t>University</w:t>
      </w:r>
      <w:proofErr w:type="spellEnd"/>
      <w:r w:rsidRPr="009D2A0D">
        <w:rPr>
          <w:lang w:val="it-IT"/>
        </w:rPr>
        <w:t xml:space="preserve"> of Rome, </w:t>
      </w:r>
      <w:proofErr w:type="spellStart"/>
      <w:r w:rsidRPr="009D2A0D">
        <w:rPr>
          <w:lang w:val="it-IT"/>
        </w:rPr>
        <w:t>Italy</w:t>
      </w:r>
      <w:proofErr w:type="spellEnd"/>
      <w:r w:rsidRPr="009D2A0D">
        <w:rPr>
          <w:lang w:val="it-IT"/>
        </w:rPr>
        <w:t xml:space="preserve"> (2021)</w:t>
      </w:r>
    </w:p>
    <w:p w:rsidR="0049214C" w:rsidRPr="009D2A0D" w:rsidRDefault="0049214C">
      <w:pPr>
        <w:jc w:val="both"/>
        <w:rPr>
          <w:lang w:val="it-IT"/>
        </w:rPr>
      </w:pPr>
    </w:p>
    <w:p w:rsidR="0049214C" w:rsidRDefault="008662D8">
      <w:pPr>
        <w:jc w:val="both"/>
        <w:rPr>
          <w:color w:val="000000"/>
        </w:rPr>
      </w:pPr>
      <w:r>
        <w:t xml:space="preserve">V. Lynch, L. </w:t>
      </w:r>
      <w:proofErr w:type="spellStart"/>
      <w:r>
        <w:t>Miotti</w:t>
      </w:r>
      <w:proofErr w:type="spellEnd"/>
      <w:r>
        <w:t xml:space="preserve">, Introduction to micro-residues analysis: systematic use of scanning electron microscope and energy dispersive X-rays spectroscopy (SEM-EDX) on Patagonian raw materials. </w:t>
      </w:r>
      <w:r>
        <w:rPr>
          <w:i/>
        </w:rPr>
        <w:t>Journal of Archaeological Science: Reports</w:t>
      </w:r>
      <w:r>
        <w:t xml:space="preserve">, </w:t>
      </w:r>
      <w:r>
        <w:rPr>
          <w:b/>
        </w:rPr>
        <w:t>16</w:t>
      </w:r>
      <w:r>
        <w:t>, pp.299-308</w:t>
      </w:r>
      <w:r>
        <w:rPr>
          <w:color w:val="000000"/>
        </w:rPr>
        <w:t xml:space="preserve"> </w:t>
      </w:r>
      <w:r>
        <w:t>(2017).</w:t>
      </w:r>
    </w:p>
    <w:p w:rsidR="0049214C" w:rsidRDefault="0049214C">
      <w:pPr>
        <w:jc w:val="both"/>
        <w:rPr>
          <w:color w:val="000000"/>
        </w:rPr>
      </w:pPr>
    </w:p>
    <w:p w:rsidR="0049214C" w:rsidRDefault="008662D8" w:rsidP="00A76D7D">
      <w:pPr>
        <w:jc w:val="both"/>
        <w:rPr>
          <w:color w:val="000000"/>
        </w:rPr>
      </w:pPr>
      <w:r>
        <w:rPr>
          <w:color w:val="000000"/>
        </w:rPr>
        <w:t xml:space="preserve">T. Lochte, </w:t>
      </w:r>
      <w:r>
        <w:rPr>
          <w:i/>
          <w:color w:val="000000"/>
        </w:rPr>
        <w:t xml:space="preserve">Atlas der </w:t>
      </w:r>
      <w:proofErr w:type="spellStart"/>
      <w:r>
        <w:rPr>
          <w:i/>
          <w:color w:val="000000"/>
        </w:rPr>
        <w:t>menschlichen</w:t>
      </w:r>
      <w:proofErr w:type="spellEnd"/>
      <w:r>
        <w:rPr>
          <w:i/>
          <w:color w:val="000000"/>
        </w:rPr>
        <w:t xml:space="preserve"> und </w:t>
      </w:r>
      <w:proofErr w:type="spellStart"/>
      <w:r>
        <w:rPr>
          <w:i/>
          <w:color w:val="000000"/>
        </w:rPr>
        <w:t>tierischen</w:t>
      </w:r>
      <w:proofErr w:type="spellEnd"/>
      <w:r>
        <w:rPr>
          <w:i/>
          <w:color w:val="000000"/>
        </w:rPr>
        <w:t xml:space="preserve"> </w:t>
      </w:r>
      <w:proofErr w:type="spellStart"/>
      <w:r>
        <w:rPr>
          <w:i/>
          <w:color w:val="000000"/>
        </w:rPr>
        <w:t>Haare</w:t>
      </w:r>
      <w:proofErr w:type="spellEnd"/>
      <w:r>
        <w:rPr>
          <w:color w:val="000000"/>
        </w:rPr>
        <w:t xml:space="preserve"> (</w:t>
      </w:r>
      <w:proofErr w:type="spellStart"/>
      <w:r>
        <w:rPr>
          <w:color w:val="000000"/>
        </w:rPr>
        <w:t>Schops</w:t>
      </w:r>
      <w:proofErr w:type="spellEnd"/>
      <w:r>
        <w:rPr>
          <w:color w:val="000000"/>
        </w:rPr>
        <w:t xml:space="preserve"> Verlag, Leipzig, 1938).</w:t>
      </w:r>
    </w:p>
    <w:p w:rsidR="00A76D7D" w:rsidRDefault="00A76D7D" w:rsidP="00A76D7D">
      <w:pPr>
        <w:jc w:val="both"/>
        <w:rPr>
          <w:color w:val="000000"/>
        </w:rPr>
      </w:pPr>
    </w:p>
    <w:p w:rsidR="0049214C" w:rsidRDefault="008662D8" w:rsidP="00A76D7D">
      <w:pPr>
        <w:pBdr>
          <w:top w:val="nil"/>
          <w:left w:val="nil"/>
          <w:bottom w:val="nil"/>
          <w:right w:val="nil"/>
          <w:between w:val="nil"/>
        </w:pBdr>
        <w:jc w:val="both"/>
        <w:rPr>
          <w:color w:val="000000"/>
        </w:rPr>
      </w:pPr>
      <w:r>
        <w:rPr>
          <w:color w:val="000000"/>
        </w:rPr>
        <w:t>J. I. Martín-</w:t>
      </w:r>
      <w:proofErr w:type="spellStart"/>
      <w:r>
        <w:rPr>
          <w:color w:val="000000"/>
        </w:rPr>
        <w:t>Viveros</w:t>
      </w:r>
      <w:proofErr w:type="spellEnd"/>
      <w:r>
        <w:rPr>
          <w:color w:val="000000"/>
        </w:rPr>
        <w:t xml:space="preserve">, A. </w:t>
      </w:r>
      <w:proofErr w:type="spellStart"/>
      <w:r>
        <w:rPr>
          <w:color w:val="000000"/>
        </w:rPr>
        <w:t>Ollé</w:t>
      </w:r>
      <w:proofErr w:type="spellEnd"/>
      <w:r>
        <w:rPr>
          <w:color w:val="000000"/>
        </w:rPr>
        <w:t xml:space="preserve">, Using 3D digital microscopy and SEM-EDX for in-situ residue analysis: A multi-analytical contextual approach on experimental stone tools. </w:t>
      </w:r>
      <w:r>
        <w:rPr>
          <w:i/>
          <w:color w:val="000000"/>
        </w:rPr>
        <w:t>Quaternary International</w:t>
      </w:r>
      <w:r>
        <w:rPr>
          <w:color w:val="000000"/>
        </w:rPr>
        <w:t xml:space="preserve">, </w:t>
      </w:r>
      <w:r>
        <w:rPr>
          <w:b/>
          <w:color w:val="000000"/>
        </w:rPr>
        <w:t>569</w:t>
      </w:r>
      <w:r>
        <w:rPr>
          <w:color w:val="000000"/>
        </w:rPr>
        <w:t>, pp. 228-262 (2020).</w:t>
      </w:r>
    </w:p>
    <w:p w:rsidR="009D2A0D" w:rsidRDefault="009D2A0D" w:rsidP="00A76D7D">
      <w:pPr>
        <w:pBdr>
          <w:top w:val="nil"/>
          <w:left w:val="nil"/>
          <w:bottom w:val="nil"/>
          <w:right w:val="nil"/>
          <w:between w:val="nil"/>
        </w:pBdr>
        <w:jc w:val="both"/>
        <w:rPr>
          <w:color w:val="000000"/>
        </w:rPr>
      </w:pPr>
    </w:p>
    <w:p w:rsidR="0049214C" w:rsidRDefault="008662D8" w:rsidP="00A76D7D">
      <w:pPr>
        <w:pBdr>
          <w:top w:val="nil"/>
          <w:left w:val="nil"/>
          <w:bottom w:val="nil"/>
          <w:right w:val="nil"/>
          <w:between w:val="nil"/>
        </w:pBdr>
        <w:jc w:val="both"/>
        <w:rPr>
          <w:color w:val="000000"/>
        </w:rPr>
      </w:pPr>
      <w:r>
        <w:rPr>
          <w:color w:val="000000"/>
        </w:rPr>
        <w:t xml:space="preserve">B. J. </w:t>
      </w:r>
      <w:proofErr w:type="spellStart"/>
      <w:r>
        <w:rPr>
          <w:color w:val="000000"/>
        </w:rPr>
        <w:t>Teerink</w:t>
      </w:r>
      <w:proofErr w:type="spellEnd"/>
      <w:r>
        <w:rPr>
          <w:color w:val="000000"/>
        </w:rPr>
        <w:t xml:space="preserve">, 1991. </w:t>
      </w:r>
      <w:r>
        <w:rPr>
          <w:i/>
          <w:color w:val="000000"/>
        </w:rPr>
        <w:t>Hair of west European Mammals</w:t>
      </w:r>
      <w:r>
        <w:rPr>
          <w:color w:val="000000"/>
        </w:rPr>
        <w:t xml:space="preserve"> (Cambridge University Press).</w:t>
      </w:r>
    </w:p>
    <w:p w:rsidR="00A76D7D" w:rsidRDefault="00A76D7D" w:rsidP="00A76D7D">
      <w:pPr>
        <w:pBdr>
          <w:top w:val="nil"/>
          <w:left w:val="nil"/>
          <w:bottom w:val="nil"/>
          <w:right w:val="nil"/>
          <w:between w:val="nil"/>
        </w:pBdr>
        <w:jc w:val="both"/>
        <w:rPr>
          <w:color w:val="000000"/>
        </w:rPr>
      </w:pPr>
    </w:p>
    <w:p w:rsidR="0049214C" w:rsidRDefault="008662D8" w:rsidP="00A76D7D">
      <w:pPr>
        <w:jc w:val="both"/>
      </w:pPr>
      <w:r>
        <w:t xml:space="preserve">A.J. Watson, H.E. Dadswell, Influence of Fiber Morphology on Paper Properties. </w:t>
      </w:r>
      <w:proofErr w:type="spellStart"/>
      <w:r>
        <w:rPr>
          <w:i/>
          <w:color w:val="222222"/>
        </w:rPr>
        <w:t>Appita</w:t>
      </w:r>
      <w:proofErr w:type="spellEnd"/>
      <w:r>
        <w:rPr>
          <w:i/>
          <w:color w:val="222222"/>
        </w:rPr>
        <w:t>: Technology, Innovation, Manufacturing, Environment</w:t>
      </w:r>
      <w:r>
        <w:rPr>
          <w:color w:val="222222"/>
          <w:highlight w:val="white"/>
        </w:rPr>
        <w:t>, </w:t>
      </w:r>
      <w:r>
        <w:rPr>
          <w:b/>
          <w:i/>
          <w:color w:val="222222"/>
        </w:rPr>
        <w:t>70</w:t>
      </w:r>
      <w:r>
        <w:rPr>
          <w:b/>
          <w:color w:val="222222"/>
          <w:highlight w:val="white"/>
        </w:rPr>
        <w:t>(3)</w:t>
      </w:r>
      <w:r>
        <w:rPr>
          <w:color w:val="222222"/>
          <w:highlight w:val="white"/>
        </w:rPr>
        <w:t>, pp. 271-282 (2017).</w:t>
      </w:r>
    </w:p>
    <w:p w:rsidR="0049214C" w:rsidRDefault="008662D8" w:rsidP="00A76D7D">
      <w:pPr>
        <w:pBdr>
          <w:top w:val="nil"/>
          <w:left w:val="nil"/>
          <w:bottom w:val="nil"/>
          <w:right w:val="nil"/>
          <w:between w:val="nil"/>
        </w:pBdr>
        <w:jc w:val="both"/>
        <w:rPr>
          <w:color w:val="000000"/>
        </w:rPr>
      </w:pPr>
      <w:r>
        <w:rPr>
          <w:color w:val="000000"/>
        </w:rPr>
        <w:br/>
      </w:r>
    </w:p>
    <w:p w:rsidR="0049214C" w:rsidRDefault="008662D8">
      <w:pPr>
        <w:jc w:val="both"/>
        <w:rPr>
          <w:color w:val="000000"/>
        </w:rPr>
      </w:pPr>
      <w:r>
        <w:rPr>
          <w:color w:val="000000"/>
        </w:rPr>
        <w:br/>
      </w:r>
    </w:p>
    <w:p w:rsidR="0049214C" w:rsidRDefault="008662D8">
      <w:pPr>
        <w:jc w:val="both"/>
        <w:rPr>
          <w:color w:val="000000"/>
        </w:rPr>
      </w:pPr>
      <w:r>
        <w:rPr>
          <w:color w:val="000000"/>
        </w:rPr>
        <w:br/>
      </w:r>
    </w:p>
    <w:p w:rsidR="0049214C" w:rsidRDefault="0049214C">
      <w:pPr>
        <w:pBdr>
          <w:top w:val="nil"/>
          <w:left w:val="nil"/>
          <w:bottom w:val="nil"/>
          <w:right w:val="nil"/>
          <w:between w:val="nil"/>
        </w:pBdr>
        <w:jc w:val="both"/>
        <w:rPr>
          <w:color w:val="000000"/>
        </w:rPr>
      </w:pPr>
    </w:p>
    <w:p w:rsidR="0049214C" w:rsidRDefault="0049214C">
      <w:pPr>
        <w:jc w:val="both"/>
        <w:rPr>
          <w:color w:val="000000"/>
        </w:rPr>
      </w:pPr>
    </w:p>
    <w:sectPr w:rsidR="0049214C">
      <w:headerReference w:type="default" r:id="rId20"/>
      <w:footerReference w:type="even" r:id="rId21"/>
      <w:footerReference w:type="default" r:id="rId22"/>
      <w:pgSz w:w="11900" w:h="16840"/>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559F" w:rsidRDefault="0029559F">
      <w:r>
        <w:separator/>
      </w:r>
    </w:p>
  </w:endnote>
  <w:endnote w:type="continuationSeparator" w:id="0">
    <w:p w:rsidR="0029559F" w:rsidRDefault="002955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6D7D" w:rsidRDefault="00A76D7D">
    <w:pPr>
      <w:pBdr>
        <w:top w:val="nil"/>
        <w:left w:val="nil"/>
        <w:bottom w:val="nil"/>
        <w:right w:val="nil"/>
        <w:between w:val="nil"/>
      </w:pBdr>
      <w:tabs>
        <w:tab w:val="center" w:pos="4819"/>
        <w:tab w:val="right" w:pos="9638"/>
      </w:tabs>
      <w:jc w:val="right"/>
      <w:rPr>
        <w:color w:val="000000"/>
      </w:rPr>
    </w:pPr>
    <w:r>
      <w:rPr>
        <w:color w:val="000000"/>
      </w:rPr>
      <w:fldChar w:fldCharType="begin"/>
    </w:r>
    <w:r>
      <w:rPr>
        <w:color w:val="000000"/>
      </w:rPr>
      <w:instrText>PAGE</w:instrText>
    </w:r>
    <w:r>
      <w:rPr>
        <w:color w:val="000000"/>
      </w:rPr>
      <w:fldChar w:fldCharType="end"/>
    </w:r>
  </w:p>
  <w:p w:rsidR="00A76D7D" w:rsidRDefault="00A76D7D">
    <w:pPr>
      <w:pBdr>
        <w:top w:val="nil"/>
        <w:left w:val="nil"/>
        <w:bottom w:val="nil"/>
        <w:right w:val="nil"/>
        <w:between w:val="nil"/>
      </w:pBdr>
      <w:tabs>
        <w:tab w:val="center" w:pos="4819"/>
        <w:tab w:val="right" w:pos="9638"/>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6D7D" w:rsidRPr="008047D4" w:rsidRDefault="00A76D7D">
    <w:pPr>
      <w:pBdr>
        <w:top w:val="nil"/>
        <w:left w:val="nil"/>
        <w:bottom w:val="nil"/>
        <w:right w:val="nil"/>
        <w:between w:val="nil"/>
      </w:pBdr>
      <w:tabs>
        <w:tab w:val="center" w:pos="4819"/>
        <w:tab w:val="right" w:pos="9638"/>
      </w:tabs>
      <w:jc w:val="right"/>
      <w:rPr>
        <w:color w:val="000000"/>
        <w:lang w:val="it-IT"/>
      </w:rPr>
    </w:pPr>
    <w:r>
      <w:rPr>
        <w:color w:val="000000"/>
      </w:rPr>
      <w:fldChar w:fldCharType="begin"/>
    </w:r>
    <w:r w:rsidRPr="008047D4">
      <w:rPr>
        <w:color w:val="000000"/>
        <w:lang w:val="it-IT"/>
      </w:rPr>
      <w:instrText>PAGE</w:instrText>
    </w:r>
    <w:r>
      <w:rPr>
        <w:color w:val="000000"/>
      </w:rPr>
      <w:fldChar w:fldCharType="separate"/>
    </w:r>
    <w:r w:rsidRPr="008047D4">
      <w:rPr>
        <w:noProof/>
        <w:color w:val="000000"/>
        <w:lang w:val="it-IT"/>
      </w:rPr>
      <w:t>1</w:t>
    </w:r>
    <w:r>
      <w:rPr>
        <w:color w:val="000000"/>
      </w:rPr>
      <w:fldChar w:fldCharType="end"/>
    </w:r>
  </w:p>
  <w:p w:rsidR="00A76D7D" w:rsidRPr="009D2A0D" w:rsidRDefault="00A76D7D">
    <w:pPr>
      <w:spacing w:line="276" w:lineRule="auto"/>
      <w:rPr>
        <w:sz w:val="18"/>
        <w:szCs w:val="18"/>
        <w:lang w:val="it-IT"/>
      </w:rPr>
    </w:pPr>
    <w:r w:rsidRPr="009D2A0D">
      <w:rPr>
        <w:sz w:val="18"/>
        <w:szCs w:val="18"/>
        <w:lang w:val="it-IT"/>
      </w:rPr>
      <w:t xml:space="preserve">Isabella </w:t>
    </w:r>
    <w:proofErr w:type="spellStart"/>
    <w:r w:rsidRPr="009D2A0D">
      <w:rPr>
        <w:sz w:val="18"/>
        <w:szCs w:val="18"/>
        <w:lang w:val="it-IT"/>
      </w:rPr>
      <w:t>Caricola</w:t>
    </w:r>
    <w:proofErr w:type="spellEnd"/>
    <w:r w:rsidRPr="009D2A0D">
      <w:rPr>
        <w:sz w:val="18"/>
        <w:szCs w:val="18"/>
        <w:lang w:val="it-IT"/>
      </w:rPr>
      <w:t xml:space="preserve">, </w:t>
    </w:r>
    <w:proofErr w:type="spellStart"/>
    <w:r w:rsidRPr="009D2A0D">
      <w:rPr>
        <w:sz w:val="18"/>
        <w:szCs w:val="18"/>
        <w:lang w:val="it-IT"/>
      </w:rPr>
      <w:t>Alasdair</w:t>
    </w:r>
    <w:proofErr w:type="spellEnd"/>
    <w:r w:rsidRPr="009D2A0D">
      <w:rPr>
        <w:sz w:val="18"/>
        <w:szCs w:val="18"/>
        <w:lang w:val="it-IT"/>
      </w:rPr>
      <w:t xml:space="preserve"> Charles, Jacopo </w:t>
    </w:r>
    <w:proofErr w:type="spellStart"/>
    <w:r w:rsidRPr="009D2A0D">
      <w:rPr>
        <w:sz w:val="18"/>
        <w:szCs w:val="18"/>
        <w:lang w:val="it-IT"/>
      </w:rPr>
      <w:t>Tirillò</w:t>
    </w:r>
    <w:proofErr w:type="spellEnd"/>
    <w:r w:rsidRPr="009D2A0D">
      <w:rPr>
        <w:sz w:val="18"/>
        <w:szCs w:val="18"/>
        <w:lang w:val="it-IT"/>
      </w:rPr>
      <w:t xml:space="preserve">, Fraser </w:t>
    </w:r>
    <w:proofErr w:type="spellStart"/>
    <w:r w:rsidRPr="009D2A0D">
      <w:rPr>
        <w:sz w:val="18"/>
        <w:szCs w:val="18"/>
        <w:lang w:val="it-IT"/>
      </w:rPr>
      <w:t>Charlton</w:t>
    </w:r>
    <w:proofErr w:type="spellEnd"/>
    <w:r w:rsidRPr="009D2A0D">
      <w:rPr>
        <w:sz w:val="18"/>
        <w:szCs w:val="18"/>
        <w:lang w:val="it-IT"/>
      </w:rPr>
      <w:t xml:space="preserve">, </w:t>
    </w:r>
    <w:proofErr w:type="spellStart"/>
    <w:r w:rsidRPr="009D2A0D">
      <w:rPr>
        <w:sz w:val="18"/>
        <w:szCs w:val="18"/>
        <w:lang w:val="it-IT"/>
      </w:rPr>
      <w:t>Huw</w:t>
    </w:r>
    <w:proofErr w:type="spellEnd"/>
    <w:r w:rsidRPr="009D2A0D">
      <w:rPr>
        <w:sz w:val="18"/>
        <w:szCs w:val="18"/>
        <w:lang w:val="it-IT"/>
      </w:rPr>
      <w:t xml:space="preserve"> </w:t>
    </w:r>
    <w:proofErr w:type="spellStart"/>
    <w:r w:rsidRPr="009D2A0D">
      <w:rPr>
        <w:sz w:val="18"/>
        <w:szCs w:val="18"/>
        <w:lang w:val="it-IT"/>
      </w:rPr>
      <w:t>Barton</w:t>
    </w:r>
    <w:proofErr w:type="spellEnd"/>
    <w:r w:rsidRPr="009D2A0D">
      <w:rPr>
        <w:sz w:val="18"/>
        <w:szCs w:val="18"/>
        <w:lang w:val="it-IT"/>
      </w:rPr>
      <w:t xml:space="preserve">, Francesco Breglia, Alberto Rossi, Maria Chiara </w:t>
    </w:r>
    <w:proofErr w:type="spellStart"/>
    <w:r w:rsidRPr="009D2A0D">
      <w:rPr>
        <w:sz w:val="18"/>
        <w:szCs w:val="18"/>
        <w:lang w:val="it-IT"/>
      </w:rPr>
      <w:t>Deflorian</w:t>
    </w:r>
    <w:proofErr w:type="spellEnd"/>
    <w:r w:rsidRPr="009D2A0D">
      <w:rPr>
        <w:sz w:val="18"/>
        <w:szCs w:val="18"/>
        <w:lang w:val="it-IT"/>
      </w:rPr>
      <w:t xml:space="preserve">, Anna Maria De Marinis, Susanna Harris, Alessio Pellegrini, Federico Scacchetti, Paolo Boccuccia, Monica </w:t>
    </w:r>
    <w:proofErr w:type="spellStart"/>
    <w:r w:rsidRPr="009D2A0D">
      <w:rPr>
        <w:sz w:val="18"/>
        <w:szCs w:val="18"/>
        <w:lang w:val="it-IT"/>
      </w:rPr>
      <w:t>Miari</w:t>
    </w:r>
    <w:proofErr w:type="spellEnd"/>
    <w:r w:rsidRPr="009D2A0D">
      <w:rPr>
        <w:sz w:val="18"/>
        <w:szCs w:val="18"/>
        <w:lang w:val="it-IT"/>
      </w:rPr>
      <w:t xml:space="preserve">, </w:t>
    </w:r>
  </w:p>
  <w:p w:rsidR="00A76D7D" w:rsidRDefault="00A76D7D">
    <w:pPr>
      <w:spacing w:after="120" w:line="276" w:lineRule="auto"/>
      <w:rPr>
        <w:sz w:val="18"/>
        <w:szCs w:val="18"/>
        <w:vertAlign w:val="superscript"/>
      </w:rPr>
    </w:pPr>
    <w:r>
      <w:rPr>
        <w:sz w:val="18"/>
        <w:szCs w:val="18"/>
      </w:rPr>
      <w:t xml:space="preserve">Andrea </w:t>
    </w:r>
    <w:proofErr w:type="spellStart"/>
    <w:r>
      <w:rPr>
        <w:sz w:val="18"/>
        <w:szCs w:val="18"/>
      </w:rPr>
      <w:t>Dolfini</w:t>
    </w:r>
    <w:proofErr w:type="spellEnd"/>
  </w:p>
  <w:p w:rsidR="00A76D7D" w:rsidRDefault="00A76D7D">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559F" w:rsidRDefault="0029559F">
      <w:r>
        <w:separator/>
      </w:r>
    </w:p>
  </w:footnote>
  <w:footnote w:type="continuationSeparator" w:id="0">
    <w:p w:rsidR="0029559F" w:rsidRDefault="002955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6D7D" w:rsidRDefault="00A76D7D">
    <w:pPr>
      <w:widowControl w:val="0"/>
      <w:pBdr>
        <w:top w:val="nil"/>
        <w:left w:val="nil"/>
        <w:bottom w:val="nil"/>
        <w:right w:val="nil"/>
        <w:between w:val="nil"/>
      </w:pBdr>
      <w:spacing w:line="276" w:lineRule="auto"/>
      <w:rPr>
        <w:color w:val="000000"/>
        <w:sz w:val="20"/>
        <w:szCs w:val="20"/>
      </w:rPr>
    </w:pPr>
  </w:p>
  <w:tbl>
    <w:tblPr>
      <w:tblStyle w:val="a6"/>
      <w:tblW w:w="9630" w:type="dxa"/>
      <w:tblInd w:w="0" w:type="dxa"/>
      <w:tblLayout w:type="fixed"/>
      <w:tblLook w:val="0600" w:firstRow="0" w:lastRow="0" w:firstColumn="0" w:lastColumn="0" w:noHBand="1" w:noVBand="1"/>
    </w:tblPr>
    <w:tblGrid>
      <w:gridCol w:w="3210"/>
      <w:gridCol w:w="3210"/>
      <w:gridCol w:w="3210"/>
    </w:tblGrid>
    <w:tr w:rsidR="00A76D7D">
      <w:tc>
        <w:tcPr>
          <w:tcW w:w="3210" w:type="dxa"/>
        </w:tcPr>
        <w:p w:rsidR="00A76D7D" w:rsidRDefault="00A76D7D">
          <w:pPr>
            <w:pBdr>
              <w:top w:val="nil"/>
              <w:left w:val="nil"/>
              <w:bottom w:val="nil"/>
              <w:right w:val="nil"/>
              <w:between w:val="nil"/>
            </w:pBdr>
            <w:tabs>
              <w:tab w:val="center" w:pos="4819"/>
              <w:tab w:val="right" w:pos="9638"/>
            </w:tabs>
            <w:ind w:left="-115"/>
            <w:rPr>
              <w:color w:val="000000"/>
            </w:rPr>
          </w:pPr>
        </w:p>
      </w:tc>
      <w:tc>
        <w:tcPr>
          <w:tcW w:w="3210" w:type="dxa"/>
        </w:tcPr>
        <w:p w:rsidR="00A76D7D" w:rsidRDefault="00A76D7D">
          <w:pPr>
            <w:pBdr>
              <w:top w:val="nil"/>
              <w:left w:val="nil"/>
              <w:bottom w:val="nil"/>
              <w:right w:val="nil"/>
              <w:between w:val="nil"/>
            </w:pBdr>
            <w:tabs>
              <w:tab w:val="center" w:pos="4819"/>
              <w:tab w:val="right" w:pos="9638"/>
            </w:tabs>
            <w:jc w:val="center"/>
            <w:rPr>
              <w:color w:val="000000"/>
            </w:rPr>
          </w:pPr>
        </w:p>
      </w:tc>
      <w:tc>
        <w:tcPr>
          <w:tcW w:w="3210" w:type="dxa"/>
        </w:tcPr>
        <w:p w:rsidR="00A76D7D" w:rsidRDefault="00A76D7D">
          <w:pPr>
            <w:pBdr>
              <w:top w:val="nil"/>
              <w:left w:val="nil"/>
              <w:bottom w:val="nil"/>
              <w:right w:val="nil"/>
              <w:between w:val="nil"/>
            </w:pBdr>
            <w:tabs>
              <w:tab w:val="center" w:pos="4819"/>
              <w:tab w:val="right" w:pos="9638"/>
            </w:tabs>
            <w:ind w:right="-115"/>
            <w:jc w:val="right"/>
            <w:rPr>
              <w:color w:val="000000"/>
            </w:rPr>
          </w:pPr>
        </w:p>
      </w:tc>
    </w:tr>
  </w:tbl>
  <w:p w:rsidR="00A76D7D" w:rsidRDefault="00A76D7D">
    <w:pPr>
      <w:pBdr>
        <w:top w:val="nil"/>
        <w:left w:val="nil"/>
        <w:bottom w:val="nil"/>
        <w:right w:val="nil"/>
        <w:between w:val="nil"/>
      </w:pBdr>
      <w:tabs>
        <w:tab w:val="center" w:pos="4819"/>
        <w:tab w:val="right" w:pos="9638"/>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214C"/>
    <w:rsid w:val="000720EC"/>
    <w:rsid w:val="002701EC"/>
    <w:rsid w:val="0029559F"/>
    <w:rsid w:val="0048643A"/>
    <w:rsid w:val="0049214C"/>
    <w:rsid w:val="00532C7F"/>
    <w:rsid w:val="0063383C"/>
    <w:rsid w:val="006E6C76"/>
    <w:rsid w:val="007218F7"/>
    <w:rsid w:val="007413F0"/>
    <w:rsid w:val="007521C6"/>
    <w:rsid w:val="008047D4"/>
    <w:rsid w:val="008172F2"/>
    <w:rsid w:val="008662D8"/>
    <w:rsid w:val="009068B2"/>
    <w:rsid w:val="00934DC3"/>
    <w:rsid w:val="00973E21"/>
    <w:rsid w:val="00983CD0"/>
    <w:rsid w:val="009D2A0D"/>
    <w:rsid w:val="00A30539"/>
    <w:rsid w:val="00A671CF"/>
    <w:rsid w:val="00A76D7D"/>
    <w:rsid w:val="00B1150C"/>
    <w:rsid w:val="00B66069"/>
    <w:rsid w:val="00C644E9"/>
    <w:rsid w:val="00D97754"/>
    <w:rsid w:val="00E8404A"/>
    <w:rsid w:val="00F2709E"/>
    <w:rsid w:val="00FA01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DBC69"/>
  <w15:docId w15:val="{CD567DDE-1559-0949-A933-6B51838AF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it-IT"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5722D5"/>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Testofumetto">
    <w:name w:val="Balloon Text"/>
    <w:basedOn w:val="Normale"/>
    <w:link w:val="TestofumettoCarattere"/>
    <w:uiPriority w:val="99"/>
    <w:semiHidden/>
    <w:unhideWhenUsed/>
    <w:rsid w:val="005512F8"/>
    <w:rPr>
      <w:sz w:val="18"/>
      <w:szCs w:val="18"/>
    </w:rPr>
  </w:style>
  <w:style w:type="character" w:customStyle="1" w:styleId="TestofumettoCarattere">
    <w:name w:val="Testo fumetto Carattere"/>
    <w:basedOn w:val="Carpredefinitoparagrafo"/>
    <w:link w:val="Testofumetto"/>
    <w:uiPriority w:val="99"/>
    <w:semiHidden/>
    <w:rsid w:val="005512F8"/>
    <w:rPr>
      <w:rFonts w:ascii="Times New Roman" w:hAnsi="Times New Roman" w:cs="Times New Roman"/>
      <w:sz w:val="18"/>
      <w:szCs w:val="18"/>
    </w:rPr>
  </w:style>
  <w:style w:type="table" w:styleId="Grigliatabella">
    <w:name w:val="Table Grid"/>
    <w:basedOn w:val="Tabellanormale"/>
    <w:uiPriority w:val="39"/>
    <w:rsid w:val="009C11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unhideWhenUsed/>
    <w:rsid w:val="005E2BB9"/>
    <w:pPr>
      <w:spacing w:before="100" w:beforeAutospacing="1" w:after="100" w:afterAutospacing="1"/>
    </w:pPr>
  </w:style>
  <w:style w:type="character" w:styleId="Collegamentoipertestuale">
    <w:name w:val="Hyperlink"/>
    <w:basedOn w:val="Carpredefinitoparagrafo"/>
    <w:uiPriority w:val="99"/>
    <w:unhideWhenUsed/>
    <w:rsid w:val="005D1D2B"/>
    <w:rPr>
      <w:color w:val="0563C1" w:themeColor="hyperlink"/>
      <w:u w:val="single"/>
    </w:rPr>
  </w:style>
  <w:style w:type="character" w:styleId="Rimandocommento">
    <w:name w:val="annotation reference"/>
    <w:basedOn w:val="Carpredefinitoparagrafo"/>
    <w:uiPriority w:val="99"/>
    <w:semiHidden/>
    <w:unhideWhenUsed/>
    <w:rsid w:val="005D1D2B"/>
    <w:rPr>
      <w:sz w:val="16"/>
      <w:szCs w:val="16"/>
    </w:rPr>
  </w:style>
  <w:style w:type="paragraph" w:styleId="Testocommento">
    <w:name w:val="annotation text"/>
    <w:basedOn w:val="Normale"/>
    <w:link w:val="TestocommentoCarattere"/>
    <w:uiPriority w:val="99"/>
    <w:unhideWhenUsed/>
    <w:rsid w:val="005D1D2B"/>
    <w:rPr>
      <w:sz w:val="20"/>
      <w:szCs w:val="20"/>
    </w:rPr>
  </w:style>
  <w:style w:type="character" w:customStyle="1" w:styleId="TestocommentoCarattere">
    <w:name w:val="Testo commento Carattere"/>
    <w:basedOn w:val="Carpredefinitoparagrafo"/>
    <w:link w:val="Testocommento"/>
    <w:uiPriority w:val="99"/>
    <w:rsid w:val="005D1D2B"/>
    <w:rPr>
      <w:rFonts w:ascii="Times New Roman" w:eastAsia="Times New Roman" w:hAnsi="Times New Roman" w:cs="Times New Roman"/>
      <w:sz w:val="20"/>
      <w:szCs w:val="20"/>
      <w:lang w:eastAsia="it-IT"/>
    </w:rPr>
  </w:style>
  <w:style w:type="character" w:customStyle="1" w:styleId="apple-converted-space">
    <w:name w:val="apple-converted-space"/>
    <w:basedOn w:val="Carpredefinitoparagrafo"/>
    <w:rsid w:val="005D1D2B"/>
  </w:style>
  <w:style w:type="character" w:styleId="Enfasigrassetto">
    <w:name w:val="Strong"/>
    <w:basedOn w:val="Carpredefinitoparagrafo"/>
    <w:uiPriority w:val="22"/>
    <w:qFormat/>
    <w:rsid w:val="005D1D2B"/>
    <w:rPr>
      <w:b/>
      <w:bCs/>
    </w:rPr>
  </w:style>
  <w:style w:type="paragraph" w:styleId="Intestazione">
    <w:name w:val="header"/>
    <w:basedOn w:val="Normale"/>
    <w:link w:val="IntestazioneCarattere"/>
    <w:uiPriority w:val="99"/>
    <w:unhideWhenUsed/>
    <w:rsid w:val="009444D2"/>
    <w:pPr>
      <w:tabs>
        <w:tab w:val="center" w:pos="4819"/>
        <w:tab w:val="right" w:pos="9638"/>
      </w:tabs>
    </w:pPr>
  </w:style>
  <w:style w:type="character" w:customStyle="1" w:styleId="IntestazioneCarattere">
    <w:name w:val="Intestazione Carattere"/>
    <w:basedOn w:val="Carpredefinitoparagrafo"/>
    <w:link w:val="Intestazione"/>
    <w:uiPriority w:val="99"/>
    <w:rsid w:val="009444D2"/>
  </w:style>
  <w:style w:type="paragraph" w:styleId="Pidipagina">
    <w:name w:val="footer"/>
    <w:basedOn w:val="Normale"/>
    <w:link w:val="PidipaginaCarattere"/>
    <w:uiPriority w:val="99"/>
    <w:unhideWhenUsed/>
    <w:rsid w:val="009444D2"/>
    <w:pPr>
      <w:tabs>
        <w:tab w:val="center" w:pos="4819"/>
        <w:tab w:val="right" w:pos="9638"/>
      </w:tabs>
    </w:pPr>
  </w:style>
  <w:style w:type="character" w:customStyle="1" w:styleId="PidipaginaCarattere">
    <w:name w:val="Piè di pagina Carattere"/>
    <w:basedOn w:val="Carpredefinitoparagrafo"/>
    <w:link w:val="Pidipagina"/>
    <w:uiPriority w:val="99"/>
    <w:rsid w:val="009444D2"/>
  </w:style>
  <w:style w:type="character" w:styleId="Numeropagina">
    <w:name w:val="page number"/>
    <w:basedOn w:val="Carpredefinitoparagrafo"/>
    <w:uiPriority w:val="99"/>
    <w:semiHidden/>
    <w:unhideWhenUsed/>
    <w:rsid w:val="009444D2"/>
  </w:style>
  <w:style w:type="character" w:styleId="Collegamentovisitato">
    <w:name w:val="FollowedHyperlink"/>
    <w:basedOn w:val="Carpredefinitoparagrafo"/>
    <w:uiPriority w:val="99"/>
    <w:semiHidden/>
    <w:unhideWhenUsed/>
    <w:rsid w:val="001C1305"/>
    <w:rPr>
      <w:color w:val="954F72" w:themeColor="followedHyperlink"/>
      <w:u w:val="single"/>
    </w:rPr>
  </w:style>
  <w:style w:type="character" w:styleId="Menzionenonrisolta">
    <w:name w:val="Unresolved Mention"/>
    <w:basedOn w:val="Carpredefinitoparagrafo"/>
    <w:uiPriority w:val="99"/>
    <w:semiHidden/>
    <w:unhideWhenUsed/>
    <w:rsid w:val="001C1305"/>
    <w:rPr>
      <w:color w:val="605E5C"/>
      <w:shd w:val="clear" w:color="auto" w:fill="E1DFDD"/>
    </w:rPr>
  </w:style>
  <w:style w:type="paragraph" w:styleId="Soggettocommento">
    <w:name w:val="annotation subject"/>
    <w:basedOn w:val="Testocommento"/>
    <w:next w:val="Testocommento"/>
    <w:link w:val="SoggettocommentoCarattere"/>
    <w:uiPriority w:val="99"/>
    <w:semiHidden/>
    <w:unhideWhenUsed/>
    <w:rsid w:val="00A312C2"/>
    <w:rPr>
      <w:rFonts w:asciiTheme="minorHAnsi" w:eastAsiaTheme="minorHAnsi" w:hAnsiTheme="minorHAnsi" w:cstheme="minorBidi"/>
      <w:b/>
      <w:bCs/>
      <w:lang w:eastAsia="en-US"/>
    </w:rPr>
  </w:style>
  <w:style w:type="character" w:customStyle="1" w:styleId="SoggettocommentoCarattere">
    <w:name w:val="Soggetto commento Carattere"/>
    <w:basedOn w:val="TestocommentoCarattere"/>
    <w:link w:val="Soggettocommento"/>
    <w:uiPriority w:val="99"/>
    <w:semiHidden/>
    <w:rsid w:val="00A312C2"/>
    <w:rPr>
      <w:rFonts w:ascii="Times New Roman" w:eastAsia="Times New Roman" w:hAnsi="Times New Roman" w:cs="Times New Roman"/>
      <w:b/>
      <w:bCs/>
      <w:sz w:val="20"/>
      <w:szCs w:val="20"/>
      <w:lang w:eastAsia="it-IT"/>
    </w:rPr>
  </w:style>
  <w:style w:type="paragraph" w:styleId="Testonotaapidipagina">
    <w:name w:val="footnote text"/>
    <w:basedOn w:val="Normale"/>
    <w:link w:val="TestonotaapidipaginaCarattere"/>
    <w:uiPriority w:val="99"/>
    <w:semiHidden/>
    <w:unhideWhenUsed/>
    <w:rsid w:val="007A023E"/>
    <w:rPr>
      <w:sz w:val="20"/>
      <w:szCs w:val="20"/>
    </w:rPr>
  </w:style>
  <w:style w:type="character" w:customStyle="1" w:styleId="TestonotaapidipaginaCarattere">
    <w:name w:val="Testo nota a piè di pagina Carattere"/>
    <w:basedOn w:val="Carpredefinitoparagrafo"/>
    <w:link w:val="Testonotaapidipagina"/>
    <w:uiPriority w:val="99"/>
    <w:semiHidden/>
    <w:rsid w:val="007A023E"/>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7A023E"/>
    <w:rPr>
      <w:vertAlign w:val="superscript"/>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 w:type="table" w:customStyle="1" w:styleId="a3">
    <w:basedOn w:val="TableNormal"/>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left w:w="108" w:type="dxa"/>
        <w:right w:w="108" w:type="dxa"/>
      </w:tblCellMar>
    </w:tbl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0717864">
      <w:bodyDiv w:val="1"/>
      <w:marLeft w:val="0"/>
      <w:marRight w:val="0"/>
      <w:marTop w:val="0"/>
      <w:marBottom w:val="0"/>
      <w:divBdr>
        <w:top w:val="none" w:sz="0" w:space="0" w:color="auto"/>
        <w:left w:val="none" w:sz="0" w:space="0" w:color="auto"/>
        <w:bottom w:val="none" w:sz="0" w:space="0" w:color="auto"/>
        <w:right w:val="none" w:sz="0" w:space="0" w:color="auto"/>
      </w:divBdr>
    </w:div>
    <w:div w:id="958679040">
      <w:bodyDiv w:val="1"/>
      <w:marLeft w:val="0"/>
      <w:marRight w:val="0"/>
      <w:marTop w:val="0"/>
      <w:marBottom w:val="0"/>
      <w:divBdr>
        <w:top w:val="none" w:sz="0" w:space="0" w:color="auto"/>
        <w:left w:val="none" w:sz="0" w:space="0" w:color="auto"/>
        <w:bottom w:val="none" w:sz="0" w:space="0" w:color="auto"/>
        <w:right w:val="none" w:sz="0" w:space="0" w:color="auto"/>
      </w:divBdr>
    </w:div>
    <w:div w:id="1755855805">
      <w:bodyDiv w:val="1"/>
      <w:marLeft w:val="0"/>
      <w:marRight w:val="0"/>
      <w:marTop w:val="0"/>
      <w:marBottom w:val="0"/>
      <w:divBdr>
        <w:top w:val="none" w:sz="0" w:space="0" w:color="auto"/>
        <w:left w:val="none" w:sz="0" w:space="0" w:color="auto"/>
        <w:bottom w:val="none" w:sz="0" w:space="0" w:color="auto"/>
        <w:right w:val="none" w:sz="0" w:space="0" w:color="auto"/>
      </w:divBdr>
    </w:div>
    <w:div w:id="21106147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ndrea.dolfini@newcastle.ac.uk" TargetMode="External"/><Relationship Id="rId13" Type="http://schemas.openxmlformats.org/officeDocument/2006/relationships/image" Target="media/image5.jp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isabellacaricola@gmail.com" TargetMode="External"/><Relationship Id="rId12" Type="http://schemas.openxmlformats.org/officeDocument/2006/relationships/image" Target="media/image4.jpg"/><Relationship Id="rId17" Type="http://schemas.openxmlformats.org/officeDocument/2006/relationships/image" Target="media/image9.jpg"/><Relationship Id="rId2" Type="http://schemas.openxmlformats.org/officeDocument/2006/relationships/styles" Target="styles.xml"/><Relationship Id="rId16" Type="http://schemas.openxmlformats.org/officeDocument/2006/relationships/image" Target="media/image8.jp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fontTable" Target="fontTable.xml"/><Relationship Id="rId10" Type="http://schemas.openxmlformats.org/officeDocument/2006/relationships/image" Target="media/image2.jpg"/><Relationship Id="rId19" Type="http://schemas.openxmlformats.org/officeDocument/2006/relationships/hyperlink" Target="http://palaeo-electronica.org/2001_1/past/issue1_01.htm" TargetMode="Externa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image" Target="media/image6.jpg"/><Relationship Id="rId22"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23kDGZqsuXkMWo8Zm39HyIQFYuw==">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27</Pages>
  <Words>5803</Words>
  <Characters>33080</Characters>
  <Application>Microsoft Office Word</Application>
  <DocSecurity>0</DocSecurity>
  <Lines>275</Lines>
  <Paragraphs>77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caricola</dc:creator>
  <cp:lastModifiedBy>isabella caricola</cp:lastModifiedBy>
  <cp:revision>6</cp:revision>
  <dcterms:created xsi:type="dcterms:W3CDTF">2022-01-07T09:25:00Z</dcterms:created>
  <dcterms:modified xsi:type="dcterms:W3CDTF">2022-01-25T16:29:00Z</dcterms:modified>
</cp:coreProperties>
</file>