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FBB75" w14:textId="77777777" w:rsidR="00B35350" w:rsidRDefault="00B35350" w:rsidP="00B35350">
      <w:pPr>
        <w:pStyle w:val="VDTableTitle"/>
      </w:pPr>
      <w:r w:rsidRPr="00793399">
        <w:t xml:space="preserve">Table </w:t>
      </w:r>
      <w:r>
        <w:rPr>
          <w:rFonts w:hint="eastAsia"/>
          <w:lang w:eastAsia="zh-CN"/>
        </w:rPr>
        <w:t>1</w:t>
      </w:r>
      <w:r w:rsidRPr="00793399">
        <w:t xml:space="preserve">. </w:t>
      </w:r>
      <w:r>
        <w:rPr>
          <w:rFonts w:hint="eastAsia"/>
          <w:lang w:eastAsia="zh-CN"/>
        </w:rPr>
        <w:t xml:space="preserve">Exploring the nature of the non-covalent </w:t>
      </w:r>
      <w:r>
        <w:rPr>
          <w:rFonts w:hint="eastAsia"/>
          <w:lang w:eastAsia="zh-CN"/>
        </w:rPr>
        <w:sym w:font="Symbol" w:char="F070"/>
      </w:r>
      <w:r>
        <w:rPr>
          <w:rFonts w:hint="eastAsia"/>
          <w:lang w:eastAsia="zh-CN"/>
        </w:rPr>
        <w:t>-</w:t>
      </w:r>
      <w:proofErr w:type="spellStart"/>
      <w:r>
        <w:rPr>
          <w:rFonts w:hint="eastAsia"/>
          <w:lang w:eastAsia="zh-CN"/>
        </w:rPr>
        <w:t>interaction</w:t>
      </w:r>
      <w:r w:rsidRPr="00B906A4">
        <w:rPr>
          <w:rFonts w:hint="eastAsia"/>
          <w:i/>
          <w:vertAlign w:val="superscript"/>
          <w:lang w:eastAsia="zh-CN"/>
        </w:rPr>
        <w:t>a</w:t>
      </w:r>
      <w:proofErr w:type="spellEnd"/>
      <w:r>
        <w:rPr>
          <w:rFonts w:hint="eastAsia"/>
          <w:lang w:eastAsia="zh-CN"/>
        </w:rPr>
        <w:t xml:space="preserve">. </w:t>
      </w:r>
    </w:p>
    <w:p w14:paraId="0DA75FA8" w14:textId="3BCC4484" w:rsidR="00B35350" w:rsidRDefault="00B35350" w:rsidP="00B35350">
      <w:pPr>
        <w:rPr>
          <w:rFonts w:ascii="Times New Roman" w:hAnsi="Times New Roman" w:cs="Times New Roman"/>
          <w:sz w:val="24"/>
          <w:szCs w:val="24"/>
        </w:rPr>
      </w:pPr>
      <w:r>
        <w:object w:dxaOrig="14618" w:dyaOrig="12936" w14:anchorId="0A1BAA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5pt;height:465pt" o:ole="">
            <v:imagedata r:id="rId4" o:title=""/>
          </v:shape>
          <o:OLEObject Type="Embed" ProgID="ChemDraw.Document.6.0" ShapeID="_x0000_i1025" DrawAspect="Content" ObjectID="_1705141381" r:id="rId5"/>
        </w:object>
      </w:r>
      <w:proofErr w:type="spellStart"/>
      <w:r w:rsidRPr="00E30530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E30530">
        <w:rPr>
          <w:rFonts w:ascii="Times New Roman" w:hAnsi="Times New Roman" w:cs="Times New Roman"/>
          <w:sz w:val="24"/>
          <w:szCs w:val="24"/>
        </w:rPr>
        <w:t>General</w:t>
      </w:r>
      <w:proofErr w:type="spellEnd"/>
      <w:r w:rsidRPr="00E30530">
        <w:rPr>
          <w:rFonts w:ascii="Times New Roman" w:hAnsi="Times New Roman" w:cs="Times New Roman"/>
          <w:sz w:val="24"/>
          <w:szCs w:val="24"/>
        </w:rPr>
        <w:t xml:space="preserve"> condition: K</w:t>
      </w:r>
      <w:r w:rsidRPr="00E3053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30530">
        <w:rPr>
          <w:rFonts w:ascii="Times New Roman" w:hAnsi="Times New Roman" w:cs="Times New Roman"/>
          <w:sz w:val="24"/>
          <w:szCs w:val="24"/>
        </w:rPr>
        <w:t>OsO</w:t>
      </w:r>
      <w:r w:rsidRPr="00E3053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30530">
        <w:rPr>
          <w:rFonts w:ascii="Times New Roman" w:hAnsi="Times New Roman" w:cs="Times New Roman"/>
          <w:sz w:val="24"/>
          <w:szCs w:val="24"/>
        </w:rPr>
        <w:t>(OH)</w:t>
      </w:r>
      <w:r w:rsidRPr="00E30530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E30530">
        <w:rPr>
          <w:rFonts w:ascii="Times New Roman" w:hAnsi="Times New Roman" w:cs="Times New Roman"/>
          <w:sz w:val="24"/>
          <w:szCs w:val="24"/>
        </w:rPr>
        <w:t xml:space="preserve"> (0.4 </w:t>
      </w:r>
      <w:proofErr w:type="spellStart"/>
      <w:r w:rsidRPr="00E30530">
        <w:rPr>
          <w:rFonts w:ascii="Times New Roman" w:hAnsi="Times New Roman" w:cs="Times New Roman"/>
          <w:sz w:val="24"/>
          <w:szCs w:val="24"/>
        </w:rPr>
        <w:t>equiv</w:t>
      </w:r>
      <w:proofErr w:type="spellEnd"/>
      <w:r w:rsidRPr="00E30530">
        <w:rPr>
          <w:rFonts w:ascii="Times New Roman" w:hAnsi="Times New Roman" w:cs="Times New Roman"/>
          <w:sz w:val="24"/>
          <w:szCs w:val="24"/>
        </w:rPr>
        <w:t>), K</w:t>
      </w:r>
      <w:r w:rsidRPr="00E3053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proofErr w:type="gramStart"/>
      <w:r w:rsidRPr="00E30530">
        <w:rPr>
          <w:rFonts w:ascii="Times New Roman" w:hAnsi="Times New Roman" w:cs="Times New Roman"/>
          <w:sz w:val="24"/>
          <w:szCs w:val="24"/>
        </w:rPr>
        <w:t>Fe(</w:t>
      </w:r>
      <w:proofErr w:type="gramEnd"/>
      <w:r w:rsidRPr="00E30530">
        <w:rPr>
          <w:rFonts w:ascii="Times New Roman" w:hAnsi="Times New Roman" w:cs="Times New Roman"/>
          <w:sz w:val="24"/>
          <w:szCs w:val="24"/>
        </w:rPr>
        <w:t>CN)</w:t>
      </w:r>
      <w:r w:rsidRPr="00E30530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E30530">
        <w:rPr>
          <w:rFonts w:ascii="Times New Roman" w:hAnsi="Times New Roman" w:cs="Times New Roman"/>
          <w:sz w:val="24"/>
          <w:szCs w:val="24"/>
        </w:rPr>
        <w:t xml:space="preserve"> (3.0 </w:t>
      </w:r>
      <w:proofErr w:type="spellStart"/>
      <w:r w:rsidRPr="00E30530">
        <w:rPr>
          <w:rFonts w:ascii="Times New Roman" w:hAnsi="Times New Roman" w:cs="Times New Roman"/>
          <w:sz w:val="24"/>
          <w:szCs w:val="24"/>
        </w:rPr>
        <w:t>equiv</w:t>
      </w:r>
      <w:proofErr w:type="spellEnd"/>
      <w:r w:rsidRPr="00E30530">
        <w:rPr>
          <w:rFonts w:ascii="Times New Roman" w:hAnsi="Times New Roman" w:cs="Times New Roman"/>
          <w:sz w:val="24"/>
          <w:szCs w:val="24"/>
        </w:rPr>
        <w:t>), K</w:t>
      </w:r>
      <w:r w:rsidRPr="00E3053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30530">
        <w:rPr>
          <w:rFonts w:ascii="Times New Roman" w:hAnsi="Times New Roman" w:cs="Times New Roman"/>
          <w:sz w:val="24"/>
          <w:szCs w:val="24"/>
        </w:rPr>
        <w:t>CO</w:t>
      </w:r>
      <w:r w:rsidRPr="00E3053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E30530">
        <w:rPr>
          <w:rFonts w:ascii="Times New Roman" w:hAnsi="Times New Roman" w:cs="Times New Roman"/>
          <w:sz w:val="24"/>
          <w:szCs w:val="24"/>
        </w:rPr>
        <w:t xml:space="preserve"> (3.0 </w:t>
      </w:r>
      <w:proofErr w:type="spellStart"/>
      <w:r w:rsidRPr="00E30530">
        <w:rPr>
          <w:rFonts w:ascii="Times New Roman" w:hAnsi="Times New Roman" w:cs="Times New Roman"/>
          <w:sz w:val="24"/>
          <w:szCs w:val="24"/>
        </w:rPr>
        <w:t>equiv</w:t>
      </w:r>
      <w:proofErr w:type="spellEnd"/>
      <w:r w:rsidRPr="00E30530">
        <w:rPr>
          <w:rFonts w:ascii="Times New Roman" w:hAnsi="Times New Roman" w:cs="Times New Roman"/>
          <w:sz w:val="24"/>
          <w:szCs w:val="24"/>
        </w:rPr>
        <w:t>), ligand (1.0 mol%) and (±)-</w:t>
      </w:r>
      <w:r w:rsidRPr="00E30530">
        <w:rPr>
          <w:rFonts w:ascii="Times New Roman" w:hAnsi="Times New Roman" w:cs="Times New Roman"/>
          <w:b/>
          <w:sz w:val="24"/>
          <w:szCs w:val="24"/>
        </w:rPr>
        <w:t>10</w:t>
      </w:r>
      <w:r w:rsidRPr="00E30530">
        <w:rPr>
          <w:rFonts w:ascii="Times New Roman" w:hAnsi="Times New Roman" w:cs="Times New Roman"/>
          <w:sz w:val="24"/>
          <w:szCs w:val="24"/>
        </w:rPr>
        <w:t xml:space="preserve"> (0.1 mmol) in 1.0 mL</w:t>
      </w:r>
      <w:r w:rsidRPr="00E30530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t</w:t>
      </w:r>
      <w:r w:rsidRPr="00E30530">
        <w:rPr>
          <w:rFonts w:ascii="Times New Roman" w:hAnsi="Times New Roman" w:cs="Times New Roman"/>
          <w:sz w:val="24"/>
          <w:szCs w:val="24"/>
        </w:rPr>
        <w:t>BuOH-H</w:t>
      </w:r>
      <w:r w:rsidRPr="00E3053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30530">
        <w:rPr>
          <w:rFonts w:ascii="Times New Roman" w:hAnsi="Times New Roman" w:cs="Times New Roman"/>
          <w:sz w:val="24"/>
          <w:szCs w:val="24"/>
        </w:rPr>
        <w:t xml:space="preserve">O (v/v = 1:1),  0 </w:t>
      </w:r>
      <w:proofErr w:type="spellStart"/>
      <w:r w:rsidRPr="00E30530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E30530">
        <w:rPr>
          <w:rFonts w:ascii="Times New Roman" w:hAnsi="Times New Roman" w:cs="Times New Roman"/>
          <w:sz w:val="24"/>
          <w:szCs w:val="24"/>
        </w:rPr>
        <w:t>C.</w:t>
      </w:r>
      <w:proofErr w:type="spellEnd"/>
      <w:r w:rsidRPr="00E30530">
        <w:rPr>
          <w:rFonts w:ascii="Times New Roman" w:hAnsi="Times New Roman" w:cs="Times New Roman"/>
          <w:sz w:val="24"/>
          <w:szCs w:val="24"/>
        </w:rPr>
        <w:t xml:space="preserve"> Conversion was determined by </w:t>
      </w:r>
      <w:r w:rsidRPr="00E3053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30530">
        <w:rPr>
          <w:rFonts w:ascii="Times New Roman" w:hAnsi="Times New Roman" w:cs="Times New Roman"/>
          <w:sz w:val="24"/>
          <w:szCs w:val="24"/>
        </w:rPr>
        <w:t>H NMR analysis of the crude mixture.</w:t>
      </w:r>
    </w:p>
    <w:p w14:paraId="266D53FF" w14:textId="4B3C2185" w:rsidR="00B35350" w:rsidRDefault="00B35350" w:rsidP="00B35350">
      <w:pPr>
        <w:rPr>
          <w:rFonts w:ascii="Times New Roman" w:hAnsi="Times New Roman" w:cs="Times New Roman"/>
          <w:sz w:val="24"/>
          <w:szCs w:val="24"/>
        </w:rPr>
      </w:pPr>
    </w:p>
    <w:p w14:paraId="5CDEDAE2" w14:textId="6C7FFBB2" w:rsidR="00B35350" w:rsidRDefault="00B35350" w:rsidP="00B35350">
      <w:pPr>
        <w:rPr>
          <w:rFonts w:ascii="Times New Roman" w:hAnsi="Times New Roman" w:cs="Times New Roman"/>
          <w:sz w:val="24"/>
          <w:szCs w:val="24"/>
        </w:rPr>
      </w:pPr>
    </w:p>
    <w:p w14:paraId="04E7D594" w14:textId="4CF93042" w:rsidR="00B35350" w:rsidRDefault="00B35350" w:rsidP="00B35350">
      <w:pPr>
        <w:rPr>
          <w:rFonts w:ascii="Times New Roman" w:hAnsi="Times New Roman" w:cs="Times New Roman"/>
          <w:sz w:val="24"/>
          <w:szCs w:val="24"/>
        </w:rPr>
      </w:pPr>
    </w:p>
    <w:p w14:paraId="0EBD353D" w14:textId="0BB00FCC" w:rsidR="00B35350" w:rsidRDefault="00B35350" w:rsidP="00B35350">
      <w:pPr>
        <w:rPr>
          <w:rFonts w:ascii="Times New Roman" w:hAnsi="Times New Roman" w:cs="Times New Roman"/>
          <w:sz w:val="24"/>
          <w:szCs w:val="24"/>
        </w:rPr>
      </w:pPr>
    </w:p>
    <w:p w14:paraId="7C5AC625" w14:textId="41706CC2" w:rsidR="00B35350" w:rsidRDefault="00B35350" w:rsidP="00B35350">
      <w:pPr>
        <w:rPr>
          <w:rFonts w:ascii="Times New Roman" w:hAnsi="Times New Roman" w:cs="Times New Roman"/>
          <w:sz w:val="24"/>
          <w:szCs w:val="24"/>
        </w:rPr>
      </w:pPr>
    </w:p>
    <w:p w14:paraId="110916EF" w14:textId="24C19B1A" w:rsidR="00B35350" w:rsidRDefault="00B35350" w:rsidP="00B35350">
      <w:pPr>
        <w:rPr>
          <w:rFonts w:ascii="Times New Roman" w:hAnsi="Times New Roman" w:cs="Times New Roman"/>
          <w:sz w:val="24"/>
          <w:szCs w:val="24"/>
        </w:rPr>
      </w:pPr>
    </w:p>
    <w:p w14:paraId="32680AD7" w14:textId="77777777" w:rsidR="00B35350" w:rsidRPr="00DF4B31" w:rsidRDefault="00B35350" w:rsidP="00B35350">
      <w:pPr>
        <w:rPr>
          <w:rFonts w:ascii="Times New Roman" w:hAnsi="Times New Roman" w:cs="Times New Roman"/>
          <w:sz w:val="24"/>
          <w:szCs w:val="24"/>
        </w:rPr>
      </w:pPr>
    </w:p>
    <w:p w14:paraId="63DE5A5D" w14:textId="690D75F0" w:rsidR="005B7232" w:rsidRDefault="005B7232"/>
    <w:p w14:paraId="5467408F" w14:textId="77777777" w:rsidR="00B35350" w:rsidRPr="00793399" w:rsidRDefault="00B35350" w:rsidP="00B35350">
      <w:pPr>
        <w:pStyle w:val="VDTableTitle"/>
        <w:rPr>
          <w:lang w:eastAsia="zh-CN"/>
        </w:rPr>
      </w:pPr>
      <w:r w:rsidRPr="00793399">
        <w:lastRenderedPageBreak/>
        <w:t xml:space="preserve">Table </w:t>
      </w:r>
      <w:r>
        <w:rPr>
          <w:rFonts w:hint="eastAsia"/>
          <w:lang w:eastAsia="zh-CN"/>
        </w:rPr>
        <w:t>2</w:t>
      </w:r>
      <w:r w:rsidRPr="00793399">
        <w:t xml:space="preserve">. </w:t>
      </w:r>
      <w:r>
        <w:rPr>
          <w:rFonts w:hint="eastAsia"/>
          <w:lang w:eastAsia="zh-CN"/>
        </w:rPr>
        <w:t>S</w:t>
      </w:r>
      <w:r w:rsidRPr="00793399">
        <w:t xml:space="preserve">cope for AD-based kinetic resolution </w:t>
      </w:r>
      <w:r>
        <w:rPr>
          <w:rFonts w:hint="eastAsia"/>
          <w:lang w:eastAsia="zh-CN"/>
        </w:rPr>
        <w:t>controlled</w:t>
      </w:r>
      <w:r w:rsidRPr="00793399">
        <w:t xml:space="preserve"> by </w:t>
      </w:r>
      <w:r>
        <w:rPr>
          <w:rFonts w:hint="eastAsia"/>
          <w:lang w:eastAsia="zh-CN"/>
        </w:rPr>
        <w:t xml:space="preserve">the </w:t>
      </w:r>
      <w:r w:rsidRPr="00793399">
        <w:t>lone pair-</w:t>
      </w:r>
      <w:r w:rsidRPr="00793399">
        <w:sym w:font="Symbol" w:char="F070"/>
      </w:r>
      <w:r w:rsidRPr="00793399">
        <w:t xml:space="preserve"> </w:t>
      </w:r>
      <w:proofErr w:type="spellStart"/>
      <w:r w:rsidRPr="00793399">
        <w:t>interaction</w:t>
      </w:r>
      <w:r w:rsidRPr="00793399">
        <w:rPr>
          <w:i/>
          <w:vertAlign w:val="superscript"/>
        </w:rPr>
        <w:t>a</w:t>
      </w:r>
      <w:proofErr w:type="spellEnd"/>
      <w:r w:rsidRPr="00793399">
        <w:t>.</w:t>
      </w:r>
    </w:p>
    <w:p w14:paraId="18248A30" w14:textId="1C426FEB" w:rsidR="00B35350" w:rsidRDefault="00B35350" w:rsidP="00B35350">
      <w:r>
        <w:rPr>
          <w:noProof/>
        </w:rPr>
        <w:drawing>
          <wp:inline distT="0" distB="0" distL="0" distR="0" wp14:anchorId="3C02D9B8" wp14:editId="2CFA6005">
            <wp:extent cx="5943600" cy="35509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5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D61DEA" w14:textId="77777777" w:rsidR="00B35350" w:rsidRDefault="00B35350" w:rsidP="00B35350">
      <w:pPr>
        <w:spacing w:beforeLines="50" w:before="120" w:afterLines="50" w:after="120"/>
        <w:rPr>
          <w:rFonts w:ascii="Times New Roman" w:hAnsi="Times New Roman" w:cs="Times New Roman"/>
          <w:sz w:val="24"/>
          <w:szCs w:val="24"/>
        </w:rPr>
      </w:pPr>
      <w:proofErr w:type="spellStart"/>
      <w:r w:rsidRPr="00793399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793399">
        <w:rPr>
          <w:rFonts w:ascii="Times New Roman" w:hAnsi="Times New Roman" w:cs="Times New Roman"/>
          <w:sz w:val="24"/>
          <w:szCs w:val="24"/>
        </w:rPr>
        <w:t>General</w:t>
      </w:r>
      <w:proofErr w:type="spellEnd"/>
      <w:r w:rsidRPr="00793399">
        <w:rPr>
          <w:rFonts w:ascii="Times New Roman" w:hAnsi="Times New Roman" w:cs="Times New Roman"/>
          <w:sz w:val="24"/>
          <w:szCs w:val="24"/>
        </w:rPr>
        <w:t xml:space="preserve"> condition: K</w:t>
      </w:r>
      <w:r w:rsidRPr="0079339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93399">
        <w:rPr>
          <w:rFonts w:ascii="Times New Roman" w:hAnsi="Times New Roman" w:cs="Times New Roman"/>
          <w:sz w:val="24"/>
          <w:szCs w:val="24"/>
        </w:rPr>
        <w:t>OsO</w:t>
      </w:r>
      <w:r w:rsidRPr="0079339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93399">
        <w:rPr>
          <w:rFonts w:ascii="Times New Roman" w:hAnsi="Times New Roman" w:cs="Times New Roman"/>
          <w:sz w:val="24"/>
          <w:szCs w:val="24"/>
        </w:rPr>
        <w:t>(OH)</w:t>
      </w:r>
      <w:r w:rsidRPr="00793399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793399">
        <w:rPr>
          <w:rFonts w:ascii="Times New Roman" w:hAnsi="Times New Roman" w:cs="Times New Roman"/>
          <w:sz w:val="24"/>
          <w:szCs w:val="24"/>
        </w:rPr>
        <w:t xml:space="preserve"> (0.4 </w:t>
      </w:r>
      <w:proofErr w:type="spellStart"/>
      <w:r w:rsidRPr="00793399">
        <w:rPr>
          <w:rFonts w:ascii="Times New Roman" w:hAnsi="Times New Roman" w:cs="Times New Roman"/>
          <w:sz w:val="24"/>
          <w:szCs w:val="24"/>
        </w:rPr>
        <w:t>equiv</w:t>
      </w:r>
      <w:proofErr w:type="spellEnd"/>
      <w:r w:rsidRPr="00793399">
        <w:rPr>
          <w:rFonts w:ascii="Times New Roman" w:hAnsi="Times New Roman" w:cs="Times New Roman"/>
          <w:sz w:val="24"/>
          <w:szCs w:val="24"/>
        </w:rPr>
        <w:t>), K</w:t>
      </w:r>
      <w:r w:rsidRPr="00793399">
        <w:rPr>
          <w:rFonts w:ascii="Times New Roman" w:hAnsi="Times New Roman" w:cs="Times New Roman"/>
          <w:sz w:val="24"/>
          <w:szCs w:val="24"/>
          <w:vertAlign w:val="subscript"/>
        </w:rPr>
        <w:t>3</w:t>
      </w:r>
      <w:proofErr w:type="gramStart"/>
      <w:r w:rsidRPr="00793399">
        <w:rPr>
          <w:rFonts w:ascii="Times New Roman" w:hAnsi="Times New Roman" w:cs="Times New Roman"/>
          <w:sz w:val="24"/>
          <w:szCs w:val="24"/>
        </w:rPr>
        <w:t>Fe(</w:t>
      </w:r>
      <w:proofErr w:type="gramEnd"/>
      <w:r w:rsidRPr="00793399">
        <w:rPr>
          <w:rFonts w:ascii="Times New Roman" w:hAnsi="Times New Roman" w:cs="Times New Roman"/>
          <w:sz w:val="24"/>
          <w:szCs w:val="24"/>
        </w:rPr>
        <w:t>CN)</w:t>
      </w:r>
      <w:r w:rsidRPr="00793399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793399">
        <w:rPr>
          <w:rFonts w:ascii="Times New Roman" w:hAnsi="Times New Roman" w:cs="Times New Roman"/>
          <w:sz w:val="24"/>
          <w:szCs w:val="24"/>
        </w:rPr>
        <w:t xml:space="preserve"> (3.0 </w:t>
      </w:r>
      <w:proofErr w:type="spellStart"/>
      <w:r w:rsidRPr="00793399">
        <w:rPr>
          <w:rFonts w:ascii="Times New Roman" w:hAnsi="Times New Roman" w:cs="Times New Roman"/>
          <w:sz w:val="24"/>
          <w:szCs w:val="24"/>
        </w:rPr>
        <w:t>equiv</w:t>
      </w:r>
      <w:proofErr w:type="spellEnd"/>
      <w:r w:rsidRPr="00793399">
        <w:rPr>
          <w:rFonts w:ascii="Times New Roman" w:hAnsi="Times New Roman" w:cs="Times New Roman"/>
          <w:sz w:val="24"/>
          <w:szCs w:val="24"/>
        </w:rPr>
        <w:t>), K</w:t>
      </w:r>
      <w:r w:rsidRPr="0079339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93399">
        <w:rPr>
          <w:rFonts w:ascii="Times New Roman" w:hAnsi="Times New Roman" w:cs="Times New Roman"/>
          <w:sz w:val="24"/>
          <w:szCs w:val="24"/>
        </w:rPr>
        <w:t>CO</w:t>
      </w:r>
      <w:r w:rsidRPr="00793399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793399">
        <w:rPr>
          <w:rFonts w:ascii="Times New Roman" w:hAnsi="Times New Roman" w:cs="Times New Roman"/>
          <w:sz w:val="24"/>
          <w:szCs w:val="24"/>
        </w:rPr>
        <w:t xml:space="preserve"> (3.0 </w:t>
      </w:r>
      <w:proofErr w:type="spellStart"/>
      <w:r w:rsidRPr="00793399">
        <w:rPr>
          <w:rFonts w:ascii="Times New Roman" w:hAnsi="Times New Roman" w:cs="Times New Roman"/>
          <w:sz w:val="24"/>
          <w:szCs w:val="24"/>
        </w:rPr>
        <w:t>equiv</w:t>
      </w:r>
      <w:proofErr w:type="spellEnd"/>
      <w:r w:rsidRPr="00793399">
        <w:rPr>
          <w:rFonts w:ascii="Times New Roman" w:hAnsi="Times New Roman" w:cs="Times New Roman"/>
          <w:sz w:val="24"/>
          <w:szCs w:val="24"/>
        </w:rPr>
        <w:t xml:space="preserve">), ligand </w:t>
      </w:r>
      <w:r>
        <w:rPr>
          <w:rFonts w:ascii="Times New Roman" w:hAnsi="Times New Roman" w:cs="Times New Roman" w:hint="eastAsia"/>
          <w:b/>
          <w:i/>
          <w:sz w:val="24"/>
          <w:szCs w:val="24"/>
        </w:rPr>
        <w:t>I</w:t>
      </w:r>
      <w:r w:rsidRPr="00793399">
        <w:rPr>
          <w:rFonts w:ascii="Times New Roman" w:hAnsi="Times New Roman" w:cs="Times New Roman"/>
          <w:sz w:val="24"/>
          <w:szCs w:val="24"/>
        </w:rPr>
        <w:t xml:space="preserve"> (1.0 mol%) and allylic ether (0.1 mmol) in 1.0 mL</w:t>
      </w:r>
      <w:r w:rsidRPr="00793399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t</w:t>
      </w:r>
      <w:r w:rsidRPr="00793399">
        <w:rPr>
          <w:rFonts w:ascii="Times New Roman" w:hAnsi="Times New Roman" w:cs="Times New Roman"/>
          <w:sz w:val="24"/>
          <w:szCs w:val="24"/>
        </w:rPr>
        <w:t>BuOH-H</w:t>
      </w:r>
      <w:r w:rsidRPr="0079339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93399">
        <w:rPr>
          <w:rFonts w:ascii="Times New Roman" w:hAnsi="Times New Roman" w:cs="Times New Roman"/>
          <w:sz w:val="24"/>
          <w:szCs w:val="24"/>
        </w:rPr>
        <w:t xml:space="preserve">O (v/v = 1:1),  0 </w:t>
      </w:r>
      <w:proofErr w:type="spellStart"/>
      <w:r w:rsidRPr="00793399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793399">
        <w:rPr>
          <w:rFonts w:ascii="Times New Roman" w:hAnsi="Times New Roman" w:cs="Times New Roman"/>
          <w:sz w:val="24"/>
          <w:szCs w:val="24"/>
        </w:rPr>
        <w:t>C.</w:t>
      </w:r>
      <w:proofErr w:type="spellEnd"/>
      <w:r w:rsidRPr="00793399">
        <w:rPr>
          <w:rFonts w:ascii="Times New Roman" w:hAnsi="Times New Roman" w:cs="Times New Roman"/>
          <w:sz w:val="24"/>
          <w:szCs w:val="24"/>
        </w:rPr>
        <w:t xml:space="preserve"> Conversion was determined by </w:t>
      </w:r>
      <w:r w:rsidRPr="0079339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93399">
        <w:rPr>
          <w:rFonts w:ascii="Times New Roman" w:hAnsi="Times New Roman" w:cs="Times New Roman"/>
          <w:sz w:val="24"/>
          <w:szCs w:val="24"/>
        </w:rPr>
        <w:t>H NMR analysis of the crude mixture.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Pr="00C97D95">
        <w:rPr>
          <w:rFonts w:ascii="Times New Roman" w:hAnsi="Times New Roman" w:cs="Times New Roman" w:hint="eastAsia"/>
          <w:sz w:val="24"/>
          <w:szCs w:val="24"/>
          <w:vertAlign w:val="superscript"/>
        </w:rPr>
        <w:t>b</w:t>
      </w:r>
      <w:r>
        <w:rPr>
          <w:rFonts w:ascii="Times New Roman" w:hAnsi="Times New Roman" w:cs="Times New Roman" w:hint="eastAsia"/>
          <w:sz w:val="24"/>
          <w:szCs w:val="24"/>
        </w:rPr>
        <w:t>NaOMe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(3 equiv.), DMF, 70 </w:t>
      </w:r>
      <w:proofErr w:type="spellStart"/>
      <w:r w:rsidRPr="00C97D95">
        <w:rPr>
          <w:rFonts w:ascii="Times New Roman" w:hAnsi="Times New Roman" w:cs="Times New Roman" w:hint="eastAsia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 w:hint="eastAsia"/>
          <w:sz w:val="24"/>
          <w:szCs w:val="24"/>
        </w:rPr>
        <w:t>C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>, 12 h, 90% yield.</w:t>
      </w:r>
    </w:p>
    <w:p w14:paraId="44726416" w14:textId="77777777" w:rsidR="00B35350" w:rsidRDefault="00B35350"/>
    <w:sectPr w:rsidR="00B353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350"/>
    <w:rsid w:val="005B7232"/>
    <w:rsid w:val="00B3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C160FD"/>
  <w15:chartTrackingRefBased/>
  <w15:docId w15:val="{83E957FF-1B35-4FD0-863F-BF4C23677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5350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DTableTitle">
    <w:name w:val="VD_Table_Title"/>
    <w:basedOn w:val="Normal"/>
    <w:next w:val="Normal"/>
    <w:autoRedefine/>
    <w:rsid w:val="00B35350"/>
    <w:pPr>
      <w:widowControl/>
      <w:spacing w:after="180"/>
    </w:pPr>
    <w:rPr>
      <w:rFonts w:ascii="Times New Roman" w:eastAsia="SimSun" w:hAnsi="Times New Roman" w:cs="Times New Roman"/>
      <w:b/>
      <w:kern w:val="21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2022-01-31T18:36:00Z</dcterms:created>
  <dcterms:modified xsi:type="dcterms:W3CDTF">2022-01-31T18:36:00Z</dcterms:modified>
</cp:coreProperties>
</file>