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341DC" w14:textId="12A57104" w:rsidR="00260085" w:rsidRPr="00260085" w:rsidRDefault="00260085" w:rsidP="00260085">
      <w:pPr>
        <w:pStyle w:val="a7"/>
        <w:keepNext/>
        <w:jc w:val="center"/>
        <w:rPr>
          <w:rFonts w:ascii="Times New Roman" w:hAnsi="Times New Roman" w:cs="Times New Roman"/>
        </w:rPr>
      </w:pPr>
      <w:r w:rsidRPr="00267327">
        <w:rPr>
          <w:rFonts w:ascii="Times New Roman" w:hAnsi="Times New Roman" w:cs="Times New Roman"/>
          <w:b/>
        </w:rPr>
        <w:t xml:space="preserve">Table </w:t>
      </w:r>
      <w:r w:rsidRPr="00267327">
        <w:rPr>
          <w:rFonts w:ascii="Times New Roman" w:hAnsi="Times New Roman" w:cs="Times New Roman"/>
          <w:b/>
        </w:rPr>
        <w:fldChar w:fldCharType="begin"/>
      </w:r>
      <w:r w:rsidRPr="00267327">
        <w:rPr>
          <w:rFonts w:ascii="Times New Roman" w:hAnsi="Times New Roman" w:cs="Times New Roman"/>
          <w:b/>
        </w:rPr>
        <w:instrText xml:space="preserve"> SEQ Table \* ALPHABETIC </w:instrText>
      </w:r>
      <w:r w:rsidRPr="00267327">
        <w:rPr>
          <w:rFonts w:ascii="Times New Roman" w:hAnsi="Times New Roman" w:cs="Times New Roman"/>
          <w:b/>
        </w:rPr>
        <w:fldChar w:fldCharType="separate"/>
      </w:r>
      <w:r w:rsidRPr="00267327">
        <w:rPr>
          <w:rFonts w:ascii="Times New Roman" w:hAnsi="Times New Roman" w:cs="Times New Roman"/>
          <w:b/>
          <w:noProof/>
        </w:rPr>
        <w:t>A</w:t>
      </w:r>
      <w:r w:rsidRPr="00267327">
        <w:rPr>
          <w:rFonts w:ascii="Times New Roman" w:hAnsi="Times New Roman" w:cs="Times New Roman"/>
          <w:b/>
        </w:rPr>
        <w:fldChar w:fldCharType="end"/>
      </w:r>
      <w:r w:rsidRPr="00260085">
        <w:rPr>
          <w:rFonts w:ascii="Times New Roman" w:hAnsi="Times New Roman" w:cs="Times New Roman"/>
        </w:rPr>
        <w:t xml:space="preserve"> Comparison of social-demographic characteristics and study variables among population</w:t>
      </w:r>
    </w:p>
    <w:tbl>
      <w:tblPr>
        <w:tblStyle w:val="a8"/>
        <w:tblW w:w="0" w:type="auto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134"/>
        <w:gridCol w:w="1391"/>
        <w:gridCol w:w="1293"/>
        <w:gridCol w:w="897"/>
        <w:gridCol w:w="756"/>
      </w:tblGrid>
      <w:tr w:rsidR="00C03497" w14:paraId="547934BD" w14:textId="77777777" w:rsidTr="00C03497">
        <w:trPr>
          <w:trHeight w:val="276"/>
        </w:trPr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A2106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Characteristics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5C696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Total</w:t>
            </w:r>
          </w:p>
          <w:p w14:paraId="3B45804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(N = 67861)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56B2B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Subjects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1282D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χ2 / t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32A88F" w14:textId="0CC92B18" w:rsidR="00C03497" w:rsidRPr="0080720C" w:rsidRDefault="0080720C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80720C">
              <w:rPr>
                <w:rFonts w:cs="Times New Roman"/>
                <w:i/>
                <w:sz w:val="18"/>
                <w:szCs w:val="18"/>
              </w:rPr>
              <w:t>P</w:t>
            </w:r>
          </w:p>
        </w:tc>
      </w:tr>
      <w:tr w:rsidR="00C03497" w14:paraId="22F4E2B0" w14:textId="77777777" w:rsidTr="00C0349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918BE" w14:textId="77777777" w:rsidR="00C03497" w:rsidRDefault="00C03497">
            <w:pPr>
              <w:widowControl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701F2" w14:textId="77777777" w:rsidR="00C03497" w:rsidRDefault="00C03497">
            <w:pPr>
              <w:widowControl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C2815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Enrolled</w:t>
            </w:r>
          </w:p>
          <w:p w14:paraId="5BE9046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(N =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62372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5AD1C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Excluded </w:t>
            </w:r>
          </w:p>
          <w:p w14:paraId="582EFB3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(N = 5489)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835BD" w14:textId="77777777" w:rsidR="00C03497" w:rsidRDefault="00C03497">
            <w:pPr>
              <w:widowControl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25573" w14:textId="77777777" w:rsidR="00C03497" w:rsidRDefault="00C03497">
            <w:pPr>
              <w:widowControl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C03497" w14:paraId="6ED97CD2" w14:textId="77777777" w:rsidTr="00C03497">
        <w:trPr>
          <w:trHeight w:val="276"/>
        </w:trPr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A93F7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Child sex</w:t>
            </w:r>
            <w:r>
              <w:rPr>
                <w:rFonts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F4CE0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9026C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2B6F8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62C82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3.013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A5D49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0.083</w:t>
            </w:r>
          </w:p>
        </w:tc>
      </w:tr>
      <w:tr w:rsidR="00C03497" w14:paraId="5EBEDFE9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6679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Boy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0197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36812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CCFE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33773 (54.1)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FBDA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3039 (55.4)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CBF5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51B2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25CF17E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0D17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Girl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0008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31049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0BCB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28599 (45.9)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3ABF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2450 (44.6)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9F30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C755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51ADDFE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4A58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Child age</w:t>
            </w:r>
            <w:r>
              <w:rPr>
                <w:rFonts w:cs="Times New Roman"/>
                <w:sz w:val="18"/>
                <w:szCs w:val="18"/>
              </w:rPr>
              <w:t xml:space="preserve"> (mean (SD))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DFC43" w14:textId="77777777" w:rsidR="00C03497" w:rsidRDefault="00C03497">
            <w:pPr>
              <w:spacing w:line="240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67861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36B3C" w14:textId="77777777" w:rsidR="00C03497" w:rsidRDefault="00C03497">
            <w:pPr>
              <w:spacing w:line="240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4.61 (0.88)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5AEEC" w14:textId="77777777" w:rsidR="00C03497" w:rsidRDefault="00C03497">
            <w:pPr>
              <w:spacing w:line="240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4.69 (0.85)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4A3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6.493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FAF1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770D86F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357C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Maternal education level</w:t>
            </w:r>
            <w:r>
              <w:rPr>
                <w:rFonts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AD28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BFE4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5E2B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6B3D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241.456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E52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05D2E423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EFA6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Junior high school or 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A4C5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17462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0760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15659 (25.1)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D007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1803 (33.9)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80D8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CD42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947C3E7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6C6A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High school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F56B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36480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DD1B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33755 (54.1)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243D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2725 (51.3)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1BFC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767D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05AAD96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3471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College or higher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C075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13744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26C5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12958 (20.8)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360C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786 (14.8)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4B95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6183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17CC5DF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2465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0505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175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7EFC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77A8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175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4123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B8FE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4B91EF8E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FC8E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Maternal occupation</w:t>
            </w:r>
            <w:r>
              <w:rPr>
                <w:rFonts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A943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5D7F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A85C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B10D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6.380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1D12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0.012</w:t>
            </w:r>
          </w:p>
        </w:tc>
      </w:tr>
      <w:tr w:rsidR="00C03497" w14:paraId="06134B1D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FF66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87E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57400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9B09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52957 (84.9)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94F1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4443 (83.6)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B762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07F5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60060ED7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544B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Housewife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A0E9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10286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FEA6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9415 (15.1)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0B9B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871 (16.4)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0F60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B108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6157F6E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43B5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5BF1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175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0B59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237D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175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52DD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C58D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2D86FB8C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7155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Paternal education level</w:t>
            </w:r>
            <w:r>
              <w:rPr>
                <w:rFonts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A914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364F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56FA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A747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149.492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429D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6F196FCF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CF1C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Junior high school or 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4BA9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14130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7BF8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12717 (20.4)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C45A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1413 (26.9)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847A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15F1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1071FA4E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3477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High school diploma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9966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34209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B655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31594 (50.7)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B09A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2615 (49.7)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F1A9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C36D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02B52AF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C4E6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College or higher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813D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19295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D097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18061 (29.0)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14AE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1234 (23.5)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3B25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E04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03EB89F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DDC0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00A3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227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5880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1B0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227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ACFD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51AB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27D6253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D72F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Family income, RMB/month</w:t>
            </w:r>
            <w:r>
              <w:rPr>
                <w:rFonts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F76D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E261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804F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4466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219.835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EF91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1048BB04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DBA1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&lt;5000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8F6C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10319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FCB6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9188 (14.7)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B986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1131 (21.1)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324D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8985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5E9943B9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3C8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5001-10000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DEA1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18417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A9FD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16874 (27.1)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3D8D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1543 (28.8)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3B8F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B4F9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6BB0328D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7F16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10001-20000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4535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22583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EB59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20884 (33.5)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8E1B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1699 (31.7)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7A8A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E0EF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F4752B0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046D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&gt;20000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B0E4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16419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0C2D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15426 (24.7)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0944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993 (18.5)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5CC5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662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7BD04C3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BFB1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C49F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123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E73C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D6EF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123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6DE5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D471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2ED1C151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C8AA6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 xml:space="preserve">Marital status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FEC0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EADB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A67C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ADB6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360.664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F260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6F3FF4F8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208C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Single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8B28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1913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4FFB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1535 (2.5)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3DFB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378 (6.9)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9173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D50C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0CD5F65A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5CDC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3EC3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65948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8BD4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60837 (97.5)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371A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5111 (93.1)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C6B3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ACCF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022BF8F9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88D47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Single child or not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0813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9B2B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AA01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DC0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4.087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32AC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0.043</w:t>
            </w:r>
          </w:p>
        </w:tc>
      </w:tr>
      <w:tr w:rsidR="00C03497" w14:paraId="7AA44E14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B072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F355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36756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D71D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33773 (54.1)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42F6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2983 (55.6)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B390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81E6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6F1AAF45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4599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DC74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30983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3BFD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28599 (45.9)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2B5E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2384 (44.4)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8435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D43B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113E7CB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2DF5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E7DB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122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8E9F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4431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122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F3A4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A821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02D9F285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3145B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Maternal age at child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0B06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67861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CA5A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27.00 (4.16)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CCF8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26.85 (4.39)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1C37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-2.455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53F4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0.014</w:t>
            </w:r>
          </w:p>
        </w:tc>
      </w:tr>
      <w:tr w:rsidR="00C03497" w14:paraId="77FF3A9D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99CB9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Paternal age at child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E5F3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67861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6C0A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29.57 (4.75)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B48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29.60 (5.00)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3BB2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F1FA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0.591</w:t>
            </w:r>
          </w:p>
        </w:tc>
      </w:tr>
      <w:tr w:rsidR="00C03497" w14:paraId="2D3BA28A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822A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Premature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632B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5605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CCD3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A270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8F6A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0.809</w:t>
            </w:r>
          </w:p>
        </w:tc>
      </w:tr>
      <w:tr w:rsidR="00C03497" w14:paraId="59D53069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7463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ECEF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62592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742D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57639 (92.4)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BC27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4953 (92.3)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F337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5D12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126D41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F204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658D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5145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A7B5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4733 (7.6)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B30B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412 (7.7)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7DFF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74B7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1259DE92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2871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53AF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124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33B9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1FC5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124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E32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8726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C9A4DC8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C31E7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BMI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31A7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67861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C611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20.36 (4.71)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5790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21.32 (48.81)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030C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D6B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0.151</w:t>
            </w:r>
          </w:p>
        </w:tc>
      </w:tr>
      <w:tr w:rsidR="00C03497" w14:paraId="120FED05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6B6D2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Low Birth Weight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3C8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DECC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F51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8588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3.382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97B6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0.066</w:t>
            </w:r>
          </w:p>
        </w:tc>
      </w:tr>
      <w:tr w:rsidR="00C03497" w14:paraId="68F3003E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4A10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3271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63819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FA67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58854 (94.4)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593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4965 (93.8)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60E3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C2F6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332D9F40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D407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EC4F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3849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6DFE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3518 (5.6)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8157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331 (6.2)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BE4F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CED0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7F3A48B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32A3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6B919" w14:textId="35145E67" w:rsidR="00C03497" w:rsidRDefault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7D48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09D0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193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4DD8E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4332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6B86E63D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45DAF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>ETS exposure in pregnancy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AEE4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2C17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52FF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D53D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39.281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5714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  <w:tr w:rsidR="00C03497" w14:paraId="64C7D32A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B964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07BF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48363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023E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44729 (71.7)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DE36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3634 (67.7)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8DC5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93F2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4FFA6C5F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CEDF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1F24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19378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9381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17643 (28.3)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95BB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1735 (32.3)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140E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365F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1D6ACA35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C5D97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F44F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120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5B323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625C6" w14:textId="391F90E4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120</w:t>
            </w:r>
            <w:r w:rsidR="00D753C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3F186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57E4B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</w:p>
        </w:tc>
      </w:tr>
      <w:tr w:rsidR="00C03497" w14:paraId="562044F0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B56A1" w14:textId="77777777" w:rsidR="00C03497" w:rsidRPr="00C03497" w:rsidRDefault="00C03497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 xml:space="preserve">Cooking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7262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E3F9D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B4765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EEAF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920E8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764642" w14:paraId="12D35D57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1912B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ADA43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14622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42CA9" w14:textId="23D7F71E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14622 (</w:t>
            </w:r>
            <w:r w:rsidR="001B1CEE">
              <w:rPr>
                <w:rFonts w:cs="Times New Roman"/>
                <w:sz w:val="18"/>
                <w:szCs w:val="18"/>
              </w:rPr>
              <w:t>23.4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20D97" w14:textId="202E1B8C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00431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D9756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764642" w14:paraId="0EA71AE6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094B2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54315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47750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B7557" w14:textId="11ABAEB1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47750</w:t>
            </w:r>
            <w:r w:rsidR="001B1CEE">
              <w:rPr>
                <w:rFonts w:cs="Times New Roman"/>
                <w:sz w:val="18"/>
                <w:szCs w:val="18"/>
              </w:rPr>
              <w:t xml:space="preserve"> (76.6)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15610" w14:textId="111B8A68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F53EB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32960" w14:textId="77777777" w:rsidR="00764642" w:rsidRDefault="00764642" w:rsidP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C03497" w14:paraId="1CFAF26B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FA6E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Missing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37C82" w14:textId="23160966" w:rsidR="00C03497" w:rsidRDefault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764642">
              <w:rPr>
                <w:rFonts w:cs="Times New Roman"/>
                <w:sz w:val="18"/>
                <w:szCs w:val="18"/>
              </w:rPr>
              <w:t>5489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C59B9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AE786" w14:textId="02329323" w:rsidR="00C03497" w:rsidRDefault="0076464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764642">
              <w:rPr>
                <w:rFonts w:cs="Times New Roman"/>
                <w:sz w:val="18"/>
                <w:szCs w:val="18"/>
              </w:rPr>
              <w:t>5489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0C6F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CB50F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C03497" w14:paraId="07B00CBF" w14:textId="77777777" w:rsidTr="00C03497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32B0FC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03497">
              <w:rPr>
                <w:rFonts w:cs="Times New Roman"/>
                <w:i/>
                <w:sz w:val="18"/>
                <w:szCs w:val="18"/>
              </w:rPr>
              <w:t xml:space="preserve">Total score of </w:t>
            </w:r>
            <w:proofErr w:type="gramStart"/>
            <w:r w:rsidRPr="00C03497">
              <w:rPr>
                <w:rFonts w:cs="Times New Roman"/>
                <w:i/>
                <w:sz w:val="18"/>
                <w:szCs w:val="18"/>
              </w:rPr>
              <w:t>ABC</w:t>
            </w:r>
            <w:proofErr w:type="gramEnd"/>
            <w:r>
              <w:rPr>
                <w:rFonts w:cs="Times New Roman"/>
                <w:sz w:val="18"/>
                <w:szCs w:val="18"/>
              </w:rPr>
              <w:t xml:space="preserve"> (mean (SD))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BCA3A4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67861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DE9A3A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4.94 (10.68)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CF8021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5.57 (12.81)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7362C2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3.502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A06E30" w14:textId="77777777" w:rsidR="00C03497" w:rsidRDefault="00C0349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&lt;0.001</w:t>
            </w:r>
          </w:p>
        </w:tc>
      </w:tr>
    </w:tbl>
    <w:p w14:paraId="07E59EAF" w14:textId="2113FE49" w:rsidR="00C03497" w:rsidRDefault="00C03497" w:rsidP="00C03497">
      <w:pPr>
        <w:ind w:firstLine="420"/>
        <w:rPr>
          <w:rFonts w:cs="Times New Roman"/>
        </w:rPr>
      </w:pPr>
    </w:p>
    <w:p w14:paraId="0D4FE947" w14:textId="527BA5D4" w:rsidR="00BD45BD" w:rsidRDefault="00BD45BD" w:rsidP="00BD45BD">
      <w:pPr>
        <w:pStyle w:val="a7"/>
        <w:keepNext/>
        <w:rPr>
          <w:rFonts w:ascii="Times New Roman" w:eastAsia="微软雅黑" w:hAnsi="Times New Roman" w:cs="Times New Roman"/>
          <w:sz w:val="22"/>
          <w:vertAlign w:val="superscript"/>
        </w:rPr>
      </w:pPr>
      <w:r w:rsidRPr="0067761E">
        <w:rPr>
          <w:rFonts w:ascii="Times New Roman" w:hAnsi="Times New Roman" w:cs="Times New Roman"/>
          <w:b/>
        </w:rPr>
        <w:t xml:space="preserve">Table </w:t>
      </w:r>
      <w:r w:rsidR="00D40A2C" w:rsidRPr="0067761E">
        <w:rPr>
          <w:rFonts w:ascii="Times New Roman" w:hAnsi="Times New Roman" w:cs="Times New Roman"/>
          <w:b/>
        </w:rPr>
        <w:t>B</w:t>
      </w:r>
      <w:r w:rsidRPr="00D40A2C">
        <w:rPr>
          <w:rFonts w:ascii="Times New Roman" w:hAnsi="Times New Roman" w:cs="Times New Roman"/>
        </w:rPr>
        <w:t xml:space="preserve"> </w:t>
      </w:r>
      <w:bookmarkStart w:id="0" w:name="_Hlk92993071"/>
      <w:r w:rsidRPr="00D40A2C">
        <w:rPr>
          <w:rFonts w:ascii="Times New Roman" w:hAnsi="Times New Roman" w:cs="Times New Roman"/>
          <w:sz w:val="22"/>
        </w:rPr>
        <w:t xml:space="preserve">Associations of </w:t>
      </w:r>
      <w:r w:rsidR="00D40A2C" w:rsidRPr="00D40A2C">
        <w:rPr>
          <w:rFonts w:ascii="Times New Roman" w:hAnsi="Times New Roman" w:cs="Times New Roman"/>
          <w:sz w:val="22"/>
        </w:rPr>
        <w:t>COFs</w:t>
      </w:r>
      <w:r w:rsidRPr="00D40A2C">
        <w:rPr>
          <w:rFonts w:ascii="Times New Roman" w:hAnsi="Times New Roman" w:cs="Times New Roman"/>
          <w:sz w:val="22"/>
        </w:rPr>
        <w:t xml:space="preserve"> Exposure during Pregnancy with the ABC Subscales [</w:t>
      </w:r>
      <w:proofErr w:type="gramStart"/>
      <w:r w:rsidRPr="00D40A2C">
        <w:rPr>
          <w:rFonts w:ascii="Times New Roman" w:hAnsi="Times New Roman" w:cs="Times New Roman"/>
          <w:sz w:val="22"/>
        </w:rPr>
        <w:t>ln(</w:t>
      </w:r>
      <w:proofErr w:type="gramEnd"/>
      <w:r w:rsidRPr="00D40A2C">
        <w:rPr>
          <w:rFonts w:ascii="Times New Roman" w:hAnsi="Times New Roman" w:cs="Times New Roman"/>
          <w:sz w:val="22"/>
        </w:rPr>
        <w:t>ABC score + 1)] in Preschoolers</w:t>
      </w:r>
      <w:bookmarkEnd w:id="0"/>
      <w:r w:rsidRPr="00D40A2C">
        <w:rPr>
          <w:rFonts w:ascii="Times New Roman" w:hAnsi="Times New Roman" w:cs="Times New Roman"/>
          <w:sz w:val="22"/>
        </w:rPr>
        <w:t xml:space="preserve"> </w:t>
      </w:r>
      <w:r w:rsidRPr="00D40A2C">
        <w:rPr>
          <w:rFonts w:ascii="Times New Roman" w:hAnsi="Times New Roman" w:cs="Times New Roman"/>
          <w:sz w:val="22"/>
          <w:vertAlign w:val="superscript"/>
        </w:rPr>
        <w:t xml:space="preserve">a, </w:t>
      </w:r>
      <w:r w:rsidRPr="00D40A2C">
        <w:rPr>
          <w:rFonts w:ascii="Times New Roman" w:eastAsia="微软雅黑" w:hAnsi="Times New Roman" w:cs="Times New Roman"/>
          <w:sz w:val="22"/>
          <w:vertAlign w:val="superscript"/>
        </w:rPr>
        <w:t>b</w:t>
      </w:r>
    </w:p>
    <w:tbl>
      <w:tblPr>
        <w:tblStyle w:val="a8"/>
        <w:tblW w:w="935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1276"/>
        <w:gridCol w:w="1418"/>
        <w:gridCol w:w="1275"/>
        <w:gridCol w:w="1559"/>
      </w:tblGrid>
      <w:tr w:rsidR="00166DE8" w14:paraId="4C750D14" w14:textId="77777777" w:rsidTr="00166DE8">
        <w:trPr>
          <w:jc w:val="center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50163" w14:textId="607FAF4E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2E086" w14:textId="1D753C0C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ABC Scores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C38F0" w14:textId="358D63BD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Sensory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3B3D" w14:textId="0C38192A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Relating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A43CA" w14:textId="5F2A0904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Body and object use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771CE" w14:textId="6AA8D776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Language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5A203" w14:textId="6A5EB11E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Social and self-help skills</w:t>
            </w:r>
          </w:p>
        </w:tc>
      </w:tr>
      <w:tr w:rsidR="00166DE8" w14:paraId="68BE459B" w14:textId="77777777" w:rsidTr="00166DE8">
        <w:trPr>
          <w:jc w:val="center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396C0" w14:textId="4DBDB147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B1F76" w14:textId="47694F5E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2D84C" w14:textId="2E16AE4E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09AC6" w14:textId="0D31B7EA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E7C7E" w14:textId="3729A20E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AAA17" w14:textId="533AC402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C16AA" w14:textId="107E612A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β (95% CI)</w:t>
            </w:r>
          </w:p>
        </w:tc>
      </w:tr>
      <w:tr w:rsidR="00D40A2C" w14:paraId="1102DE46" w14:textId="77777777" w:rsidTr="00166DE8">
        <w:trPr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68140F2" w14:textId="6B3DD507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No COFs exposure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A56480" w14:textId="3E225099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0D3B25" w14:textId="457ADC84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A2E091" w14:textId="156A931D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88E0AB2" w14:textId="349A8D3D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C3D1758" w14:textId="28291E80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EB56C26" w14:textId="4C83D6F6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</w:t>
            </w:r>
          </w:p>
        </w:tc>
      </w:tr>
      <w:tr w:rsidR="00D40A2C" w14:paraId="5D11CD83" w14:textId="77777777" w:rsidTr="00166DE8">
        <w:trPr>
          <w:jc w:val="center"/>
        </w:trPr>
        <w:tc>
          <w:tcPr>
            <w:tcW w:w="1277" w:type="dxa"/>
            <w:vAlign w:val="center"/>
          </w:tcPr>
          <w:p w14:paraId="3615EFA2" w14:textId="78DA79A0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COFs exposure </w:t>
            </w:r>
          </w:p>
        </w:tc>
        <w:tc>
          <w:tcPr>
            <w:tcW w:w="1276" w:type="dxa"/>
            <w:vAlign w:val="center"/>
          </w:tcPr>
          <w:p w14:paraId="0296E948" w14:textId="7078DC4B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0.22 (0.79, 0.81)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 xml:space="preserve"> ***</w:t>
            </w:r>
          </w:p>
        </w:tc>
        <w:tc>
          <w:tcPr>
            <w:tcW w:w="1275" w:type="dxa"/>
            <w:vAlign w:val="center"/>
          </w:tcPr>
          <w:p w14:paraId="728010F2" w14:textId="67A81C1C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>0.35 (0.28, 0.42)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 xml:space="preserve"> ***</w:t>
            </w:r>
          </w:p>
        </w:tc>
        <w:tc>
          <w:tcPr>
            <w:tcW w:w="1276" w:type="dxa"/>
            <w:vAlign w:val="center"/>
          </w:tcPr>
          <w:p w14:paraId="3617110C" w14:textId="374B498C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0.24 (0.18, 0.29) 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>***</w:t>
            </w:r>
          </w:p>
        </w:tc>
        <w:tc>
          <w:tcPr>
            <w:tcW w:w="1418" w:type="dxa"/>
            <w:vAlign w:val="center"/>
          </w:tcPr>
          <w:p w14:paraId="2DF5D0F4" w14:textId="5E513E7F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0.30 (0.20, 0.41) 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>***</w:t>
            </w:r>
          </w:p>
        </w:tc>
        <w:tc>
          <w:tcPr>
            <w:tcW w:w="1275" w:type="dxa"/>
            <w:vAlign w:val="center"/>
          </w:tcPr>
          <w:p w14:paraId="4A5DE114" w14:textId="6DD788A4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0.32 (0.25, 0.39) 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>***</w:t>
            </w:r>
          </w:p>
        </w:tc>
        <w:tc>
          <w:tcPr>
            <w:tcW w:w="1559" w:type="dxa"/>
            <w:vAlign w:val="center"/>
          </w:tcPr>
          <w:p w14:paraId="0E909E33" w14:textId="00A1FB1C" w:rsidR="00D40A2C" w:rsidRDefault="00D40A2C" w:rsidP="0067761E">
            <w:pPr>
              <w:spacing w:line="240" w:lineRule="auto"/>
            </w:pPr>
            <w:r>
              <w:rPr>
                <w:rFonts w:cs="Times New Roman"/>
                <w:color w:val="000000"/>
                <w:sz w:val="13"/>
                <w:szCs w:val="13"/>
              </w:rPr>
              <w:t xml:space="preserve">0.19 (0.15, 0.24) </w:t>
            </w:r>
            <w:r>
              <w:rPr>
                <w:rFonts w:cs="Times New Roman"/>
                <w:color w:val="000000"/>
                <w:sz w:val="13"/>
                <w:szCs w:val="13"/>
                <w:vertAlign w:val="superscript"/>
              </w:rPr>
              <w:t>***</w:t>
            </w:r>
          </w:p>
        </w:tc>
      </w:tr>
    </w:tbl>
    <w:p w14:paraId="7233D8F7" w14:textId="72AD68B0" w:rsidR="0098539D" w:rsidRPr="00D40A2C" w:rsidRDefault="00BD45BD" w:rsidP="00D40A2C">
      <w:pPr>
        <w:spacing w:line="240" w:lineRule="auto"/>
        <w:ind w:leftChars="200" w:left="420"/>
        <w:rPr>
          <w:rFonts w:cs="Times New Roman"/>
          <w:sz w:val="15"/>
          <w:szCs w:val="15"/>
        </w:rPr>
      </w:pPr>
      <w:r w:rsidRPr="00D40A2C">
        <w:rPr>
          <w:rFonts w:cs="Times New Roman"/>
          <w:sz w:val="15"/>
          <w:szCs w:val="15"/>
          <w:vertAlign w:val="superscript"/>
        </w:rPr>
        <w:t>a</w:t>
      </w:r>
      <w:r w:rsidRPr="00D40A2C">
        <w:rPr>
          <w:rFonts w:cs="Times New Roman"/>
          <w:sz w:val="15"/>
          <w:szCs w:val="15"/>
        </w:rPr>
        <w:t>: Adjusting for maternal and paternal age at childbirth, maternal and paternal education level, family monthly income, marital status and maternal passive smoking during pregnancy</w:t>
      </w:r>
      <w:r w:rsidR="00D40A2C">
        <w:rPr>
          <w:rFonts w:cs="Times New Roman"/>
          <w:sz w:val="15"/>
          <w:szCs w:val="15"/>
        </w:rPr>
        <w:t>.</w:t>
      </w:r>
    </w:p>
    <w:p w14:paraId="23585D43" w14:textId="614A1C19" w:rsidR="00D40A2C" w:rsidRDefault="00B81582" w:rsidP="00D40A2C">
      <w:pPr>
        <w:spacing w:line="240" w:lineRule="auto"/>
        <w:ind w:leftChars="200" w:left="420"/>
        <w:rPr>
          <w:rFonts w:cs="Times New Roman"/>
          <w:sz w:val="15"/>
          <w:szCs w:val="15"/>
        </w:rPr>
      </w:pPr>
      <w:r w:rsidRPr="00D40A2C">
        <w:rPr>
          <w:rFonts w:cs="Times New Roman"/>
          <w:sz w:val="15"/>
          <w:szCs w:val="15"/>
          <w:vertAlign w:val="superscript"/>
        </w:rPr>
        <w:t>b</w:t>
      </w:r>
      <w:r w:rsidR="00D40A2C" w:rsidRPr="00D40A2C">
        <w:rPr>
          <w:rFonts w:cs="Times New Roman"/>
          <w:sz w:val="15"/>
          <w:szCs w:val="15"/>
        </w:rPr>
        <w:t xml:space="preserve">: </w:t>
      </w:r>
      <w:r w:rsidRPr="00D40A2C">
        <w:rPr>
          <w:rFonts w:cs="Times New Roman"/>
          <w:sz w:val="15"/>
          <w:szCs w:val="15"/>
        </w:rPr>
        <w:t>β</w:t>
      </w:r>
      <w:r w:rsidR="0067761E">
        <w:rPr>
          <w:rFonts w:cs="Times New Roman"/>
          <w:sz w:val="15"/>
          <w:szCs w:val="15"/>
        </w:rPr>
        <w:t xml:space="preserve"> </w:t>
      </w:r>
      <w:r w:rsidRPr="00D40A2C">
        <w:rPr>
          <w:rFonts w:cs="Times New Roman"/>
          <w:sz w:val="15"/>
          <w:szCs w:val="15"/>
        </w:rPr>
        <w:t>of Tobit regression on the natural log scale can be interpreted as</w:t>
      </w:r>
      <w:r w:rsidRPr="00D40A2C">
        <w:rPr>
          <w:rFonts w:cs="Times New Roman" w:hint="eastAsia"/>
          <w:sz w:val="15"/>
          <w:szCs w:val="15"/>
        </w:rPr>
        <w:t xml:space="preserve"> </w:t>
      </w:r>
      <w:r w:rsidRPr="00D40A2C">
        <w:rPr>
          <w:rFonts w:cs="Times New Roman"/>
          <w:sz w:val="15"/>
          <w:szCs w:val="15"/>
        </w:rPr>
        <w:t>percentage changes in original ABC scores obtained by exponentiating the coefficient</w:t>
      </w:r>
      <w:r w:rsidRPr="00D40A2C">
        <w:rPr>
          <w:rFonts w:cs="Times New Roman" w:hint="eastAsia"/>
          <w:sz w:val="15"/>
          <w:szCs w:val="15"/>
        </w:rPr>
        <w:t xml:space="preserve"> </w:t>
      </w:r>
      <w:r w:rsidRPr="00D40A2C">
        <w:rPr>
          <w:rFonts w:cs="Times New Roman"/>
          <w:sz w:val="15"/>
          <w:szCs w:val="15"/>
        </w:rPr>
        <w:t>and subtracting 1</w:t>
      </w:r>
      <w:r w:rsidR="00D40A2C">
        <w:rPr>
          <w:rFonts w:cs="Times New Roman"/>
          <w:sz w:val="15"/>
          <w:szCs w:val="15"/>
        </w:rPr>
        <w:t>.</w:t>
      </w:r>
    </w:p>
    <w:p w14:paraId="20D7B823" w14:textId="72F104F7" w:rsidR="00D40A2C" w:rsidRPr="00D40A2C" w:rsidRDefault="00D40A2C" w:rsidP="00D40A2C">
      <w:pPr>
        <w:spacing w:line="240" w:lineRule="auto"/>
        <w:ind w:leftChars="200" w:left="420"/>
        <w:rPr>
          <w:rFonts w:cs="Times New Roman"/>
          <w:sz w:val="15"/>
          <w:szCs w:val="15"/>
        </w:rPr>
      </w:pPr>
      <w:r>
        <w:rPr>
          <w:rFonts w:cs="Times New Roman" w:hint="eastAsia"/>
          <w:sz w:val="15"/>
          <w:szCs w:val="15"/>
        </w:rPr>
        <w:t>C</w:t>
      </w:r>
      <w:r>
        <w:rPr>
          <w:rFonts w:cs="Times New Roman"/>
          <w:sz w:val="15"/>
          <w:szCs w:val="15"/>
        </w:rPr>
        <w:t>OFs: Cooking Oil Fume</w:t>
      </w:r>
      <w:r w:rsidRPr="00D40A2C">
        <w:rPr>
          <w:rFonts w:cs="Times New Roman"/>
          <w:sz w:val="15"/>
          <w:szCs w:val="15"/>
        </w:rPr>
        <w:t xml:space="preserve">s; </w:t>
      </w:r>
      <w:r w:rsidRPr="00D40A2C">
        <w:rPr>
          <w:sz w:val="15"/>
          <w:szCs w:val="15"/>
          <w:vertAlign w:val="superscript"/>
        </w:rPr>
        <w:t>***</w:t>
      </w:r>
      <w:r w:rsidRPr="00D40A2C">
        <w:rPr>
          <w:sz w:val="15"/>
          <w:szCs w:val="15"/>
        </w:rPr>
        <w:t xml:space="preserve">: </w:t>
      </w:r>
      <w:r w:rsidRPr="00D40A2C">
        <w:rPr>
          <w:i/>
          <w:sz w:val="15"/>
          <w:szCs w:val="15"/>
        </w:rPr>
        <w:t>P</w:t>
      </w:r>
      <w:r w:rsidRPr="00D40A2C">
        <w:rPr>
          <w:sz w:val="15"/>
          <w:szCs w:val="15"/>
        </w:rPr>
        <w:t xml:space="preserve"> &lt;0.001</w:t>
      </w:r>
      <w:r>
        <w:rPr>
          <w:sz w:val="15"/>
          <w:szCs w:val="15"/>
        </w:rPr>
        <w:t>.</w:t>
      </w:r>
    </w:p>
    <w:p w14:paraId="34B79F2B" w14:textId="36AF8C3D" w:rsidR="00B81582" w:rsidRDefault="00B81582" w:rsidP="00C03497">
      <w:pPr>
        <w:ind w:firstLine="420"/>
        <w:rPr>
          <w:rFonts w:cs="Times New Roman"/>
        </w:rPr>
      </w:pPr>
    </w:p>
    <w:p w14:paraId="07A3C59F" w14:textId="30E126DA" w:rsidR="00D40A2C" w:rsidRDefault="00D40A2C" w:rsidP="00C03497">
      <w:pPr>
        <w:ind w:firstLine="420"/>
        <w:rPr>
          <w:rFonts w:cs="Times New Roman"/>
        </w:rPr>
      </w:pPr>
    </w:p>
    <w:p w14:paraId="489C349D" w14:textId="2B9B4673" w:rsidR="00D40A2C" w:rsidRDefault="00D40A2C" w:rsidP="00C03497">
      <w:pPr>
        <w:ind w:firstLine="420"/>
        <w:rPr>
          <w:rFonts w:cs="Times New Roman"/>
        </w:rPr>
      </w:pPr>
    </w:p>
    <w:p w14:paraId="037DB075" w14:textId="67D69E8C" w:rsidR="00D40A2C" w:rsidRPr="00340C50" w:rsidRDefault="00D40A2C" w:rsidP="00D40A2C">
      <w:pPr>
        <w:pStyle w:val="a7"/>
        <w:keepNext/>
        <w:jc w:val="center"/>
        <w:rPr>
          <w:rFonts w:ascii="Times New Roman" w:hAnsi="Times New Roman" w:cs="Times New Roman"/>
          <w:sz w:val="21"/>
        </w:rPr>
      </w:pPr>
      <w:r w:rsidRPr="00340C50">
        <w:rPr>
          <w:rFonts w:ascii="Times New Roman" w:hAnsi="Times New Roman" w:cs="Times New Roman"/>
          <w:b/>
          <w:sz w:val="21"/>
        </w:rPr>
        <w:t xml:space="preserve">Table </w:t>
      </w:r>
      <w:r w:rsidR="0067761E">
        <w:rPr>
          <w:rFonts w:ascii="Times New Roman" w:hAnsi="Times New Roman" w:cs="Times New Roman"/>
          <w:b/>
          <w:sz w:val="21"/>
        </w:rPr>
        <w:t>C</w:t>
      </w:r>
      <w:r w:rsidRPr="00340C50">
        <w:rPr>
          <w:rFonts w:ascii="Times New Roman" w:hAnsi="Times New Roman" w:cs="Times New Roman"/>
          <w:sz w:val="21"/>
        </w:rPr>
        <w:t xml:space="preserve"> The number distribution of </w:t>
      </w:r>
      <w:r w:rsidRPr="00340C50">
        <w:rPr>
          <w:rFonts w:ascii="Times New Roman" w:eastAsia="宋体" w:hAnsi="Times New Roman" w:cs="Times New Roman"/>
          <w:szCs w:val="15"/>
        </w:rPr>
        <w:t>methods of ventilation in different type fuels of cooker used</w:t>
      </w:r>
    </w:p>
    <w:tbl>
      <w:tblPr>
        <w:tblStyle w:val="11"/>
        <w:tblW w:w="808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640"/>
        <w:gridCol w:w="1398"/>
        <w:gridCol w:w="1411"/>
        <w:gridCol w:w="1418"/>
        <w:gridCol w:w="937"/>
      </w:tblGrid>
      <w:tr w:rsidR="00D40A2C" w:rsidRPr="0080720C" w14:paraId="7F1974F0" w14:textId="77777777" w:rsidTr="0080720C">
        <w:trPr>
          <w:trHeight w:val="192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72863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bookmarkStart w:id="1" w:name="_Hlk84687669"/>
            <w:r w:rsidRPr="0080720C">
              <w:rPr>
                <w:rFonts w:cs="Times New Roman"/>
                <w:sz w:val="18"/>
                <w:szCs w:val="16"/>
              </w:rPr>
              <w:t xml:space="preserve">Variables  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A051410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Total (</w:t>
            </w:r>
            <w:r w:rsidRPr="0080720C">
              <w:rPr>
                <w:rFonts w:cs="Times New Roman"/>
                <w:i/>
                <w:sz w:val="18"/>
                <w:szCs w:val="16"/>
              </w:rPr>
              <w:t>N</w:t>
            </w:r>
            <w:r w:rsidRPr="0080720C">
              <w:rPr>
                <w:rFonts w:cs="Times New Roman"/>
                <w:sz w:val="18"/>
                <w:szCs w:val="16"/>
              </w:rPr>
              <w:t xml:space="preserve"> = </w:t>
            </w:r>
            <w:r w:rsidRPr="0080720C">
              <w:rPr>
                <w:rFonts w:eastAsia="宋体" w:cs="Times New Roman"/>
                <w:sz w:val="18"/>
                <w:szCs w:val="16"/>
              </w:rPr>
              <w:t>47750</w:t>
            </w:r>
            <w:r w:rsidRPr="0080720C">
              <w:rPr>
                <w:rFonts w:cs="Times New Roman"/>
                <w:sz w:val="18"/>
                <w:szCs w:val="16"/>
              </w:rPr>
              <w:t>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FDF8932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7D9F25C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right w:val="nil"/>
            </w:tcBorders>
          </w:tcPr>
          <w:p w14:paraId="5D78D1E7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7623BC85" w14:textId="77777777" w:rsidTr="0080720C">
        <w:trPr>
          <w:trHeight w:val="192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81C38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i/>
                <w:sz w:val="18"/>
                <w:szCs w:val="16"/>
              </w:rPr>
            </w:pPr>
            <w:r w:rsidRPr="0080720C">
              <w:rPr>
                <w:rFonts w:eastAsia="宋体" w:cs="Times New Roman"/>
                <w:i/>
                <w:sz w:val="18"/>
                <w:szCs w:val="16"/>
              </w:rPr>
              <w:t>Type fuels of cooker used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F3BBA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i/>
                <w:sz w:val="18"/>
                <w:szCs w:val="16"/>
              </w:rPr>
            </w:pPr>
            <w:r w:rsidRPr="0080720C">
              <w:rPr>
                <w:rFonts w:eastAsia="宋体" w:cs="Times New Roman"/>
                <w:i/>
                <w:sz w:val="18"/>
                <w:szCs w:val="16"/>
              </w:rPr>
              <w:t>Methods of ventilation</w:t>
            </w:r>
          </w:p>
        </w:tc>
        <w:tc>
          <w:tcPr>
            <w:tcW w:w="13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B32EEE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41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91C2A91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899C8CE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sym w:font="Symbol" w:char="F063"/>
            </w:r>
            <w:r w:rsidRPr="0080720C">
              <w:rPr>
                <w:rFonts w:cs="Times New Roman"/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937" w:type="dxa"/>
            <w:tcBorders>
              <w:left w:val="nil"/>
              <w:bottom w:val="single" w:sz="4" w:space="0" w:color="auto"/>
              <w:right w:val="nil"/>
            </w:tcBorders>
          </w:tcPr>
          <w:p w14:paraId="0EB94F4C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i/>
                <w:sz w:val="18"/>
                <w:szCs w:val="16"/>
              </w:rPr>
            </w:pPr>
            <w:r w:rsidRPr="0080720C">
              <w:rPr>
                <w:rFonts w:cs="Times New Roman"/>
                <w:i/>
                <w:sz w:val="18"/>
                <w:szCs w:val="16"/>
              </w:rPr>
              <w:t>P</w:t>
            </w:r>
          </w:p>
        </w:tc>
      </w:tr>
      <w:tr w:rsidR="00D40A2C" w:rsidRPr="0080720C" w14:paraId="5D8D8B09" w14:textId="77777777" w:rsidTr="0080720C">
        <w:trPr>
          <w:jc w:val="center"/>
        </w:trPr>
        <w:tc>
          <w:tcPr>
            <w:tcW w:w="1276" w:type="dxa"/>
          </w:tcPr>
          <w:p w14:paraId="54043712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Coal or others</w:t>
            </w:r>
          </w:p>
        </w:tc>
        <w:tc>
          <w:tcPr>
            <w:tcW w:w="1640" w:type="dxa"/>
          </w:tcPr>
          <w:p w14:paraId="40C19803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18933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219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948C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9.9%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D93582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FE69FCE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56C32ED5" w14:textId="77777777" w:rsidTr="0080720C">
        <w:trPr>
          <w:jc w:val="center"/>
        </w:trPr>
        <w:tc>
          <w:tcPr>
            <w:tcW w:w="1276" w:type="dxa"/>
          </w:tcPr>
          <w:p w14:paraId="1A1BB303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33AF2C4B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Kitchen ventilator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243078B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603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0855895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27.2%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A413FC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F9F8BCD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000CE08F" w14:textId="77777777" w:rsidTr="0080720C">
        <w:trPr>
          <w:jc w:val="center"/>
        </w:trPr>
        <w:tc>
          <w:tcPr>
            <w:tcW w:w="1276" w:type="dxa"/>
          </w:tcPr>
          <w:p w14:paraId="18E888DC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2BD70D7B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Extractor fan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42CEBF1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314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A646898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14.1%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0D8CB8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7DC78A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4D3B8CF7" w14:textId="77777777" w:rsidTr="0080720C">
        <w:trPr>
          <w:jc w:val="center"/>
        </w:trPr>
        <w:tc>
          <w:tcPr>
            <w:tcW w:w="1276" w:type="dxa"/>
          </w:tcPr>
          <w:p w14:paraId="090F6B2D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2F8F4AAF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Window opening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730D896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1084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7F1BEEC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48.8%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3621B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7B7B22F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5C3DCBD3" w14:textId="77777777" w:rsidTr="0080720C">
        <w:trPr>
          <w:jc w:val="center"/>
        </w:trPr>
        <w:tc>
          <w:tcPr>
            <w:tcW w:w="1276" w:type="dxa"/>
          </w:tcPr>
          <w:p w14:paraId="009BBC0C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Coal gas</w:t>
            </w:r>
          </w:p>
        </w:tc>
        <w:tc>
          <w:tcPr>
            <w:tcW w:w="1640" w:type="dxa"/>
          </w:tcPr>
          <w:p w14:paraId="7189C371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BB0E6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1672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E4DAF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5.1%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D6FC27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8944C3F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693C0144" w14:textId="77777777" w:rsidTr="0080720C">
        <w:trPr>
          <w:jc w:val="center"/>
        </w:trPr>
        <w:tc>
          <w:tcPr>
            <w:tcW w:w="1276" w:type="dxa"/>
            <w:vAlign w:val="center"/>
          </w:tcPr>
          <w:p w14:paraId="49C14DAB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17CD882B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Kitchen ventilator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D9471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17587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47D15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53.2%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1F53CA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5DE38F5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0DBFE437" w14:textId="77777777" w:rsidTr="0080720C">
        <w:trPr>
          <w:jc w:val="center"/>
        </w:trPr>
        <w:tc>
          <w:tcPr>
            <w:tcW w:w="1276" w:type="dxa"/>
          </w:tcPr>
          <w:p w14:paraId="3E098E0E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0F9B8EB3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Extractor fan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13CF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7357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AE18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22.3%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7B2FD8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CE73A99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69969C31" w14:textId="77777777" w:rsidTr="0080720C">
        <w:trPr>
          <w:jc w:val="center"/>
        </w:trPr>
        <w:tc>
          <w:tcPr>
            <w:tcW w:w="1276" w:type="dxa"/>
          </w:tcPr>
          <w:p w14:paraId="15A2C34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202A8EEE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Window opening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BB9F7E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6419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8686901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19.4%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91308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4FF1A09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1788B4F3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F2E43C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Natural gas</w:t>
            </w:r>
          </w:p>
        </w:tc>
        <w:tc>
          <w:tcPr>
            <w:tcW w:w="1640" w:type="dxa"/>
          </w:tcPr>
          <w:p w14:paraId="6E2AA2DE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4B70D04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136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D7B41B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1.9%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952601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0DFDF5D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51E20A67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90A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7BC4A10C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Kitchen ventilator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41633ABA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5975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6D0C4AB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84.1%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15987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1868D27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6CCF99A8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B5E75C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48799B60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Extractor fan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C4A7B60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572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06C1958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8.0%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152E64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DA1A1F8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1DDC9545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46B7E4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</w:tcPr>
          <w:p w14:paraId="7B099B63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Window opening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A9B2505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425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CE7F4A0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6.0%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A086BA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E5D56ED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30B7C9CF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7435F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Electricity</w:t>
            </w:r>
          </w:p>
        </w:tc>
        <w:tc>
          <w:tcPr>
            <w:tcW w:w="1640" w:type="dxa"/>
          </w:tcPr>
          <w:p w14:paraId="58C05C0B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697E53D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436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C424DCB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8.1%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AF4F85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E8A7503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06353D08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DC40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14:paraId="629F32C1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Kitchen ventilator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06AF61A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1715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26FEAB4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31.8%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8C027C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8483C10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7CE64FBC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732244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14:paraId="32F653AF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Extractor fan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EF53745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1102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0560B9D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20.5%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084CB1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9730727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45F5AB59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8DE712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14:paraId="20E6561D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eastAsia="宋体" w:cs="Times New Roman"/>
                <w:sz w:val="18"/>
                <w:szCs w:val="16"/>
              </w:rPr>
              <w:t>Window opening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F824F55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2134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52A3D95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等线"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39.6%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893E77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C2E440E" w14:textId="77777777" w:rsidR="00D40A2C" w:rsidRPr="0080720C" w:rsidRDefault="00D40A2C" w:rsidP="00573E2C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40A2C" w:rsidRPr="0080720C" w14:paraId="7DAEDF23" w14:textId="77777777" w:rsidTr="0080720C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B3C49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14:paraId="3604BD3F" w14:textId="77777777" w:rsidR="00D40A2C" w:rsidRPr="0080720C" w:rsidRDefault="00D40A2C" w:rsidP="00573E2C">
            <w:pPr>
              <w:spacing w:line="240" w:lineRule="auto"/>
              <w:jc w:val="center"/>
              <w:rPr>
                <w:rFonts w:eastAsia="宋体" w:cs="Times New Roman"/>
                <w:sz w:val="18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CF61F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AF41B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37890" w14:textId="77777777" w:rsidR="00D40A2C" w:rsidRPr="0080720C" w:rsidRDefault="00D40A2C" w:rsidP="00573E2C">
            <w:pPr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5444.</w:t>
            </w:r>
            <w:bookmarkStart w:id="2" w:name="_GoBack"/>
            <w:bookmarkEnd w:id="2"/>
            <w:r w:rsidRPr="0080720C">
              <w:rPr>
                <w:rFonts w:cs="Times New Roman"/>
                <w:sz w:val="18"/>
                <w:szCs w:val="16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51477" w14:textId="77777777" w:rsidR="00D40A2C" w:rsidRPr="0080720C" w:rsidRDefault="00D40A2C" w:rsidP="00573E2C">
            <w:pPr>
              <w:keepNext/>
              <w:spacing w:line="240" w:lineRule="auto"/>
              <w:jc w:val="center"/>
              <w:rPr>
                <w:rFonts w:cs="Times New Roman"/>
                <w:sz w:val="18"/>
                <w:szCs w:val="16"/>
              </w:rPr>
            </w:pPr>
            <w:r w:rsidRPr="0080720C">
              <w:rPr>
                <w:rFonts w:cs="Times New Roman"/>
                <w:sz w:val="18"/>
                <w:szCs w:val="16"/>
              </w:rPr>
              <w:t>&lt; 0.001</w:t>
            </w:r>
          </w:p>
        </w:tc>
      </w:tr>
      <w:bookmarkEnd w:id="1"/>
    </w:tbl>
    <w:p w14:paraId="38B32D9D" w14:textId="77777777" w:rsidR="00D40A2C" w:rsidRDefault="00D40A2C" w:rsidP="00D40A2C">
      <w:pPr>
        <w:rPr>
          <w:rFonts w:cs="Times New Roman"/>
        </w:rPr>
      </w:pPr>
    </w:p>
    <w:p w14:paraId="7EEA7454" w14:textId="77777777" w:rsidR="00D40A2C" w:rsidRDefault="00D40A2C" w:rsidP="00C03497">
      <w:pPr>
        <w:ind w:firstLine="420"/>
        <w:rPr>
          <w:rFonts w:cs="Times New Roman"/>
        </w:rPr>
      </w:pPr>
    </w:p>
    <w:p w14:paraId="529ABE6D" w14:textId="0398D126" w:rsidR="00260085" w:rsidRDefault="00615513" w:rsidP="00260085">
      <w:pPr>
        <w:keepNext/>
      </w:pPr>
      <w:r>
        <w:rPr>
          <w:noProof/>
        </w:rPr>
        <w:drawing>
          <wp:inline distT="0" distB="0" distL="0" distR="0" wp14:anchorId="189C4279" wp14:editId="537CF0B2">
            <wp:extent cx="5274310" cy="33375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gitty-mod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7BCB" w14:textId="6211F582" w:rsidR="0020626B" w:rsidRPr="00260085" w:rsidRDefault="00260085" w:rsidP="00260085">
      <w:pPr>
        <w:pStyle w:val="a7"/>
        <w:rPr>
          <w:rFonts w:ascii="Times New Roman" w:hAnsi="Times New Roman" w:cs="Times New Roman"/>
          <w:sz w:val="21"/>
          <w:szCs w:val="21"/>
        </w:rPr>
      </w:pPr>
      <w:r w:rsidRPr="00267327"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267327">
        <w:rPr>
          <w:rFonts w:ascii="Times New Roman" w:hAnsi="Times New Roman" w:cs="Times New Roman"/>
          <w:b/>
          <w:sz w:val="21"/>
          <w:szCs w:val="21"/>
        </w:rPr>
        <w:instrText xml:space="preserve"> SEQ Figure \* ALPHABETIC </w:instrTex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="00267327" w:rsidRPr="00267327">
        <w:rPr>
          <w:rFonts w:ascii="Times New Roman" w:hAnsi="Times New Roman" w:cs="Times New Roman"/>
          <w:b/>
          <w:noProof/>
          <w:sz w:val="21"/>
          <w:szCs w:val="21"/>
        </w:rPr>
        <w:t>A</w: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end"/>
      </w:r>
      <w:r w:rsidRPr="00260085">
        <w:rPr>
          <w:rFonts w:ascii="Times New Roman" w:hAnsi="Times New Roman" w:cs="Times New Roman"/>
          <w:sz w:val="21"/>
          <w:szCs w:val="21"/>
        </w:rPr>
        <w:t xml:space="preserve"> Directed acyclic graph for the association between maternal exposure to cooking oil fumes during pregnancy and autistic-like behaviors in Chinese preschoolers</w:t>
      </w:r>
      <w:r w:rsidR="00267327">
        <w:rPr>
          <w:rFonts w:ascii="Times New Roman" w:hAnsi="Times New Roman" w:cs="Times New Roman"/>
          <w:sz w:val="21"/>
          <w:szCs w:val="21"/>
        </w:rPr>
        <w:t>,</w:t>
      </w:r>
      <w:r w:rsidRPr="00260085">
        <w:rPr>
          <w:rFonts w:ascii="Times New Roman" w:hAnsi="Times New Roman" w:cs="Times New Roman"/>
          <w:sz w:val="21"/>
          <w:szCs w:val="21"/>
        </w:rPr>
        <w:t xml:space="preserve"> showing all potential confounders. Pink lines indicate potential confounders.</w:t>
      </w:r>
    </w:p>
    <w:p w14:paraId="2FE9E677" w14:textId="3B3B30C8" w:rsidR="00260085" w:rsidRDefault="00260085"/>
    <w:p w14:paraId="74FF2D7A" w14:textId="5BCE58A1" w:rsidR="00267327" w:rsidRDefault="00615513" w:rsidP="00267327">
      <w:pPr>
        <w:keepNext/>
      </w:pPr>
      <w:r>
        <w:rPr>
          <w:noProof/>
        </w:rPr>
        <w:lastRenderedPageBreak/>
        <w:drawing>
          <wp:inline distT="0" distB="0" distL="0" distR="0" wp14:anchorId="162B03F0" wp14:editId="6B09A4FD">
            <wp:extent cx="5274310" cy="33375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agitty-model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426B" w14:textId="17A904BF" w:rsidR="00260085" w:rsidRPr="00267327" w:rsidRDefault="00267327" w:rsidP="00267327">
      <w:pPr>
        <w:pStyle w:val="a7"/>
        <w:rPr>
          <w:rFonts w:ascii="Times New Roman" w:hAnsi="Times New Roman" w:cs="Times New Roman"/>
          <w:sz w:val="21"/>
          <w:szCs w:val="21"/>
        </w:rPr>
      </w:pPr>
      <w:r w:rsidRPr="00267327"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267327">
        <w:rPr>
          <w:rFonts w:ascii="Times New Roman" w:hAnsi="Times New Roman" w:cs="Times New Roman"/>
          <w:b/>
          <w:sz w:val="21"/>
          <w:szCs w:val="21"/>
        </w:rPr>
        <w:instrText xml:space="preserve"> SEQ Figure \* ALPHABETIC </w:instrTex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Pr="00267327">
        <w:rPr>
          <w:rFonts w:ascii="Times New Roman" w:hAnsi="Times New Roman" w:cs="Times New Roman"/>
          <w:b/>
          <w:noProof/>
          <w:sz w:val="21"/>
          <w:szCs w:val="21"/>
        </w:rPr>
        <w:t>B</w:t>
      </w:r>
      <w:r w:rsidRPr="00267327">
        <w:rPr>
          <w:rFonts w:ascii="Times New Roman" w:hAnsi="Times New Roman" w:cs="Times New Roman"/>
          <w:b/>
          <w:sz w:val="21"/>
          <w:szCs w:val="21"/>
        </w:rPr>
        <w:fldChar w:fldCharType="end"/>
      </w:r>
      <w:r w:rsidRPr="00267327">
        <w:rPr>
          <w:rFonts w:ascii="Times New Roman" w:hAnsi="Times New Roman" w:cs="Times New Roman"/>
          <w:sz w:val="21"/>
          <w:szCs w:val="21"/>
        </w:rPr>
        <w:t xml:space="preserve"> </w:t>
      </w:r>
      <w:r w:rsidRPr="00267327">
        <w:rPr>
          <w:rStyle w:val="fontstyle01"/>
          <w:rFonts w:ascii="Times New Roman" w:hAnsi="Times New Roman" w:cs="Times New Roman"/>
          <w:sz w:val="21"/>
          <w:szCs w:val="21"/>
        </w:rPr>
        <w:t>Directed acyclic graph for the association between</w:t>
      </w:r>
      <w:r w:rsidRPr="00267327">
        <w:rPr>
          <w:rFonts w:ascii="Times New Roman" w:hAnsi="Times New Roman" w:cs="Times New Roman"/>
          <w:sz w:val="21"/>
          <w:szCs w:val="21"/>
        </w:rPr>
        <w:t xml:space="preserve"> </w:t>
      </w:r>
      <w:r w:rsidRPr="00267327">
        <w:rPr>
          <w:rStyle w:val="fontstyle01"/>
          <w:rFonts w:ascii="Times New Roman" w:hAnsi="Times New Roman" w:cs="Times New Roman"/>
          <w:sz w:val="21"/>
          <w:szCs w:val="21"/>
        </w:rPr>
        <w:t>maternal exposure to cooking oil fumes during pregnancy and autistic-like behaviors in Chinese preschoolers, showing only confounders retained in the final models. Pink lines indicate</w:t>
      </w:r>
      <w:r w:rsidRPr="0026732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67327">
        <w:rPr>
          <w:rStyle w:val="fontstyle01"/>
          <w:rFonts w:ascii="Times New Roman" w:hAnsi="Times New Roman" w:cs="Times New Roman"/>
          <w:sz w:val="21"/>
          <w:szCs w:val="21"/>
        </w:rPr>
        <w:t>potential confounders.</w:t>
      </w:r>
    </w:p>
    <w:sectPr w:rsidR="00260085" w:rsidRPr="00267327" w:rsidSect="0080720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0679D" w14:textId="77777777" w:rsidR="00464674" w:rsidRDefault="00464674" w:rsidP="00C03497">
      <w:pPr>
        <w:spacing w:line="240" w:lineRule="auto"/>
      </w:pPr>
      <w:r>
        <w:separator/>
      </w:r>
    </w:p>
  </w:endnote>
  <w:endnote w:type="continuationSeparator" w:id="0">
    <w:p w14:paraId="4925262F" w14:textId="77777777" w:rsidR="00464674" w:rsidRDefault="00464674" w:rsidP="00C03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Linotype-Roman">
    <w:altName w:val="Palatino Linotype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62E50" w14:textId="77777777" w:rsidR="00464674" w:rsidRDefault="00464674" w:rsidP="00C03497">
      <w:pPr>
        <w:spacing w:line="240" w:lineRule="auto"/>
      </w:pPr>
      <w:r>
        <w:separator/>
      </w:r>
    </w:p>
  </w:footnote>
  <w:footnote w:type="continuationSeparator" w:id="0">
    <w:p w14:paraId="04207C38" w14:textId="77777777" w:rsidR="00464674" w:rsidRDefault="00464674" w:rsidP="00C034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D2"/>
    <w:rsid w:val="000C3B80"/>
    <w:rsid w:val="000E1BA5"/>
    <w:rsid w:val="00166DE8"/>
    <w:rsid w:val="001B1CEE"/>
    <w:rsid w:val="0020626B"/>
    <w:rsid w:val="00241E15"/>
    <w:rsid w:val="00260085"/>
    <w:rsid w:val="00267327"/>
    <w:rsid w:val="00293FFB"/>
    <w:rsid w:val="00340C50"/>
    <w:rsid w:val="003D0B2C"/>
    <w:rsid w:val="00464674"/>
    <w:rsid w:val="005002D4"/>
    <w:rsid w:val="00561A4D"/>
    <w:rsid w:val="00615513"/>
    <w:rsid w:val="0067761E"/>
    <w:rsid w:val="00705ACD"/>
    <w:rsid w:val="00721E47"/>
    <w:rsid w:val="007613BA"/>
    <w:rsid w:val="00764642"/>
    <w:rsid w:val="007C2B10"/>
    <w:rsid w:val="0080720C"/>
    <w:rsid w:val="008F3EFF"/>
    <w:rsid w:val="00972C12"/>
    <w:rsid w:val="0098539D"/>
    <w:rsid w:val="00B14451"/>
    <w:rsid w:val="00B67B91"/>
    <w:rsid w:val="00B81582"/>
    <w:rsid w:val="00BD45BD"/>
    <w:rsid w:val="00C03497"/>
    <w:rsid w:val="00C63FF6"/>
    <w:rsid w:val="00C84038"/>
    <w:rsid w:val="00D40A2C"/>
    <w:rsid w:val="00D753CB"/>
    <w:rsid w:val="00E43CD2"/>
    <w:rsid w:val="00EB2C35"/>
    <w:rsid w:val="00F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541E5"/>
  <w15:chartTrackingRefBased/>
  <w15:docId w15:val="{52D0B6CE-0201-455E-B816-ACC9BDA3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497"/>
    <w:pPr>
      <w:widowControl w:val="0"/>
      <w:spacing w:line="360" w:lineRule="auto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497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49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497"/>
    <w:rPr>
      <w:rFonts w:ascii="Times New Roman" w:hAnsi="Times New Roman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C03497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C034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67327"/>
    <w:rPr>
      <w:rFonts w:ascii="PalatinoLinotype-Roman" w:hAnsi="PalatinoLinotype-Roman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11">
    <w:name w:val="网格型11"/>
    <w:basedOn w:val="a1"/>
    <w:uiPriority w:val="39"/>
    <w:rsid w:val="008F3E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80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4</Pages>
  <Words>683</Words>
  <Characters>3898</Characters>
  <Application>Microsoft Office Word</Application>
  <DocSecurity>0</DocSecurity>
  <Lines>32</Lines>
  <Paragraphs>9</Paragraphs>
  <ScaleCrop>false</ScaleCrop>
  <Company>中山大学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杨建辉</dc:creator>
  <cp:keywords/>
  <dc:description/>
  <cp:lastModifiedBy>杨建辉</cp:lastModifiedBy>
  <cp:revision>18</cp:revision>
  <dcterms:created xsi:type="dcterms:W3CDTF">2021-10-08T07:26:00Z</dcterms:created>
  <dcterms:modified xsi:type="dcterms:W3CDTF">2022-01-17T03:05:00Z</dcterms:modified>
</cp:coreProperties>
</file>