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392" w:rsidRPr="00132200" w:rsidRDefault="006E5392" w:rsidP="00053C63">
      <w:pPr>
        <w:pStyle w:val="Title"/>
        <w:spacing w:after="240" w:line="480" w:lineRule="auto"/>
        <w:jc w:val="center"/>
        <w:rPr>
          <w:sz w:val="40"/>
          <w:szCs w:val="40"/>
          <w:lang w:val="en-US"/>
        </w:rPr>
      </w:pPr>
      <w:r w:rsidRPr="00132200">
        <w:rPr>
          <w:sz w:val="40"/>
          <w:szCs w:val="40"/>
          <w:lang w:val="en-US"/>
        </w:rPr>
        <w:t>Supplementary information</w:t>
      </w:r>
    </w:p>
    <w:p w:rsidR="00DA3A90" w:rsidRDefault="00DA3A90" w:rsidP="00053C63">
      <w:pPr>
        <w:pStyle w:val="Title"/>
        <w:spacing w:after="240" w:line="480" w:lineRule="auto"/>
        <w:jc w:val="both"/>
        <w:rPr>
          <w:rFonts w:asciiTheme="minorHAnsi" w:hAnsiTheme="minorHAnsi"/>
          <w:b/>
          <w:sz w:val="32"/>
          <w:szCs w:val="32"/>
        </w:rPr>
      </w:pPr>
      <w:r>
        <w:rPr>
          <w:b/>
          <w:noProof/>
          <w:sz w:val="32"/>
          <w:szCs w:val="32"/>
          <w:lang w:eastAsia="cs-CZ"/>
        </w:rPr>
        <w:t xml:space="preserve"> </w:t>
      </w:r>
      <w:r w:rsidRPr="00DA3A90">
        <w:rPr>
          <w:rFonts w:asciiTheme="minorHAnsi" w:hAnsiTheme="minorHAnsi" w:cstheme="minorHAnsi"/>
          <w:b/>
          <w:sz w:val="32"/>
          <w:szCs w:val="32"/>
        </w:rPr>
        <w:t xml:space="preserve">Dispersion Scan Frequency Resolved Optical Gating For Evaluation of Pulse Chirp Instability: </w:t>
      </w:r>
      <w:r w:rsidRPr="00DA3A90">
        <w:rPr>
          <w:rFonts w:asciiTheme="minorHAnsi" w:hAnsiTheme="minorHAnsi"/>
          <w:b/>
          <w:sz w:val="32"/>
          <w:szCs w:val="32"/>
        </w:rPr>
        <w:t>supplementary material</w:t>
      </w:r>
    </w:p>
    <w:p w:rsidR="00DA3A90" w:rsidRPr="009C5C2B" w:rsidRDefault="00DA3A90" w:rsidP="00053C63">
      <w:pPr>
        <w:pStyle w:val="03AuthorAffiliation"/>
        <w:spacing w:after="240" w:line="480" w:lineRule="auto"/>
        <w:jc w:val="both"/>
        <w:rPr>
          <w:rFonts w:asciiTheme="minorHAnsi" w:hAnsiTheme="minorHAnsi" w:cstheme="minorHAnsi"/>
          <w:b/>
          <w:i w:val="0"/>
          <w:sz w:val="22"/>
        </w:rPr>
      </w:pPr>
      <w:r w:rsidRPr="009C5C2B">
        <w:rPr>
          <w:rFonts w:asciiTheme="minorHAnsi" w:hAnsiTheme="minorHAnsi" w:cstheme="minorHAnsi"/>
          <w:b/>
          <w:i w:val="0"/>
          <w:sz w:val="22"/>
        </w:rPr>
        <w:t xml:space="preserve">M. </w:t>
      </w:r>
      <w:proofErr w:type="spellStart"/>
      <w:r w:rsidRPr="009C5C2B">
        <w:rPr>
          <w:rFonts w:asciiTheme="minorHAnsi" w:hAnsiTheme="minorHAnsi" w:cstheme="minorHAnsi"/>
          <w:b/>
          <w:i w:val="0"/>
          <w:sz w:val="22"/>
        </w:rPr>
        <w:t>Guesmi</w:t>
      </w:r>
      <w:proofErr w:type="spellEnd"/>
      <w:r w:rsidRPr="009C5C2B">
        <w:rPr>
          <w:rFonts w:asciiTheme="minorHAnsi" w:hAnsiTheme="minorHAnsi" w:cstheme="minorHAnsi"/>
          <w:b/>
          <w:i w:val="0"/>
          <w:sz w:val="22"/>
        </w:rPr>
        <w:t xml:space="preserve">, P. </w:t>
      </w:r>
      <w:proofErr w:type="spellStart"/>
      <w:r w:rsidRPr="009C5C2B">
        <w:rPr>
          <w:rFonts w:asciiTheme="minorHAnsi" w:hAnsiTheme="minorHAnsi" w:cstheme="minorHAnsi"/>
          <w:b/>
          <w:i w:val="0"/>
          <w:sz w:val="22"/>
        </w:rPr>
        <w:t>Veselá</w:t>
      </w:r>
      <w:proofErr w:type="spellEnd"/>
      <w:r w:rsidRPr="009C5C2B">
        <w:rPr>
          <w:rFonts w:asciiTheme="minorHAnsi" w:hAnsiTheme="minorHAnsi" w:cstheme="minorHAnsi"/>
          <w:b/>
          <w:i w:val="0"/>
          <w:sz w:val="22"/>
        </w:rPr>
        <w:t xml:space="preserve">, K. </w:t>
      </w:r>
      <w:proofErr w:type="spellStart"/>
      <w:r w:rsidRPr="009C5C2B">
        <w:rPr>
          <w:rFonts w:asciiTheme="minorHAnsi" w:hAnsiTheme="minorHAnsi" w:cstheme="minorHAnsi"/>
          <w:b/>
          <w:i w:val="0"/>
          <w:sz w:val="22"/>
        </w:rPr>
        <w:t>Žídek</w:t>
      </w:r>
      <w:proofErr w:type="spellEnd"/>
    </w:p>
    <w:p w:rsidR="00DA3A90" w:rsidRPr="009C5C2B" w:rsidRDefault="00DA3A90" w:rsidP="00053C63">
      <w:pPr>
        <w:pStyle w:val="03AuthorAffiliation"/>
        <w:spacing w:line="480" w:lineRule="auto"/>
        <w:jc w:val="both"/>
        <w:rPr>
          <w:rFonts w:asciiTheme="minorHAnsi" w:hAnsiTheme="minorHAnsi" w:cstheme="minorHAnsi"/>
          <w:szCs w:val="18"/>
        </w:rPr>
      </w:pPr>
      <w:r w:rsidRPr="009C5C2B">
        <w:rPr>
          <w:rFonts w:asciiTheme="minorHAnsi" w:hAnsiTheme="minorHAnsi" w:cstheme="minorHAnsi"/>
        </w:rPr>
        <w:t xml:space="preserve">Regional Center for Special Optics and Optoelectronic Systems (TOPTEC), Institute of Plasma Physics, Czech Academy of </w:t>
      </w:r>
      <w:r w:rsidRPr="009C5C2B">
        <w:rPr>
          <w:rFonts w:asciiTheme="minorHAnsi" w:hAnsiTheme="minorHAnsi" w:cstheme="minorHAnsi"/>
          <w:szCs w:val="18"/>
        </w:rPr>
        <w:t xml:space="preserve">Science </w:t>
      </w:r>
      <w:proofErr w:type="spellStart"/>
      <w:r w:rsidRPr="009C5C2B">
        <w:rPr>
          <w:rFonts w:asciiTheme="minorHAnsi" w:hAnsiTheme="minorHAnsi" w:cstheme="minorHAnsi"/>
          <w:szCs w:val="18"/>
        </w:rPr>
        <w:t>v.v.i</w:t>
      </w:r>
      <w:proofErr w:type="spellEnd"/>
      <w:r w:rsidRPr="009C5C2B">
        <w:rPr>
          <w:rFonts w:asciiTheme="minorHAnsi" w:hAnsiTheme="minorHAnsi" w:cstheme="minorHAnsi"/>
          <w:szCs w:val="18"/>
        </w:rPr>
        <w:t xml:space="preserve">., </w:t>
      </w:r>
      <w:proofErr w:type="spellStart"/>
      <w:r w:rsidRPr="009C5C2B">
        <w:rPr>
          <w:rFonts w:asciiTheme="minorHAnsi" w:hAnsiTheme="minorHAnsi" w:cstheme="minorHAnsi"/>
          <w:szCs w:val="18"/>
        </w:rPr>
        <w:t>Za</w:t>
      </w:r>
      <w:proofErr w:type="spellEnd"/>
      <w:r w:rsidRPr="009C5C2B">
        <w:rPr>
          <w:rFonts w:asciiTheme="minorHAnsi" w:hAnsiTheme="minorHAnsi" w:cstheme="minorHAnsi"/>
          <w:szCs w:val="18"/>
        </w:rPr>
        <w:t xml:space="preserve"> </w:t>
      </w:r>
      <w:proofErr w:type="spellStart"/>
      <w:r w:rsidRPr="009C5C2B">
        <w:rPr>
          <w:rFonts w:asciiTheme="minorHAnsi" w:hAnsiTheme="minorHAnsi" w:cstheme="minorHAnsi"/>
          <w:szCs w:val="18"/>
        </w:rPr>
        <w:t>Slovankou</w:t>
      </w:r>
      <w:proofErr w:type="spellEnd"/>
      <w:r w:rsidRPr="009C5C2B">
        <w:rPr>
          <w:rFonts w:asciiTheme="minorHAnsi" w:hAnsiTheme="minorHAnsi" w:cstheme="minorHAnsi"/>
          <w:szCs w:val="18"/>
        </w:rPr>
        <w:t xml:space="preserve"> 1782/3, 182 00 Prague 8, Czech Republic</w:t>
      </w:r>
    </w:p>
    <w:p w:rsidR="00284A43" w:rsidRDefault="00DA3A90" w:rsidP="00053C63">
      <w:pPr>
        <w:spacing w:line="480" w:lineRule="auto"/>
        <w:jc w:val="both"/>
        <w:rPr>
          <w:rFonts w:cstheme="minorHAnsi"/>
          <w:sz w:val="18"/>
          <w:szCs w:val="18"/>
        </w:rPr>
      </w:pPr>
      <w:r w:rsidRPr="009C5C2B">
        <w:rPr>
          <w:rFonts w:cstheme="minorHAnsi"/>
          <w:color w:val="2E2EB1"/>
          <w:sz w:val="18"/>
          <w:szCs w:val="18"/>
        </w:rPr>
        <w:t>*</w:t>
      </w:r>
      <w:r w:rsidRPr="009C5C2B">
        <w:rPr>
          <w:rFonts w:cstheme="minorHAnsi"/>
          <w:sz w:val="18"/>
          <w:szCs w:val="18"/>
        </w:rPr>
        <w:t xml:space="preserve"> Author to whom correspondence should be addressed. Email:</w:t>
      </w:r>
    </w:p>
    <w:p w:rsidR="00132200" w:rsidRDefault="00132200" w:rsidP="00053C63">
      <w:pPr>
        <w:spacing w:line="480" w:lineRule="auto"/>
        <w:jc w:val="both"/>
        <w:rPr>
          <w:rFonts w:cstheme="minorHAnsi"/>
          <w:sz w:val="18"/>
          <w:szCs w:val="18"/>
        </w:rPr>
      </w:pPr>
    </w:p>
    <w:p w:rsidR="00246865" w:rsidRDefault="00284A43" w:rsidP="00053C63">
      <w:pPr>
        <w:pStyle w:val="Heading1"/>
        <w:spacing w:after="240" w:line="480" w:lineRule="auto"/>
        <w:rPr>
          <w:rFonts w:asciiTheme="minorHAnsi" w:hAnsiTheme="minorHAnsi" w:cstheme="minorHAnsi"/>
          <w:b/>
          <w:sz w:val="22"/>
          <w:szCs w:val="22"/>
          <w:lang w:val="en-US"/>
        </w:rPr>
      </w:pPr>
      <w:r w:rsidRPr="00071CAD">
        <w:rPr>
          <w:rFonts w:asciiTheme="minorHAnsi" w:hAnsiTheme="minorHAnsi" w:cstheme="minorHAnsi"/>
          <w:b/>
          <w:sz w:val="22"/>
          <w:szCs w:val="22"/>
          <w:lang w:val="en-US"/>
        </w:rPr>
        <w:t>Chirp instability</w:t>
      </w:r>
      <w:r>
        <w:rPr>
          <w:rFonts w:asciiTheme="minorHAnsi" w:hAnsiTheme="minorHAnsi" w:cstheme="minorHAnsi"/>
          <w:b/>
          <w:sz w:val="22"/>
          <w:szCs w:val="22"/>
          <w:lang w:val="en-US"/>
        </w:rPr>
        <w:t xml:space="preserve"> origin</w:t>
      </w:r>
    </w:p>
    <w:p w:rsidR="00C92D1E" w:rsidRDefault="004B283C" w:rsidP="00053C63">
      <w:pPr>
        <w:spacing w:after="0" w:line="480" w:lineRule="auto"/>
        <w:ind w:firstLine="708"/>
        <w:jc w:val="both"/>
        <w:rPr>
          <w:color w:val="000000" w:themeColor="text1"/>
          <w:lang w:val="en-US"/>
        </w:rPr>
      </w:pPr>
      <w:r w:rsidRPr="004B283C">
        <w:rPr>
          <w:rFonts w:cstheme="minorHAnsi"/>
          <w:lang w:val="en-US"/>
        </w:rPr>
        <w:t xml:space="preserve">By using </w:t>
      </w:r>
      <w:r w:rsidR="00560F7A">
        <w:rPr>
          <w:rFonts w:cstheme="minorHAnsi"/>
          <w:lang w:val="en-US"/>
        </w:rPr>
        <w:t xml:space="preserve">a </w:t>
      </w:r>
      <w:r w:rsidR="006E5392">
        <w:rPr>
          <w:rFonts w:cstheme="minorHAnsi"/>
          <w:lang w:val="en-US"/>
        </w:rPr>
        <w:t xml:space="preserve">rapid scan </w:t>
      </w:r>
      <w:r w:rsidR="00560F7A">
        <w:rPr>
          <w:rFonts w:cstheme="minorHAnsi"/>
          <w:lang w:val="en-US"/>
        </w:rPr>
        <w:t>in</w:t>
      </w:r>
      <w:r w:rsidRPr="004B283C">
        <w:rPr>
          <w:rFonts w:cstheme="minorHAnsi"/>
          <w:lang w:val="en-US"/>
        </w:rPr>
        <w:t xml:space="preserve"> the</w:t>
      </w:r>
      <w:r w:rsidR="00560F7A">
        <w:rPr>
          <w:rFonts w:cstheme="minorHAnsi"/>
          <w:lang w:val="en-US"/>
        </w:rPr>
        <w:t xml:space="preserve"> FROG experiment, we were able to attain the</w:t>
      </w:r>
      <w:r w:rsidRPr="004B283C">
        <w:rPr>
          <w:rFonts w:cstheme="minorHAnsi"/>
          <w:lang w:val="en-US"/>
        </w:rPr>
        <w:t xml:space="preserve"> second harmonic generation autocorrelation (SHG-AC)</w:t>
      </w:r>
      <w:r w:rsidR="00560F7A">
        <w:rPr>
          <w:rFonts w:cstheme="minorHAnsi"/>
          <w:lang w:val="en-US"/>
        </w:rPr>
        <w:t xml:space="preserve"> by spectral integration of the FROG traces</w:t>
      </w:r>
      <w:r w:rsidR="002B4E94" w:rsidRPr="002B4E94">
        <w:rPr>
          <w:rFonts w:cstheme="minorHAnsi"/>
          <w:lang w:val="en-US"/>
        </w:rPr>
        <w:t xml:space="preserve"> </w:t>
      </w:r>
      <w:r w:rsidR="002B4E94">
        <w:rPr>
          <w:rFonts w:cstheme="minorHAnsi"/>
          <w:lang w:val="en-US"/>
        </w:rPr>
        <w:t>–see Figure</w:t>
      </w:r>
      <w:r w:rsidR="00132200">
        <w:rPr>
          <w:rFonts w:cstheme="minorHAnsi"/>
          <w:lang w:val="en-US"/>
        </w:rPr>
        <w:t xml:space="preserve"> S</w:t>
      </w:r>
      <w:r w:rsidR="002B4E94">
        <w:rPr>
          <w:rFonts w:cstheme="minorHAnsi"/>
          <w:lang w:val="en-US"/>
        </w:rPr>
        <w:t>1</w:t>
      </w:r>
      <w:r w:rsidR="00560F7A">
        <w:rPr>
          <w:rFonts w:cstheme="minorHAnsi"/>
          <w:lang w:val="en-US"/>
        </w:rPr>
        <w:t>. Thus</w:t>
      </w:r>
      <w:r w:rsidRPr="004B283C">
        <w:rPr>
          <w:rFonts w:cstheme="minorHAnsi"/>
          <w:lang w:val="en-US"/>
        </w:rPr>
        <w:t xml:space="preserve">, we </w:t>
      </w:r>
      <w:r w:rsidR="00560F7A">
        <w:rPr>
          <w:rFonts w:cstheme="minorHAnsi"/>
          <w:lang w:val="en-US"/>
        </w:rPr>
        <w:t>we</w:t>
      </w:r>
      <w:r w:rsidRPr="004B283C">
        <w:rPr>
          <w:rFonts w:cstheme="minorHAnsi"/>
          <w:lang w:val="en-US"/>
        </w:rPr>
        <w:t xml:space="preserve">re able to investigate </w:t>
      </w:r>
      <w:r w:rsidR="0010182C">
        <w:rPr>
          <w:rFonts w:cstheme="minorHAnsi"/>
          <w:lang w:val="en-US"/>
        </w:rPr>
        <w:t xml:space="preserve">THE </w:t>
      </w:r>
      <w:r w:rsidR="00560F7A">
        <w:rPr>
          <w:rFonts w:cstheme="minorHAnsi"/>
          <w:lang w:val="en-US"/>
        </w:rPr>
        <w:t>potential dynamic</w:t>
      </w:r>
      <w:r w:rsidRPr="004B283C">
        <w:rPr>
          <w:rFonts w:cstheme="minorHAnsi"/>
          <w:lang w:val="en-US"/>
        </w:rPr>
        <w:t xml:space="preserve"> chirp instability of the pulses</w:t>
      </w:r>
      <w:r w:rsidR="002B4E94">
        <w:rPr>
          <w:rFonts w:cstheme="minorHAnsi"/>
          <w:lang w:val="en-US"/>
        </w:rPr>
        <w:t>.</w:t>
      </w:r>
      <w:r w:rsidR="002B4E94" w:rsidRPr="002B4E94">
        <w:rPr>
          <w:lang w:val="en-US"/>
        </w:rPr>
        <w:t xml:space="preserve"> </w:t>
      </w:r>
      <w:r w:rsidR="002B4E94">
        <w:rPr>
          <w:lang w:val="en-US"/>
        </w:rPr>
        <w:t xml:space="preserve">The </w:t>
      </w:r>
      <w:r w:rsidR="00560F7A">
        <w:rPr>
          <w:lang w:val="en-US"/>
        </w:rPr>
        <w:t xml:space="preserve">acquisition time of a </w:t>
      </w:r>
      <w:r w:rsidR="002B4E94">
        <w:rPr>
          <w:lang w:val="en-US"/>
        </w:rPr>
        <w:t xml:space="preserve">single SHG-AC trace </w:t>
      </w:r>
      <w:r w:rsidR="00560F7A">
        <w:rPr>
          <w:lang w:val="en-US"/>
        </w:rPr>
        <w:t xml:space="preserve">was 60 </w:t>
      </w:r>
      <w:proofErr w:type="spellStart"/>
      <w:r w:rsidR="00560F7A">
        <w:rPr>
          <w:lang w:val="en-US"/>
        </w:rPr>
        <w:t>ms.</w:t>
      </w:r>
      <w:proofErr w:type="spellEnd"/>
      <w:r w:rsidR="00560F7A">
        <w:rPr>
          <w:lang w:val="en-US"/>
        </w:rPr>
        <w:t xml:space="preserve"> </w:t>
      </w:r>
      <w:r w:rsidR="0038077C">
        <w:rPr>
          <w:lang w:val="en-US"/>
        </w:rPr>
        <w:t>The traces</w:t>
      </w:r>
      <w:r w:rsidR="00560F7A">
        <w:rPr>
          <w:lang w:val="en-US"/>
        </w:rPr>
        <w:t xml:space="preserve"> w</w:t>
      </w:r>
      <w:r w:rsidR="0038077C">
        <w:rPr>
          <w:lang w:val="en-US"/>
        </w:rPr>
        <w:t>ere</w:t>
      </w:r>
      <w:r w:rsidR="00560F7A">
        <w:rPr>
          <w:lang w:val="en-US"/>
        </w:rPr>
        <w:t xml:space="preserve"> measured in the sweep mode, </w:t>
      </w:r>
      <w:proofErr w:type="spellStart"/>
      <w:r w:rsidR="00560F7A">
        <w:rPr>
          <w:lang w:val="en-US"/>
        </w:rPr>
        <w:t>ie</w:t>
      </w:r>
      <w:proofErr w:type="spellEnd"/>
      <w:r w:rsidR="00560F7A">
        <w:rPr>
          <w:lang w:val="en-US"/>
        </w:rPr>
        <w:t>. continuously moving delay line</w:t>
      </w:r>
      <w:r w:rsidR="0038077C">
        <w:rPr>
          <w:lang w:val="en-US"/>
        </w:rPr>
        <w:t xml:space="preserve"> with velocity 1 mm/s, spectrometer integration time 1 </w:t>
      </w:r>
      <w:proofErr w:type="spellStart"/>
      <w:r w:rsidR="0038077C">
        <w:rPr>
          <w:lang w:val="en-US"/>
        </w:rPr>
        <w:t>ms</w:t>
      </w:r>
      <w:r w:rsidR="00560F7A">
        <w:rPr>
          <w:lang w:val="en-US"/>
        </w:rPr>
        <w:t>.</w:t>
      </w:r>
      <w:proofErr w:type="spellEnd"/>
      <w:r w:rsidR="00560F7A">
        <w:rPr>
          <w:lang w:val="en-US"/>
        </w:rPr>
        <w:t xml:space="preserve"> </w:t>
      </w:r>
      <w:r w:rsidR="0010182C">
        <w:rPr>
          <w:lang w:val="en-US"/>
        </w:rPr>
        <w:t>T</w:t>
      </w:r>
      <w:r w:rsidR="00560F7A">
        <w:rPr>
          <w:lang w:val="en-US"/>
        </w:rPr>
        <w:t>o attain a sufficiently high signal, we increased the repetition rate of the laser to 100 kHz.</w:t>
      </w:r>
    </w:p>
    <w:p w:rsidR="008551E4" w:rsidRPr="00560F7A" w:rsidRDefault="00560F7A" w:rsidP="00053C63">
      <w:pPr>
        <w:spacing w:line="480" w:lineRule="auto"/>
        <w:jc w:val="both"/>
        <w:rPr>
          <w:rFonts w:cstheme="minorHAnsi"/>
          <w:lang w:val="en-US"/>
        </w:rPr>
      </w:pPr>
      <w:r>
        <w:rPr>
          <w:color w:val="000000" w:themeColor="text1"/>
          <w:lang w:val="en-US"/>
        </w:rPr>
        <w:t xml:space="preserve">In all three studied </w:t>
      </w:r>
      <w:r w:rsidR="0038077C">
        <w:rPr>
          <w:color w:val="000000" w:themeColor="text1"/>
          <w:lang w:val="en-US"/>
        </w:rPr>
        <w:t>types of pulses</w:t>
      </w:r>
      <w:r>
        <w:rPr>
          <w:color w:val="000000" w:themeColor="text1"/>
          <w:lang w:val="en-US"/>
        </w:rPr>
        <w:t>: (</w:t>
      </w:r>
      <w:proofErr w:type="spellStart"/>
      <w:r>
        <w:rPr>
          <w:color w:val="000000" w:themeColor="text1"/>
          <w:lang w:val="en-US"/>
        </w:rPr>
        <w:t>i</w:t>
      </w:r>
      <w:proofErr w:type="spellEnd"/>
      <w:r>
        <w:rPr>
          <w:color w:val="000000" w:themeColor="text1"/>
          <w:lang w:val="en-US"/>
        </w:rPr>
        <w:t>)</w:t>
      </w:r>
      <w:r w:rsidR="00C92D1E">
        <w:rPr>
          <w:color w:val="000000" w:themeColor="text1"/>
          <w:lang w:val="en-US"/>
        </w:rPr>
        <w:t xml:space="preserve"> generated</w:t>
      </w:r>
      <w:r w:rsidR="00C92D1E" w:rsidRPr="009B56D0">
        <w:rPr>
          <w:rFonts w:cstheme="minorHAnsi"/>
          <w:lang w:val="en-US"/>
        </w:rPr>
        <w:t xml:space="preserve"> </w:t>
      </w:r>
      <w:r w:rsidR="00C92D1E">
        <w:rPr>
          <w:rFonts w:cstheme="minorHAnsi"/>
          <w:lang w:val="en-US"/>
        </w:rPr>
        <w:t>from NOPA</w:t>
      </w:r>
      <w:r>
        <w:rPr>
          <w:rFonts w:cstheme="minorHAnsi"/>
          <w:lang w:val="en-US"/>
        </w:rPr>
        <w:t>; (ii)</w:t>
      </w:r>
      <w:r w:rsidR="00C92D1E" w:rsidRPr="004B283C">
        <w:rPr>
          <w:rFonts w:cstheme="minorHAnsi"/>
          <w:lang w:val="en-US"/>
        </w:rPr>
        <w:t xml:space="preserve"> passing through a 4f-pulse shaper</w:t>
      </w:r>
      <w:r w:rsidR="00C92D1E" w:rsidRPr="008551E4">
        <w:rPr>
          <w:rFonts w:cstheme="minorHAnsi"/>
          <w:lang w:val="en-US"/>
        </w:rPr>
        <w:t xml:space="preserve"> </w:t>
      </w:r>
      <w:r w:rsidR="00C92D1E">
        <w:rPr>
          <w:rFonts w:cstheme="minorHAnsi"/>
          <w:lang w:val="en-US"/>
        </w:rPr>
        <w:t>with</w:t>
      </w:r>
      <w:r>
        <w:rPr>
          <w:rFonts w:cstheme="minorHAnsi"/>
          <w:lang w:val="en-US"/>
        </w:rPr>
        <w:t>out SLM; (iii)</w:t>
      </w:r>
      <w:r w:rsidR="00C92D1E" w:rsidRPr="008551E4">
        <w:rPr>
          <w:lang w:val="en-US"/>
        </w:rPr>
        <w:t xml:space="preserve"> </w:t>
      </w:r>
      <w:r w:rsidRPr="004B283C">
        <w:rPr>
          <w:rFonts w:cstheme="minorHAnsi"/>
          <w:lang w:val="en-US"/>
        </w:rPr>
        <w:t>passing through a 4f-pulse shaper</w:t>
      </w:r>
      <w:r w:rsidRPr="008551E4">
        <w:rPr>
          <w:rFonts w:cstheme="minorHAnsi"/>
          <w:lang w:val="en-US"/>
        </w:rPr>
        <w:t xml:space="preserve"> </w:t>
      </w:r>
      <w:r>
        <w:rPr>
          <w:rFonts w:cstheme="minorHAnsi"/>
          <w:lang w:val="en-US"/>
        </w:rPr>
        <w:t xml:space="preserve">with an </w:t>
      </w:r>
      <w:r w:rsidR="00C92D1E" w:rsidRPr="008C133E">
        <w:rPr>
          <w:lang w:val="en-US"/>
        </w:rPr>
        <w:t>SLM-adjusted phase</w:t>
      </w:r>
      <w:r>
        <w:rPr>
          <w:lang w:val="en-US"/>
        </w:rPr>
        <w:t>; t</w:t>
      </w:r>
      <w:r>
        <w:rPr>
          <w:color w:val="000000" w:themeColor="text1"/>
          <w:lang w:val="en-US"/>
        </w:rPr>
        <w:t>he shape of the SHG-AC traces</w:t>
      </w:r>
      <w:r>
        <w:rPr>
          <w:lang w:val="en-US"/>
        </w:rPr>
        <w:t xml:space="preserve"> remains constant throughout a high number of scans (500 scans acquired for each measurement) </w:t>
      </w:r>
      <w:r w:rsidR="00AB7600">
        <w:rPr>
          <w:rFonts w:cstheme="minorHAnsi"/>
          <w:lang w:val="en-US"/>
        </w:rPr>
        <w:t xml:space="preserve">–see Figure </w:t>
      </w:r>
      <w:r w:rsidR="00132200">
        <w:rPr>
          <w:rFonts w:cstheme="minorHAnsi"/>
          <w:lang w:val="en-US"/>
        </w:rPr>
        <w:t>S</w:t>
      </w:r>
      <w:r w:rsidR="00AB7600">
        <w:rPr>
          <w:rFonts w:cstheme="minorHAnsi"/>
          <w:lang w:val="en-US"/>
        </w:rPr>
        <w:t>1(c)</w:t>
      </w:r>
      <w:r w:rsidR="00C92D1E">
        <w:rPr>
          <w:lang w:val="en-US"/>
        </w:rPr>
        <w:t xml:space="preserve">. </w:t>
      </w:r>
      <w:r w:rsidR="00C92D1E" w:rsidRPr="008D4671">
        <w:rPr>
          <w:lang w:val="en-US"/>
        </w:rPr>
        <w:t>This behavior suggests that the instability</w:t>
      </w:r>
      <w:r w:rsidR="00AB7600">
        <w:rPr>
          <w:lang w:val="en-US"/>
        </w:rPr>
        <w:t xml:space="preserve"> produced by the SLM</w:t>
      </w:r>
      <w:r w:rsidR="00C92D1E" w:rsidRPr="008D4671">
        <w:rPr>
          <w:lang w:val="en-US"/>
        </w:rPr>
        <w:t xml:space="preserve"> is not induced by the temperature fluctuations effect</w:t>
      </w:r>
      <w:r w:rsidR="0038077C">
        <w:rPr>
          <w:lang w:val="en-US"/>
        </w:rPr>
        <w:t xml:space="preserve">, as </w:t>
      </w:r>
      <w:r w:rsidR="002B3428">
        <w:rPr>
          <w:lang w:val="en-US"/>
        </w:rPr>
        <w:t>these</w:t>
      </w:r>
      <w:bookmarkStart w:id="0" w:name="_GoBack"/>
      <w:bookmarkEnd w:id="0"/>
      <w:r w:rsidR="0038077C">
        <w:rPr>
          <w:lang w:val="en-US"/>
        </w:rPr>
        <w:t xml:space="preserve"> fluctuations would lead to prominent trace-to-trace changes of the pulse shapes with a varying ratio between the central</w:t>
      </w:r>
      <w:r w:rsidR="0010182C">
        <w:rPr>
          <w:lang w:val="en-US"/>
        </w:rPr>
        <w:t xml:space="preserve"> peak and the pulse wings, as</w:t>
      </w:r>
      <w:r w:rsidR="0038077C">
        <w:rPr>
          <w:lang w:val="en-US"/>
        </w:rPr>
        <w:t xml:space="preserve"> was reported by </w:t>
      </w:r>
      <w:r w:rsidR="00C92D1E" w:rsidRPr="009B56D0">
        <w:rPr>
          <w:rFonts w:cstheme="minorHAnsi"/>
          <w:bCs/>
          <w:color w:val="000000" w:themeColor="text1"/>
        </w:rPr>
        <w:t>B</w:t>
      </w:r>
      <w:r w:rsidR="0038077C">
        <w:rPr>
          <w:rFonts w:cstheme="minorHAnsi"/>
          <w:bCs/>
          <w:color w:val="000000" w:themeColor="text1"/>
        </w:rPr>
        <w:t>rühl</w:t>
      </w:r>
      <w:r w:rsidR="00C92D1E" w:rsidRPr="009B56D0">
        <w:rPr>
          <w:rFonts w:cstheme="minorHAnsi"/>
          <w:color w:val="000000" w:themeColor="text1"/>
          <w:lang w:val="en-US"/>
        </w:rPr>
        <w:t xml:space="preserve"> et al.</w:t>
      </w:r>
      <w:r w:rsidR="0038077C">
        <w:t xml:space="preserve"> </w:t>
      </w:r>
      <w:hyperlink r:id="rId4" w:history="1">
        <w:r w:rsidR="00C92D1E" w:rsidRPr="006E5392">
          <w:rPr>
            <w:rStyle w:val="Hyperlink"/>
            <w:rFonts w:cstheme="minorHAnsi"/>
            <w:vertAlign w:val="superscript"/>
            <w:lang w:val="en-US"/>
          </w:rPr>
          <w:t>1</w:t>
        </w:r>
      </w:hyperlink>
      <w:r w:rsidR="00C92D1E">
        <w:rPr>
          <w:rFonts w:cstheme="minorHAnsi"/>
          <w:color w:val="000000" w:themeColor="text1"/>
          <w:lang w:val="en-US"/>
        </w:rPr>
        <w:t>.</w:t>
      </w:r>
    </w:p>
    <w:p w:rsidR="009B56D0" w:rsidRDefault="00132200" w:rsidP="00053C63">
      <w:pPr>
        <w:spacing w:line="480" w:lineRule="auto"/>
        <w:jc w:val="both"/>
        <w:rPr>
          <w:lang w:val="en-US"/>
        </w:rPr>
      </w:pPr>
      <w:r>
        <w:rPr>
          <w:noProof/>
          <w:lang w:eastAsia="cs-CZ"/>
        </w:rPr>
        <w:lastRenderedPageBreak/>
        <w:drawing>
          <wp:inline distT="0" distB="0" distL="0" distR="0" wp14:anchorId="55C7F71D" wp14:editId="735FEF18">
            <wp:extent cx="5758815" cy="232166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1.tif"/>
                    <pic:cNvPicPr/>
                  </pic:nvPicPr>
                  <pic:blipFill rotWithShape="1">
                    <a:blip r:embed="rId5" cstate="print">
                      <a:extLst>
                        <a:ext uri="{28A0092B-C50C-407E-A947-70E740481C1C}">
                          <a14:useLocalDpi xmlns:a14="http://schemas.microsoft.com/office/drawing/2010/main" val="0"/>
                        </a:ext>
                      </a:extLst>
                    </a:blip>
                    <a:srcRect t="-4511" b="-6604"/>
                    <a:stretch/>
                  </pic:blipFill>
                  <pic:spPr bwMode="auto">
                    <a:xfrm>
                      <a:off x="0" y="0"/>
                      <a:ext cx="5762575" cy="2323177"/>
                    </a:xfrm>
                    <a:prstGeom prst="rect">
                      <a:avLst/>
                    </a:prstGeom>
                    <a:ln>
                      <a:noFill/>
                    </a:ln>
                    <a:extLst>
                      <a:ext uri="{53640926-AAD7-44D8-BBD7-CCE9431645EC}">
                        <a14:shadowObscured xmlns:a14="http://schemas.microsoft.com/office/drawing/2010/main"/>
                      </a:ext>
                    </a:extLst>
                  </pic:spPr>
                </pic:pic>
              </a:graphicData>
            </a:graphic>
          </wp:inline>
        </w:drawing>
      </w:r>
      <w:r w:rsidR="008551E4" w:rsidRPr="008551E4">
        <w:rPr>
          <w:b/>
          <w:color w:val="000000" w:themeColor="text1"/>
        </w:rPr>
        <w:t>Fig</w:t>
      </w:r>
      <w:r w:rsidR="005D70CC">
        <w:rPr>
          <w:b/>
          <w:color w:val="000000" w:themeColor="text1"/>
        </w:rPr>
        <w:t>ure</w:t>
      </w:r>
      <w:r>
        <w:rPr>
          <w:b/>
          <w:color w:val="000000" w:themeColor="text1"/>
        </w:rPr>
        <w:t xml:space="preserve"> S</w:t>
      </w:r>
      <w:r w:rsidR="008551E4" w:rsidRPr="008551E4">
        <w:rPr>
          <w:b/>
          <w:color w:val="000000" w:themeColor="text1"/>
        </w:rPr>
        <w:fldChar w:fldCharType="begin"/>
      </w:r>
      <w:r w:rsidR="008551E4" w:rsidRPr="008551E4">
        <w:rPr>
          <w:b/>
          <w:color w:val="000000" w:themeColor="text1"/>
        </w:rPr>
        <w:instrText xml:space="preserve"> SEQ Figure \* ARABIC </w:instrText>
      </w:r>
      <w:r w:rsidR="008551E4" w:rsidRPr="008551E4">
        <w:rPr>
          <w:b/>
          <w:color w:val="000000" w:themeColor="text1"/>
        </w:rPr>
        <w:fldChar w:fldCharType="separate"/>
      </w:r>
      <w:r w:rsidR="008551E4" w:rsidRPr="008551E4">
        <w:rPr>
          <w:b/>
          <w:noProof/>
          <w:color w:val="000000" w:themeColor="text1"/>
        </w:rPr>
        <w:t>1</w:t>
      </w:r>
      <w:r w:rsidR="008551E4" w:rsidRPr="008551E4">
        <w:rPr>
          <w:b/>
          <w:color w:val="000000" w:themeColor="text1"/>
        </w:rPr>
        <w:fldChar w:fldCharType="end"/>
      </w:r>
      <w:r w:rsidR="008551E4" w:rsidRPr="008551E4">
        <w:rPr>
          <w:b/>
          <w:color w:val="000000" w:themeColor="text1"/>
        </w:rPr>
        <w:t xml:space="preserve">. </w:t>
      </w:r>
      <w:r w:rsidR="008551E4" w:rsidRPr="008551E4">
        <w:rPr>
          <w:color w:val="000000" w:themeColor="text1"/>
        </w:rPr>
        <w:t xml:space="preserve">SHG AC traces measured (a) </w:t>
      </w:r>
      <w:r w:rsidR="0038077C">
        <w:rPr>
          <w:color w:val="000000" w:themeColor="text1"/>
        </w:rPr>
        <w:t>NOPA pulses</w:t>
      </w:r>
      <w:r w:rsidR="008551E4" w:rsidRPr="008551E4">
        <w:rPr>
          <w:color w:val="000000" w:themeColor="text1"/>
          <w:lang w:val="en-US"/>
        </w:rPr>
        <w:t xml:space="preserve"> (b) with 4f-pulse shaper</w:t>
      </w:r>
      <w:r w:rsidR="008551E4" w:rsidRPr="008551E4">
        <w:rPr>
          <w:rFonts w:cstheme="minorHAnsi"/>
          <w:lang w:val="en-US"/>
        </w:rPr>
        <w:t xml:space="preserve"> without any modulation device (c)</w:t>
      </w:r>
      <w:r w:rsidR="008551E4" w:rsidRPr="008551E4">
        <w:rPr>
          <w:color w:val="000000" w:themeColor="text1"/>
          <w:lang w:val="en-US"/>
        </w:rPr>
        <w:t xml:space="preserve"> with 4f-pulse shaper</w:t>
      </w:r>
      <w:r w:rsidR="008551E4" w:rsidRPr="008551E4">
        <w:rPr>
          <w:rFonts w:cstheme="minorHAnsi"/>
          <w:lang w:val="en-US"/>
        </w:rPr>
        <w:t xml:space="preserve"> </w:t>
      </w:r>
      <w:r w:rsidR="005460CF">
        <w:rPr>
          <w:rFonts w:cstheme="minorHAnsi"/>
          <w:lang w:val="en-US"/>
        </w:rPr>
        <w:t>and</w:t>
      </w:r>
      <w:r w:rsidR="008551E4" w:rsidRPr="008551E4">
        <w:rPr>
          <w:lang w:val="en-US"/>
        </w:rPr>
        <w:t xml:space="preserve"> </w:t>
      </w:r>
      <w:r w:rsidR="008551E4" w:rsidRPr="008C133E">
        <w:rPr>
          <w:lang w:val="en-US"/>
        </w:rPr>
        <w:t>SLM-adjusted phase</w:t>
      </w:r>
      <w:r w:rsidR="008551E4">
        <w:rPr>
          <w:lang w:val="en-US"/>
        </w:rPr>
        <w:t>.</w:t>
      </w:r>
      <w:r w:rsidR="002B4E94" w:rsidRPr="002B4E94">
        <w:rPr>
          <w:lang w:val="en-US"/>
        </w:rPr>
        <w:t xml:space="preserve"> </w:t>
      </w:r>
      <w:r w:rsidR="002B4E94">
        <w:rPr>
          <w:lang w:val="en-US"/>
        </w:rPr>
        <w:t>the single SHG-AC trace take</w:t>
      </w:r>
      <w:r w:rsidR="000D46F9">
        <w:rPr>
          <w:lang w:val="en-US"/>
        </w:rPr>
        <w:t xml:space="preserve"> </w:t>
      </w:r>
      <w:r w:rsidR="002B4E94">
        <w:rPr>
          <w:lang w:val="en-US"/>
        </w:rPr>
        <w:t xml:space="preserve">60 </w:t>
      </w:r>
      <w:proofErr w:type="spellStart"/>
      <w:r w:rsidR="002B4E94">
        <w:rPr>
          <w:lang w:val="en-US"/>
        </w:rPr>
        <w:t>ms</w:t>
      </w:r>
      <w:proofErr w:type="spellEnd"/>
      <w:r w:rsidR="002B4E94">
        <w:rPr>
          <w:lang w:val="en-US"/>
        </w:rPr>
        <w:t xml:space="preserve"> to be acquired</w:t>
      </w:r>
      <w:r w:rsidR="00053C63">
        <w:rPr>
          <w:lang w:val="en-US"/>
        </w:rPr>
        <w:t>.</w:t>
      </w:r>
    </w:p>
    <w:p w:rsidR="0038077C" w:rsidRDefault="0038077C" w:rsidP="00053C63">
      <w:pPr>
        <w:pStyle w:val="Footer"/>
        <w:spacing w:line="480" w:lineRule="auto"/>
        <w:jc w:val="both"/>
        <w:rPr>
          <w:color w:val="000000" w:themeColor="text1"/>
          <w:lang w:val="en-US"/>
        </w:rPr>
      </w:pPr>
    </w:p>
    <w:p w:rsidR="00252004" w:rsidRDefault="0038077C" w:rsidP="00053C63">
      <w:pPr>
        <w:pStyle w:val="Footer"/>
        <w:spacing w:line="480" w:lineRule="auto"/>
        <w:jc w:val="both"/>
        <w:rPr>
          <w:color w:val="000000" w:themeColor="text1"/>
          <w:lang w:val="en-US"/>
        </w:rPr>
      </w:pPr>
      <w:r>
        <w:rPr>
          <w:color w:val="000000" w:themeColor="text1"/>
          <w:lang w:val="en-US"/>
        </w:rPr>
        <w:t>By c</w:t>
      </w:r>
      <w:r w:rsidR="00252004">
        <w:rPr>
          <w:color w:val="000000" w:themeColor="text1"/>
          <w:lang w:val="en-US"/>
        </w:rPr>
        <w:t xml:space="preserve">omparing the AC traces </w:t>
      </w:r>
      <w:r w:rsidR="00B55547">
        <w:rPr>
          <w:color w:val="000000" w:themeColor="text1"/>
          <w:lang w:val="en-US"/>
        </w:rPr>
        <w:t xml:space="preserve">of </w:t>
      </w:r>
      <w:r w:rsidR="00252004">
        <w:rPr>
          <w:color w:val="000000" w:themeColor="text1"/>
          <w:lang w:val="en-US"/>
        </w:rPr>
        <w:t xml:space="preserve">the three different cases, we remark that </w:t>
      </w:r>
      <w:r w:rsidR="00C279EF">
        <w:rPr>
          <w:color w:val="000000" w:themeColor="text1"/>
          <w:lang w:val="en-US"/>
        </w:rPr>
        <w:t>t</w:t>
      </w:r>
      <w:r w:rsidR="006642D9" w:rsidRPr="006642D9">
        <w:rPr>
          <w:color w:val="000000" w:themeColor="text1"/>
          <w:lang w:val="en-US"/>
        </w:rPr>
        <w:t>he</w:t>
      </w:r>
      <w:r w:rsidR="00252004">
        <w:rPr>
          <w:color w:val="000000" w:themeColor="text1"/>
          <w:lang w:val="en-US"/>
        </w:rPr>
        <w:t xml:space="preserve"> traces</w:t>
      </w:r>
      <w:r w:rsidR="00C92D1E">
        <w:rPr>
          <w:color w:val="000000" w:themeColor="text1"/>
          <w:lang w:val="en-US"/>
        </w:rPr>
        <w:t xml:space="preserve"> </w:t>
      </w:r>
      <w:r>
        <w:rPr>
          <w:color w:val="000000" w:themeColor="text1"/>
          <w:lang w:val="en-US"/>
        </w:rPr>
        <w:t xml:space="preserve">of the pulses </w:t>
      </w:r>
      <w:r w:rsidR="00C92D1E">
        <w:rPr>
          <w:color w:val="000000" w:themeColor="text1"/>
          <w:lang w:val="en-US"/>
        </w:rPr>
        <w:t>generated directly</w:t>
      </w:r>
      <w:r w:rsidR="00C92D1E" w:rsidRPr="009B56D0">
        <w:rPr>
          <w:rFonts w:cstheme="minorHAnsi"/>
          <w:lang w:val="en-US"/>
        </w:rPr>
        <w:t xml:space="preserve"> </w:t>
      </w:r>
      <w:r>
        <w:rPr>
          <w:rFonts w:cstheme="minorHAnsi"/>
          <w:lang w:val="en-US"/>
        </w:rPr>
        <w:t xml:space="preserve">from NOPA </w:t>
      </w:r>
      <w:r w:rsidR="006642D9">
        <w:rPr>
          <w:color w:val="000000" w:themeColor="text1"/>
          <w:lang w:val="en-US"/>
        </w:rPr>
        <w:t xml:space="preserve">are more stable than those measured under the presence of </w:t>
      </w:r>
      <w:r w:rsidR="002634B0">
        <w:rPr>
          <w:color w:val="000000" w:themeColor="text1"/>
          <w:lang w:val="en-US"/>
        </w:rPr>
        <w:t xml:space="preserve">the </w:t>
      </w:r>
      <w:r w:rsidR="006642D9" w:rsidRPr="008551E4">
        <w:rPr>
          <w:color w:val="000000" w:themeColor="text1"/>
          <w:lang w:val="en-US"/>
        </w:rPr>
        <w:t>4f-pulse shaper</w:t>
      </w:r>
      <w:r w:rsidR="006642D9">
        <w:rPr>
          <w:color w:val="000000" w:themeColor="text1"/>
          <w:lang w:val="en-US"/>
        </w:rPr>
        <w:t>.</w:t>
      </w:r>
      <w:r>
        <w:rPr>
          <w:color w:val="000000" w:themeColor="text1"/>
          <w:lang w:val="en-US"/>
        </w:rPr>
        <w:t xml:space="preserve"> The pulse shaper </w:t>
      </w:r>
      <w:r w:rsidR="000D46F9">
        <w:rPr>
          <w:color w:val="000000" w:themeColor="text1"/>
          <w:lang w:val="en-US"/>
        </w:rPr>
        <w:t>deteriorates</w:t>
      </w:r>
      <w:r>
        <w:rPr>
          <w:color w:val="000000" w:themeColor="text1"/>
          <w:lang w:val="en-US"/>
        </w:rPr>
        <w:t xml:space="preserve"> mainly the stability of the SHG AC trace amplitude. On the contrary, the shape of the pulses in all three measured cases undergoes only minor changes and the difference between the curves is to a big extent caused by the noise level in the traces, which affects their normalization.</w:t>
      </w:r>
    </w:p>
    <w:p w:rsidR="0038077C" w:rsidRDefault="0038077C" w:rsidP="00053C63">
      <w:pPr>
        <w:pStyle w:val="Footer"/>
        <w:spacing w:line="480" w:lineRule="auto"/>
        <w:jc w:val="both"/>
        <w:rPr>
          <w:color w:val="000000" w:themeColor="text1"/>
          <w:lang w:val="en-US"/>
        </w:rPr>
      </w:pPr>
    </w:p>
    <w:p w:rsidR="00CF3271" w:rsidRPr="00CF3271" w:rsidRDefault="006642D9" w:rsidP="00053C63">
      <w:pPr>
        <w:pStyle w:val="Footer"/>
        <w:spacing w:line="480" w:lineRule="auto"/>
        <w:jc w:val="both"/>
        <w:rPr>
          <w:color w:val="000000" w:themeColor="text1"/>
          <w:lang w:val="en-US"/>
        </w:rPr>
      </w:pPr>
      <w:r>
        <w:rPr>
          <w:color w:val="000000" w:themeColor="text1"/>
          <w:lang w:val="en-US"/>
        </w:rPr>
        <w:t xml:space="preserve">To </w:t>
      </w:r>
      <w:r w:rsidR="00252004">
        <w:rPr>
          <w:color w:val="000000" w:themeColor="text1"/>
          <w:lang w:val="en-US"/>
        </w:rPr>
        <w:t>investigate</w:t>
      </w:r>
      <w:r>
        <w:rPr>
          <w:color w:val="000000" w:themeColor="text1"/>
          <w:lang w:val="en-US"/>
        </w:rPr>
        <w:t xml:space="preserve"> the instability </w:t>
      </w:r>
      <w:r w:rsidR="00252004">
        <w:rPr>
          <w:color w:val="000000" w:themeColor="text1"/>
          <w:lang w:val="en-US"/>
        </w:rPr>
        <w:t xml:space="preserve">of </w:t>
      </w:r>
      <w:r w:rsidR="0038077C">
        <w:rPr>
          <w:color w:val="000000" w:themeColor="text1"/>
          <w:lang w:val="en-US"/>
        </w:rPr>
        <w:t>the pulse shapes</w:t>
      </w:r>
      <w:r>
        <w:rPr>
          <w:color w:val="000000" w:themeColor="text1"/>
          <w:lang w:val="en-US"/>
        </w:rPr>
        <w:t xml:space="preserve">, we fit </w:t>
      </w:r>
      <w:r w:rsidR="000D46F9">
        <w:rPr>
          <w:color w:val="000000" w:themeColor="text1"/>
          <w:lang w:val="en-US"/>
        </w:rPr>
        <w:t xml:space="preserve">the </w:t>
      </w:r>
      <w:r w:rsidR="0038077C">
        <w:rPr>
          <w:color w:val="000000" w:themeColor="text1"/>
          <w:lang w:val="en-US"/>
        </w:rPr>
        <w:t>set of</w:t>
      </w:r>
      <w:r>
        <w:rPr>
          <w:color w:val="000000" w:themeColor="text1"/>
          <w:lang w:val="en-US"/>
        </w:rPr>
        <w:t xml:space="preserve"> traces</w:t>
      </w:r>
      <w:r w:rsidR="0038077C">
        <w:rPr>
          <w:color w:val="000000" w:themeColor="text1"/>
          <w:lang w:val="en-US"/>
        </w:rPr>
        <w:t xml:space="preserve"> by </w:t>
      </w:r>
      <w:r>
        <w:rPr>
          <w:color w:val="000000" w:themeColor="text1"/>
          <w:lang w:val="en-US"/>
        </w:rPr>
        <w:t xml:space="preserve">using </w:t>
      </w:r>
      <w:r w:rsidR="00B55547">
        <w:rPr>
          <w:color w:val="000000" w:themeColor="text1"/>
          <w:lang w:val="en-US"/>
        </w:rPr>
        <w:t xml:space="preserve">a </w:t>
      </w:r>
      <w:r>
        <w:rPr>
          <w:color w:val="000000" w:themeColor="text1"/>
          <w:lang w:val="en-US"/>
        </w:rPr>
        <w:t>Gaussian</w:t>
      </w:r>
      <w:r w:rsidR="00252004">
        <w:rPr>
          <w:color w:val="000000" w:themeColor="text1"/>
          <w:lang w:val="en-US"/>
        </w:rPr>
        <w:t xml:space="preserve"> distribution.</w:t>
      </w:r>
      <w:r>
        <w:rPr>
          <w:color w:val="000000" w:themeColor="text1"/>
          <w:lang w:val="en-US"/>
        </w:rPr>
        <w:t xml:space="preserve"> </w:t>
      </w:r>
      <w:r w:rsidR="0038077C">
        <w:rPr>
          <w:color w:val="000000" w:themeColor="text1"/>
          <w:lang w:val="en-US"/>
        </w:rPr>
        <w:t>Hence, we can extract t</w:t>
      </w:r>
      <w:r>
        <w:rPr>
          <w:color w:val="000000" w:themeColor="text1"/>
          <w:lang w:val="en-US"/>
        </w:rPr>
        <w:t>he pulse duration</w:t>
      </w:r>
      <w:r w:rsidR="00252004">
        <w:rPr>
          <w:color w:val="000000" w:themeColor="text1"/>
          <w:lang w:val="en-US"/>
        </w:rPr>
        <w:t xml:space="preserve"> for each </w:t>
      </w:r>
      <w:r w:rsidR="0038077C">
        <w:rPr>
          <w:color w:val="000000" w:themeColor="text1"/>
          <w:lang w:val="en-US"/>
        </w:rPr>
        <w:t>measured case</w:t>
      </w:r>
      <w:r w:rsidR="00252004">
        <w:rPr>
          <w:color w:val="000000" w:themeColor="text1"/>
          <w:lang w:val="en-US"/>
        </w:rPr>
        <w:t>.</w:t>
      </w:r>
      <w:r>
        <w:rPr>
          <w:color w:val="000000" w:themeColor="text1"/>
          <w:lang w:val="en-US"/>
        </w:rPr>
        <w:t xml:space="preserve"> In Figure </w:t>
      </w:r>
      <w:r w:rsidR="00132200">
        <w:rPr>
          <w:color w:val="000000" w:themeColor="text1"/>
          <w:lang w:val="en-US"/>
        </w:rPr>
        <w:t>S</w:t>
      </w:r>
      <w:r>
        <w:rPr>
          <w:color w:val="000000" w:themeColor="text1"/>
          <w:lang w:val="en-US"/>
        </w:rPr>
        <w:t xml:space="preserve">2, we </w:t>
      </w:r>
      <w:r w:rsidR="00252004">
        <w:rPr>
          <w:color w:val="000000" w:themeColor="text1"/>
          <w:lang w:val="en-US"/>
        </w:rPr>
        <w:t>depict</w:t>
      </w:r>
      <w:r>
        <w:rPr>
          <w:color w:val="000000" w:themeColor="text1"/>
          <w:lang w:val="en-US"/>
        </w:rPr>
        <w:t xml:space="preserve"> the histogram of the </w:t>
      </w:r>
      <w:r w:rsidR="0038077C">
        <w:rPr>
          <w:color w:val="000000" w:themeColor="text1"/>
          <w:lang w:val="en-US"/>
        </w:rPr>
        <w:t xml:space="preserve">pulse </w:t>
      </w:r>
      <w:r>
        <w:rPr>
          <w:color w:val="000000" w:themeColor="text1"/>
          <w:lang w:val="en-US"/>
        </w:rPr>
        <w:t>width</w:t>
      </w:r>
      <w:r w:rsidR="0038077C">
        <w:rPr>
          <w:color w:val="000000" w:themeColor="text1"/>
          <w:lang w:val="en-US"/>
        </w:rPr>
        <w:t>s</w:t>
      </w:r>
      <w:r>
        <w:rPr>
          <w:color w:val="000000" w:themeColor="text1"/>
          <w:lang w:val="en-US"/>
        </w:rPr>
        <w:t xml:space="preserve"> </w:t>
      </w:r>
      <w:r w:rsidR="0038077C">
        <w:rPr>
          <w:color w:val="000000" w:themeColor="text1"/>
          <w:lang w:val="en-US"/>
        </w:rPr>
        <w:t>extracted from 500 traces</w:t>
      </w:r>
      <w:r>
        <w:rPr>
          <w:color w:val="000000" w:themeColor="text1"/>
          <w:lang w:val="en-US"/>
        </w:rPr>
        <w:t xml:space="preserve">. </w:t>
      </w:r>
      <w:r w:rsidR="0038077C">
        <w:rPr>
          <w:color w:val="000000" w:themeColor="text1"/>
          <w:lang w:val="en-US"/>
        </w:rPr>
        <w:t>Note that the width is given in the scales of data</w:t>
      </w:r>
      <w:r w:rsidR="000D46F9">
        <w:rPr>
          <w:color w:val="000000" w:themeColor="text1"/>
          <w:lang w:val="en-US"/>
        </w:rPr>
        <w:t xml:space="preserve"> </w:t>
      </w:r>
      <w:r w:rsidR="0038077C">
        <w:rPr>
          <w:color w:val="000000" w:themeColor="text1"/>
          <w:lang w:val="en-US"/>
        </w:rPr>
        <w:t xml:space="preserve">points, which was affected by the delay line velocity during the experiment (1 </w:t>
      </w:r>
      <w:proofErr w:type="spellStart"/>
      <w:r w:rsidR="0038077C">
        <w:rPr>
          <w:color w:val="000000" w:themeColor="text1"/>
          <w:lang w:val="en-US"/>
        </w:rPr>
        <w:t>ms</w:t>
      </w:r>
      <w:proofErr w:type="spellEnd"/>
      <w:r w:rsidR="0038077C">
        <w:rPr>
          <w:color w:val="000000" w:themeColor="text1"/>
          <w:lang w:val="en-US"/>
        </w:rPr>
        <w:t xml:space="preserve"> per measurement, 1 mm/s delay line velocity). </w:t>
      </w:r>
    </w:p>
    <w:p w:rsidR="00CF3271" w:rsidRDefault="00C574A7" w:rsidP="00053C63">
      <w:pPr>
        <w:pStyle w:val="Footer"/>
        <w:spacing w:before="240" w:after="240" w:line="480" w:lineRule="auto"/>
        <w:jc w:val="both"/>
        <w:rPr>
          <w:b/>
          <w:color w:val="000000" w:themeColor="text1"/>
        </w:rPr>
      </w:pPr>
      <w:r>
        <w:rPr>
          <w:b/>
          <w:noProof/>
          <w:color w:val="000000" w:themeColor="text1"/>
          <w:lang w:eastAsia="cs-CZ"/>
        </w:rPr>
        <w:lastRenderedPageBreak/>
        <w:drawing>
          <wp:inline distT="0" distB="0" distL="0" distR="0">
            <wp:extent cx="3952800" cy="750240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figure2.tif"/>
                    <pic:cNvPicPr/>
                  </pic:nvPicPr>
                  <pic:blipFill rotWithShape="1">
                    <a:blip r:embed="rId6" cstate="print">
                      <a:extLst>
                        <a:ext uri="{28A0092B-C50C-407E-A947-70E740481C1C}">
                          <a14:useLocalDpi xmlns:a14="http://schemas.microsoft.com/office/drawing/2010/main" val="0"/>
                        </a:ext>
                      </a:extLst>
                    </a:blip>
                    <a:srcRect b="-975"/>
                    <a:stretch/>
                  </pic:blipFill>
                  <pic:spPr bwMode="auto">
                    <a:xfrm>
                      <a:off x="0" y="0"/>
                      <a:ext cx="3952800" cy="7502400"/>
                    </a:xfrm>
                    <a:prstGeom prst="rect">
                      <a:avLst/>
                    </a:prstGeom>
                    <a:ln>
                      <a:noFill/>
                    </a:ln>
                    <a:extLst>
                      <a:ext uri="{53640926-AAD7-44D8-BBD7-CCE9431645EC}">
                        <a14:shadowObscured xmlns:a14="http://schemas.microsoft.com/office/drawing/2010/main"/>
                      </a:ext>
                    </a:extLst>
                  </pic:spPr>
                </pic:pic>
              </a:graphicData>
            </a:graphic>
          </wp:inline>
        </w:drawing>
      </w:r>
    </w:p>
    <w:p w:rsidR="00FC02E2" w:rsidRPr="009C2C8C" w:rsidRDefault="0078220A" w:rsidP="00053C63">
      <w:pPr>
        <w:pStyle w:val="Footer"/>
        <w:spacing w:line="480" w:lineRule="auto"/>
        <w:jc w:val="both"/>
        <w:rPr>
          <w:lang w:val="en-US"/>
        </w:rPr>
      </w:pPr>
      <w:r w:rsidRPr="008551E4">
        <w:rPr>
          <w:b/>
          <w:color w:val="000000" w:themeColor="text1"/>
        </w:rPr>
        <w:t>Fig</w:t>
      </w:r>
      <w:r w:rsidR="005D70CC">
        <w:rPr>
          <w:b/>
          <w:color w:val="000000" w:themeColor="text1"/>
        </w:rPr>
        <w:t>ure</w:t>
      </w:r>
      <w:r w:rsidRPr="008551E4">
        <w:rPr>
          <w:b/>
          <w:color w:val="000000" w:themeColor="text1"/>
        </w:rPr>
        <w:t xml:space="preserve"> </w:t>
      </w:r>
      <w:r w:rsidR="00132200">
        <w:rPr>
          <w:b/>
          <w:color w:val="000000" w:themeColor="text1"/>
        </w:rPr>
        <w:t>S</w:t>
      </w:r>
      <w:r>
        <w:rPr>
          <w:b/>
          <w:color w:val="000000" w:themeColor="text1"/>
        </w:rPr>
        <w:t>2</w:t>
      </w:r>
      <w:r w:rsidRPr="008551E4">
        <w:rPr>
          <w:b/>
          <w:color w:val="000000" w:themeColor="text1"/>
        </w:rPr>
        <w:t>.</w:t>
      </w:r>
      <w:r>
        <w:rPr>
          <w:b/>
          <w:color w:val="000000" w:themeColor="text1"/>
        </w:rPr>
        <w:t xml:space="preserve"> </w:t>
      </w:r>
      <w:r w:rsidR="000C0B5B">
        <w:rPr>
          <w:b/>
          <w:color w:val="000000" w:themeColor="text1"/>
        </w:rPr>
        <w:t xml:space="preserve"> </w:t>
      </w:r>
      <w:r w:rsidR="0038077C">
        <w:rPr>
          <w:color w:val="000000" w:themeColor="text1"/>
        </w:rPr>
        <w:t>Histogram</w:t>
      </w:r>
      <w:r w:rsidR="000C0B5B">
        <w:rPr>
          <w:color w:val="000000" w:themeColor="text1"/>
        </w:rPr>
        <w:t xml:space="preserve"> showing </w:t>
      </w:r>
      <w:r w:rsidR="0038077C">
        <w:rPr>
          <w:color w:val="000000" w:themeColor="text1"/>
        </w:rPr>
        <w:t xml:space="preserve">the </w:t>
      </w:r>
      <w:r w:rsidR="000C0B5B">
        <w:rPr>
          <w:color w:val="000000" w:themeColor="text1"/>
        </w:rPr>
        <w:t xml:space="preserve">distribution </w:t>
      </w:r>
      <w:r w:rsidR="0038077C">
        <w:rPr>
          <w:color w:val="000000" w:themeColor="text1"/>
        </w:rPr>
        <w:t>of</w:t>
      </w:r>
      <w:r w:rsidR="000C0B5B">
        <w:rPr>
          <w:color w:val="000000" w:themeColor="text1"/>
        </w:rPr>
        <w:t xml:space="preserve"> the </w:t>
      </w:r>
      <w:r w:rsidR="0038077C">
        <w:rPr>
          <w:color w:val="000000" w:themeColor="text1"/>
        </w:rPr>
        <w:t xml:space="preserve">fitted pulse </w:t>
      </w:r>
      <w:r w:rsidR="000C0B5B">
        <w:rPr>
          <w:color w:val="000000" w:themeColor="text1"/>
        </w:rPr>
        <w:t>width</w:t>
      </w:r>
      <w:r w:rsidR="0038077C">
        <w:rPr>
          <w:color w:val="000000" w:themeColor="text1"/>
        </w:rPr>
        <w:t>s for each set of scans (blue columns).</w:t>
      </w:r>
      <w:r w:rsidR="000C0B5B">
        <w:rPr>
          <w:color w:val="000000" w:themeColor="text1"/>
        </w:rPr>
        <w:t xml:space="preserve"> </w:t>
      </w:r>
      <w:r w:rsidR="0038077C">
        <w:rPr>
          <w:color w:val="000000" w:themeColor="text1"/>
        </w:rPr>
        <w:t>The</w:t>
      </w:r>
      <w:r w:rsidR="000C0B5B">
        <w:rPr>
          <w:color w:val="000000" w:themeColor="text1"/>
        </w:rPr>
        <w:t xml:space="preserve"> </w:t>
      </w:r>
      <w:r w:rsidR="0038077C">
        <w:rPr>
          <w:color w:val="000000" w:themeColor="text1"/>
        </w:rPr>
        <w:t xml:space="preserve">attained distrubution (blue dots) was </w:t>
      </w:r>
      <w:r w:rsidR="000C0B5B">
        <w:rPr>
          <w:color w:val="000000" w:themeColor="text1"/>
        </w:rPr>
        <w:t xml:space="preserve">fitted </w:t>
      </w:r>
      <w:r w:rsidR="0038077C">
        <w:rPr>
          <w:color w:val="000000" w:themeColor="text1"/>
        </w:rPr>
        <w:t>with a Gaussian function</w:t>
      </w:r>
      <w:r w:rsidR="000C0B5B">
        <w:rPr>
          <w:color w:val="000000" w:themeColor="text1"/>
        </w:rPr>
        <w:t xml:space="preserve"> (red line)</w:t>
      </w:r>
      <w:r w:rsidR="0038077C">
        <w:rPr>
          <w:color w:val="000000" w:themeColor="text1"/>
        </w:rPr>
        <w:t xml:space="preserve"> to extract </w:t>
      </w:r>
      <w:r w:rsidR="0038077C">
        <w:rPr>
          <w:color w:val="000000" w:themeColor="text1"/>
        </w:rPr>
        <w:lastRenderedPageBreak/>
        <w:t>the pulse width fluctuation</w:t>
      </w:r>
      <w:r w:rsidR="00083F4F" w:rsidRPr="00083F4F">
        <w:rPr>
          <w:color w:val="000000" w:themeColor="text1"/>
        </w:rPr>
        <w:t xml:space="preserve"> </w:t>
      </w:r>
      <w:r w:rsidR="00083F4F" w:rsidRPr="008551E4">
        <w:rPr>
          <w:color w:val="000000" w:themeColor="text1"/>
        </w:rPr>
        <w:t>(a) without</w:t>
      </w:r>
      <w:r w:rsidR="00083F4F" w:rsidRPr="008551E4">
        <w:rPr>
          <w:color w:val="000000" w:themeColor="text1"/>
          <w:lang w:val="en-US"/>
        </w:rPr>
        <w:t xml:space="preserve"> 4f-pulse shaper (b) with 4f-pulse shaper</w:t>
      </w:r>
      <w:r w:rsidR="00083F4F" w:rsidRPr="008551E4">
        <w:rPr>
          <w:rFonts w:cstheme="minorHAnsi"/>
          <w:lang w:val="en-US"/>
        </w:rPr>
        <w:t xml:space="preserve"> without any modulation device (c)</w:t>
      </w:r>
      <w:r w:rsidR="00083F4F" w:rsidRPr="008551E4">
        <w:rPr>
          <w:color w:val="000000" w:themeColor="text1"/>
          <w:lang w:val="en-US"/>
        </w:rPr>
        <w:t xml:space="preserve"> with 4f-pulse shaper</w:t>
      </w:r>
      <w:r w:rsidR="00083F4F" w:rsidRPr="008551E4">
        <w:rPr>
          <w:rFonts w:cstheme="minorHAnsi"/>
          <w:lang w:val="en-US"/>
        </w:rPr>
        <w:t xml:space="preserve"> with</w:t>
      </w:r>
      <w:r w:rsidR="00083F4F" w:rsidRPr="008551E4">
        <w:rPr>
          <w:lang w:val="en-US"/>
        </w:rPr>
        <w:t xml:space="preserve"> </w:t>
      </w:r>
      <w:r w:rsidR="00083F4F" w:rsidRPr="008C133E">
        <w:rPr>
          <w:lang w:val="en-US"/>
        </w:rPr>
        <w:t>SLM-adjusted phase</w:t>
      </w:r>
      <w:r w:rsidR="00083F4F">
        <w:rPr>
          <w:lang w:val="en-US"/>
        </w:rPr>
        <w:t>.</w:t>
      </w:r>
    </w:p>
    <w:p w:rsidR="00083F4F" w:rsidRDefault="00083F4F" w:rsidP="00053C63">
      <w:pPr>
        <w:shd w:val="clear" w:color="auto" w:fill="FFFFFF"/>
        <w:spacing w:after="0" w:line="480" w:lineRule="auto"/>
        <w:jc w:val="both"/>
        <w:rPr>
          <w:lang w:val="en-US"/>
        </w:rPr>
      </w:pPr>
    </w:p>
    <w:p w:rsidR="006E0F63" w:rsidRDefault="0038077C" w:rsidP="0038077C">
      <w:pPr>
        <w:shd w:val="clear" w:color="auto" w:fill="FFFFFF"/>
        <w:spacing w:after="0" w:line="480" w:lineRule="auto"/>
        <w:ind w:firstLine="708"/>
        <w:jc w:val="both"/>
        <w:rPr>
          <w:rFonts w:cstheme="minorHAnsi"/>
          <w:lang w:val="en-US"/>
        </w:rPr>
      </w:pPr>
      <w:r>
        <w:rPr>
          <w:lang w:val="en-US"/>
        </w:rPr>
        <w:t>By c</w:t>
      </w:r>
      <w:r w:rsidR="00701AD9">
        <w:rPr>
          <w:lang w:val="en-US"/>
        </w:rPr>
        <w:t>omparing the</w:t>
      </w:r>
      <w:r w:rsidR="003F629E">
        <w:rPr>
          <w:lang w:val="en-US"/>
        </w:rPr>
        <w:t xml:space="preserve"> three</w:t>
      </w:r>
      <w:r w:rsidR="00701AD9">
        <w:rPr>
          <w:lang w:val="en-US"/>
        </w:rPr>
        <w:t xml:space="preserve"> </w:t>
      </w:r>
      <w:r>
        <w:rPr>
          <w:lang w:val="en-US"/>
        </w:rPr>
        <w:t>studied</w:t>
      </w:r>
      <w:r w:rsidR="00701AD9">
        <w:rPr>
          <w:lang w:val="en-US"/>
        </w:rPr>
        <w:t xml:space="preserve"> cases, we notice that the traces </w:t>
      </w:r>
      <w:r>
        <w:rPr>
          <w:lang w:val="en-US"/>
        </w:rPr>
        <w:t>processed</w:t>
      </w:r>
      <w:r w:rsidR="00701AD9">
        <w:rPr>
          <w:lang w:val="en-US"/>
        </w:rPr>
        <w:t xml:space="preserve"> with </w:t>
      </w:r>
      <w:r w:rsidR="003F629E">
        <w:rPr>
          <w:lang w:val="en-US"/>
        </w:rPr>
        <w:t xml:space="preserve">the pulse shaper (PS) </w:t>
      </w:r>
      <w:r>
        <w:rPr>
          <w:lang w:val="en-US"/>
        </w:rPr>
        <w:t>feature longer pulse duration compared to</w:t>
      </w:r>
      <w:r w:rsidR="00701AD9">
        <w:rPr>
          <w:lang w:val="en-US"/>
        </w:rPr>
        <w:t xml:space="preserve"> those without PS</w:t>
      </w:r>
      <w:r>
        <w:rPr>
          <w:lang w:val="en-US"/>
        </w:rPr>
        <w:t xml:space="preserve"> (see</w:t>
      </w:r>
      <w:r w:rsidR="00701AD9">
        <w:rPr>
          <w:lang w:val="en-US"/>
        </w:rPr>
        <w:t xml:space="preserve"> Table</w:t>
      </w:r>
      <w:r w:rsidR="00132200">
        <w:rPr>
          <w:lang w:val="en-US"/>
        </w:rPr>
        <w:t xml:space="preserve"> S</w:t>
      </w:r>
      <w:r w:rsidR="00701AD9">
        <w:rPr>
          <w:lang w:val="en-US"/>
        </w:rPr>
        <w:t>1</w:t>
      </w:r>
      <w:r>
        <w:rPr>
          <w:lang w:val="en-US"/>
        </w:rPr>
        <w:t>)</w:t>
      </w:r>
      <w:r w:rsidR="00701AD9">
        <w:rPr>
          <w:lang w:val="en-US"/>
        </w:rPr>
        <w:t>.</w:t>
      </w:r>
      <w:r>
        <w:rPr>
          <w:lang w:val="en-US"/>
        </w:rPr>
        <w:t xml:space="preserve"> Note that all measurements presented in Supporting information were carried out after the optimization of the pulse compression.</w:t>
      </w:r>
      <w:r w:rsidR="00701AD9">
        <w:rPr>
          <w:lang w:val="en-US"/>
        </w:rPr>
        <w:t xml:space="preserve"> This </w:t>
      </w:r>
      <w:r>
        <w:rPr>
          <w:lang w:val="en-US"/>
        </w:rPr>
        <w:t>implies</w:t>
      </w:r>
      <w:r w:rsidR="00411A84" w:rsidRPr="00411A84">
        <w:rPr>
          <w:lang w:val="en-US"/>
        </w:rPr>
        <w:t xml:space="preserve"> th</w:t>
      </w:r>
      <w:r w:rsidR="009053C0">
        <w:rPr>
          <w:lang w:val="en-US"/>
        </w:rPr>
        <w:t xml:space="preserve">at the instability </w:t>
      </w:r>
      <w:r>
        <w:rPr>
          <w:lang w:val="en-US"/>
        </w:rPr>
        <w:t xml:space="preserve">has to occur either due to extremely rapid dynamic chirp fluctuations (well below 60 </w:t>
      </w:r>
      <w:proofErr w:type="spellStart"/>
      <w:r>
        <w:rPr>
          <w:lang w:val="en-US"/>
        </w:rPr>
        <w:t>ms</w:t>
      </w:r>
      <w:proofErr w:type="spellEnd"/>
      <w:r>
        <w:rPr>
          <w:lang w:val="en-US"/>
        </w:rPr>
        <w:t xml:space="preserve"> timescale) or </w:t>
      </w:r>
      <w:r w:rsidR="009053C0">
        <w:rPr>
          <w:lang w:val="en-US"/>
        </w:rPr>
        <w:t>due to the</w:t>
      </w:r>
      <w:r w:rsidR="00411A84" w:rsidRPr="00411A84">
        <w:rPr>
          <w:lang w:val="en-US"/>
        </w:rPr>
        <w:t xml:space="preserve"> spatial chirp</w:t>
      </w:r>
      <w:r>
        <w:rPr>
          <w:lang w:val="en-US"/>
        </w:rPr>
        <w:t xml:space="preserve"> variation (space-time coupling) induced in the pulse-shaper</w:t>
      </w:r>
      <w:r w:rsidR="00411A84">
        <w:rPr>
          <w:lang w:val="en-US"/>
        </w:rPr>
        <w:t>.</w:t>
      </w:r>
      <w:r>
        <w:rPr>
          <w:lang w:val="en-US"/>
        </w:rPr>
        <w:t xml:space="preserve"> </w:t>
      </w:r>
      <w:r w:rsidR="007D2B83">
        <w:rPr>
          <w:lang w:val="en-US"/>
        </w:rPr>
        <w:t>F</w:t>
      </w:r>
      <w:r w:rsidR="00411A84">
        <w:rPr>
          <w:lang w:val="en-US"/>
        </w:rPr>
        <w:t xml:space="preserve">or the </w:t>
      </w:r>
      <w:r w:rsidR="00411A84" w:rsidRPr="008551E4">
        <w:rPr>
          <w:color w:val="000000" w:themeColor="text1"/>
          <w:lang w:val="en-US"/>
        </w:rPr>
        <w:t>4f-pulse shaper</w:t>
      </w:r>
      <w:r w:rsidR="00411A84" w:rsidRPr="008551E4">
        <w:rPr>
          <w:rFonts w:cstheme="minorHAnsi"/>
          <w:lang w:val="en-US"/>
        </w:rPr>
        <w:t xml:space="preserve"> without any modulation device</w:t>
      </w:r>
      <w:r w:rsidR="007D2B83">
        <w:rPr>
          <w:rFonts w:cstheme="minorHAnsi"/>
          <w:lang w:val="en-US"/>
        </w:rPr>
        <w:t>,</w:t>
      </w:r>
      <w:r w:rsidR="00411A84">
        <w:rPr>
          <w:rFonts w:cstheme="minorHAnsi"/>
          <w:lang w:val="en-US"/>
        </w:rPr>
        <w:t xml:space="preserve"> this </w:t>
      </w:r>
      <w:r w:rsidR="003F629E" w:rsidRPr="00411A84">
        <w:rPr>
          <w:lang w:val="en-US"/>
        </w:rPr>
        <w:t>spatial chirp</w:t>
      </w:r>
      <w:r w:rsidR="003F629E">
        <w:rPr>
          <w:lang w:val="en-US"/>
        </w:rPr>
        <w:t xml:space="preserve"> </w:t>
      </w:r>
      <w:r w:rsidR="00411A84">
        <w:rPr>
          <w:rFonts w:cstheme="minorHAnsi"/>
          <w:lang w:val="en-US"/>
        </w:rPr>
        <w:t xml:space="preserve">effect is due to </w:t>
      </w:r>
      <w:r w:rsidR="00E41AFA">
        <w:rPr>
          <w:rFonts w:cstheme="minorHAnsi"/>
          <w:lang w:val="en-US"/>
        </w:rPr>
        <w:t xml:space="preserve">a </w:t>
      </w:r>
      <w:r w:rsidR="00411A84">
        <w:rPr>
          <w:rFonts w:cstheme="minorHAnsi"/>
          <w:lang w:val="en-US"/>
        </w:rPr>
        <w:t>slight misalignment</w:t>
      </w:r>
      <w:r w:rsidR="00E569BB">
        <w:rPr>
          <w:rFonts w:cstheme="minorHAnsi"/>
          <w:lang w:val="en-US"/>
        </w:rPr>
        <w:t xml:space="preserve"> of the pulse shaper</w:t>
      </w:r>
      <w:r>
        <w:rPr>
          <w:rFonts w:cstheme="minorHAnsi"/>
          <w:lang w:val="en-US"/>
        </w:rPr>
        <w:t>, as it was, for instance, reported by</w:t>
      </w:r>
      <w:r w:rsidR="00C40A35">
        <w:rPr>
          <w:rFonts w:cstheme="minorHAnsi"/>
          <w:lang w:val="en-US"/>
        </w:rPr>
        <w:t xml:space="preserve"> Tanabe et al.</w:t>
      </w:r>
      <w:r>
        <w:t xml:space="preserve"> </w:t>
      </w:r>
      <w:hyperlink r:id="rId7" w:history="1">
        <w:r w:rsidR="00411A84" w:rsidRPr="00132200">
          <w:rPr>
            <w:rStyle w:val="Hyperlink"/>
            <w:rFonts w:cstheme="minorHAnsi"/>
            <w:vertAlign w:val="superscript"/>
            <w:lang w:val="en-US"/>
          </w:rPr>
          <w:t>2</w:t>
        </w:r>
      </w:hyperlink>
      <w:r w:rsidR="00411A84">
        <w:rPr>
          <w:rFonts w:cstheme="minorHAnsi"/>
          <w:lang w:val="en-US"/>
        </w:rPr>
        <w:t>.</w:t>
      </w:r>
      <w:r w:rsidR="009053C0">
        <w:rPr>
          <w:rFonts w:cstheme="minorHAnsi"/>
          <w:lang w:val="en-US"/>
        </w:rPr>
        <w:t xml:space="preserve"> </w:t>
      </w:r>
    </w:p>
    <w:p w:rsidR="007D2B83" w:rsidRPr="00DB1395" w:rsidRDefault="00217F62" w:rsidP="0038077C">
      <w:pPr>
        <w:spacing w:after="0" w:line="480" w:lineRule="auto"/>
        <w:ind w:firstLine="708"/>
        <w:jc w:val="both"/>
        <w:rPr>
          <w:color w:val="000000" w:themeColor="text1"/>
          <w:lang w:val="en-US"/>
        </w:rPr>
      </w:pPr>
      <w:r>
        <w:rPr>
          <w:rFonts w:cstheme="minorHAnsi"/>
          <w:lang w:val="en-US"/>
        </w:rPr>
        <w:t>Once we include</w:t>
      </w:r>
      <w:r w:rsidR="0038077C">
        <w:rPr>
          <w:rFonts w:cstheme="minorHAnsi"/>
          <w:lang w:val="en-US"/>
        </w:rPr>
        <w:t>d</w:t>
      </w:r>
      <w:r>
        <w:rPr>
          <w:rFonts w:cstheme="minorHAnsi"/>
          <w:lang w:val="en-US"/>
        </w:rPr>
        <w:t xml:space="preserve"> the</w:t>
      </w:r>
      <w:r>
        <w:rPr>
          <w:color w:val="000000" w:themeColor="text1"/>
          <w:lang w:val="en-US"/>
        </w:rPr>
        <w:t xml:space="preserve"> </w:t>
      </w:r>
      <w:r>
        <w:rPr>
          <w:lang w:val="en-US"/>
        </w:rPr>
        <w:t xml:space="preserve">SLM, the </w:t>
      </w:r>
      <w:r w:rsidR="0038077C">
        <w:rPr>
          <w:lang w:val="en-US"/>
        </w:rPr>
        <w:t xml:space="preserve">pulse </w:t>
      </w:r>
      <w:r>
        <w:rPr>
          <w:lang w:val="en-US"/>
        </w:rPr>
        <w:t>width increase</w:t>
      </w:r>
      <w:r w:rsidR="0038077C">
        <w:rPr>
          <w:lang w:val="en-US"/>
        </w:rPr>
        <w:t>d</w:t>
      </w:r>
      <w:r>
        <w:rPr>
          <w:lang w:val="en-US"/>
        </w:rPr>
        <w:t xml:space="preserve"> (Table</w:t>
      </w:r>
      <w:r w:rsidR="00132200">
        <w:rPr>
          <w:lang w:val="en-US"/>
        </w:rPr>
        <w:t xml:space="preserve"> S</w:t>
      </w:r>
      <w:r>
        <w:rPr>
          <w:lang w:val="en-US"/>
        </w:rPr>
        <w:t xml:space="preserve">1). </w:t>
      </w:r>
      <w:r w:rsidR="0038077C">
        <w:rPr>
          <w:lang w:val="en-US"/>
        </w:rPr>
        <w:t xml:space="preserve"> We ascribe this effect</w:t>
      </w:r>
      <w:r>
        <w:rPr>
          <w:lang w:val="en-US"/>
        </w:rPr>
        <w:t xml:space="preserve"> due to the </w:t>
      </w:r>
      <w:r w:rsidR="0038077C">
        <w:rPr>
          <w:lang w:val="en-US"/>
        </w:rPr>
        <w:t>space-time coupling induced in the SLM</w:t>
      </w:r>
      <w:hyperlink r:id="rId8" w:history="1">
        <w:r w:rsidRPr="00132200">
          <w:rPr>
            <w:rStyle w:val="Hyperlink"/>
            <w:vertAlign w:val="superscript"/>
            <w:lang w:val="en-US"/>
          </w:rPr>
          <w:t>3</w:t>
        </w:r>
      </w:hyperlink>
      <w:r w:rsidRPr="00132200">
        <w:rPr>
          <w:vertAlign w:val="superscript"/>
          <w:lang w:val="en-US"/>
        </w:rPr>
        <w:t>,</w:t>
      </w:r>
      <w:hyperlink r:id="rId9" w:history="1">
        <w:r w:rsidRPr="00132200">
          <w:rPr>
            <w:rStyle w:val="Hyperlink"/>
            <w:vertAlign w:val="superscript"/>
            <w:lang w:val="en-US"/>
          </w:rPr>
          <w:t>4</w:t>
        </w:r>
      </w:hyperlink>
      <w:r>
        <w:rPr>
          <w:lang w:val="en-US"/>
        </w:rPr>
        <w:t>.</w:t>
      </w:r>
      <w:r w:rsidR="007D2B83">
        <w:rPr>
          <w:lang w:val="en-US"/>
        </w:rPr>
        <w:t xml:space="preserve"> </w:t>
      </w:r>
      <w:r w:rsidR="0038077C">
        <w:rPr>
          <w:lang w:val="en-US"/>
        </w:rPr>
        <w:t>This space-time coupling inevitably arises due to the finite</w:t>
      </w:r>
      <w:r w:rsidR="007D2B83">
        <w:rPr>
          <w:lang w:val="en-US"/>
        </w:rPr>
        <w:t xml:space="preserve"> input beam size, the focal distance and the geometric factor of the grating in the </w:t>
      </w:r>
      <w:r w:rsidR="007D2B83" w:rsidRPr="008551E4">
        <w:rPr>
          <w:color w:val="000000" w:themeColor="text1"/>
          <w:lang w:val="en-US"/>
        </w:rPr>
        <w:t>4f-pulse shaper</w:t>
      </w:r>
      <w:r w:rsidR="0038077C">
        <w:rPr>
          <w:color w:val="000000" w:themeColor="text1"/>
          <w:lang w:val="en-US"/>
        </w:rPr>
        <w:t>.</w:t>
      </w:r>
      <w:r w:rsidR="007D2B83">
        <w:rPr>
          <w:color w:val="000000" w:themeColor="text1"/>
          <w:lang w:val="en-US"/>
        </w:rPr>
        <w:t xml:space="preserve"> </w:t>
      </w:r>
      <w:r w:rsidR="0038077C">
        <w:rPr>
          <w:color w:val="000000" w:themeColor="text1"/>
          <w:lang w:val="en-US"/>
        </w:rPr>
        <w:t>Some</w:t>
      </w:r>
      <w:r w:rsidR="007D2B83">
        <w:rPr>
          <w:color w:val="000000" w:themeColor="text1"/>
          <w:lang w:val="en-US"/>
        </w:rPr>
        <w:t xml:space="preserve"> frequency component</w:t>
      </w:r>
      <w:r w:rsidR="00E441F1">
        <w:rPr>
          <w:color w:val="000000" w:themeColor="text1"/>
          <w:lang w:val="en-US"/>
        </w:rPr>
        <w:t>s</w:t>
      </w:r>
      <w:r w:rsidR="0038077C">
        <w:rPr>
          <w:color w:val="000000" w:themeColor="text1"/>
          <w:lang w:val="en-US"/>
        </w:rPr>
        <w:t xml:space="preserve">, when </w:t>
      </w:r>
      <w:r w:rsidR="002116A9">
        <w:rPr>
          <w:color w:val="000000" w:themeColor="text1"/>
          <w:lang w:val="en-US"/>
        </w:rPr>
        <w:t xml:space="preserve">dispersed by the </w:t>
      </w:r>
      <w:r w:rsidR="00E41AFA">
        <w:rPr>
          <w:color w:val="000000" w:themeColor="text1"/>
          <w:lang w:val="en-US"/>
        </w:rPr>
        <w:t>grating, straddle</w:t>
      </w:r>
      <w:r w:rsidR="007D2B83">
        <w:rPr>
          <w:color w:val="000000" w:themeColor="text1"/>
          <w:lang w:val="en-US"/>
        </w:rPr>
        <w:t xml:space="preserve"> in more than one SLM pixel. </w:t>
      </w:r>
      <w:r w:rsidR="0038077C">
        <w:rPr>
          <w:color w:val="000000" w:themeColor="text1"/>
          <w:lang w:val="en-US"/>
        </w:rPr>
        <w:t xml:space="preserve">After the dispersed frequencies are </w:t>
      </w:r>
      <w:r w:rsidR="007D2B83">
        <w:rPr>
          <w:color w:val="000000" w:themeColor="text1"/>
          <w:lang w:val="en-US"/>
        </w:rPr>
        <w:t>r</w:t>
      </w:r>
      <w:r w:rsidR="0038077C">
        <w:rPr>
          <w:color w:val="000000" w:themeColor="text1"/>
          <w:lang w:val="en-US"/>
        </w:rPr>
        <w:t xml:space="preserve">ecombined </w:t>
      </w:r>
      <w:r w:rsidR="007D2B83" w:rsidRPr="009C5C2B">
        <w:rPr>
          <w:rFonts w:cstheme="minorHAnsi"/>
          <w:lang w:val="en-US"/>
        </w:rPr>
        <w:t>on the grating</w:t>
      </w:r>
      <w:r w:rsidR="0038077C">
        <w:rPr>
          <w:rFonts w:cstheme="minorHAnsi"/>
          <w:lang w:val="en-US"/>
        </w:rPr>
        <w:t xml:space="preserve"> into one beam, </w:t>
      </w:r>
      <w:r w:rsidR="00E41AFA">
        <w:rPr>
          <w:rFonts w:cstheme="minorHAnsi"/>
          <w:lang w:val="en-US"/>
        </w:rPr>
        <w:t>different</w:t>
      </w:r>
      <w:r w:rsidR="0038077C">
        <w:rPr>
          <w:rFonts w:cstheme="minorHAnsi"/>
          <w:lang w:val="en-US"/>
        </w:rPr>
        <w:t xml:space="preserve"> part</w:t>
      </w:r>
      <w:r w:rsidR="00E41AFA">
        <w:rPr>
          <w:rFonts w:cstheme="minorHAnsi"/>
          <w:lang w:val="en-US"/>
        </w:rPr>
        <w:t xml:space="preserve">s of the beam are affected by </w:t>
      </w:r>
      <w:r w:rsidR="0038077C">
        <w:rPr>
          <w:rFonts w:cstheme="minorHAnsi"/>
          <w:lang w:val="en-US"/>
        </w:rPr>
        <w:t>different phase modulation</w:t>
      </w:r>
      <w:r w:rsidR="007D2B83">
        <w:rPr>
          <w:rFonts w:cstheme="minorHAnsi"/>
          <w:lang w:val="en-US"/>
        </w:rPr>
        <w:t>.</w:t>
      </w:r>
      <w:r w:rsidR="0038077C">
        <w:rPr>
          <w:rFonts w:cstheme="minorHAnsi"/>
          <w:lang w:val="en-US"/>
        </w:rPr>
        <w:t xml:space="preserve"> Howev</w:t>
      </w:r>
      <w:r w:rsidR="00E41AFA">
        <w:rPr>
          <w:rFonts w:cstheme="minorHAnsi"/>
          <w:lang w:val="en-US"/>
        </w:rPr>
        <w:t>er, our measurements can also</w:t>
      </w:r>
      <w:r w:rsidR="0038077C">
        <w:rPr>
          <w:rFonts w:cstheme="minorHAnsi"/>
          <w:lang w:val="en-US"/>
        </w:rPr>
        <w:t xml:space="preserve"> </w:t>
      </w:r>
      <w:r w:rsidR="00E41AFA">
        <w:rPr>
          <w:rFonts w:cstheme="minorHAnsi"/>
          <w:lang w:val="en-US"/>
        </w:rPr>
        <w:t>explain</w:t>
      </w:r>
      <w:r w:rsidR="0038077C">
        <w:rPr>
          <w:rFonts w:cstheme="minorHAnsi"/>
          <w:lang w:val="en-US"/>
        </w:rPr>
        <w:t xml:space="preserve"> by a rapidly fluctuating phase modulation in the SLM.</w:t>
      </w:r>
    </w:p>
    <w:p w:rsidR="00FC02E2" w:rsidRDefault="00FC02E2" w:rsidP="00053C63">
      <w:pPr>
        <w:shd w:val="clear" w:color="auto" w:fill="FFFFFF"/>
        <w:spacing w:after="0" w:line="480" w:lineRule="auto"/>
        <w:ind w:firstLine="708"/>
        <w:jc w:val="both"/>
        <w:rPr>
          <w:lang w:val="en-US"/>
        </w:rPr>
      </w:pPr>
    </w:p>
    <w:p w:rsidR="00A013F2" w:rsidRPr="00B56D7C" w:rsidRDefault="00083F4F" w:rsidP="00053C63">
      <w:pPr>
        <w:pStyle w:val="Caption"/>
        <w:keepNext/>
        <w:spacing w:after="0" w:line="480" w:lineRule="auto"/>
        <w:jc w:val="both"/>
        <w:rPr>
          <w:i w:val="0"/>
          <w:color w:val="000000" w:themeColor="text1"/>
          <w:sz w:val="22"/>
          <w:szCs w:val="22"/>
          <w:lang w:val="en-US"/>
        </w:rPr>
      </w:pPr>
      <w:r w:rsidRPr="00EB2DD7">
        <w:rPr>
          <w:b/>
          <w:i w:val="0"/>
          <w:color w:val="000000" w:themeColor="text1"/>
          <w:sz w:val="22"/>
          <w:szCs w:val="22"/>
        </w:rPr>
        <w:lastRenderedPageBreak/>
        <w:t xml:space="preserve">Table </w:t>
      </w:r>
      <w:r w:rsidR="00132200">
        <w:rPr>
          <w:b/>
          <w:i w:val="0"/>
          <w:color w:val="000000" w:themeColor="text1"/>
          <w:sz w:val="22"/>
          <w:szCs w:val="22"/>
        </w:rPr>
        <w:t>S</w:t>
      </w:r>
      <w:r w:rsidRPr="00EB2DD7">
        <w:rPr>
          <w:b/>
          <w:i w:val="0"/>
          <w:color w:val="000000" w:themeColor="text1"/>
          <w:sz w:val="22"/>
          <w:szCs w:val="22"/>
        </w:rPr>
        <w:fldChar w:fldCharType="begin"/>
      </w:r>
      <w:r w:rsidRPr="00EB2DD7">
        <w:rPr>
          <w:b/>
          <w:i w:val="0"/>
          <w:color w:val="000000" w:themeColor="text1"/>
          <w:sz w:val="22"/>
          <w:szCs w:val="22"/>
        </w:rPr>
        <w:instrText xml:space="preserve"> SEQ Table \* ARABIC </w:instrText>
      </w:r>
      <w:r w:rsidRPr="00EB2DD7">
        <w:rPr>
          <w:b/>
          <w:i w:val="0"/>
          <w:color w:val="000000" w:themeColor="text1"/>
          <w:sz w:val="22"/>
          <w:szCs w:val="22"/>
        </w:rPr>
        <w:fldChar w:fldCharType="separate"/>
      </w:r>
      <w:r w:rsidRPr="00EB2DD7">
        <w:rPr>
          <w:b/>
          <w:i w:val="0"/>
          <w:noProof/>
          <w:color w:val="000000" w:themeColor="text1"/>
          <w:sz w:val="22"/>
          <w:szCs w:val="22"/>
        </w:rPr>
        <w:t>1</w:t>
      </w:r>
      <w:r w:rsidRPr="00EB2DD7">
        <w:rPr>
          <w:b/>
          <w:i w:val="0"/>
          <w:color w:val="000000" w:themeColor="text1"/>
          <w:sz w:val="22"/>
          <w:szCs w:val="22"/>
        </w:rPr>
        <w:fldChar w:fldCharType="end"/>
      </w:r>
      <w:r w:rsidR="00EB2DD7">
        <w:rPr>
          <w:i w:val="0"/>
          <w:color w:val="000000" w:themeColor="text1"/>
          <w:sz w:val="22"/>
          <w:szCs w:val="22"/>
        </w:rPr>
        <w:t>.</w:t>
      </w:r>
      <w:r w:rsidRPr="00EB2DD7">
        <w:rPr>
          <w:i w:val="0"/>
          <w:color w:val="000000" w:themeColor="text1"/>
          <w:sz w:val="22"/>
          <w:szCs w:val="22"/>
        </w:rPr>
        <w:t xml:space="preserve"> The</w:t>
      </w:r>
      <w:r w:rsidR="0038077C">
        <w:rPr>
          <w:i w:val="0"/>
          <w:color w:val="000000" w:themeColor="text1"/>
          <w:sz w:val="22"/>
          <w:szCs w:val="22"/>
        </w:rPr>
        <w:t xml:space="preserve"> fitted</w:t>
      </w:r>
      <w:r w:rsidRPr="00EB2DD7">
        <w:rPr>
          <w:i w:val="0"/>
          <w:color w:val="000000" w:themeColor="text1"/>
          <w:sz w:val="22"/>
          <w:szCs w:val="22"/>
        </w:rPr>
        <w:t xml:space="preserve"> width </w:t>
      </w:r>
      <w:r w:rsidR="00436D73">
        <w:rPr>
          <w:i w:val="0"/>
          <w:color w:val="000000" w:themeColor="text1"/>
          <w:sz w:val="22"/>
          <w:szCs w:val="22"/>
        </w:rPr>
        <w:t xml:space="preserve">and </w:t>
      </w:r>
      <w:r w:rsidR="0038077C">
        <w:rPr>
          <w:i w:val="0"/>
          <w:color w:val="000000" w:themeColor="text1"/>
          <w:sz w:val="22"/>
          <w:szCs w:val="22"/>
        </w:rPr>
        <w:t xml:space="preserve">the estimated </w:t>
      </w:r>
      <w:r w:rsidR="00436D73">
        <w:rPr>
          <w:i w:val="0"/>
          <w:color w:val="000000" w:themeColor="text1"/>
          <w:sz w:val="22"/>
          <w:szCs w:val="22"/>
        </w:rPr>
        <w:t xml:space="preserve">pulse duration </w:t>
      </w:r>
      <w:r w:rsidRPr="00EB2DD7">
        <w:rPr>
          <w:i w:val="0"/>
          <w:color w:val="000000" w:themeColor="text1"/>
          <w:sz w:val="22"/>
          <w:szCs w:val="22"/>
        </w:rPr>
        <w:t xml:space="preserve">values </w:t>
      </w:r>
      <w:r w:rsidR="00EB2DD7" w:rsidRPr="00EB2DD7">
        <w:rPr>
          <w:i w:val="0"/>
          <w:color w:val="000000" w:themeColor="text1"/>
          <w:sz w:val="22"/>
          <w:szCs w:val="22"/>
        </w:rPr>
        <w:t xml:space="preserve"> for the pulses measured without</w:t>
      </w:r>
      <w:r w:rsidR="00EB2DD7" w:rsidRPr="00EB2DD7">
        <w:rPr>
          <w:i w:val="0"/>
          <w:color w:val="000000" w:themeColor="text1"/>
          <w:sz w:val="22"/>
          <w:szCs w:val="22"/>
          <w:lang w:val="en-US"/>
        </w:rPr>
        <w:t xml:space="preserve"> 4f-pulse shaper</w:t>
      </w:r>
      <w:r w:rsidR="00A0041E">
        <w:rPr>
          <w:i w:val="0"/>
          <w:color w:val="000000" w:themeColor="text1"/>
          <w:sz w:val="22"/>
          <w:szCs w:val="22"/>
          <w:lang w:val="en-US"/>
        </w:rPr>
        <w:t xml:space="preserve"> (NOPA)</w:t>
      </w:r>
      <w:r w:rsidR="00EB2DD7" w:rsidRPr="00EB2DD7">
        <w:rPr>
          <w:i w:val="0"/>
          <w:color w:val="000000" w:themeColor="text1"/>
          <w:sz w:val="22"/>
          <w:szCs w:val="22"/>
          <w:lang w:val="en-US"/>
        </w:rPr>
        <w:t>, with 4f-pulse shaper</w:t>
      </w:r>
      <w:r w:rsidR="00EB2DD7" w:rsidRPr="00EB2DD7">
        <w:rPr>
          <w:rFonts w:cstheme="minorHAnsi"/>
          <w:i w:val="0"/>
          <w:color w:val="000000" w:themeColor="text1"/>
          <w:sz w:val="22"/>
          <w:szCs w:val="22"/>
          <w:lang w:val="en-US"/>
        </w:rPr>
        <w:t xml:space="preserve"> without any modulation device </w:t>
      </w:r>
      <w:r w:rsidR="00A0041E">
        <w:rPr>
          <w:rFonts w:cstheme="minorHAnsi"/>
          <w:i w:val="0"/>
          <w:color w:val="000000" w:themeColor="text1"/>
          <w:sz w:val="22"/>
          <w:szCs w:val="22"/>
          <w:lang w:val="en-US"/>
        </w:rPr>
        <w:t xml:space="preserve">(PS) </w:t>
      </w:r>
      <w:r w:rsidR="00EB2DD7" w:rsidRPr="00EB2DD7">
        <w:rPr>
          <w:rFonts w:cstheme="minorHAnsi"/>
          <w:i w:val="0"/>
          <w:color w:val="000000" w:themeColor="text1"/>
          <w:sz w:val="22"/>
          <w:szCs w:val="22"/>
          <w:lang w:val="en-US"/>
        </w:rPr>
        <w:t xml:space="preserve">and </w:t>
      </w:r>
      <w:r w:rsidR="00436D73">
        <w:rPr>
          <w:rFonts w:cstheme="minorHAnsi"/>
          <w:i w:val="0"/>
          <w:color w:val="000000" w:themeColor="text1"/>
          <w:sz w:val="22"/>
          <w:szCs w:val="22"/>
          <w:lang w:val="en-US"/>
        </w:rPr>
        <w:t>then</w:t>
      </w:r>
      <w:r w:rsidR="00EB2DD7" w:rsidRPr="00EB2DD7">
        <w:rPr>
          <w:i w:val="0"/>
          <w:color w:val="000000" w:themeColor="text1"/>
          <w:sz w:val="22"/>
          <w:szCs w:val="22"/>
          <w:lang w:val="en-US"/>
        </w:rPr>
        <w:t xml:space="preserve"> </w:t>
      </w:r>
      <w:r w:rsidR="00EB2DD7" w:rsidRPr="00EB2DD7">
        <w:rPr>
          <w:rFonts w:cstheme="minorHAnsi"/>
          <w:i w:val="0"/>
          <w:color w:val="000000" w:themeColor="text1"/>
          <w:sz w:val="22"/>
          <w:szCs w:val="22"/>
          <w:lang w:val="en-US"/>
        </w:rPr>
        <w:t>with</w:t>
      </w:r>
      <w:r w:rsidR="00EB2DD7" w:rsidRPr="00EB2DD7">
        <w:rPr>
          <w:i w:val="0"/>
          <w:color w:val="000000" w:themeColor="text1"/>
          <w:sz w:val="22"/>
          <w:szCs w:val="22"/>
          <w:lang w:val="en-US"/>
        </w:rPr>
        <w:t xml:space="preserve"> SLM-adjusted phase</w:t>
      </w:r>
      <w:r w:rsidR="00436D73">
        <w:rPr>
          <w:i w:val="0"/>
          <w:color w:val="000000" w:themeColor="text1"/>
          <w:sz w:val="22"/>
          <w:szCs w:val="22"/>
          <w:lang w:val="en-US"/>
        </w:rPr>
        <w:t xml:space="preserve"> (SLM)</w:t>
      </w:r>
      <w:r w:rsidR="00EB2DD7">
        <w:rPr>
          <w:i w:val="0"/>
          <w:color w:val="000000" w:themeColor="text1"/>
          <w:sz w:val="22"/>
          <w:szCs w:val="22"/>
          <w:lang w:val="en-US"/>
        </w:rPr>
        <w:t>.</w:t>
      </w:r>
      <w:r w:rsidR="0038077C">
        <w:rPr>
          <w:i w:val="0"/>
          <w:color w:val="000000" w:themeColor="text1"/>
          <w:sz w:val="22"/>
          <w:szCs w:val="22"/>
          <w:lang w:val="en-US"/>
        </w:rPr>
        <w:t xml:space="preserve"> Note that due to the missing calibration, the pulse duration is only </w:t>
      </w:r>
      <w:r w:rsidR="00EE5C91">
        <w:rPr>
          <w:i w:val="0"/>
          <w:color w:val="000000" w:themeColor="text1"/>
          <w:sz w:val="22"/>
          <w:szCs w:val="22"/>
          <w:lang w:val="en-US"/>
        </w:rPr>
        <w:t>estimated</w:t>
      </w:r>
      <w:r w:rsidR="0038077C">
        <w:rPr>
          <w:i w:val="0"/>
          <w:color w:val="000000" w:themeColor="text1"/>
          <w:sz w:val="22"/>
          <w:szCs w:val="22"/>
          <w:lang w:val="en-US"/>
        </w:rPr>
        <w:t>.</w:t>
      </w:r>
    </w:p>
    <w:tbl>
      <w:tblPr>
        <w:tblStyle w:val="TableGrid"/>
        <w:tblpPr w:leftFromText="141" w:rightFromText="141" w:vertAnchor="text" w:horzAnchor="page" w:tblpX="3982" w:tblpY="-48"/>
        <w:tblW w:w="0" w:type="auto"/>
        <w:tblLook w:val="04A0" w:firstRow="1" w:lastRow="0" w:firstColumn="1" w:lastColumn="0" w:noHBand="0" w:noVBand="1"/>
      </w:tblPr>
      <w:tblGrid>
        <w:gridCol w:w="1312"/>
        <w:gridCol w:w="1660"/>
        <w:gridCol w:w="1985"/>
      </w:tblGrid>
      <w:tr w:rsidR="0038077C" w:rsidTr="0038077C">
        <w:trPr>
          <w:trHeight w:val="364"/>
        </w:trPr>
        <w:tc>
          <w:tcPr>
            <w:tcW w:w="1312" w:type="dxa"/>
          </w:tcPr>
          <w:p w:rsidR="0038077C" w:rsidRPr="00083F4F" w:rsidRDefault="0038077C" w:rsidP="00053C63">
            <w:pPr>
              <w:spacing w:line="480" w:lineRule="auto"/>
              <w:jc w:val="center"/>
              <w:rPr>
                <w:b/>
                <w:lang w:val="en-US"/>
              </w:rPr>
            </w:pPr>
          </w:p>
        </w:tc>
        <w:tc>
          <w:tcPr>
            <w:tcW w:w="1660" w:type="dxa"/>
          </w:tcPr>
          <w:p w:rsidR="0038077C" w:rsidRDefault="0038077C" w:rsidP="00053C63">
            <w:pPr>
              <w:spacing w:line="480" w:lineRule="auto"/>
              <w:jc w:val="center"/>
              <w:rPr>
                <w:b/>
                <w:lang w:val="en-US"/>
              </w:rPr>
            </w:pPr>
            <w:r>
              <w:rPr>
                <w:b/>
                <w:lang w:val="en-US"/>
              </w:rPr>
              <w:t>Fitted width</w:t>
            </w:r>
          </w:p>
          <w:p w:rsidR="0038077C" w:rsidRPr="00083F4F" w:rsidRDefault="0038077C" w:rsidP="0038077C">
            <w:pPr>
              <w:spacing w:line="480" w:lineRule="auto"/>
              <w:jc w:val="center"/>
              <w:rPr>
                <w:b/>
                <w:lang w:val="en-US"/>
              </w:rPr>
            </w:pPr>
            <w:r>
              <w:rPr>
                <w:b/>
                <w:lang w:val="en-US"/>
              </w:rPr>
              <w:t>[</w:t>
            </w:r>
            <w:proofErr w:type="spellStart"/>
            <w:r>
              <w:rPr>
                <w:b/>
                <w:lang w:val="en-US"/>
              </w:rPr>
              <w:t>arb.u</w:t>
            </w:r>
            <w:proofErr w:type="spellEnd"/>
            <w:r>
              <w:rPr>
                <w:b/>
                <w:lang w:val="en-US"/>
              </w:rPr>
              <w:t>.]</w:t>
            </w:r>
          </w:p>
        </w:tc>
        <w:tc>
          <w:tcPr>
            <w:tcW w:w="1985" w:type="dxa"/>
          </w:tcPr>
          <w:p w:rsidR="0038077C" w:rsidRDefault="0038077C" w:rsidP="00053C63">
            <w:pPr>
              <w:spacing w:line="480" w:lineRule="auto"/>
              <w:jc w:val="center"/>
              <w:rPr>
                <w:b/>
                <w:lang w:val="en-US"/>
              </w:rPr>
            </w:pPr>
            <w:r>
              <w:rPr>
                <w:b/>
                <w:lang w:val="en-US"/>
              </w:rPr>
              <w:t xml:space="preserve">Pulse width </w:t>
            </w:r>
            <w:proofErr w:type="spellStart"/>
            <w:r>
              <w:rPr>
                <w:b/>
                <w:lang w:val="en-US"/>
              </w:rPr>
              <w:t>estim</w:t>
            </w:r>
            <w:proofErr w:type="spellEnd"/>
            <w:r>
              <w:rPr>
                <w:b/>
                <w:lang w:val="en-US"/>
              </w:rPr>
              <w:t>.</w:t>
            </w:r>
          </w:p>
          <w:p w:rsidR="0038077C" w:rsidRDefault="0038077C" w:rsidP="00053C63">
            <w:pPr>
              <w:spacing w:line="480" w:lineRule="auto"/>
              <w:jc w:val="center"/>
              <w:rPr>
                <w:b/>
                <w:lang w:val="en-US"/>
              </w:rPr>
            </w:pPr>
            <w:r>
              <w:rPr>
                <w:b/>
                <w:lang w:val="en-US"/>
              </w:rPr>
              <w:t>[fs]</w:t>
            </w:r>
          </w:p>
        </w:tc>
      </w:tr>
      <w:tr w:rsidR="0038077C" w:rsidTr="0038077C">
        <w:trPr>
          <w:trHeight w:val="367"/>
        </w:trPr>
        <w:tc>
          <w:tcPr>
            <w:tcW w:w="1312" w:type="dxa"/>
          </w:tcPr>
          <w:p w:rsidR="0038077C" w:rsidRDefault="0038077C" w:rsidP="00053C63">
            <w:pPr>
              <w:spacing w:line="480" w:lineRule="auto"/>
              <w:jc w:val="center"/>
              <w:rPr>
                <w:lang w:val="en-US"/>
              </w:rPr>
            </w:pPr>
            <w:r>
              <w:rPr>
                <w:rFonts w:eastAsiaTheme="minorEastAsia" w:cstheme="minorHAnsi"/>
                <w:b/>
                <w:lang w:val="en-US"/>
              </w:rPr>
              <w:t>NOPA</w:t>
            </w:r>
          </w:p>
        </w:tc>
        <w:tc>
          <w:tcPr>
            <w:tcW w:w="1660" w:type="dxa"/>
          </w:tcPr>
          <w:p w:rsidR="0038077C" w:rsidRDefault="0038077C" w:rsidP="00053C63">
            <w:pPr>
              <w:spacing w:line="480" w:lineRule="auto"/>
              <w:jc w:val="center"/>
              <w:rPr>
                <w:lang w:val="en-US"/>
              </w:rPr>
            </w:pPr>
            <w:r>
              <w:rPr>
                <w:lang w:val="en-US"/>
              </w:rPr>
              <w:t>2.89</w:t>
            </w:r>
          </w:p>
        </w:tc>
        <w:tc>
          <w:tcPr>
            <w:tcW w:w="1985" w:type="dxa"/>
          </w:tcPr>
          <w:p w:rsidR="0038077C" w:rsidRDefault="0038077C" w:rsidP="00053C63">
            <w:pPr>
              <w:spacing w:line="480" w:lineRule="auto"/>
              <w:jc w:val="center"/>
              <w:rPr>
                <w:lang w:val="en-US"/>
              </w:rPr>
            </w:pPr>
            <w:r>
              <w:rPr>
                <w:lang w:val="en-US"/>
              </w:rPr>
              <w:t>22.7</w:t>
            </w:r>
          </w:p>
        </w:tc>
      </w:tr>
      <w:tr w:rsidR="0038077C" w:rsidTr="0038077C">
        <w:trPr>
          <w:trHeight w:val="361"/>
        </w:trPr>
        <w:tc>
          <w:tcPr>
            <w:tcW w:w="1312" w:type="dxa"/>
          </w:tcPr>
          <w:p w:rsidR="0038077C" w:rsidRPr="00083F4F" w:rsidRDefault="0038077C" w:rsidP="00053C63">
            <w:pPr>
              <w:spacing w:line="480" w:lineRule="auto"/>
              <w:jc w:val="center"/>
              <w:rPr>
                <w:b/>
                <w:lang w:val="en-US"/>
              </w:rPr>
            </w:pPr>
            <w:r w:rsidRPr="00083F4F">
              <w:rPr>
                <w:b/>
                <w:lang w:val="en-US"/>
              </w:rPr>
              <w:t>PS</w:t>
            </w:r>
          </w:p>
        </w:tc>
        <w:tc>
          <w:tcPr>
            <w:tcW w:w="1660" w:type="dxa"/>
          </w:tcPr>
          <w:p w:rsidR="0038077C" w:rsidRDefault="0038077C" w:rsidP="00053C63">
            <w:pPr>
              <w:spacing w:line="480" w:lineRule="auto"/>
              <w:jc w:val="center"/>
              <w:rPr>
                <w:lang w:val="en-US"/>
              </w:rPr>
            </w:pPr>
            <w:r>
              <w:rPr>
                <w:lang w:val="en-US"/>
              </w:rPr>
              <w:t>3.46</w:t>
            </w:r>
          </w:p>
        </w:tc>
        <w:tc>
          <w:tcPr>
            <w:tcW w:w="1985" w:type="dxa"/>
          </w:tcPr>
          <w:p w:rsidR="0038077C" w:rsidRDefault="0038077C" w:rsidP="00053C63">
            <w:pPr>
              <w:spacing w:line="480" w:lineRule="auto"/>
              <w:jc w:val="center"/>
              <w:rPr>
                <w:lang w:val="en-US"/>
              </w:rPr>
            </w:pPr>
            <w:r>
              <w:rPr>
                <w:lang w:val="en-US"/>
              </w:rPr>
              <w:t>27.2</w:t>
            </w:r>
          </w:p>
        </w:tc>
      </w:tr>
      <w:tr w:rsidR="0038077C" w:rsidTr="0038077C">
        <w:trPr>
          <w:trHeight w:val="361"/>
        </w:trPr>
        <w:tc>
          <w:tcPr>
            <w:tcW w:w="1312" w:type="dxa"/>
          </w:tcPr>
          <w:p w:rsidR="0038077C" w:rsidRPr="00083F4F" w:rsidRDefault="0038077C" w:rsidP="00053C63">
            <w:pPr>
              <w:spacing w:line="480" w:lineRule="auto"/>
              <w:jc w:val="center"/>
              <w:rPr>
                <w:b/>
                <w:lang w:val="en-US"/>
              </w:rPr>
            </w:pPr>
            <w:r w:rsidRPr="00083F4F">
              <w:rPr>
                <w:b/>
                <w:lang w:val="en-US"/>
              </w:rPr>
              <w:t>SLM</w:t>
            </w:r>
          </w:p>
        </w:tc>
        <w:tc>
          <w:tcPr>
            <w:tcW w:w="1660" w:type="dxa"/>
          </w:tcPr>
          <w:p w:rsidR="0038077C" w:rsidRDefault="0038077C" w:rsidP="00053C63">
            <w:pPr>
              <w:spacing w:line="480" w:lineRule="auto"/>
              <w:jc w:val="center"/>
              <w:rPr>
                <w:lang w:val="en-US"/>
              </w:rPr>
            </w:pPr>
            <w:r>
              <w:rPr>
                <w:lang w:val="en-US"/>
              </w:rPr>
              <w:t>3.64</w:t>
            </w:r>
          </w:p>
        </w:tc>
        <w:tc>
          <w:tcPr>
            <w:tcW w:w="1985" w:type="dxa"/>
          </w:tcPr>
          <w:p w:rsidR="0038077C" w:rsidRDefault="0038077C" w:rsidP="0038077C">
            <w:pPr>
              <w:spacing w:line="480" w:lineRule="auto"/>
              <w:jc w:val="center"/>
              <w:rPr>
                <w:lang w:val="en-US"/>
              </w:rPr>
            </w:pPr>
            <w:r>
              <w:rPr>
                <w:lang w:val="en-US"/>
              </w:rPr>
              <w:t>28.6</w:t>
            </w:r>
          </w:p>
        </w:tc>
      </w:tr>
    </w:tbl>
    <w:p w:rsidR="00A013F2" w:rsidRPr="00A013F2" w:rsidRDefault="00A013F2" w:rsidP="00053C63">
      <w:pPr>
        <w:spacing w:line="480" w:lineRule="auto"/>
        <w:rPr>
          <w:lang w:val="en-US"/>
        </w:rPr>
      </w:pPr>
    </w:p>
    <w:p w:rsidR="00FC02E2" w:rsidRDefault="00FC02E2" w:rsidP="00053C63">
      <w:pPr>
        <w:shd w:val="clear" w:color="auto" w:fill="FFFFFF"/>
        <w:spacing w:after="0" w:line="480" w:lineRule="auto"/>
        <w:ind w:firstLine="708"/>
        <w:jc w:val="both"/>
        <w:rPr>
          <w:lang w:val="en-US"/>
        </w:rPr>
      </w:pPr>
    </w:p>
    <w:p w:rsidR="00CC1EB0" w:rsidRDefault="00CC1EB0" w:rsidP="00053C63">
      <w:pPr>
        <w:shd w:val="clear" w:color="auto" w:fill="FFFFFF"/>
        <w:spacing w:after="0" w:line="480" w:lineRule="auto"/>
        <w:jc w:val="both"/>
        <w:rPr>
          <w:lang w:val="en-US"/>
        </w:rPr>
      </w:pPr>
    </w:p>
    <w:p w:rsidR="00A013F2" w:rsidRDefault="00A013F2" w:rsidP="00053C63">
      <w:pPr>
        <w:shd w:val="clear" w:color="auto" w:fill="FFFFFF"/>
        <w:spacing w:after="0" w:line="480" w:lineRule="auto"/>
        <w:jc w:val="both"/>
        <w:rPr>
          <w:lang w:val="en-US"/>
        </w:rPr>
      </w:pPr>
    </w:p>
    <w:p w:rsidR="00BD25DC" w:rsidRDefault="00BD25DC" w:rsidP="00053C63">
      <w:pPr>
        <w:shd w:val="clear" w:color="auto" w:fill="FFFFFF"/>
        <w:spacing w:after="0" w:line="480" w:lineRule="auto"/>
        <w:jc w:val="both"/>
        <w:rPr>
          <w:lang w:val="en-US"/>
        </w:rPr>
      </w:pPr>
    </w:p>
    <w:p w:rsidR="00436D73" w:rsidRDefault="00436D73" w:rsidP="00053C63">
      <w:pPr>
        <w:pStyle w:val="Footer"/>
        <w:spacing w:line="480" w:lineRule="auto"/>
        <w:jc w:val="both"/>
        <w:rPr>
          <w:lang w:val="en-US"/>
        </w:rPr>
      </w:pPr>
    </w:p>
    <w:p w:rsidR="00EB2DD7" w:rsidRDefault="00FA65C7" w:rsidP="00053C63">
      <w:pPr>
        <w:pStyle w:val="Footer"/>
        <w:spacing w:line="480" w:lineRule="auto"/>
        <w:jc w:val="both"/>
        <w:rPr>
          <w:lang w:val="en-US"/>
        </w:rPr>
      </w:pPr>
      <w:r>
        <w:rPr>
          <w:lang w:val="en-US"/>
        </w:rPr>
        <w:tab/>
      </w:r>
    </w:p>
    <w:p w:rsidR="007B4342" w:rsidRDefault="007B4342" w:rsidP="00053C63">
      <w:pPr>
        <w:pStyle w:val="Heading1"/>
        <w:spacing w:after="240" w:line="480" w:lineRule="auto"/>
        <w:jc w:val="both"/>
        <w:rPr>
          <w:rFonts w:asciiTheme="minorHAnsi" w:hAnsiTheme="minorHAnsi" w:cstheme="minorHAnsi"/>
          <w:b/>
          <w:sz w:val="22"/>
          <w:szCs w:val="22"/>
          <w:lang w:val="en-US"/>
        </w:rPr>
      </w:pPr>
      <w:r w:rsidRPr="00B9024C">
        <w:rPr>
          <w:rFonts w:asciiTheme="minorHAnsi" w:hAnsiTheme="minorHAnsi" w:cstheme="minorHAnsi"/>
          <w:b/>
          <w:sz w:val="22"/>
          <w:szCs w:val="22"/>
          <w:lang w:val="en-US"/>
        </w:rPr>
        <w:t>Reference</w:t>
      </w:r>
    </w:p>
    <w:p w:rsidR="00A94EA4" w:rsidRDefault="00B56D7C" w:rsidP="00053C63">
      <w:pPr>
        <w:autoSpaceDE w:val="0"/>
        <w:autoSpaceDN w:val="0"/>
        <w:adjustRightInd w:val="0"/>
        <w:spacing w:line="480" w:lineRule="auto"/>
        <w:jc w:val="both"/>
        <w:rPr>
          <w:rFonts w:cstheme="minorHAnsi"/>
          <w:bCs/>
          <w:color w:val="000000" w:themeColor="text1"/>
        </w:rPr>
      </w:pPr>
      <w:r>
        <w:rPr>
          <w:lang w:val="en-US"/>
        </w:rPr>
        <w:t>1.</w:t>
      </w:r>
      <w:r w:rsidR="00A94EA4" w:rsidRPr="008C133E">
        <w:rPr>
          <w:rFonts w:cs="Arial,Bold"/>
          <w:bCs/>
          <w:color w:val="000000" w:themeColor="text1"/>
        </w:rPr>
        <w:t xml:space="preserve"> E. BRÜHL, T. BUCKUP, AND M. MOTZKUS. Minimization of 1/fn phase noise in liquid crystal masks for rel</w:t>
      </w:r>
      <w:r>
        <w:rPr>
          <w:rFonts w:cs="Arial,Bold"/>
          <w:bCs/>
          <w:color w:val="000000" w:themeColor="text1"/>
        </w:rPr>
        <w:t xml:space="preserve">iable femtosecond pulse shaping. </w:t>
      </w:r>
      <w:r w:rsidR="00A94EA4" w:rsidRPr="008C133E">
        <w:rPr>
          <w:rFonts w:cstheme="minorHAnsi"/>
          <w:color w:val="000000" w:themeColor="text1"/>
        </w:rPr>
        <w:t xml:space="preserve"> Opt. Express.</w:t>
      </w:r>
      <w:r w:rsidR="00A94EA4" w:rsidRPr="008C133E">
        <w:rPr>
          <w:rFonts w:cstheme="minorHAnsi"/>
          <w:bCs/>
          <w:color w:val="000000" w:themeColor="text1"/>
        </w:rPr>
        <w:t xml:space="preserve"> 25, 19 (2017).</w:t>
      </w:r>
    </w:p>
    <w:p w:rsidR="00A94EA4" w:rsidRDefault="00B56D7C" w:rsidP="00053C63">
      <w:pPr>
        <w:autoSpaceDE w:val="0"/>
        <w:autoSpaceDN w:val="0"/>
        <w:adjustRightInd w:val="0"/>
        <w:spacing w:line="480" w:lineRule="auto"/>
        <w:jc w:val="both"/>
        <w:rPr>
          <w:rFonts w:cstheme="minorHAnsi"/>
        </w:rPr>
      </w:pPr>
      <w:r>
        <w:rPr>
          <w:rFonts w:cstheme="minorHAnsi"/>
          <w:lang w:val="en-US"/>
        </w:rPr>
        <w:t>2.</w:t>
      </w:r>
      <w:r w:rsidR="00E6409C" w:rsidRPr="00CC07B2">
        <w:rPr>
          <w:rFonts w:cstheme="minorHAnsi"/>
          <w:bCs/>
        </w:rPr>
        <w:t xml:space="preserve"> T</w:t>
      </w:r>
      <w:r w:rsidR="00DF4B29" w:rsidRPr="00CC07B2">
        <w:rPr>
          <w:rFonts w:cstheme="minorHAnsi"/>
          <w:bCs/>
        </w:rPr>
        <w:t xml:space="preserve">. </w:t>
      </w:r>
      <w:r w:rsidR="00E6409C" w:rsidRPr="00CC07B2">
        <w:rPr>
          <w:rFonts w:cstheme="minorHAnsi"/>
          <w:bCs/>
        </w:rPr>
        <w:t>Tanabe, H</w:t>
      </w:r>
      <w:r w:rsidR="00DF4B29" w:rsidRPr="00CC07B2">
        <w:rPr>
          <w:rFonts w:cstheme="minorHAnsi"/>
          <w:bCs/>
        </w:rPr>
        <w:t xml:space="preserve">. </w:t>
      </w:r>
      <w:r w:rsidR="00E6409C" w:rsidRPr="00CC07B2">
        <w:rPr>
          <w:rFonts w:cstheme="minorHAnsi"/>
          <w:bCs/>
        </w:rPr>
        <w:t>Tanabe, Y</w:t>
      </w:r>
      <w:r w:rsidR="00DF4B29" w:rsidRPr="00CC07B2">
        <w:rPr>
          <w:rFonts w:cstheme="minorHAnsi"/>
          <w:bCs/>
        </w:rPr>
        <w:t xml:space="preserve">. </w:t>
      </w:r>
      <w:r w:rsidR="00E6409C" w:rsidRPr="00CC07B2">
        <w:rPr>
          <w:rFonts w:cstheme="minorHAnsi"/>
          <w:bCs/>
        </w:rPr>
        <w:t>Teramura, and F</w:t>
      </w:r>
      <w:r w:rsidR="00DF4B29" w:rsidRPr="00CC07B2">
        <w:rPr>
          <w:rFonts w:cstheme="minorHAnsi"/>
          <w:bCs/>
        </w:rPr>
        <w:t>.</w:t>
      </w:r>
      <w:r w:rsidR="00E6409C" w:rsidRPr="00CC07B2">
        <w:rPr>
          <w:rFonts w:cstheme="minorHAnsi"/>
          <w:bCs/>
        </w:rPr>
        <w:t xml:space="preserve"> Kannari</w:t>
      </w:r>
      <w:r w:rsidR="00DF4B29" w:rsidRPr="00CC07B2">
        <w:rPr>
          <w:rFonts w:cstheme="minorHAnsi"/>
          <w:bCs/>
        </w:rPr>
        <w:t>.</w:t>
      </w:r>
      <w:r w:rsidR="00302046" w:rsidRPr="00CC07B2">
        <w:rPr>
          <w:rFonts w:cstheme="minorHAnsi"/>
          <w:b/>
          <w:bCs/>
        </w:rPr>
        <w:t xml:space="preserve"> </w:t>
      </w:r>
      <w:r w:rsidR="00302046" w:rsidRPr="00CC07B2">
        <w:rPr>
          <w:rFonts w:cstheme="minorHAnsi"/>
          <w:bCs/>
        </w:rPr>
        <w:t>Spatiotemporal measurements based on spatial spectral interferometry for ultrashort optical pulses shaped by a Fourier pulse shaper</w:t>
      </w:r>
      <w:r>
        <w:rPr>
          <w:rFonts w:cstheme="minorHAnsi"/>
          <w:bCs/>
          <w:color w:val="000000" w:themeColor="text1"/>
        </w:rPr>
        <w:t xml:space="preserve">. </w:t>
      </w:r>
      <w:r w:rsidR="00CC07B2" w:rsidRPr="00CC07B2">
        <w:rPr>
          <w:rFonts w:cstheme="minorHAnsi"/>
        </w:rPr>
        <w:t xml:space="preserve"> J. Opt. Soc. Am. B. 19, 11 (2002).</w:t>
      </w:r>
    </w:p>
    <w:p w:rsidR="00585012" w:rsidRPr="00585012" w:rsidRDefault="00B56D7C" w:rsidP="00053C63">
      <w:pPr>
        <w:autoSpaceDE w:val="0"/>
        <w:autoSpaceDN w:val="0"/>
        <w:adjustRightInd w:val="0"/>
        <w:spacing w:line="480" w:lineRule="auto"/>
        <w:jc w:val="both"/>
        <w:rPr>
          <w:rFonts w:cstheme="minorHAnsi"/>
          <w:bCs/>
        </w:rPr>
      </w:pPr>
      <w:r>
        <w:rPr>
          <w:rFonts w:cs="MathematicalPi-Three"/>
          <w:color w:val="000000" w:themeColor="text1"/>
        </w:rPr>
        <w:t>3.</w:t>
      </w:r>
      <w:r w:rsidR="00585012" w:rsidRPr="00585012">
        <w:rPr>
          <w:rFonts w:cs="Times-Roman"/>
          <w:color w:val="000000" w:themeColor="text1"/>
        </w:rPr>
        <w:t xml:space="preserve"> </w:t>
      </w:r>
      <w:r w:rsidR="00585012" w:rsidRPr="008C133E">
        <w:rPr>
          <w:rFonts w:cs="Times-Roman"/>
          <w:color w:val="000000" w:themeColor="text1"/>
        </w:rPr>
        <w:t>B. J. Sussman, R. Lausten, and A. Stolow.</w:t>
      </w:r>
      <w:r>
        <w:rPr>
          <w:rFonts w:cstheme="minorHAnsi"/>
          <w:bCs/>
          <w:color w:val="000000" w:themeColor="text1"/>
        </w:rPr>
        <w:t xml:space="preserve"> </w:t>
      </w:r>
      <w:r w:rsidR="00585012" w:rsidRPr="008C133E">
        <w:rPr>
          <w:rFonts w:cs="Times-Bold"/>
          <w:bCs/>
          <w:color w:val="000000" w:themeColor="text1"/>
        </w:rPr>
        <w:t>Focusing of light following a 4-</w:t>
      </w:r>
      <w:r w:rsidR="00585012" w:rsidRPr="008C133E">
        <w:rPr>
          <w:rFonts w:cs="Times-BoldItalic"/>
          <w:bCs/>
          <w:i/>
          <w:iCs/>
          <w:color w:val="000000" w:themeColor="text1"/>
        </w:rPr>
        <w:t xml:space="preserve">f </w:t>
      </w:r>
      <w:r w:rsidR="00585012" w:rsidRPr="008C133E">
        <w:rPr>
          <w:rFonts w:cs="Times-Bold"/>
          <w:bCs/>
          <w:color w:val="000000" w:themeColor="text1"/>
        </w:rPr>
        <w:t>pulse shaper: Considerations for quantum control</w:t>
      </w:r>
      <w:r>
        <w:rPr>
          <w:rFonts w:cstheme="minorHAnsi"/>
          <w:color w:val="000000" w:themeColor="text1"/>
        </w:rPr>
        <w:t xml:space="preserve">. </w:t>
      </w:r>
      <w:r w:rsidR="00585012" w:rsidRPr="008C133E">
        <w:rPr>
          <w:rFonts w:cs="Times-Roman"/>
          <w:color w:val="000000" w:themeColor="text1"/>
        </w:rPr>
        <w:t xml:space="preserve">PHYSICAL REVIEW A. </w:t>
      </w:r>
      <w:r w:rsidR="00585012" w:rsidRPr="008C133E">
        <w:rPr>
          <w:rFonts w:cs="Times-Bold"/>
          <w:bCs/>
          <w:color w:val="000000" w:themeColor="text1"/>
        </w:rPr>
        <w:t>77</w:t>
      </w:r>
      <w:r w:rsidR="00585012" w:rsidRPr="008C133E">
        <w:rPr>
          <w:rFonts w:cs="Times-Roman"/>
          <w:color w:val="000000" w:themeColor="text1"/>
        </w:rPr>
        <w:t xml:space="preserve">, 043416 </w:t>
      </w:r>
      <w:r w:rsidR="00585012" w:rsidRPr="008C133E">
        <w:rPr>
          <w:rFonts w:cs="MathematicalPi-Three"/>
          <w:color w:val="000000" w:themeColor="text1"/>
        </w:rPr>
        <w:t>(</w:t>
      </w:r>
      <w:r w:rsidR="00585012" w:rsidRPr="008C133E">
        <w:rPr>
          <w:rFonts w:cs="Times-Roman"/>
          <w:color w:val="000000" w:themeColor="text1"/>
        </w:rPr>
        <w:t>2008</w:t>
      </w:r>
      <w:r w:rsidR="00585012" w:rsidRPr="008C133E">
        <w:rPr>
          <w:rFonts w:cs="MathematicalPi-Three"/>
          <w:color w:val="000000" w:themeColor="text1"/>
        </w:rPr>
        <w:t>).</w:t>
      </w:r>
    </w:p>
    <w:p w:rsidR="00B250DC" w:rsidRDefault="00585012" w:rsidP="00053C63">
      <w:pPr>
        <w:autoSpaceDE w:val="0"/>
        <w:autoSpaceDN w:val="0"/>
        <w:adjustRightInd w:val="0"/>
        <w:spacing w:line="480" w:lineRule="auto"/>
        <w:jc w:val="both"/>
        <w:rPr>
          <w:rFonts w:cs="MathematicalPi-Three"/>
          <w:color w:val="000000" w:themeColor="text1"/>
        </w:rPr>
      </w:pPr>
      <w:r>
        <w:rPr>
          <w:rFonts w:cstheme="minorHAnsi"/>
        </w:rPr>
        <w:t>4</w:t>
      </w:r>
      <w:r w:rsidR="00B56D7C">
        <w:rPr>
          <w:rFonts w:cstheme="minorHAnsi"/>
        </w:rPr>
        <w:t>.</w:t>
      </w:r>
      <w:r w:rsidR="00B250DC" w:rsidRPr="008C133E">
        <w:rPr>
          <w:rFonts w:cs="Helvetica"/>
          <w:color w:val="000000" w:themeColor="text1"/>
        </w:rPr>
        <w:t xml:space="preserve"> F. Frei, A. Galler, and T. Feurer.</w:t>
      </w:r>
      <w:r w:rsidR="00B250DC" w:rsidRPr="008C133E">
        <w:rPr>
          <w:rFonts w:cs="Helvetica-Bold"/>
          <w:bCs/>
          <w:color w:val="000000" w:themeColor="text1"/>
        </w:rPr>
        <w:t xml:space="preserve"> Space-time coupling in femtosecond pulse shaping and its effects on coherent control</w:t>
      </w:r>
      <w:r w:rsidR="00B56D7C">
        <w:rPr>
          <w:rFonts w:cstheme="minorHAnsi"/>
          <w:color w:val="000000" w:themeColor="text1"/>
        </w:rPr>
        <w:t xml:space="preserve">. </w:t>
      </w:r>
      <w:r w:rsidR="00B250DC" w:rsidRPr="008C133E">
        <w:rPr>
          <w:rFonts w:cs="Times-Roman"/>
          <w:color w:val="000000" w:themeColor="text1"/>
        </w:rPr>
        <w:t xml:space="preserve">THE JOURNAL OF CHEMICAL PHYSICS. </w:t>
      </w:r>
      <w:r w:rsidR="00B250DC" w:rsidRPr="008C133E">
        <w:rPr>
          <w:rFonts w:cs="Times-Bold"/>
          <w:bCs/>
          <w:color w:val="000000" w:themeColor="text1"/>
        </w:rPr>
        <w:t>130</w:t>
      </w:r>
      <w:r w:rsidR="00B250DC" w:rsidRPr="008C133E">
        <w:rPr>
          <w:rFonts w:cs="Times-Roman"/>
          <w:color w:val="000000" w:themeColor="text1"/>
        </w:rPr>
        <w:t xml:space="preserve">, 034302 </w:t>
      </w:r>
      <w:r w:rsidR="00B250DC" w:rsidRPr="008C133E">
        <w:rPr>
          <w:rFonts w:cs="MathematicalPi-Three"/>
          <w:color w:val="000000" w:themeColor="text1"/>
        </w:rPr>
        <w:t>(</w:t>
      </w:r>
      <w:r w:rsidR="00B250DC" w:rsidRPr="008C133E">
        <w:rPr>
          <w:rFonts w:cs="Times-Roman"/>
          <w:color w:val="000000" w:themeColor="text1"/>
        </w:rPr>
        <w:t>2009</w:t>
      </w:r>
      <w:r w:rsidR="00B250DC" w:rsidRPr="008C133E">
        <w:rPr>
          <w:rFonts w:cs="MathematicalPi-Three"/>
          <w:color w:val="000000" w:themeColor="text1"/>
        </w:rPr>
        <w:t>).</w:t>
      </w:r>
    </w:p>
    <w:p w:rsidR="00A0041E" w:rsidRDefault="00A0041E" w:rsidP="00053C63">
      <w:pPr>
        <w:shd w:val="clear" w:color="auto" w:fill="FFFFFF"/>
        <w:spacing w:after="0" w:line="480" w:lineRule="auto"/>
        <w:jc w:val="both"/>
        <w:rPr>
          <w:lang w:val="en-US"/>
        </w:rPr>
      </w:pPr>
    </w:p>
    <w:p w:rsidR="00FC02E2" w:rsidRDefault="00FC02E2" w:rsidP="00053C63">
      <w:pPr>
        <w:shd w:val="clear" w:color="auto" w:fill="FFFFFF"/>
        <w:spacing w:after="0" w:line="480" w:lineRule="auto"/>
        <w:ind w:firstLine="708"/>
        <w:jc w:val="both"/>
        <w:rPr>
          <w:lang w:val="en-US"/>
        </w:rPr>
      </w:pPr>
    </w:p>
    <w:p w:rsidR="007746B5" w:rsidRPr="00A144BF" w:rsidRDefault="007746B5" w:rsidP="00053C63">
      <w:pPr>
        <w:spacing w:line="480" w:lineRule="auto"/>
        <w:rPr>
          <w:sz w:val="36"/>
          <w:szCs w:val="36"/>
        </w:rPr>
      </w:pPr>
    </w:p>
    <w:sectPr w:rsidR="007746B5" w:rsidRPr="00A144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Bold">
    <w:altName w:val="Arial"/>
    <w:panose1 w:val="00000000000000000000"/>
    <w:charset w:val="00"/>
    <w:family w:val="swiss"/>
    <w:notTrueType/>
    <w:pitch w:val="default"/>
    <w:sig w:usb0="00000003" w:usb1="00000000" w:usb2="00000000" w:usb3="00000000" w:csb0="00000001" w:csb1="00000000"/>
  </w:font>
  <w:font w:name="MathematicalPi-Three">
    <w:altName w:val="Times New Roman"/>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Bold">
    <w:altName w:val="Times New Roman"/>
    <w:panose1 w:val="00000000000000000000"/>
    <w:charset w:val="00"/>
    <w:family w:val="roman"/>
    <w:notTrueType/>
    <w:pitch w:val="default"/>
    <w:sig w:usb0="00000003" w:usb1="00000000" w:usb2="00000000" w:usb3="00000000" w:csb0="00000001" w:csb1="00000000"/>
  </w:font>
  <w:font w:name="Times-BoldItalic">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EE"/>
    <w:family w:val="swiss"/>
    <w:pitch w:val="variable"/>
    <w:sig w:usb0="E0002EFF" w:usb1="C000785B" w:usb2="00000009" w:usb3="00000000" w:csb0="000001FF" w:csb1="00000000"/>
  </w:font>
  <w:font w:name="Helvetica-Bold">
    <w:altName w:val="Arial"/>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S0sAQCU0tzS2MLSyUdpeDU4uLM/DyQAsNaAB63E7csAAAA"/>
  </w:docVars>
  <w:rsids>
    <w:rsidRoot w:val="009947CF"/>
    <w:rsid w:val="00053C63"/>
    <w:rsid w:val="00081E80"/>
    <w:rsid w:val="00083F4F"/>
    <w:rsid w:val="000C0B5B"/>
    <w:rsid w:val="000D46F9"/>
    <w:rsid w:val="001017EC"/>
    <w:rsid w:val="0010182C"/>
    <w:rsid w:val="00102DA0"/>
    <w:rsid w:val="00111637"/>
    <w:rsid w:val="00132200"/>
    <w:rsid w:val="00181C61"/>
    <w:rsid w:val="001876DD"/>
    <w:rsid w:val="00194B6C"/>
    <w:rsid w:val="001B595F"/>
    <w:rsid w:val="002116A9"/>
    <w:rsid w:val="00217F62"/>
    <w:rsid w:val="00246865"/>
    <w:rsid w:val="00252004"/>
    <w:rsid w:val="00254527"/>
    <w:rsid w:val="00257512"/>
    <w:rsid w:val="002634B0"/>
    <w:rsid w:val="00275333"/>
    <w:rsid w:val="00284A43"/>
    <w:rsid w:val="002B3428"/>
    <w:rsid w:val="002B4E94"/>
    <w:rsid w:val="002B64A4"/>
    <w:rsid w:val="00302046"/>
    <w:rsid w:val="003077AA"/>
    <w:rsid w:val="00311361"/>
    <w:rsid w:val="003528FB"/>
    <w:rsid w:val="00362AD2"/>
    <w:rsid w:val="0038077C"/>
    <w:rsid w:val="003F629E"/>
    <w:rsid w:val="00411A84"/>
    <w:rsid w:val="00423282"/>
    <w:rsid w:val="0043639C"/>
    <w:rsid w:val="00436D73"/>
    <w:rsid w:val="004A481C"/>
    <w:rsid w:val="004B283C"/>
    <w:rsid w:val="004C23AD"/>
    <w:rsid w:val="004D0925"/>
    <w:rsid w:val="005460CF"/>
    <w:rsid w:val="00560F7A"/>
    <w:rsid w:val="00565842"/>
    <w:rsid w:val="00585012"/>
    <w:rsid w:val="005872FC"/>
    <w:rsid w:val="005D70CC"/>
    <w:rsid w:val="005F2134"/>
    <w:rsid w:val="006314CA"/>
    <w:rsid w:val="006642D9"/>
    <w:rsid w:val="00666BFF"/>
    <w:rsid w:val="006A1822"/>
    <w:rsid w:val="006A7048"/>
    <w:rsid w:val="006E0F63"/>
    <w:rsid w:val="006E5392"/>
    <w:rsid w:val="00701AD9"/>
    <w:rsid w:val="007746B5"/>
    <w:rsid w:val="007767EE"/>
    <w:rsid w:val="0078021E"/>
    <w:rsid w:val="0078220A"/>
    <w:rsid w:val="007830F5"/>
    <w:rsid w:val="007B4342"/>
    <w:rsid w:val="007C0D98"/>
    <w:rsid w:val="007D2B83"/>
    <w:rsid w:val="007E7430"/>
    <w:rsid w:val="007F6A40"/>
    <w:rsid w:val="008510E9"/>
    <w:rsid w:val="00853CB2"/>
    <w:rsid w:val="008551E4"/>
    <w:rsid w:val="008606C2"/>
    <w:rsid w:val="008D4671"/>
    <w:rsid w:val="008D4FF1"/>
    <w:rsid w:val="008F0326"/>
    <w:rsid w:val="009053C0"/>
    <w:rsid w:val="00934D8F"/>
    <w:rsid w:val="009471C0"/>
    <w:rsid w:val="009531CD"/>
    <w:rsid w:val="00961FCE"/>
    <w:rsid w:val="009947CF"/>
    <w:rsid w:val="009A033E"/>
    <w:rsid w:val="009B56D0"/>
    <w:rsid w:val="009C2C8C"/>
    <w:rsid w:val="009E7E16"/>
    <w:rsid w:val="00A0041E"/>
    <w:rsid w:val="00A013F2"/>
    <w:rsid w:val="00A144BF"/>
    <w:rsid w:val="00A16E49"/>
    <w:rsid w:val="00A27B3A"/>
    <w:rsid w:val="00A44BDF"/>
    <w:rsid w:val="00A77179"/>
    <w:rsid w:val="00A9080F"/>
    <w:rsid w:val="00A94EA4"/>
    <w:rsid w:val="00AB7600"/>
    <w:rsid w:val="00AB7F33"/>
    <w:rsid w:val="00AC7B9A"/>
    <w:rsid w:val="00B135B8"/>
    <w:rsid w:val="00B250DC"/>
    <w:rsid w:val="00B55547"/>
    <w:rsid w:val="00B56D7C"/>
    <w:rsid w:val="00B807D0"/>
    <w:rsid w:val="00BA6E16"/>
    <w:rsid w:val="00BC04BE"/>
    <w:rsid w:val="00BD25DC"/>
    <w:rsid w:val="00BF61E5"/>
    <w:rsid w:val="00C140D0"/>
    <w:rsid w:val="00C279EF"/>
    <w:rsid w:val="00C32831"/>
    <w:rsid w:val="00C40A35"/>
    <w:rsid w:val="00C46C65"/>
    <w:rsid w:val="00C574A7"/>
    <w:rsid w:val="00C92D1E"/>
    <w:rsid w:val="00CB1EDE"/>
    <w:rsid w:val="00CC07B2"/>
    <w:rsid w:val="00CC1EB0"/>
    <w:rsid w:val="00CF3271"/>
    <w:rsid w:val="00D02138"/>
    <w:rsid w:val="00D068D2"/>
    <w:rsid w:val="00D84416"/>
    <w:rsid w:val="00DA3A90"/>
    <w:rsid w:val="00DB1395"/>
    <w:rsid w:val="00DC5107"/>
    <w:rsid w:val="00DF4B29"/>
    <w:rsid w:val="00E41AFA"/>
    <w:rsid w:val="00E441F1"/>
    <w:rsid w:val="00E569BB"/>
    <w:rsid w:val="00E6409C"/>
    <w:rsid w:val="00E9764D"/>
    <w:rsid w:val="00EB2DD7"/>
    <w:rsid w:val="00EE5C91"/>
    <w:rsid w:val="00F419A3"/>
    <w:rsid w:val="00F622D8"/>
    <w:rsid w:val="00F70918"/>
    <w:rsid w:val="00FA65C7"/>
    <w:rsid w:val="00FC02E2"/>
    <w:rsid w:val="00FD10B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FDF65"/>
  <w15:chartTrackingRefBased/>
  <w15:docId w15:val="{60176DD5-B807-4847-8112-123BB67C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B434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A3A9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A90"/>
    <w:rPr>
      <w:rFonts w:asciiTheme="majorHAnsi" w:eastAsiaTheme="majorEastAsia" w:hAnsiTheme="majorHAnsi" w:cstheme="majorBidi"/>
      <w:spacing w:val="-10"/>
      <w:kern w:val="28"/>
      <w:sz w:val="56"/>
      <w:szCs w:val="56"/>
    </w:rPr>
  </w:style>
  <w:style w:type="paragraph" w:customStyle="1" w:styleId="03AuthorAffiliation">
    <w:name w:val="03. Author Affiliation"/>
    <w:basedOn w:val="NoSpacing"/>
    <w:next w:val="Normal"/>
    <w:qFormat/>
    <w:rsid w:val="00DA3A90"/>
    <w:rPr>
      <w:rFonts w:ascii="Times New Roman" w:eastAsiaTheme="minorEastAsia" w:hAnsi="Times New Roman"/>
      <w:i/>
      <w:sz w:val="18"/>
      <w:lang w:val="en-US"/>
    </w:rPr>
  </w:style>
  <w:style w:type="paragraph" w:styleId="NoSpacing">
    <w:name w:val="No Spacing"/>
    <w:uiPriority w:val="1"/>
    <w:qFormat/>
    <w:rsid w:val="00DA3A90"/>
    <w:pPr>
      <w:spacing w:after="0" w:line="240" w:lineRule="auto"/>
    </w:pPr>
  </w:style>
  <w:style w:type="paragraph" w:styleId="Caption">
    <w:name w:val="caption"/>
    <w:basedOn w:val="Normal"/>
    <w:next w:val="Normal"/>
    <w:uiPriority w:val="35"/>
    <w:unhideWhenUsed/>
    <w:qFormat/>
    <w:rsid w:val="008551E4"/>
    <w:pPr>
      <w:spacing w:after="200" w:line="240" w:lineRule="auto"/>
    </w:pPr>
    <w:rPr>
      <w:i/>
      <w:iCs/>
      <w:color w:val="44546A" w:themeColor="text2"/>
      <w:sz w:val="18"/>
      <w:szCs w:val="18"/>
    </w:rPr>
  </w:style>
  <w:style w:type="paragraph" w:styleId="Footer">
    <w:name w:val="footer"/>
    <w:basedOn w:val="Normal"/>
    <w:link w:val="FooterChar"/>
    <w:uiPriority w:val="99"/>
    <w:unhideWhenUsed/>
    <w:rsid w:val="008551E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551E4"/>
  </w:style>
  <w:style w:type="table" w:styleId="TableGrid">
    <w:name w:val="Table Grid"/>
    <w:basedOn w:val="TableNormal"/>
    <w:uiPriority w:val="39"/>
    <w:rsid w:val="00083F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B4342"/>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9531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ariem\Desktop\paper1\article\supplem\3.pdf" TargetMode="External"/><Relationship Id="rId3" Type="http://schemas.openxmlformats.org/officeDocument/2006/relationships/webSettings" Target="webSettings.xml"/><Relationship Id="rId7" Type="http://schemas.openxmlformats.org/officeDocument/2006/relationships/hyperlink" Target="file:///C:\Users\Mariem\Desktop\paper1\article\supplem\2.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hyperlink" Target="file:///C:\Users\Mariem\Desktop\paper1\article\supplem\1.pdf" TargetMode="External"/><Relationship Id="rId9" Type="http://schemas.openxmlformats.org/officeDocument/2006/relationships/hyperlink" Target="file:///C:\Users\Mariem\Desktop\paper1\article\supplem\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881</Words>
  <Characters>5198</Characters>
  <Application>Microsoft Office Word</Application>
  <DocSecurity>0</DocSecurity>
  <Lines>43</Lines>
  <Paragraphs>12</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Mariem</dc:creator>
  <cp:keywords/>
  <dc:description/>
  <cp:lastModifiedBy>Mariem</cp:lastModifiedBy>
  <cp:revision>5</cp:revision>
  <dcterms:created xsi:type="dcterms:W3CDTF">2020-12-09T13:39:00Z</dcterms:created>
  <dcterms:modified xsi:type="dcterms:W3CDTF">2020-12-09T13:42:00Z</dcterms:modified>
</cp:coreProperties>
</file>