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5C69" w:rsidRPr="006A7949" w:rsidRDefault="009C5C69" w:rsidP="009C5C69">
      <w:pPr>
        <w:jc w:val="center"/>
        <w:rPr>
          <w:rFonts w:ascii="Times New Roman" w:eastAsia="Times New Roman" w:hAnsi="Times New Roman" w:cs="Times New Roman"/>
          <w:b/>
          <w:bCs/>
          <w:sz w:val="24"/>
          <w:szCs w:val="24"/>
        </w:rPr>
      </w:pPr>
      <w:r w:rsidRPr="006A7949">
        <w:rPr>
          <w:rFonts w:ascii="Times New Roman" w:eastAsia="Times New Roman" w:hAnsi="Times New Roman" w:cs="Times New Roman" w:hint="eastAsia"/>
          <w:b/>
          <w:bCs/>
          <w:sz w:val="24"/>
          <w:szCs w:val="24"/>
        </w:rPr>
        <w:t>S</w:t>
      </w:r>
      <w:r w:rsidRPr="006A7949">
        <w:rPr>
          <w:rFonts w:ascii="Times New Roman" w:eastAsia="Times New Roman" w:hAnsi="Times New Roman" w:cs="Times New Roman"/>
          <w:b/>
          <w:bCs/>
          <w:sz w:val="24"/>
          <w:szCs w:val="24"/>
        </w:rPr>
        <w:t>upplementary</w:t>
      </w:r>
      <w:r w:rsidR="0000078A">
        <w:rPr>
          <w:rFonts w:ascii="Times New Roman" w:eastAsia="Times New Roman" w:hAnsi="Times New Roman" w:cs="Times New Roman"/>
          <w:b/>
          <w:bCs/>
          <w:sz w:val="24"/>
          <w:szCs w:val="24"/>
        </w:rPr>
        <w:t xml:space="preserve"> Information</w:t>
      </w:r>
      <w:bookmarkStart w:id="0" w:name="_GoBack"/>
      <w:bookmarkEnd w:id="0"/>
    </w:p>
    <w:p w:rsidR="009C5C69" w:rsidRPr="006A7949" w:rsidRDefault="009C5C69" w:rsidP="009C5C69"/>
    <w:p w:rsidR="009C5C69" w:rsidRPr="006A7949" w:rsidRDefault="009C5C69" w:rsidP="009C5C69">
      <w:pPr>
        <w:spacing w:line="480" w:lineRule="auto"/>
        <w:rPr>
          <w:rFonts w:ascii="Times New Roman" w:eastAsia="Times New Roman" w:hAnsi="Times New Roman" w:cs="Times New Roman"/>
          <w:sz w:val="24"/>
          <w:szCs w:val="24"/>
        </w:rPr>
      </w:pPr>
      <w:r w:rsidRPr="006A7949">
        <w:rPr>
          <w:rFonts w:ascii="Times New Roman" w:eastAsia="Times New Roman" w:hAnsi="Times New Roman" w:cs="Times New Roman"/>
          <w:b/>
          <w:sz w:val="24"/>
          <w:szCs w:val="24"/>
        </w:rPr>
        <w:t>EEG recordings</w:t>
      </w:r>
    </w:p>
    <w:p w:rsidR="009C5C69" w:rsidRPr="006A7949" w:rsidRDefault="009C5C69" w:rsidP="009C5C69">
      <w:pPr>
        <w:spacing w:line="480" w:lineRule="auto"/>
        <w:rPr>
          <w:rFonts w:ascii="Times New Roman" w:eastAsia="Times New Roman" w:hAnsi="Times New Roman" w:cs="Times New Roman"/>
          <w:color w:val="131413"/>
        </w:rPr>
      </w:pPr>
      <w:r w:rsidRPr="006A7949">
        <w:rPr>
          <w:rFonts w:ascii="Times New Roman" w:eastAsia="Times New Roman" w:hAnsi="Times New Roman" w:cs="Times New Roman"/>
        </w:rPr>
        <w:t xml:space="preserve">EEG measurements were performed using EEG examination equipment (Digital 40 </w:t>
      </w:r>
      <w:proofErr w:type="spellStart"/>
      <w:r w:rsidRPr="006A7949">
        <w:rPr>
          <w:rFonts w:ascii="Times New Roman" w:eastAsia="Times New Roman" w:hAnsi="Times New Roman" w:cs="Times New Roman"/>
        </w:rPr>
        <w:t>ch</w:t>
      </w:r>
      <w:proofErr w:type="spellEnd"/>
      <w:r w:rsidRPr="006A7949">
        <w:rPr>
          <w:rFonts w:ascii="Times New Roman" w:eastAsia="Times New Roman" w:hAnsi="Times New Roman" w:cs="Times New Roman"/>
        </w:rPr>
        <w:t xml:space="preserve"> Comet GRASS) owned by the Department of Neurology of our hospital. These two measurements were taken at the beginning and end of the study to evaluate changes facilitated by the participants’ experience with the VR tinnitus alleviation system. The EEG monitoring, in a stable state with eyes closed for 3 min, was performed using 19 channels as the resting EEG at a sampling rate of 200 Hz with a frequency band ranging from 0.1 Hz to 70 Hz. The ground channel was located under the left chin, and the reference channel was placed between the FP1 and FP2 channels. Twenty-one electrodes were placed according to the International 10–20 EEG system, including the standard 16 temporal and parasagittal scalp sites and </w:t>
      </w:r>
      <w:proofErr w:type="spellStart"/>
      <w:r w:rsidRPr="006A7949">
        <w:rPr>
          <w:rFonts w:ascii="Times New Roman" w:eastAsia="Times New Roman" w:hAnsi="Times New Roman" w:cs="Times New Roman"/>
        </w:rPr>
        <w:t>Fz</w:t>
      </w:r>
      <w:proofErr w:type="spellEnd"/>
      <w:r w:rsidRPr="006A7949">
        <w:rPr>
          <w:rFonts w:ascii="Times New Roman" w:eastAsia="Times New Roman" w:hAnsi="Times New Roman" w:cs="Times New Roman"/>
        </w:rPr>
        <w:t xml:space="preserve">, </w:t>
      </w:r>
      <w:proofErr w:type="spellStart"/>
      <w:r w:rsidRPr="006A7949">
        <w:rPr>
          <w:rFonts w:ascii="Times New Roman" w:eastAsia="Times New Roman" w:hAnsi="Times New Roman" w:cs="Times New Roman"/>
        </w:rPr>
        <w:t>Cz</w:t>
      </w:r>
      <w:proofErr w:type="spellEnd"/>
      <w:r w:rsidRPr="006A7949">
        <w:rPr>
          <w:rFonts w:ascii="Times New Roman" w:eastAsia="Times New Roman" w:hAnsi="Times New Roman" w:cs="Times New Roman"/>
        </w:rPr>
        <w:t xml:space="preserve">, </w:t>
      </w:r>
      <w:proofErr w:type="spellStart"/>
      <w:r w:rsidRPr="006A7949">
        <w:rPr>
          <w:rFonts w:ascii="Times New Roman" w:eastAsia="Times New Roman" w:hAnsi="Times New Roman" w:cs="Times New Roman"/>
        </w:rPr>
        <w:t>Pz</w:t>
      </w:r>
      <w:proofErr w:type="spellEnd"/>
      <w:r w:rsidRPr="006A7949">
        <w:rPr>
          <w:rFonts w:ascii="Times New Roman" w:eastAsia="Times New Roman" w:hAnsi="Times New Roman" w:cs="Times New Roman"/>
        </w:rPr>
        <w:t xml:space="preserve">, A1, and A2. Artifact identification was used, including two sites near the eyes, plus respiration and electrocardiography recordings. The impedance did not exceed 5 </w:t>
      </w:r>
      <w:proofErr w:type="spellStart"/>
      <w:r w:rsidRPr="006A7949">
        <w:rPr>
          <w:rFonts w:ascii="Times New Roman" w:eastAsia="Times New Roman" w:hAnsi="Times New Roman" w:cs="Times New Roman"/>
        </w:rPr>
        <w:t>k</w:t>
      </w:r>
      <w:r w:rsidRPr="006A7949">
        <w:rPr>
          <w:rFonts w:ascii="Times New Roman" w:eastAsia="Times New Roman" w:hAnsi="Times New Roman" w:cs="Times New Roman"/>
          <w:color w:val="131413"/>
        </w:rPr>
        <w:t>Ω</w:t>
      </w:r>
      <w:proofErr w:type="spellEnd"/>
      <w:r w:rsidRPr="006A7949">
        <w:rPr>
          <w:rFonts w:ascii="Times New Roman" w:eastAsia="Times New Roman" w:hAnsi="Times New Roman" w:cs="Times New Roman"/>
          <w:color w:val="131413"/>
        </w:rPr>
        <w:t>. The EEG data were preprocessed using EEGLAB (version 2021) in MATLAB. The EEG data were re-referenced based on the average reference. Baseline correction was performed for all channels. Band pass filtering was filtered from 1 to 55 Hz. After splitting the pre-processed EEG data by 2s epochs, artifacts were removed with ICA analysis and visual inspection by an EEG researcher. Moreover, all epochs, including amplitudes exceeding ± 75uV at any of the 19 electrodes, were rejected. Finally, 30 artifact-free epochs were set for each participant.</w:t>
      </w:r>
    </w:p>
    <w:p w:rsidR="009C5C69" w:rsidRPr="006A7949" w:rsidRDefault="009C5C69" w:rsidP="009C5C69">
      <w:pPr>
        <w:spacing w:line="480" w:lineRule="auto"/>
        <w:rPr>
          <w:rFonts w:ascii="Times New Roman" w:hAnsi="Times New Roman" w:cs="Times New Roman"/>
          <w:color w:val="131413"/>
        </w:rPr>
      </w:pPr>
    </w:p>
    <w:p w:rsidR="009C5C69" w:rsidRPr="006A7949" w:rsidRDefault="009C5C69" w:rsidP="009C5C69">
      <w:pPr>
        <w:spacing w:line="480" w:lineRule="auto"/>
        <w:rPr>
          <w:rFonts w:ascii="Times New Roman" w:hAnsi="Times New Roman" w:cs="Times New Roman"/>
          <w:color w:val="131413"/>
        </w:rPr>
      </w:pPr>
    </w:p>
    <w:p w:rsidR="009C5C69" w:rsidRPr="006A7949" w:rsidRDefault="009C5C69" w:rsidP="009C5C69">
      <w:pPr>
        <w:spacing w:line="480" w:lineRule="auto"/>
        <w:rPr>
          <w:rFonts w:ascii="Times New Roman" w:hAnsi="Times New Roman" w:cs="Times New Roman"/>
          <w:color w:val="131413"/>
        </w:rPr>
      </w:pPr>
    </w:p>
    <w:p w:rsidR="009C5C69" w:rsidRPr="006A7949" w:rsidRDefault="009C5C69" w:rsidP="009C5C69">
      <w:pPr>
        <w:spacing w:line="480" w:lineRule="auto"/>
        <w:rPr>
          <w:rFonts w:ascii="Times New Roman" w:hAnsi="Times New Roman" w:cs="Times New Roman"/>
          <w:color w:val="131413"/>
        </w:rPr>
      </w:pPr>
    </w:p>
    <w:p w:rsidR="009C5C69" w:rsidRPr="006A7949" w:rsidRDefault="009C5C69" w:rsidP="009C5C69">
      <w:pPr>
        <w:spacing w:line="480" w:lineRule="auto"/>
        <w:rPr>
          <w:rFonts w:ascii="Times New Roman" w:hAnsi="Times New Roman" w:cs="Times New Roman"/>
          <w:color w:val="131413"/>
        </w:rPr>
      </w:pPr>
    </w:p>
    <w:p w:rsidR="009C5C69" w:rsidRDefault="009C5C69" w:rsidP="009C5C69">
      <w:pPr>
        <w:spacing w:line="480" w:lineRule="auto"/>
        <w:rPr>
          <w:rFonts w:ascii="Times New Roman" w:hAnsi="Times New Roman" w:cs="Times New Roman"/>
          <w:color w:val="131413"/>
        </w:rPr>
      </w:pPr>
    </w:p>
    <w:p w:rsidR="009C5C69" w:rsidRPr="006A7949" w:rsidRDefault="009C5C69" w:rsidP="009C5C69">
      <w:pPr>
        <w:spacing w:line="480" w:lineRule="auto"/>
        <w:rPr>
          <w:rFonts w:ascii="Times New Roman" w:hAnsi="Times New Roman" w:cs="Times New Roman"/>
          <w:color w:val="131413"/>
        </w:rPr>
      </w:pPr>
    </w:p>
    <w:p w:rsidR="009C5C69" w:rsidRPr="006A7949" w:rsidRDefault="009C5C69" w:rsidP="009C5C69">
      <w:pPr>
        <w:spacing w:line="480" w:lineRule="auto"/>
        <w:rPr>
          <w:rFonts w:ascii="Times New Roman" w:hAnsi="Times New Roman" w:cs="Times New Roman"/>
          <w:color w:val="131413"/>
        </w:rPr>
      </w:pPr>
    </w:p>
    <w:p w:rsidR="009C5C69" w:rsidRPr="006A7949" w:rsidRDefault="009C5C69" w:rsidP="009C5C69">
      <w:pPr>
        <w:spacing w:line="480" w:lineRule="auto"/>
        <w:rPr>
          <w:rFonts w:ascii="Times New Roman" w:hAnsi="Times New Roman" w:cs="Times New Roman"/>
          <w:color w:val="131413"/>
        </w:rPr>
      </w:pPr>
    </w:p>
    <w:p w:rsidR="009C5C69" w:rsidRPr="006A7949" w:rsidRDefault="009C5C69" w:rsidP="009C5C69">
      <w:pPr>
        <w:spacing w:line="480" w:lineRule="auto"/>
        <w:rPr>
          <w:rFonts w:ascii="Times New Roman" w:hAnsi="Times New Roman" w:cs="Times New Roman"/>
          <w:b/>
          <w:bCs/>
          <w:sz w:val="24"/>
          <w:szCs w:val="24"/>
        </w:rPr>
      </w:pPr>
      <w:r w:rsidRPr="006A7949">
        <w:rPr>
          <w:rFonts w:ascii="Times New Roman" w:hAnsi="Times New Roman" w:cs="Times New Roman"/>
          <w:b/>
          <w:bCs/>
          <w:color w:val="131413"/>
          <w:sz w:val="24"/>
          <w:szCs w:val="24"/>
        </w:rPr>
        <w:lastRenderedPageBreak/>
        <w:t>Video. Summarized experimental protocol.</w:t>
      </w:r>
    </w:p>
    <w:p w:rsidR="009C5C69" w:rsidRPr="006A7949" w:rsidRDefault="009C5C69" w:rsidP="009C5C69">
      <w:pPr>
        <w:rPr>
          <w:rFonts w:ascii="Times New Roman" w:hAnsi="Times New Roman" w:cs="Times New Roman"/>
        </w:rPr>
      </w:pPr>
      <w:r w:rsidRPr="006A7949">
        <w:rPr>
          <w:rFonts w:ascii="Times New Roman" w:hAnsi="Times New Roman" w:cs="Times New Roman"/>
        </w:rPr>
        <w:t>Subtitle in video</w:t>
      </w:r>
    </w:p>
    <w:p w:rsidR="009C5C69" w:rsidRPr="006A7949" w:rsidRDefault="009C5C69" w:rsidP="009C5C69">
      <w:pPr>
        <w:widowControl/>
        <w:wordWrap/>
        <w:autoSpaceDE/>
        <w:autoSpaceDN/>
        <w:spacing w:after="0" w:line="240" w:lineRule="auto"/>
        <w:jc w:val="left"/>
        <w:rPr>
          <w:rFonts w:ascii="Times New Roman" w:eastAsia="굴림" w:hAnsi="Times New Roman" w:cs="Times New Roman"/>
          <w:sz w:val="24"/>
          <w:szCs w:val="24"/>
        </w:rPr>
      </w:pPr>
      <w:r w:rsidRPr="006A7949">
        <w:rPr>
          <w:rFonts w:ascii="Times New Roman" w:eastAsia="굴림" w:hAnsi="Times New Roman" w:cs="Times New Roman"/>
          <w:color w:val="000000"/>
          <w:sz w:val="22"/>
        </w:rPr>
        <w:t>We developed a serious virtual reality game to relieve the symptoms of tinnitus patients. In our system, the patient could play with tinnitus in a virtual environment using a VR controller. This lighting object is a tinnitus avatar that produces a tinnitus sound, and the yellow box is the goalbox that the patient can use to eliminate the tinnitus avatar. If the patient put the tinnitus avatar into the goalbox, the tinnitus avatar is removed along with tinnitus sound. Therefore, the patient feels that the tinnitus can be controlled by erasing the tinnitus avatar. Now, let us watch the experimental video of our system. </w:t>
      </w:r>
    </w:p>
    <w:p w:rsidR="009C5C69" w:rsidRPr="006A7949" w:rsidRDefault="009C5C69" w:rsidP="009C5C69">
      <w:pPr>
        <w:widowControl/>
        <w:wordWrap/>
        <w:autoSpaceDE/>
        <w:autoSpaceDN/>
        <w:spacing w:after="0" w:line="240" w:lineRule="auto"/>
        <w:jc w:val="left"/>
        <w:rPr>
          <w:rFonts w:ascii="Times New Roman" w:eastAsia="굴림" w:hAnsi="Times New Roman" w:cs="Times New Roman"/>
          <w:sz w:val="24"/>
          <w:szCs w:val="24"/>
        </w:rPr>
      </w:pPr>
    </w:p>
    <w:p w:rsidR="009C5C69" w:rsidRPr="006A7949" w:rsidRDefault="009C5C69" w:rsidP="009C5C69">
      <w:pPr>
        <w:widowControl/>
        <w:wordWrap/>
        <w:autoSpaceDE/>
        <w:autoSpaceDN/>
        <w:spacing w:after="0" w:line="240" w:lineRule="auto"/>
        <w:jc w:val="left"/>
        <w:rPr>
          <w:rFonts w:ascii="Times New Roman" w:eastAsia="굴림" w:hAnsi="Times New Roman" w:cs="Times New Roman"/>
          <w:sz w:val="24"/>
          <w:szCs w:val="24"/>
        </w:rPr>
      </w:pPr>
      <w:r w:rsidRPr="006A7949">
        <w:rPr>
          <w:rFonts w:ascii="Times New Roman" w:eastAsia="굴림" w:hAnsi="Times New Roman" w:cs="Times New Roman"/>
          <w:color w:val="000000"/>
          <w:sz w:val="22"/>
        </w:rPr>
        <w:t>Researcher: Let’s catch the tinnitus avatar.</w:t>
      </w:r>
    </w:p>
    <w:p w:rsidR="009C5C69" w:rsidRPr="006A7949" w:rsidRDefault="009C5C69" w:rsidP="009C5C69">
      <w:pPr>
        <w:widowControl/>
        <w:wordWrap/>
        <w:autoSpaceDE/>
        <w:autoSpaceDN/>
        <w:spacing w:after="0" w:line="240" w:lineRule="auto"/>
        <w:jc w:val="left"/>
        <w:rPr>
          <w:rFonts w:ascii="Times New Roman" w:eastAsia="굴림" w:hAnsi="Times New Roman" w:cs="Times New Roman"/>
          <w:sz w:val="24"/>
          <w:szCs w:val="24"/>
        </w:rPr>
      </w:pPr>
      <w:r w:rsidRPr="006A7949">
        <w:rPr>
          <w:rFonts w:ascii="Times New Roman" w:eastAsia="굴림" w:hAnsi="Times New Roman" w:cs="Times New Roman"/>
          <w:color w:val="000000"/>
          <w:sz w:val="22"/>
        </w:rPr>
        <w:t>Researcher: Then throw it away into the box.</w:t>
      </w:r>
    </w:p>
    <w:p w:rsidR="009C5C69" w:rsidRPr="006A7949" w:rsidRDefault="009C5C69" w:rsidP="009C5C69">
      <w:pPr>
        <w:widowControl/>
        <w:wordWrap/>
        <w:autoSpaceDE/>
        <w:autoSpaceDN/>
        <w:spacing w:after="0" w:line="240" w:lineRule="auto"/>
        <w:jc w:val="left"/>
        <w:rPr>
          <w:rFonts w:ascii="Times New Roman" w:eastAsia="굴림" w:hAnsi="Times New Roman" w:cs="Times New Roman"/>
          <w:sz w:val="24"/>
          <w:szCs w:val="24"/>
        </w:rPr>
      </w:pPr>
      <w:r w:rsidRPr="006A7949">
        <w:rPr>
          <w:rFonts w:ascii="Times New Roman" w:eastAsia="굴림" w:hAnsi="Times New Roman" w:cs="Times New Roman"/>
          <w:color w:val="000000"/>
          <w:sz w:val="22"/>
        </w:rPr>
        <w:t>Researcher: Let’s try one more time.</w:t>
      </w:r>
    </w:p>
    <w:p w:rsidR="009C5C69" w:rsidRPr="006A7949" w:rsidRDefault="009C5C69" w:rsidP="009C5C69">
      <w:pPr>
        <w:widowControl/>
        <w:wordWrap/>
        <w:autoSpaceDE/>
        <w:autoSpaceDN/>
        <w:spacing w:after="0" w:line="240" w:lineRule="auto"/>
        <w:jc w:val="left"/>
        <w:rPr>
          <w:rFonts w:ascii="Times New Roman" w:eastAsia="굴림" w:hAnsi="Times New Roman" w:cs="Times New Roman"/>
          <w:sz w:val="24"/>
          <w:szCs w:val="24"/>
        </w:rPr>
      </w:pPr>
    </w:p>
    <w:p w:rsidR="009C5C69" w:rsidRDefault="009C5C69" w:rsidP="009C5C69">
      <w:pPr>
        <w:widowControl/>
        <w:wordWrap/>
        <w:autoSpaceDE/>
        <w:autoSpaceDN/>
        <w:spacing w:after="0" w:line="240" w:lineRule="auto"/>
        <w:jc w:val="left"/>
        <w:rPr>
          <w:rFonts w:ascii="Times New Roman" w:eastAsia="굴림" w:hAnsi="Times New Roman" w:cs="Times New Roman"/>
          <w:sz w:val="24"/>
          <w:szCs w:val="24"/>
        </w:rPr>
      </w:pPr>
      <w:r w:rsidRPr="006A7949">
        <w:rPr>
          <w:rFonts w:ascii="Times New Roman" w:eastAsia="굴림" w:hAnsi="Times New Roman" w:cs="Times New Roman"/>
          <w:color w:val="000000"/>
          <w:sz w:val="22"/>
        </w:rPr>
        <w:t>Thank you for watching</w:t>
      </w:r>
    </w:p>
    <w:p w:rsidR="009C5C69" w:rsidRDefault="009C5C69" w:rsidP="009C5C69">
      <w:pPr>
        <w:rPr>
          <w:rFonts w:ascii="Times New Roman" w:hAnsi="Times New Roman" w:cs="Times New Roman"/>
        </w:rPr>
      </w:pPr>
    </w:p>
    <w:p w:rsidR="009C5C69" w:rsidRDefault="009C5C69" w:rsidP="009C5C69">
      <w:pPr>
        <w:rPr>
          <w:rFonts w:ascii="Times New Roman" w:eastAsiaTheme="minorEastAsia" w:hAnsi="Times New Roman" w:cs="Times New Roman"/>
          <w:sz w:val="24"/>
          <w:szCs w:val="24"/>
        </w:rPr>
      </w:pPr>
    </w:p>
    <w:p w:rsidR="009C5C69" w:rsidRDefault="009C5C69" w:rsidP="009C5C69"/>
    <w:p w:rsidR="00CC3598" w:rsidRDefault="00AB1A67"/>
    <w:sectPr w:rsidR="00CC3598" w:rsidSect="000165AF">
      <w:pgSz w:w="11906" w:h="16838"/>
      <w:pgMar w:top="1701" w:right="1440" w:bottom="1440" w:left="1440" w:header="851" w:footer="992" w:gutter="0"/>
      <w:lnNumType w:countBy="1" w:restart="continuous"/>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B1A67" w:rsidRDefault="00AB1A67" w:rsidP="0000078A">
      <w:pPr>
        <w:spacing w:after="0" w:line="240" w:lineRule="auto"/>
      </w:pPr>
      <w:r>
        <w:separator/>
      </w:r>
    </w:p>
  </w:endnote>
  <w:endnote w:type="continuationSeparator" w:id="0">
    <w:p w:rsidR="00AB1A67" w:rsidRDefault="00AB1A67" w:rsidP="000007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B1A67" w:rsidRDefault="00AB1A67" w:rsidP="0000078A">
      <w:pPr>
        <w:spacing w:after="0" w:line="240" w:lineRule="auto"/>
      </w:pPr>
      <w:r>
        <w:separator/>
      </w:r>
    </w:p>
  </w:footnote>
  <w:footnote w:type="continuationSeparator" w:id="0">
    <w:p w:rsidR="00AB1A67" w:rsidRDefault="00AB1A67" w:rsidP="0000078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C69"/>
    <w:rsid w:val="0000078A"/>
    <w:rsid w:val="009C5C69"/>
    <w:rsid w:val="00AB1A67"/>
    <w:rsid w:val="00CC3619"/>
    <w:rsid w:val="00F2068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720E0C"/>
  <w15:chartTrackingRefBased/>
  <w15:docId w15:val="{D08B6FD9-A972-4F84-91DE-365E58A62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C5C69"/>
    <w:pPr>
      <w:widowControl w:val="0"/>
      <w:wordWrap w:val="0"/>
      <w:autoSpaceDE w:val="0"/>
      <w:autoSpaceDN w:val="0"/>
    </w:pPr>
    <w:rPr>
      <w:rFonts w:ascii="맑은 고딕" w:eastAsia="맑은 고딕" w:hAnsi="맑은 고딕" w:cs="맑은 고딕"/>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9C5C69"/>
  </w:style>
  <w:style w:type="paragraph" w:styleId="a4">
    <w:name w:val="header"/>
    <w:basedOn w:val="a"/>
    <w:link w:val="Char"/>
    <w:uiPriority w:val="99"/>
    <w:unhideWhenUsed/>
    <w:rsid w:val="0000078A"/>
    <w:pPr>
      <w:tabs>
        <w:tab w:val="center" w:pos="4513"/>
        <w:tab w:val="right" w:pos="9026"/>
      </w:tabs>
      <w:snapToGrid w:val="0"/>
    </w:pPr>
  </w:style>
  <w:style w:type="character" w:customStyle="1" w:styleId="Char">
    <w:name w:val="머리글 Char"/>
    <w:basedOn w:val="a0"/>
    <w:link w:val="a4"/>
    <w:uiPriority w:val="99"/>
    <w:rsid w:val="0000078A"/>
    <w:rPr>
      <w:rFonts w:ascii="맑은 고딕" w:eastAsia="맑은 고딕" w:hAnsi="맑은 고딕" w:cs="맑은 고딕"/>
      <w:kern w:val="0"/>
      <w:szCs w:val="20"/>
    </w:rPr>
  </w:style>
  <w:style w:type="paragraph" w:styleId="a5">
    <w:name w:val="footer"/>
    <w:basedOn w:val="a"/>
    <w:link w:val="Char0"/>
    <w:uiPriority w:val="99"/>
    <w:unhideWhenUsed/>
    <w:rsid w:val="0000078A"/>
    <w:pPr>
      <w:tabs>
        <w:tab w:val="center" w:pos="4513"/>
        <w:tab w:val="right" w:pos="9026"/>
      </w:tabs>
      <w:snapToGrid w:val="0"/>
    </w:pPr>
  </w:style>
  <w:style w:type="character" w:customStyle="1" w:styleId="Char0">
    <w:name w:val="바닥글 Char"/>
    <w:basedOn w:val="a0"/>
    <w:link w:val="a5"/>
    <w:uiPriority w:val="99"/>
    <w:rsid w:val="0000078A"/>
    <w:rPr>
      <w:rFonts w:ascii="맑은 고딕" w:eastAsia="맑은 고딕" w:hAnsi="맑은 고딕" w:cs="맑은 고딕"/>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360</Words>
  <Characters>2054</Characters>
  <Application>Microsoft Office Word</Application>
  <DocSecurity>0</DocSecurity>
  <Lines>17</Lines>
  <Paragraphs>4</Paragraphs>
  <ScaleCrop>false</ScaleCrop>
  <Company/>
  <LinksUpToDate>false</LinksUpToDate>
  <CharactersWithSpaces>2410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최준[ 교수 / 의학과 ]</dc:creator>
  <cp:keywords/>
  <dc:description/>
  <cp:lastModifiedBy>최준[ 소장 / 의과학연구지원본부 ]</cp:lastModifiedBy>
  <cp:revision>2</cp:revision>
  <dcterms:created xsi:type="dcterms:W3CDTF">2021-11-23T11:56:00Z</dcterms:created>
  <dcterms:modified xsi:type="dcterms:W3CDTF">2022-01-13T03:23:00Z</dcterms:modified>
</cp:coreProperties>
</file>