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09BC" w14:textId="77777777" w:rsidR="00237519" w:rsidRDefault="00237519" w:rsidP="00237519">
      <w:pPr>
        <w:widowControl/>
        <w:tabs>
          <w:tab w:val="left" w:pos="2940"/>
        </w:tabs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he websites of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the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major guideline databases, famous academic societies or institutions consulted </w:t>
      </w:r>
    </w:p>
    <w:tbl>
      <w:tblPr>
        <w:tblW w:w="842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900"/>
        <w:gridCol w:w="3526"/>
      </w:tblGrid>
      <w:tr w:rsidR="00237519" w14:paraId="55C924A1" w14:textId="77777777" w:rsidTr="00B979F1">
        <w:trPr>
          <w:trHeight w:val="288"/>
        </w:trPr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45B65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szCs w:val="21"/>
              </w:rPr>
              <w:t>Databases or website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3135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szCs w:val="21"/>
              </w:rPr>
              <w:t>URL</w:t>
            </w:r>
          </w:p>
        </w:tc>
      </w:tr>
      <w:tr w:rsidR="00237519" w14:paraId="5A8BEF1A" w14:textId="77777777" w:rsidTr="00B979F1">
        <w:trPr>
          <w:trHeight w:val="288"/>
        </w:trPr>
        <w:tc>
          <w:tcPr>
            <w:tcW w:w="4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F074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Guidelines International Network (GIN)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4A5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http://www.g-i-n.net</w:t>
            </w:r>
          </w:p>
        </w:tc>
      </w:tr>
      <w:tr w:rsidR="00237519" w14:paraId="0BDD5791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0B02E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Comprehensive Cancer Network (NCCN)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3B898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https://www.nccn.org</w:t>
            </w:r>
          </w:p>
        </w:tc>
      </w:tr>
      <w:tr w:rsidR="00237519" w14:paraId="51314641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51FEE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Australian Government National Health and Medical Research Council (NHMRC)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6C78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https://www.nhmrc.gov.au</w:t>
            </w:r>
          </w:p>
        </w:tc>
      </w:tr>
      <w:tr w:rsidR="00237519" w14:paraId="365F85AB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11F00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Society of Genetic Counselors (NSGC)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F38B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https://www.nsgc.org</w:t>
            </w:r>
          </w:p>
        </w:tc>
      </w:tr>
      <w:tr w:rsidR="00237519" w14:paraId="323E507E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7CC03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World Stroke Organization (WSO)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A4F3B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http://www.world-stroke.org</w:t>
            </w:r>
          </w:p>
        </w:tc>
      </w:tr>
      <w:tr w:rsidR="00237519" w14:paraId="16BB2B71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2C53F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Clinical Guideline Centre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(NCGC)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5C2B3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http://www.ncgc.ac.uk</w:t>
            </w:r>
          </w:p>
        </w:tc>
      </w:tr>
      <w:tr w:rsidR="00237519" w14:paraId="385B8A4E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3C6F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National Institute for Health and Care Excellence (NICE)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328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http://www.nice.org.uk</w:t>
            </w:r>
          </w:p>
        </w:tc>
      </w:tr>
      <w:tr w:rsidR="00237519" w14:paraId="4F3C673D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5AD86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Center for Biotechnology Information (NCBI)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C9B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https://www.ncbi.nlm.nih.gov</w:t>
            </w:r>
          </w:p>
        </w:tc>
      </w:tr>
      <w:tr w:rsidR="00237519" w14:paraId="7A641AFA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1642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New Zealand Ministry of Health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B1F1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http://www.health.govt.nz</w:t>
            </w:r>
          </w:p>
        </w:tc>
      </w:tr>
      <w:tr w:rsidR="00237519" w14:paraId="2CE20D08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BEB6B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Scottish Intercollegiate Guidelines Network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(SIGN)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58C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http://www.sign.ac.uk</w:t>
            </w:r>
          </w:p>
        </w:tc>
      </w:tr>
      <w:tr w:rsidR="00237519" w14:paraId="682C9C36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AC8F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World Health Organization (WHO)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C9C7F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http://www.who.int</w:t>
            </w:r>
          </w:p>
        </w:tc>
      </w:tr>
      <w:tr w:rsidR="00237519" w14:paraId="5DA8D802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1A8EC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Medical Journal of Australia (MJA)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A2F6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https://www.mja.com.au</w:t>
            </w:r>
          </w:p>
        </w:tc>
      </w:tr>
      <w:tr w:rsidR="00237519" w14:paraId="5FD0A301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3A5E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Agency for Health care Research and Quality (AHRQ)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0A5A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https://www.ahrq.gov</w:t>
            </w:r>
          </w:p>
        </w:tc>
      </w:tr>
      <w:tr w:rsidR="00237519" w14:paraId="5C8BDA13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A504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Canadian Medical Association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(CMA)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8C3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http://www.cma.ca</w:t>
            </w:r>
          </w:p>
        </w:tc>
      </w:tr>
      <w:tr w:rsidR="00237519" w14:paraId="1884CDF5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E38A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Center for Health Evidence (CHE)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20C3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http://www.cche.net</w:t>
            </w:r>
          </w:p>
        </w:tc>
      </w:tr>
      <w:tr w:rsidR="00237519" w14:paraId="1A48B2CF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DFCF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Guidelines Advisory Committee (GAC)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FDDB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http://www.gacguidelines.ca</w:t>
            </w:r>
          </w:p>
        </w:tc>
      </w:tr>
      <w:tr w:rsidR="00237519" w14:paraId="5FDD139C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6B10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Center for Effective Practice (CEP)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4A0A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https://effectivepractice.org</w:t>
            </w:r>
          </w:p>
        </w:tc>
      </w:tr>
      <w:tr w:rsidR="00237519" w14:paraId="621A4117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6276E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Royal College of Nursing (RCN)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3860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https://www.rcn.org.uk</w:t>
            </w:r>
          </w:p>
        </w:tc>
      </w:tr>
      <w:tr w:rsidR="00237519" w14:paraId="5535A11A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FFB2E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 xml:space="preserve">Royal College of </w:t>
            </w:r>
            <w:proofErr w:type="gramStart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Physicians(</w:t>
            </w:r>
            <w:proofErr w:type="gramEnd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RCP)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E143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https://www.rcplondon.ac.uk</w:t>
            </w:r>
          </w:p>
        </w:tc>
      </w:tr>
      <w:tr w:rsidR="00237519" w14:paraId="63C3014B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2538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Japan Council for Quality Health Care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AA61B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https://jcqhc.or.jp</w:t>
            </w:r>
          </w:p>
        </w:tc>
      </w:tr>
      <w:tr w:rsidR="00237519" w14:paraId="7AD66594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58FE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Ministry of Health Malaysia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</w:t>
            </w:r>
            <w:proofErr w:type="spellStart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MaHTAS</w:t>
            </w:r>
            <w:proofErr w:type="spellEnd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DB1B0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http://www.moh.gov.my</w:t>
            </w:r>
          </w:p>
        </w:tc>
      </w:tr>
      <w:tr w:rsidR="00237519" w14:paraId="0AA26B89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3EB4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International Debates Federation (IDF)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50CA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https://www.idf.org</w:t>
            </w:r>
          </w:p>
        </w:tc>
      </w:tr>
      <w:tr w:rsidR="00237519" w14:paraId="1B6334A0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4219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American College of Chest Physicians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(Chest)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67E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http://www.chestnet.org</w:t>
            </w:r>
          </w:p>
        </w:tc>
      </w:tr>
      <w:tr w:rsidR="00237519" w14:paraId="63AC8C0D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AAC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lastRenderedPageBreak/>
              <w:t>American Heart Association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(AHA)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672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https://www.heart.org/HEARTORG</w:t>
            </w:r>
          </w:p>
        </w:tc>
      </w:tr>
      <w:tr w:rsidR="00237519" w14:paraId="45E81308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5A7CF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Infusion Nurses Society (INS)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AF4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http://www.ins1.org</w:t>
            </w:r>
          </w:p>
        </w:tc>
      </w:tr>
      <w:tr w:rsidR="00237519" w14:paraId="37C42554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EE46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Danish Health Authority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C729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http://www.sst.dk</w:t>
            </w:r>
          </w:p>
        </w:tc>
      </w:tr>
      <w:tr w:rsidR="00237519" w14:paraId="2F0E9D4A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8DCA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 xml:space="preserve">Haute </w:t>
            </w:r>
            <w:proofErr w:type="spellStart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Autorité</w:t>
            </w:r>
            <w:proofErr w:type="spellEnd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 xml:space="preserve"> de </w:t>
            </w:r>
            <w:proofErr w:type="spellStart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santé</w:t>
            </w:r>
            <w:proofErr w:type="spellEnd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 xml:space="preserve"> (HAS)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19E0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https://www.has-sante.fr</w:t>
            </w:r>
          </w:p>
        </w:tc>
      </w:tr>
      <w:tr w:rsidR="00237519" w14:paraId="44E5AD3D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4DD8C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Electronic Library for Health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4308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http://libraries.nelh.nhs.uk</w:t>
            </w:r>
          </w:p>
        </w:tc>
      </w:tr>
      <w:tr w:rsidR="00237519" w14:paraId="50D6BC74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3D7F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 xml:space="preserve">Academy of Medicine of </w:t>
            </w:r>
            <w:proofErr w:type="spellStart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Malavsia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14AF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http://www.acadmed.org.my</w:t>
            </w:r>
          </w:p>
        </w:tc>
      </w:tr>
      <w:tr w:rsidR="00237519" w14:paraId="7CFC3991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8816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European Society of Human Reproduction and Embryology (ESHRE)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8853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https://www.eshre.eu</w:t>
            </w:r>
          </w:p>
        </w:tc>
      </w:tr>
      <w:tr w:rsidR="00237519" w14:paraId="52912CAF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969A8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American College of Occupational and Environmental Medicine (ACOEM)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7472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http://www.acoem.org</w:t>
            </w:r>
          </w:p>
        </w:tc>
      </w:tr>
      <w:tr w:rsidR="00237519" w14:paraId="5C0ACD2A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121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U.S. Preventive Services Task Force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(USPSTF)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FA28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https://www.uspreventiveservicestaskforce.org/Page/Name/home</w:t>
            </w:r>
          </w:p>
        </w:tc>
      </w:tr>
      <w:tr w:rsidR="00237519" w14:paraId="5D257AC5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9FF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Kidney Health Australia- Caring for Australasians with Renal Impairment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(KHA-CARI)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D38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http://www.cari.org.au</w:t>
            </w:r>
          </w:p>
        </w:tc>
      </w:tr>
      <w:tr w:rsidR="00237519" w14:paraId="40790A98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3AF50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British HIV Association (BHIVS)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381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http://www.bhiva.org</w:t>
            </w:r>
          </w:p>
        </w:tc>
      </w:tr>
      <w:tr w:rsidR="00237519" w14:paraId="23613D7E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43F4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National Clinical Effectiveness Committee (NCEC)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E692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http://www.lenus.ie/hse</w:t>
            </w:r>
          </w:p>
        </w:tc>
      </w:tr>
      <w:tr w:rsidR="00237519" w14:paraId="3026D12D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0C51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Infectious Diseases Society of America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(IDSA)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5032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bookmarkStart w:id="0" w:name="OLE_LINK24"/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http://www.idsociety.org</w:t>
            </w:r>
            <w:bookmarkEnd w:id="0"/>
          </w:p>
        </w:tc>
      </w:tr>
      <w:tr w:rsidR="00237519" w14:paraId="401CDEBE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3754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Cancer Care Ontario (CCO)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7EF87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https://www.cancercareontario.ca</w:t>
            </w:r>
          </w:p>
        </w:tc>
      </w:tr>
      <w:tr w:rsidR="00237519" w14:paraId="50CE1A47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EA8D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American Society of Clinical Oncology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(ASCO)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800A8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https://pilotguidelines.atlassian.net</w:t>
            </w:r>
          </w:p>
        </w:tc>
      </w:tr>
      <w:tr w:rsidR="00237519" w14:paraId="5393BA79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2E931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American Academy of Neurology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(AAN)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B6A5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http://tools.aan.com</w:t>
            </w:r>
          </w:p>
        </w:tc>
      </w:tr>
      <w:tr w:rsidR="00237519" w14:paraId="2FA6B5EB" w14:textId="77777777" w:rsidTr="00B979F1">
        <w:trPr>
          <w:trHeight w:val="288"/>
        </w:trPr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58866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The European Society of Cardiology</w:t>
            </w:r>
            <w:r>
              <w:rPr>
                <w:rFonts w:ascii="Times New Roman" w:eastAsia="方正书宋简体" w:hAnsi="Times New Roman" w:cs="Times New Roman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(ESC)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EA619" w14:textId="77777777" w:rsidR="00237519" w:rsidRDefault="00237519" w:rsidP="00B979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方正书宋简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方正书宋简体" w:hAnsi="Times New Roman" w:cs="Times New Roman"/>
                <w:color w:val="231F20"/>
                <w:kern w:val="0"/>
                <w:szCs w:val="21"/>
                <w:lang w:bidi="ar"/>
              </w:rPr>
              <w:t>https://www.escardio.org</w:t>
            </w:r>
          </w:p>
        </w:tc>
      </w:tr>
    </w:tbl>
    <w:p w14:paraId="5461F6FE" w14:textId="77777777" w:rsidR="00237519" w:rsidRPr="00237519" w:rsidRDefault="00237519"/>
    <w:sectPr w:rsidR="00237519" w:rsidRPr="00237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宋体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19"/>
    <w:rsid w:val="00237519"/>
    <w:rsid w:val="005E4771"/>
    <w:rsid w:val="00D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F1F66"/>
  <w15:chartTrackingRefBased/>
  <w15:docId w15:val="{70936D1D-6686-4B62-B0B1-16FDF9AA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5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lixuezhou&amp;zhengnan</dc:creator>
  <cp:keywords/>
  <dc:description/>
  <cp:lastModifiedBy>lixuezhou&amp;zhengnan</cp:lastModifiedBy>
  <cp:revision>1</cp:revision>
  <dcterms:created xsi:type="dcterms:W3CDTF">2021-11-07T12:48:00Z</dcterms:created>
  <dcterms:modified xsi:type="dcterms:W3CDTF">2021-11-07T14:18:00Z</dcterms:modified>
</cp:coreProperties>
</file>