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2D350" w14:textId="7EA56D14" w:rsidR="00E0216E" w:rsidRPr="00F92739" w:rsidRDefault="00B07686">
      <w:pPr>
        <w:rPr>
          <w:rFonts w:ascii="Times New Roman" w:hAnsi="Times New Roman" w:cs="Times New Roman"/>
          <w:b/>
          <w:sz w:val="24"/>
          <w:szCs w:val="24"/>
        </w:rPr>
      </w:pPr>
      <w:r w:rsidRPr="00F92739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F92739">
        <w:rPr>
          <w:rFonts w:ascii="Times New Roman" w:hAnsi="Times New Roman" w:cs="Times New Roman"/>
          <w:b/>
          <w:sz w:val="24"/>
          <w:szCs w:val="24"/>
        </w:rPr>
        <w:t xml:space="preserve">able S1: Top 20 KEEG pathways and GO terms enriched by the </w:t>
      </w:r>
      <w:proofErr w:type="spellStart"/>
      <w:r w:rsidRPr="00F92739">
        <w:rPr>
          <w:rFonts w:ascii="Times New Roman" w:hAnsi="Times New Roman" w:cs="Times New Roman"/>
          <w:b/>
          <w:sz w:val="24"/>
          <w:szCs w:val="24"/>
        </w:rPr>
        <w:t>DEmRNAs</w:t>
      </w:r>
      <w:proofErr w:type="spellEnd"/>
    </w:p>
    <w:tbl>
      <w:tblPr>
        <w:tblStyle w:val="2"/>
        <w:tblW w:w="0" w:type="auto"/>
        <w:tblLayout w:type="fixed"/>
        <w:tblLook w:val="06A0" w:firstRow="1" w:lastRow="0" w:firstColumn="1" w:lastColumn="0" w:noHBand="1" w:noVBand="1"/>
      </w:tblPr>
      <w:tblGrid>
        <w:gridCol w:w="1418"/>
        <w:gridCol w:w="1417"/>
        <w:gridCol w:w="5670"/>
        <w:gridCol w:w="851"/>
        <w:gridCol w:w="1110"/>
      </w:tblGrid>
      <w:tr w:rsidR="00731CCE" w:rsidRPr="005B461E" w14:paraId="12906C5F" w14:textId="77777777" w:rsidTr="00DA4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DBCB2E" w14:textId="77777777" w:rsidR="00731CCE" w:rsidRPr="005B461E" w:rsidRDefault="00731CCE" w:rsidP="006639A5">
            <w:pPr>
              <w:pStyle w:val="Pa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B461E"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Categories</w:t>
            </w:r>
          </w:p>
        </w:tc>
        <w:tc>
          <w:tcPr>
            <w:tcW w:w="1417" w:type="dxa"/>
          </w:tcPr>
          <w:p w14:paraId="360E6DAB" w14:textId="77777777" w:rsidR="00731CCE" w:rsidRPr="005B461E" w:rsidRDefault="00731CCE" w:rsidP="00663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5B461E">
              <w:rPr>
                <w:rFonts w:ascii="Times New Roman" w:hAnsi="Times New Roman" w:cs="Times New Roman"/>
                <w:b w:val="0"/>
                <w:szCs w:val="21"/>
              </w:rPr>
              <w:t>Term</w:t>
            </w:r>
          </w:p>
        </w:tc>
        <w:tc>
          <w:tcPr>
            <w:tcW w:w="5670" w:type="dxa"/>
          </w:tcPr>
          <w:p w14:paraId="53DB9154" w14:textId="4EB32B24" w:rsidR="00731CCE" w:rsidRPr="005B461E" w:rsidRDefault="00731CCE" w:rsidP="00663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hAnsi="Times New Roman" w:cs="Times New Roman"/>
                <w:szCs w:val="21"/>
              </w:rPr>
              <w:t>Description</w:t>
            </w:r>
          </w:p>
        </w:tc>
        <w:tc>
          <w:tcPr>
            <w:tcW w:w="851" w:type="dxa"/>
          </w:tcPr>
          <w:p w14:paraId="6291F74F" w14:textId="6F45625E" w:rsidR="00731CCE" w:rsidRPr="005B461E" w:rsidRDefault="00731CCE" w:rsidP="00663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5B461E">
              <w:rPr>
                <w:rFonts w:ascii="Times New Roman" w:hAnsi="Times New Roman" w:cs="Times New Roman"/>
                <w:b w:val="0"/>
                <w:szCs w:val="21"/>
              </w:rPr>
              <w:t>Count</w:t>
            </w:r>
          </w:p>
        </w:tc>
        <w:tc>
          <w:tcPr>
            <w:tcW w:w="1110" w:type="dxa"/>
          </w:tcPr>
          <w:p w14:paraId="14C988C3" w14:textId="6C376BC1" w:rsidR="00731CCE" w:rsidRPr="005B461E" w:rsidRDefault="00731CCE" w:rsidP="00663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5B461E">
              <w:rPr>
                <w:rFonts w:ascii="Times New Roman" w:hAnsi="Times New Roman" w:cs="Times New Roman"/>
                <w:b w:val="0"/>
                <w:szCs w:val="21"/>
              </w:rPr>
              <w:t>FDR</w:t>
            </w:r>
          </w:p>
        </w:tc>
      </w:tr>
      <w:tr w:rsidR="001F7CFF" w:rsidRPr="005B461E" w14:paraId="332D64F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99A2F95" w14:textId="77777777" w:rsidR="001F7CFF" w:rsidRPr="005B461E" w:rsidRDefault="001F7CFF" w:rsidP="001F7CFF">
            <w:pPr>
              <w:pStyle w:val="Pa18"/>
              <w:jc w:val="center"/>
              <w:rPr>
                <w:color w:val="000000"/>
                <w:sz w:val="21"/>
                <w:szCs w:val="21"/>
              </w:rPr>
            </w:pPr>
            <w:r w:rsidRPr="005B461E">
              <w:rPr>
                <w:color w:val="000000"/>
                <w:sz w:val="21"/>
                <w:szCs w:val="21"/>
              </w:rPr>
              <w:t>KEGG pathways</w:t>
            </w:r>
          </w:p>
        </w:tc>
        <w:tc>
          <w:tcPr>
            <w:tcW w:w="1417" w:type="dxa"/>
            <w:vAlign w:val="center"/>
          </w:tcPr>
          <w:p w14:paraId="3B205460" w14:textId="6C2C752F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hsa04060</w:t>
            </w:r>
          </w:p>
        </w:tc>
        <w:tc>
          <w:tcPr>
            <w:tcW w:w="5670" w:type="dxa"/>
            <w:vAlign w:val="center"/>
          </w:tcPr>
          <w:p w14:paraId="5DCE16AC" w14:textId="4698907E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Cytokine-cytokine receptor interaction</w:t>
            </w:r>
          </w:p>
        </w:tc>
        <w:tc>
          <w:tcPr>
            <w:tcW w:w="851" w:type="dxa"/>
            <w:vAlign w:val="center"/>
          </w:tcPr>
          <w:p w14:paraId="6251BA45" w14:textId="10C049B4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110" w:type="dxa"/>
            <w:vAlign w:val="center"/>
          </w:tcPr>
          <w:p w14:paraId="7463C945" w14:textId="4FA45E5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7.07E-21</w:t>
            </w:r>
          </w:p>
        </w:tc>
      </w:tr>
      <w:tr w:rsidR="001F7CFF" w:rsidRPr="005B461E" w14:paraId="7B870954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6F8705CF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F6CB3D" w14:textId="758705EA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hsa04062</w:t>
            </w:r>
          </w:p>
        </w:tc>
        <w:tc>
          <w:tcPr>
            <w:tcW w:w="5670" w:type="dxa"/>
            <w:vAlign w:val="center"/>
          </w:tcPr>
          <w:p w14:paraId="6E13839C" w14:textId="28F6F532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Chemokine signaling pathway</w:t>
            </w:r>
          </w:p>
        </w:tc>
        <w:tc>
          <w:tcPr>
            <w:tcW w:w="851" w:type="dxa"/>
            <w:vAlign w:val="center"/>
          </w:tcPr>
          <w:p w14:paraId="7BDFB282" w14:textId="7198F0D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110" w:type="dxa"/>
            <w:vAlign w:val="center"/>
          </w:tcPr>
          <w:p w14:paraId="4FD00CC7" w14:textId="514EADB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1.87E-14</w:t>
            </w:r>
          </w:p>
        </w:tc>
      </w:tr>
      <w:tr w:rsidR="001F7CFF" w:rsidRPr="005B461E" w14:paraId="19704364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67DCFF5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9FA7F9" w14:textId="50042079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hsa04151</w:t>
            </w:r>
          </w:p>
        </w:tc>
        <w:tc>
          <w:tcPr>
            <w:tcW w:w="5670" w:type="dxa"/>
            <w:vAlign w:val="center"/>
          </w:tcPr>
          <w:p w14:paraId="6F29E411" w14:textId="3B4BAF70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PI3K-Akt signaling pathway</w:t>
            </w:r>
          </w:p>
        </w:tc>
        <w:tc>
          <w:tcPr>
            <w:tcW w:w="851" w:type="dxa"/>
            <w:vAlign w:val="center"/>
          </w:tcPr>
          <w:p w14:paraId="3EFBB740" w14:textId="41F671E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110" w:type="dxa"/>
            <w:vAlign w:val="center"/>
          </w:tcPr>
          <w:p w14:paraId="59B1EA24" w14:textId="5468FA59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0.00015</w:t>
            </w:r>
          </w:p>
        </w:tc>
      </w:tr>
      <w:tr w:rsidR="001F7CFF" w:rsidRPr="005B461E" w14:paraId="7D4FBAD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2D624C7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4DAAC6" w14:textId="4DC25053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hsa04145</w:t>
            </w:r>
          </w:p>
        </w:tc>
        <w:tc>
          <w:tcPr>
            <w:tcW w:w="5670" w:type="dxa"/>
            <w:vAlign w:val="center"/>
          </w:tcPr>
          <w:p w14:paraId="1067F37D" w14:textId="580C6AAF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Phagosome</w:t>
            </w:r>
          </w:p>
        </w:tc>
        <w:tc>
          <w:tcPr>
            <w:tcW w:w="851" w:type="dxa"/>
            <w:vAlign w:val="center"/>
          </w:tcPr>
          <w:p w14:paraId="7A9D6EE1" w14:textId="3D248726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10" w:type="dxa"/>
            <w:vAlign w:val="center"/>
          </w:tcPr>
          <w:p w14:paraId="04B3B5BD" w14:textId="237026C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4.66E-15</w:t>
            </w:r>
          </w:p>
        </w:tc>
      </w:tr>
      <w:tr w:rsidR="001F7CFF" w:rsidRPr="005B461E" w14:paraId="469B320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6BFF098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7DE870" w14:textId="668B9A6F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hsa04061</w:t>
            </w:r>
          </w:p>
        </w:tc>
        <w:tc>
          <w:tcPr>
            <w:tcW w:w="5670" w:type="dxa"/>
            <w:vAlign w:val="center"/>
          </w:tcPr>
          <w:p w14:paraId="0C997B26" w14:textId="276C91D2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Viral protein interaction with cytokine and cytokine receptor</w:t>
            </w:r>
          </w:p>
        </w:tc>
        <w:tc>
          <w:tcPr>
            <w:tcW w:w="851" w:type="dxa"/>
            <w:vAlign w:val="center"/>
          </w:tcPr>
          <w:p w14:paraId="454AD5D9" w14:textId="64D15E9E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10" w:type="dxa"/>
            <w:vAlign w:val="center"/>
          </w:tcPr>
          <w:p w14:paraId="62FAB268" w14:textId="2EB9219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5.47E-21</w:t>
            </w:r>
          </w:p>
        </w:tc>
      </w:tr>
      <w:tr w:rsidR="001F7CFF" w:rsidRPr="005B461E" w14:paraId="1D146473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4ADBD046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D1E611" w14:textId="549AF816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hsa04514</w:t>
            </w:r>
          </w:p>
        </w:tc>
        <w:tc>
          <w:tcPr>
            <w:tcW w:w="5670" w:type="dxa"/>
            <w:vAlign w:val="center"/>
          </w:tcPr>
          <w:p w14:paraId="26EC4A9F" w14:textId="54021BF1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Cell adhesion molecules</w:t>
            </w:r>
          </w:p>
        </w:tc>
        <w:tc>
          <w:tcPr>
            <w:tcW w:w="851" w:type="dxa"/>
            <w:vAlign w:val="center"/>
          </w:tcPr>
          <w:p w14:paraId="287415CF" w14:textId="451BB60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10" w:type="dxa"/>
            <w:vAlign w:val="center"/>
          </w:tcPr>
          <w:p w14:paraId="087574F4" w14:textId="3BAD01FC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8.91E-15</w:t>
            </w:r>
          </w:p>
        </w:tc>
      </w:tr>
      <w:tr w:rsidR="001F7CFF" w:rsidRPr="005B461E" w14:paraId="4C879283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25E3EE9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A02DC9" w14:textId="34F0BEAE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hsa04640</w:t>
            </w:r>
          </w:p>
        </w:tc>
        <w:tc>
          <w:tcPr>
            <w:tcW w:w="5670" w:type="dxa"/>
            <w:vAlign w:val="center"/>
          </w:tcPr>
          <w:p w14:paraId="1DB50201" w14:textId="6A8FEBB4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Hematopoietic cell lineage</w:t>
            </w:r>
          </w:p>
        </w:tc>
        <w:tc>
          <w:tcPr>
            <w:tcW w:w="851" w:type="dxa"/>
            <w:vAlign w:val="center"/>
          </w:tcPr>
          <w:p w14:paraId="70095A3F" w14:textId="2E6FCEC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10" w:type="dxa"/>
            <w:vAlign w:val="center"/>
          </w:tcPr>
          <w:p w14:paraId="31D8281C" w14:textId="5370B8DC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1.29E-20</w:t>
            </w:r>
          </w:p>
        </w:tc>
      </w:tr>
      <w:tr w:rsidR="001F7CFF" w:rsidRPr="005B461E" w14:paraId="7C9EF5A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80C8B5A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4AB46A" w14:textId="4DE5B451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hsa05152</w:t>
            </w:r>
          </w:p>
        </w:tc>
        <w:tc>
          <w:tcPr>
            <w:tcW w:w="5670" w:type="dxa"/>
            <w:vAlign w:val="center"/>
          </w:tcPr>
          <w:p w14:paraId="4CBD18B9" w14:textId="24F8B51B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Tuberculosis</w:t>
            </w:r>
          </w:p>
        </w:tc>
        <w:tc>
          <w:tcPr>
            <w:tcW w:w="851" w:type="dxa"/>
            <w:vAlign w:val="center"/>
          </w:tcPr>
          <w:p w14:paraId="20F8339B" w14:textId="2C22DE6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10" w:type="dxa"/>
            <w:vAlign w:val="center"/>
          </w:tcPr>
          <w:p w14:paraId="6CE086C4" w14:textId="4D2758C0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3.10E-11</w:t>
            </w:r>
          </w:p>
        </w:tc>
      </w:tr>
      <w:tr w:rsidR="001F7CFF" w:rsidRPr="005B461E" w14:paraId="67574DC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942E999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087C02" w14:textId="364484DD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hsa05150</w:t>
            </w:r>
          </w:p>
        </w:tc>
        <w:tc>
          <w:tcPr>
            <w:tcW w:w="5670" w:type="dxa"/>
            <w:vAlign w:val="center"/>
          </w:tcPr>
          <w:p w14:paraId="41D95C84" w14:textId="1CCFFDCC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Staphylococcus aureus infection</w:t>
            </w:r>
          </w:p>
        </w:tc>
        <w:tc>
          <w:tcPr>
            <w:tcW w:w="851" w:type="dxa"/>
            <w:vAlign w:val="center"/>
          </w:tcPr>
          <w:p w14:paraId="3B8A2215" w14:textId="3208BFA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110" w:type="dxa"/>
            <w:vAlign w:val="center"/>
          </w:tcPr>
          <w:p w14:paraId="3D4A52CD" w14:textId="6F31081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2.82E-20</w:t>
            </w:r>
          </w:p>
        </w:tc>
      </w:tr>
      <w:tr w:rsidR="001F7CFF" w:rsidRPr="005B461E" w14:paraId="61E8774A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B4F93D3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E6D8E6" w14:textId="7AA389E1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hsa04380</w:t>
            </w:r>
          </w:p>
        </w:tc>
        <w:tc>
          <w:tcPr>
            <w:tcW w:w="5670" w:type="dxa"/>
            <w:vAlign w:val="center"/>
          </w:tcPr>
          <w:p w14:paraId="1BF753A6" w14:textId="581E6BEB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Osteoclast differentiation</w:t>
            </w:r>
          </w:p>
        </w:tc>
        <w:tc>
          <w:tcPr>
            <w:tcW w:w="851" w:type="dxa"/>
            <w:vAlign w:val="center"/>
          </w:tcPr>
          <w:p w14:paraId="711BC1D3" w14:textId="55A4C82A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110" w:type="dxa"/>
            <w:vAlign w:val="center"/>
          </w:tcPr>
          <w:p w14:paraId="50E7A66D" w14:textId="5C2C5224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3.77E-13</w:t>
            </w:r>
          </w:p>
        </w:tc>
      </w:tr>
      <w:tr w:rsidR="001F7CFF" w:rsidRPr="005B461E" w14:paraId="3F14E770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E354DF7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FCCEC7" w14:textId="2618CFBC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hsa05323</w:t>
            </w:r>
          </w:p>
        </w:tc>
        <w:tc>
          <w:tcPr>
            <w:tcW w:w="5670" w:type="dxa"/>
            <w:vAlign w:val="center"/>
          </w:tcPr>
          <w:p w14:paraId="07A14ABE" w14:textId="1AE8F726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Rheumatoid arthritis</w:t>
            </w:r>
          </w:p>
        </w:tc>
        <w:tc>
          <w:tcPr>
            <w:tcW w:w="851" w:type="dxa"/>
            <w:vAlign w:val="center"/>
          </w:tcPr>
          <w:p w14:paraId="76957E28" w14:textId="699CC67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110" w:type="dxa"/>
            <w:vAlign w:val="center"/>
          </w:tcPr>
          <w:p w14:paraId="6015CAE0" w14:textId="6B1E93C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6.79E-16</w:t>
            </w:r>
          </w:p>
        </w:tc>
      </w:tr>
      <w:tr w:rsidR="001F7CFF" w:rsidRPr="005B461E" w14:paraId="7883CE2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FFF9B64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F90DCB" w14:textId="363FBE08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hsa04080</w:t>
            </w:r>
          </w:p>
        </w:tc>
        <w:tc>
          <w:tcPr>
            <w:tcW w:w="5670" w:type="dxa"/>
            <w:vAlign w:val="center"/>
          </w:tcPr>
          <w:p w14:paraId="5F157CD3" w14:textId="17A6D230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Neuroactive ligand-receptor interaction</w:t>
            </w:r>
          </w:p>
        </w:tc>
        <w:tc>
          <w:tcPr>
            <w:tcW w:w="851" w:type="dxa"/>
            <w:vAlign w:val="center"/>
          </w:tcPr>
          <w:p w14:paraId="0C92DCA5" w14:textId="4E844C71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110" w:type="dxa"/>
            <w:vAlign w:val="center"/>
          </w:tcPr>
          <w:p w14:paraId="79276CBF" w14:textId="0E4B6BE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0.044187</w:t>
            </w:r>
          </w:p>
        </w:tc>
      </w:tr>
      <w:tr w:rsidR="001F7CFF" w:rsidRPr="005B461E" w14:paraId="2E67F59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38978AC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E76713" w14:textId="6E977878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hsa05322</w:t>
            </w:r>
          </w:p>
        </w:tc>
        <w:tc>
          <w:tcPr>
            <w:tcW w:w="5670" w:type="dxa"/>
            <w:vAlign w:val="center"/>
          </w:tcPr>
          <w:p w14:paraId="1C1FEBD8" w14:textId="5090FE4C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Systemic lupus erythematosus</w:t>
            </w:r>
          </w:p>
        </w:tc>
        <w:tc>
          <w:tcPr>
            <w:tcW w:w="851" w:type="dxa"/>
            <w:vAlign w:val="center"/>
          </w:tcPr>
          <w:p w14:paraId="776A4932" w14:textId="69F68A9B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110" w:type="dxa"/>
            <w:vAlign w:val="center"/>
          </w:tcPr>
          <w:p w14:paraId="438708C3" w14:textId="6EBF4D8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4.96E-07</w:t>
            </w:r>
          </w:p>
        </w:tc>
      </w:tr>
      <w:tr w:rsidR="001F7CFF" w:rsidRPr="005B461E" w14:paraId="04D10A7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65453FAD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A8B4ED" w14:textId="3E481576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hsa05140</w:t>
            </w:r>
          </w:p>
        </w:tc>
        <w:tc>
          <w:tcPr>
            <w:tcW w:w="5670" w:type="dxa"/>
            <w:vAlign w:val="center"/>
          </w:tcPr>
          <w:p w14:paraId="29539B2B" w14:textId="5BCA9F46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Leishmaniasis</w:t>
            </w:r>
          </w:p>
        </w:tc>
        <w:tc>
          <w:tcPr>
            <w:tcW w:w="851" w:type="dxa"/>
            <w:vAlign w:val="center"/>
          </w:tcPr>
          <w:p w14:paraId="5F31C335" w14:textId="018E1F7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110" w:type="dxa"/>
            <w:vAlign w:val="center"/>
          </w:tcPr>
          <w:p w14:paraId="131AC3AA" w14:textId="03231E3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3.65E-12</w:t>
            </w:r>
          </w:p>
        </w:tc>
      </w:tr>
      <w:tr w:rsidR="001F7CFF" w:rsidRPr="005B461E" w14:paraId="67E8A1C9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628AD8BC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A980EA" w14:textId="466937D9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hsa05166</w:t>
            </w:r>
          </w:p>
        </w:tc>
        <w:tc>
          <w:tcPr>
            <w:tcW w:w="5670" w:type="dxa"/>
            <w:vAlign w:val="center"/>
          </w:tcPr>
          <w:p w14:paraId="1DEC42D6" w14:textId="37EF2CF5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Human T-cell leukemia virus 1 infection</w:t>
            </w:r>
          </w:p>
        </w:tc>
        <w:tc>
          <w:tcPr>
            <w:tcW w:w="851" w:type="dxa"/>
            <w:vAlign w:val="center"/>
          </w:tcPr>
          <w:p w14:paraId="18C3319B" w14:textId="48245FAC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10" w:type="dxa"/>
            <w:vAlign w:val="center"/>
          </w:tcPr>
          <w:p w14:paraId="1352BB50" w14:textId="034A2B8A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0.010256</w:t>
            </w:r>
          </w:p>
        </w:tc>
      </w:tr>
      <w:tr w:rsidR="001F7CFF" w:rsidRPr="005B461E" w14:paraId="5AA8D70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62937EEC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791AF2" w14:textId="36C9E1C7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hsa04015</w:t>
            </w:r>
          </w:p>
        </w:tc>
        <w:tc>
          <w:tcPr>
            <w:tcW w:w="5670" w:type="dxa"/>
            <w:vAlign w:val="center"/>
          </w:tcPr>
          <w:p w14:paraId="4BD2F65B" w14:textId="299A8EBB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Rap1 signaling pathway</w:t>
            </w:r>
          </w:p>
        </w:tc>
        <w:tc>
          <w:tcPr>
            <w:tcW w:w="851" w:type="dxa"/>
            <w:vAlign w:val="center"/>
          </w:tcPr>
          <w:p w14:paraId="740B8F60" w14:textId="125C86CB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110" w:type="dxa"/>
            <w:vAlign w:val="center"/>
          </w:tcPr>
          <w:p w14:paraId="7A88516E" w14:textId="5501853A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0.012142</w:t>
            </w:r>
          </w:p>
        </w:tc>
      </w:tr>
      <w:tr w:rsidR="001F7CFF" w:rsidRPr="005B461E" w14:paraId="117840E7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A4E214E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60672E" w14:textId="3B0CEDCE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hsa04610</w:t>
            </w:r>
          </w:p>
        </w:tc>
        <w:tc>
          <w:tcPr>
            <w:tcW w:w="5670" w:type="dxa"/>
            <w:vAlign w:val="center"/>
          </w:tcPr>
          <w:p w14:paraId="359CAE09" w14:textId="3C5C3781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Complement and coagulation cascades</w:t>
            </w:r>
          </w:p>
        </w:tc>
        <w:tc>
          <w:tcPr>
            <w:tcW w:w="851" w:type="dxa"/>
            <w:vAlign w:val="center"/>
          </w:tcPr>
          <w:p w14:paraId="0763323F" w14:textId="1750EE5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110" w:type="dxa"/>
            <w:vAlign w:val="center"/>
          </w:tcPr>
          <w:p w14:paraId="038B48E6" w14:textId="3E70D95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1.18E-08</w:t>
            </w:r>
          </w:p>
        </w:tc>
      </w:tr>
      <w:tr w:rsidR="001F7CFF" w:rsidRPr="005B461E" w14:paraId="6D7F740D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4D5E8AE0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028C9D" w14:textId="2FE84902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hsa04620</w:t>
            </w:r>
          </w:p>
        </w:tc>
        <w:tc>
          <w:tcPr>
            <w:tcW w:w="5670" w:type="dxa"/>
            <w:vAlign w:val="center"/>
          </w:tcPr>
          <w:p w14:paraId="217426C7" w14:textId="40245F40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Toll-like receptor signaling pathway</w:t>
            </w:r>
          </w:p>
        </w:tc>
        <w:tc>
          <w:tcPr>
            <w:tcW w:w="851" w:type="dxa"/>
            <w:vAlign w:val="center"/>
          </w:tcPr>
          <w:p w14:paraId="5FD949AF" w14:textId="51DE79F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110" w:type="dxa"/>
            <w:vAlign w:val="center"/>
          </w:tcPr>
          <w:p w14:paraId="2DECB8EF" w14:textId="095A1B5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6.13E-07</w:t>
            </w:r>
          </w:p>
        </w:tc>
      </w:tr>
      <w:tr w:rsidR="001F7CFF" w:rsidRPr="005B461E" w14:paraId="37501DD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4D93FEA6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19CFDBF" w14:textId="71DCCD7D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hsa05164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29272C65" w14:textId="5ED16679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Influenza A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EBF6141" w14:textId="1DF0B8F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4F02BE6C" w14:textId="476AFBB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0.001841</w:t>
            </w:r>
          </w:p>
        </w:tc>
      </w:tr>
      <w:tr w:rsidR="001F7CFF" w:rsidRPr="005B461E" w14:paraId="26275A2A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795641A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92DE640" w14:textId="0468E7B9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hsa04510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14:paraId="26231038" w14:textId="376ABA7C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Focal adhesion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50E716EA" w14:textId="533CDF24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vAlign w:val="center"/>
          </w:tcPr>
          <w:p w14:paraId="4C66FDE7" w14:textId="3AC202D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0.014064</w:t>
            </w:r>
          </w:p>
        </w:tc>
      </w:tr>
      <w:tr w:rsidR="001F7CFF" w:rsidRPr="005B461E" w14:paraId="71F10D99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BACF87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hAnsi="Times New Roman" w:cs="Times New Roman"/>
                <w:szCs w:val="21"/>
              </w:rPr>
              <w:t>GO BP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341D8D" w14:textId="7AD03275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GO:0002694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9D05B5A" w14:textId="6D2E94DB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regulation of leukocyte activation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05E529D" w14:textId="6762659D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103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3D9400D7" w14:textId="04FA3F8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6.30E-35</w:t>
            </w:r>
          </w:p>
        </w:tc>
      </w:tr>
      <w:tr w:rsidR="001F7CFF" w:rsidRPr="005B461E" w14:paraId="18A9A86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47A39879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1D3764" w14:textId="6CC82765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GO:0050900</w:t>
            </w:r>
          </w:p>
        </w:tc>
        <w:tc>
          <w:tcPr>
            <w:tcW w:w="5670" w:type="dxa"/>
            <w:vAlign w:val="center"/>
          </w:tcPr>
          <w:p w14:paraId="1D5EDADA" w14:textId="4F803909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leukocyte migration</w:t>
            </w:r>
          </w:p>
        </w:tc>
        <w:tc>
          <w:tcPr>
            <w:tcW w:w="851" w:type="dxa"/>
            <w:vAlign w:val="center"/>
          </w:tcPr>
          <w:p w14:paraId="7DE2E492" w14:textId="0EC732E1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99</w:t>
            </w:r>
          </w:p>
        </w:tc>
        <w:tc>
          <w:tcPr>
            <w:tcW w:w="1110" w:type="dxa"/>
            <w:vAlign w:val="center"/>
          </w:tcPr>
          <w:p w14:paraId="0467AECD" w14:textId="77B393D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3.21E-34</w:t>
            </w:r>
          </w:p>
        </w:tc>
      </w:tr>
      <w:tr w:rsidR="001F7CFF" w:rsidRPr="005B461E" w14:paraId="5DD9D0E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FADEDD4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89AE44" w14:textId="68B2B885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GO:0042110</w:t>
            </w:r>
          </w:p>
        </w:tc>
        <w:tc>
          <w:tcPr>
            <w:tcW w:w="5670" w:type="dxa"/>
            <w:vAlign w:val="center"/>
          </w:tcPr>
          <w:p w14:paraId="75A189E4" w14:textId="29845537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T cell activation</w:t>
            </w:r>
          </w:p>
        </w:tc>
        <w:tc>
          <w:tcPr>
            <w:tcW w:w="851" w:type="dxa"/>
            <w:vAlign w:val="center"/>
          </w:tcPr>
          <w:p w14:paraId="52EF2EC9" w14:textId="5829C4E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110" w:type="dxa"/>
            <w:vAlign w:val="center"/>
          </w:tcPr>
          <w:p w14:paraId="3CE2A4D2" w14:textId="1B8477DD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4.20E-29</w:t>
            </w:r>
          </w:p>
        </w:tc>
      </w:tr>
      <w:tr w:rsidR="001F7CFF" w:rsidRPr="005B461E" w14:paraId="07784709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830D643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988ABA" w14:textId="446DF254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GO:0001819</w:t>
            </w:r>
          </w:p>
        </w:tc>
        <w:tc>
          <w:tcPr>
            <w:tcW w:w="5670" w:type="dxa"/>
            <w:vAlign w:val="center"/>
          </w:tcPr>
          <w:p w14:paraId="4FB1BE7B" w14:textId="453E77A2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positive regulation of cytokine production</w:t>
            </w:r>
          </w:p>
        </w:tc>
        <w:tc>
          <w:tcPr>
            <w:tcW w:w="851" w:type="dxa"/>
            <w:vAlign w:val="center"/>
          </w:tcPr>
          <w:p w14:paraId="7B0ED8DC" w14:textId="360BA021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110" w:type="dxa"/>
            <w:vAlign w:val="center"/>
          </w:tcPr>
          <w:p w14:paraId="03A26138" w14:textId="7BF2D57E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1.47E-27</w:t>
            </w:r>
          </w:p>
        </w:tc>
      </w:tr>
      <w:tr w:rsidR="001F7CFF" w:rsidRPr="005B461E" w14:paraId="15489CA3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C49E5C2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0013E0" w14:textId="2EF4FB39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GO:0002521</w:t>
            </w:r>
          </w:p>
        </w:tc>
        <w:tc>
          <w:tcPr>
            <w:tcW w:w="5670" w:type="dxa"/>
            <w:vAlign w:val="center"/>
          </w:tcPr>
          <w:p w14:paraId="29EDC63D" w14:textId="3CCF238E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leukocyte differentiation</w:t>
            </w:r>
          </w:p>
        </w:tc>
        <w:tc>
          <w:tcPr>
            <w:tcW w:w="851" w:type="dxa"/>
            <w:vAlign w:val="center"/>
          </w:tcPr>
          <w:p w14:paraId="60074E64" w14:textId="74E1456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110" w:type="dxa"/>
            <w:vAlign w:val="center"/>
          </w:tcPr>
          <w:p w14:paraId="13574040" w14:textId="36AC904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5.98E-25</w:t>
            </w:r>
          </w:p>
        </w:tc>
      </w:tr>
      <w:tr w:rsidR="001F7CFF" w:rsidRPr="005B461E" w14:paraId="734971D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DADD456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B7A6C8" w14:textId="1C1CF96D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GO:0042119</w:t>
            </w:r>
          </w:p>
        </w:tc>
        <w:tc>
          <w:tcPr>
            <w:tcW w:w="5670" w:type="dxa"/>
            <w:vAlign w:val="center"/>
          </w:tcPr>
          <w:p w14:paraId="646EE6C2" w14:textId="4E53113F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neutrophil activation</w:t>
            </w:r>
          </w:p>
        </w:tc>
        <w:tc>
          <w:tcPr>
            <w:tcW w:w="851" w:type="dxa"/>
            <w:vAlign w:val="center"/>
          </w:tcPr>
          <w:p w14:paraId="108621B3" w14:textId="4060BBDE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110" w:type="dxa"/>
            <w:vAlign w:val="center"/>
          </w:tcPr>
          <w:p w14:paraId="04C777BE" w14:textId="1561071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1.43E-23</w:t>
            </w:r>
          </w:p>
        </w:tc>
      </w:tr>
      <w:tr w:rsidR="001F7CFF" w:rsidRPr="005B461E" w14:paraId="6072D79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63A11953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556549" w14:textId="042FB1EE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GO:0043062</w:t>
            </w:r>
          </w:p>
        </w:tc>
        <w:tc>
          <w:tcPr>
            <w:tcW w:w="5670" w:type="dxa"/>
            <w:vAlign w:val="center"/>
          </w:tcPr>
          <w:p w14:paraId="0BFF1044" w14:textId="428FF16A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extracellular structure organization</w:t>
            </w:r>
          </w:p>
        </w:tc>
        <w:tc>
          <w:tcPr>
            <w:tcW w:w="851" w:type="dxa"/>
            <w:vAlign w:val="center"/>
          </w:tcPr>
          <w:p w14:paraId="051B7D16" w14:textId="4BEC4D5A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110" w:type="dxa"/>
            <w:vAlign w:val="center"/>
          </w:tcPr>
          <w:p w14:paraId="0A9A671F" w14:textId="66D9684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1.93E-30</w:t>
            </w:r>
          </w:p>
        </w:tc>
      </w:tr>
      <w:tr w:rsidR="001F7CFF" w:rsidRPr="005B461E" w14:paraId="68AB392F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0C5B910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59624C" w14:textId="34FACA07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GO:0050727</w:t>
            </w:r>
          </w:p>
        </w:tc>
        <w:tc>
          <w:tcPr>
            <w:tcW w:w="5670" w:type="dxa"/>
            <w:vAlign w:val="center"/>
          </w:tcPr>
          <w:p w14:paraId="04D9BD29" w14:textId="11075A20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regulation of inflammatory response</w:t>
            </w:r>
          </w:p>
        </w:tc>
        <w:tc>
          <w:tcPr>
            <w:tcW w:w="851" w:type="dxa"/>
            <w:vAlign w:val="center"/>
          </w:tcPr>
          <w:p w14:paraId="7C1CBC05" w14:textId="602014B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110" w:type="dxa"/>
            <w:vAlign w:val="center"/>
          </w:tcPr>
          <w:p w14:paraId="756617C8" w14:textId="2D5C101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4.19E-24</w:t>
            </w:r>
          </w:p>
        </w:tc>
      </w:tr>
      <w:tr w:rsidR="001F7CFF" w:rsidRPr="005B461E" w14:paraId="4981F45A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BBD9EB6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7E6F68" w14:textId="74A1916B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GO:0002446</w:t>
            </w:r>
          </w:p>
        </w:tc>
        <w:tc>
          <w:tcPr>
            <w:tcW w:w="5670" w:type="dxa"/>
            <w:vAlign w:val="center"/>
          </w:tcPr>
          <w:p w14:paraId="4DD87E53" w14:textId="7D3DEFF0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neutrophil mediated immunity</w:t>
            </w:r>
          </w:p>
        </w:tc>
        <w:tc>
          <w:tcPr>
            <w:tcW w:w="851" w:type="dxa"/>
            <w:vAlign w:val="center"/>
          </w:tcPr>
          <w:p w14:paraId="0184A09B" w14:textId="0C08C44D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110" w:type="dxa"/>
            <w:vAlign w:val="center"/>
          </w:tcPr>
          <w:p w14:paraId="58121A25" w14:textId="44F217C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1.04E-21</w:t>
            </w:r>
          </w:p>
        </w:tc>
      </w:tr>
      <w:tr w:rsidR="001F7CFF" w:rsidRPr="005B461E" w14:paraId="10B741D2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988101E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DF0633" w14:textId="4C7278E4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GO:0002283</w:t>
            </w:r>
          </w:p>
        </w:tc>
        <w:tc>
          <w:tcPr>
            <w:tcW w:w="5670" w:type="dxa"/>
            <w:vAlign w:val="center"/>
          </w:tcPr>
          <w:p w14:paraId="29929C73" w14:textId="21F660D1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neutrophil activation involved in immune response</w:t>
            </w:r>
          </w:p>
        </w:tc>
        <w:tc>
          <w:tcPr>
            <w:tcW w:w="851" w:type="dxa"/>
            <w:vAlign w:val="center"/>
          </w:tcPr>
          <w:p w14:paraId="6DFD87F3" w14:textId="367B78D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110" w:type="dxa"/>
            <w:vAlign w:val="center"/>
          </w:tcPr>
          <w:p w14:paraId="325562AC" w14:textId="5793793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1.03E-21</w:t>
            </w:r>
          </w:p>
        </w:tc>
      </w:tr>
      <w:tr w:rsidR="001F7CFF" w:rsidRPr="005B461E" w14:paraId="652E0A7D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6164C6E4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2EFC1B" w14:textId="05092C48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GO:0043312</w:t>
            </w:r>
          </w:p>
        </w:tc>
        <w:tc>
          <w:tcPr>
            <w:tcW w:w="5670" w:type="dxa"/>
            <w:vAlign w:val="center"/>
          </w:tcPr>
          <w:p w14:paraId="2CFACFCD" w14:textId="3500B15F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neutrophil degranulation</w:t>
            </w:r>
          </w:p>
        </w:tc>
        <w:tc>
          <w:tcPr>
            <w:tcW w:w="851" w:type="dxa"/>
            <w:vAlign w:val="center"/>
          </w:tcPr>
          <w:p w14:paraId="0F8A8B80" w14:textId="0AF6BF92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110" w:type="dxa"/>
            <w:vAlign w:val="center"/>
          </w:tcPr>
          <w:p w14:paraId="5116725C" w14:textId="02804ADD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2.58E-21</w:t>
            </w:r>
          </w:p>
        </w:tc>
      </w:tr>
      <w:tr w:rsidR="001F7CFF" w:rsidRPr="005B461E" w14:paraId="6A7DC47E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25539CC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971F87" w14:textId="7D07CC3A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GO:0030198</w:t>
            </w:r>
          </w:p>
        </w:tc>
        <w:tc>
          <w:tcPr>
            <w:tcW w:w="5670" w:type="dxa"/>
            <w:vAlign w:val="center"/>
          </w:tcPr>
          <w:p w14:paraId="5E1EE252" w14:textId="275671EA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extracellular matrix organization</w:t>
            </w:r>
          </w:p>
        </w:tc>
        <w:tc>
          <w:tcPr>
            <w:tcW w:w="851" w:type="dxa"/>
            <w:vAlign w:val="center"/>
          </w:tcPr>
          <w:p w14:paraId="62A13E68" w14:textId="5F0E6424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110" w:type="dxa"/>
            <w:vAlign w:val="center"/>
          </w:tcPr>
          <w:p w14:paraId="5EE3F6BE" w14:textId="2A98B85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3.30E-31</w:t>
            </w:r>
          </w:p>
        </w:tc>
      </w:tr>
      <w:tr w:rsidR="001F7CFF" w:rsidRPr="005B461E" w14:paraId="1BBFE0F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5E7FE12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0AF2BF" w14:textId="4A7B4DDE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GO:0051249</w:t>
            </w:r>
          </w:p>
        </w:tc>
        <w:tc>
          <w:tcPr>
            <w:tcW w:w="5670" w:type="dxa"/>
            <w:vAlign w:val="center"/>
          </w:tcPr>
          <w:p w14:paraId="005B521D" w14:textId="1838F890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regulation of lymphocyte activation</w:t>
            </w:r>
          </w:p>
        </w:tc>
        <w:tc>
          <w:tcPr>
            <w:tcW w:w="851" w:type="dxa"/>
            <w:vAlign w:val="center"/>
          </w:tcPr>
          <w:p w14:paraId="1F0F6D1E" w14:textId="093298DA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110" w:type="dxa"/>
            <w:vAlign w:val="center"/>
          </w:tcPr>
          <w:p w14:paraId="2DD9E8AC" w14:textId="6ED3F3F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3.04E-25</w:t>
            </w:r>
          </w:p>
        </w:tc>
      </w:tr>
      <w:tr w:rsidR="001F7CFF" w:rsidRPr="005B461E" w14:paraId="40E76117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B26D680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FFB3C3" w14:textId="48648EF0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GO:0050867</w:t>
            </w:r>
          </w:p>
        </w:tc>
        <w:tc>
          <w:tcPr>
            <w:tcW w:w="5670" w:type="dxa"/>
            <w:vAlign w:val="center"/>
          </w:tcPr>
          <w:p w14:paraId="563625F0" w14:textId="2B73FD9B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positive regulation of cell activation</w:t>
            </w:r>
          </w:p>
        </w:tc>
        <w:tc>
          <w:tcPr>
            <w:tcW w:w="851" w:type="dxa"/>
            <w:vAlign w:val="center"/>
          </w:tcPr>
          <w:p w14:paraId="6B9FE959" w14:textId="2F81AD70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110" w:type="dxa"/>
            <w:vAlign w:val="center"/>
          </w:tcPr>
          <w:p w14:paraId="70C7ED4C" w14:textId="265BE8D1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2.08E-30</w:t>
            </w:r>
          </w:p>
        </w:tc>
      </w:tr>
      <w:tr w:rsidR="001F7CFF" w:rsidRPr="005B461E" w14:paraId="7B8773F0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784792A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28F084" w14:textId="3EC79E2A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GO:0032103</w:t>
            </w:r>
          </w:p>
        </w:tc>
        <w:tc>
          <w:tcPr>
            <w:tcW w:w="5670" w:type="dxa"/>
            <w:vAlign w:val="center"/>
          </w:tcPr>
          <w:p w14:paraId="02FC71AE" w14:textId="514BD727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positive regulation of response to external stimulus</w:t>
            </w:r>
          </w:p>
        </w:tc>
        <w:tc>
          <w:tcPr>
            <w:tcW w:w="851" w:type="dxa"/>
            <w:vAlign w:val="center"/>
          </w:tcPr>
          <w:p w14:paraId="3D9FAA88" w14:textId="739DE83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110" w:type="dxa"/>
            <w:vAlign w:val="center"/>
          </w:tcPr>
          <w:p w14:paraId="315DEE30" w14:textId="16B5F2A6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3.29E-29</w:t>
            </w:r>
          </w:p>
        </w:tc>
      </w:tr>
      <w:tr w:rsidR="001F7CFF" w:rsidRPr="005B461E" w14:paraId="4AE64263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677A97D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ADD816" w14:textId="5722F5E3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GO:0007159</w:t>
            </w:r>
          </w:p>
        </w:tc>
        <w:tc>
          <w:tcPr>
            <w:tcW w:w="5670" w:type="dxa"/>
            <w:vAlign w:val="center"/>
          </w:tcPr>
          <w:p w14:paraId="40205A2A" w14:textId="750E7A6D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leukocyte cell-cell adhesion</w:t>
            </w:r>
          </w:p>
        </w:tc>
        <w:tc>
          <w:tcPr>
            <w:tcW w:w="851" w:type="dxa"/>
            <w:vAlign w:val="center"/>
          </w:tcPr>
          <w:p w14:paraId="334775E5" w14:textId="74ED578F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110" w:type="dxa"/>
            <w:vAlign w:val="center"/>
          </w:tcPr>
          <w:p w14:paraId="5782AAFB" w14:textId="4372C47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4.35E-28</w:t>
            </w:r>
          </w:p>
        </w:tc>
      </w:tr>
      <w:tr w:rsidR="001F7CFF" w:rsidRPr="005B461E" w14:paraId="44EEA6A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E8DBCAF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8C74EC" w14:textId="774C23A3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GO:0022407</w:t>
            </w:r>
          </w:p>
        </w:tc>
        <w:tc>
          <w:tcPr>
            <w:tcW w:w="5670" w:type="dxa"/>
            <w:vAlign w:val="center"/>
          </w:tcPr>
          <w:p w14:paraId="29A693E7" w14:textId="6D73FA22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regulation of cell-cell adhesion</w:t>
            </w:r>
          </w:p>
        </w:tc>
        <w:tc>
          <w:tcPr>
            <w:tcW w:w="851" w:type="dxa"/>
            <w:vAlign w:val="center"/>
          </w:tcPr>
          <w:p w14:paraId="0D6E3237" w14:textId="7FFEF70E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110" w:type="dxa"/>
            <w:vAlign w:val="center"/>
          </w:tcPr>
          <w:p w14:paraId="57892F76" w14:textId="6165F7D3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8.00E-23</w:t>
            </w:r>
          </w:p>
        </w:tc>
      </w:tr>
      <w:tr w:rsidR="001F7CFF" w:rsidRPr="005B461E" w14:paraId="7CF32FE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27BED8C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54D306" w14:textId="05145C84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GO:0002683</w:t>
            </w:r>
          </w:p>
        </w:tc>
        <w:tc>
          <w:tcPr>
            <w:tcW w:w="5670" w:type="dxa"/>
            <w:vAlign w:val="center"/>
          </w:tcPr>
          <w:p w14:paraId="60FB3A50" w14:textId="31992CCA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negative regulation of immune system process</w:t>
            </w:r>
          </w:p>
        </w:tc>
        <w:tc>
          <w:tcPr>
            <w:tcW w:w="851" w:type="dxa"/>
            <w:vAlign w:val="center"/>
          </w:tcPr>
          <w:p w14:paraId="4C306BBD" w14:textId="341C7274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110" w:type="dxa"/>
            <w:vAlign w:val="center"/>
          </w:tcPr>
          <w:p w14:paraId="78A21456" w14:textId="1DF15567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4.99E-19</w:t>
            </w:r>
          </w:p>
        </w:tc>
      </w:tr>
      <w:tr w:rsidR="001F7CFF" w:rsidRPr="005B461E" w14:paraId="555B0A2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881E37A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A006D1A" w14:textId="71D4CFF7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GO:0002696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0A72DBEB" w14:textId="3BD9C2B7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positive regulation of leukocyte activation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D66579D" w14:textId="67D47DDB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2A3BDB5B" w14:textId="3F47E4F8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7.11E-28</w:t>
            </w:r>
          </w:p>
        </w:tc>
      </w:tr>
      <w:tr w:rsidR="001F7CFF" w:rsidRPr="005B461E" w14:paraId="3A86DE1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0A22B34" w14:textId="77777777" w:rsidR="001F7CFF" w:rsidRPr="005B461E" w:rsidRDefault="001F7CFF" w:rsidP="001F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8602EFA" w14:textId="55868E47" w:rsidR="001F7CFF" w:rsidRPr="005B461E" w:rsidRDefault="001F7CFF" w:rsidP="001F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GO:0045785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14:paraId="7D2E4B80" w14:textId="721E494C" w:rsidR="001F7CFF" w:rsidRPr="005B461E" w:rsidRDefault="001F7CFF" w:rsidP="001F7C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positive regulation of cell adhesion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CF6F26D" w14:textId="706FE275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vAlign w:val="center"/>
          </w:tcPr>
          <w:p w14:paraId="58BF35FC" w14:textId="47E15A01" w:rsidR="001F7CFF" w:rsidRPr="005B461E" w:rsidRDefault="001F7CFF" w:rsidP="001F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6.54E-21</w:t>
            </w:r>
          </w:p>
        </w:tc>
      </w:tr>
      <w:tr w:rsidR="00581DEF" w:rsidRPr="005B461E" w14:paraId="40397F0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02CE27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hAnsi="Times New Roman" w:cs="Times New Roman"/>
                <w:szCs w:val="21"/>
              </w:rPr>
              <w:t>GO CC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DAB980A" w14:textId="519E4769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GO:0031012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858E4A8" w14:textId="390F19BC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extracellular matrix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AF4AAB9" w14:textId="30068AB4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108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746550C" w14:textId="1C26842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7.05E-42</w:t>
            </w:r>
          </w:p>
        </w:tc>
      </w:tr>
      <w:tr w:rsidR="00581DEF" w:rsidRPr="005B461E" w14:paraId="16071692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8CB2F4B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E244D6" w14:textId="1A4F81A3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GO:0098552</w:t>
            </w:r>
          </w:p>
        </w:tc>
        <w:tc>
          <w:tcPr>
            <w:tcW w:w="5670" w:type="dxa"/>
            <w:vAlign w:val="center"/>
          </w:tcPr>
          <w:p w14:paraId="04B70912" w14:textId="2A7D3042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side of membrane</w:t>
            </w:r>
          </w:p>
        </w:tc>
        <w:tc>
          <w:tcPr>
            <w:tcW w:w="851" w:type="dxa"/>
            <w:vAlign w:val="center"/>
          </w:tcPr>
          <w:p w14:paraId="7477917E" w14:textId="5E824585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110" w:type="dxa"/>
            <w:vAlign w:val="center"/>
          </w:tcPr>
          <w:p w14:paraId="2A15811E" w14:textId="4B604658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1.13E-17</w:t>
            </w:r>
          </w:p>
        </w:tc>
      </w:tr>
      <w:tr w:rsidR="00581DEF" w:rsidRPr="005B461E" w14:paraId="6AC8C7E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8F99B22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C134C2" w14:textId="15C7ED0F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GO:0030667</w:t>
            </w:r>
          </w:p>
        </w:tc>
        <w:tc>
          <w:tcPr>
            <w:tcW w:w="5670" w:type="dxa"/>
            <w:vAlign w:val="center"/>
          </w:tcPr>
          <w:p w14:paraId="449A9055" w14:textId="67E1C301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secretory granule membrane</w:t>
            </w:r>
          </w:p>
        </w:tc>
        <w:tc>
          <w:tcPr>
            <w:tcW w:w="851" w:type="dxa"/>
            <w:vAlign w:val="center"/>
          </w:tcPr>
          <w:p w14:paraId="31119BF1" w14:textId="3445B2C4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110" w:type="dxa"/>
            <w:vAlign w:val="center"/>
          </w:tcPr>
          <w:p w14:paraId="0B983F80" w14:textId="4D924DFE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5.51E-20</w:t>
            </w:r>
          </w:p>
        </w:tc>
      </w:tr>
      <w:tr w:rsidR="00581DEF" w:rsidRPr="005B461E" w14:paraId="10AE6A02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3A99773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23E8FA" w14:textId="310BB749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GO:0009897</w:t>
            </w:r>
          </w:p>
        </w:tc>
        <w:tc>
          <w:tcPr>
            <w:tcW w:w="5670" w:type="dxa"/>
            <w:vAlign w:val="center"/>
          </w:tcPr>
          <w:p w14:paraId="2A3D68B0" w14:textId="1C285C77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external side of plasma membrane</w:t>
            </w:r>
          </w:p>
        </w:tc>
        <w:tc>
          <w:tcPr>
            <w:tcW w:w="851" w:type="dxa"/>
            <w:vAlign w:val="center"/>
          </w:tcPr>
          <w:p w14:paraId="58AD7C43" w14:textId="0B87E87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110" w:type="dxa"/>
            <w:vAlign w:val="center"/>
          </w:tcPr>
          <w:p w14:paraId="1284EE15" w14:textId="67AAB0B9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6.66E-20</w:t>
            </w:r>
          </w:p>
        </w:tc>
      </w:tr>
      <w:tr w:rsidR="00581DEF" w:rsidRPr="005B461E" w14:paraId="7794D88F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E25820E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FB16D2" w14:textId="29230D76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GO:0098797</w:t>
            </w:r>
          </w:p>
        </w:tc>
        <w:tc>
          <w:tcPr>
            <w:tcW w:w="5670" w:type="dxa"/>
            <w:vAlign w:val="center"/>
          </w:tcPr>
          <w:p w14:paraId="61E20C58" w14:textId="08733C49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plasma membrane protein complex</w:t>
            </w:r>
          </w:p>
        </w:tc>
        <w:tc>
          <w:tcPr>
            <w:tcW w:w="851" w:type="dxa"/>
            <w:vAlign w:val="center"/>
          </w:tcPr>
          <w:p w14:paraId="6EA757EB" w14:textId="787B0C49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110" w:type="dxa"/>
            <w:vAlign w:val="center"/>
          </w:tcPr>
          <w:p w14:paraId="24E4C636" w14:textId="3C9FC64D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1.62E-06</w:t>
            </w:r>
          </w:p>
        </w:tc>
      </w:tr>
      <w:tr w:rsidR="00581DEF" w:rsidRPr="005B461E" w14:paraId="7EA76C5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444E913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AE52F3" w14:textId="5BD8A215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GO:0070820</w:t>
            </w:r>
          </w:p>
        </w:tc>
        <w:tc>
          <w:tcPr>
            <w:tcW w:w="5670" w:type="dxa"/>
            <w:vAlign w:val="center"/>
          </w:tcPr>
          <w:p w14:paraId="04D82AA6" w14:textId="6CECD063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tertiary granule</w:t>
            </w:r>
          </w:p>
        </w:tc>
        <w:tc>
          <w:tcPr>
            <w:tcW w:w="851" w:type="dxa"/>
            <w:vAlign w:val="center"/>
          </w:tcPr>
          <w:p w14:paraId="74B0EDF8" w14:textId="650A25EB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10" w:type="dxa"/>
            <w:vAlign w:val="center"/>
          </w:tcPr>
          <w:p w14:paraId="42A63E0E" w14:textId="57216F5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3.40E-16</w:t>
            </w:r>
          </w:p>
        </w:tc>
      </w:tr>
      <w:tr w:rsidR="00581DEF" w:rsidRPr="005B461E" w14:paraId="6B0E166D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7F4037E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36FA79" w14:textId="3C4B4D51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GO:0005788</w:t>
            </w:r>
          </w:p>
        </w:tc>
        <w:tc>
          <w:tcPr>
            <w:tcW w:w="5670" w:type="dxa"/>
            <w:vAlign w:val="center"/>
          </w:tcPr>
          <w:p w14:paraId="44B4BE78" w14:textId="1E9092AF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endoplasmic reticulum lumen</w:t>
            </w:r>
          </w:p>
        </w:tc>
        <w:tc>
          <w:tcPr>
            <w:tcW w:w="851" w:type="dxa"/>
            <w:vAlign w:val="center"/>
          </w:tcPr>
          <w:p w14:paraId="4333DDFB" w14:textId="0D222EBB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10" w:type="dxa"/>
            <w:vAlign w:val="center"/>
          </w:tcPr>
          <w:p w14:paraId="37D7C0D9" w14:textId="449E6A78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6.82E-07</w:t>
            </w:r>
          </w:p>
        </w:tc>
      </w:tr>
      <w:tr w:rsidR="00581DEF" w:rsidRPr="005B461E" w14:paraId="40EBEA8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67F4C63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A21DF3" w14:textId="084FFBCC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GO:0045121</w:t>
            </w:r>
          </w:p>
        </w:tc>
        <w:tc>
          <w:tcPr>
            <w:tcW w:w="5670" w:type="dxa"/>
            <w:vAlign w:val="center"/>
          </w:tcPr>
          <w:p w14:paraId="2C7D0A3D" w14:textId="6871221C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membrane raft</w:t>
            </w:r>
          </w:p>
        </w:tc>
        <w:tc>
          <w:tcPr>
            <w:tcW w:w="851" w:type="dxa"/>
            <w:vAlign w:val="center"/>
          </w:tcPr>
          <w:p w14:paraId="6263BEA7" w14:textId="61A2C6E5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10" w:type="dxa"/>
            <w:vAlign w:val="center"/>
          </w:tcPr>
          <w:p w14:paraId="27960288" w14:textId="7372706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8.33E-07</w:t>
            </w:r>
          </w:p>
        </w:tc>
      </w:tr>
      <w:tr w:rsidR="00581DEF" w:rsidRPr="005B461E" w14:paraId="7E9AE4B4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591360E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D377FA" w14:textId="3CD5BFF1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GO:0098857</w:t>
            </w:r>
          </w:p>
        </w:tc>
        <w:tc>
          <w:tcPr>
            <w:tcW w:w="5670" w:type="dxa"/>
            <w:vAlign w:val="center"/>
          </w:tcPr>
          <w:p w14:paraId="6A52B169" w14:textId="5E5BA298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membrane microdomain</w:t>
            </w:r>
          </w:p>
        </w:tc>
        <w:tc>
          <w:tcPr>
            <w:tcW w:w="851" w:type="dxa"/>
            <w:vAlign w:val="center"/>
          </w:tcPr>
          <w:p w14:paraId="31AE70D6" w14:textId="0AC796F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10" w:type="dxa"/>
            <w:vAlign w:val="center"/>
          </w:tcPr>
          <w:p w14:paraId="0C2B925E" w14:textId="70B636A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8.54E-07</w:t>
            </w:r>
          </w:p>
        </w:tc>
      </w:tr>
      <w:tr w:rsidR="00581DEF" w:rsidRPr="005B461E" w14:paraId="3E879734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744D550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B824B8" w14:textId="53EF79CB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GO:0098589</w:t>
            </w:r>
          </w:p>
        </w:tc>
        <w:tc>
          <w:tcPr>
            <w:tcW w:w="5670" w:type="dxa"/>
            <w:vAlign w:val="center"/>
          </w:tcPr>
          <w:p w14:paraId="4DBEFC01" w14:textId="5EABBB01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membrane region</w:t>
            </w:r>
          </w:p>
        </w:tc>
        <w:tc>
          <w:tcPr>
            <w:tcW w:w="851" w:type="dxa"/>
            <w:vAlign w:val="center"/>
          </w:tcPr>
          <w:p w14:paraId="21658BB3" w14:textId="44D33CD0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10" w:type="dxa"/>
            <w:vAlign w:val="center"/>
          </w:tcPr>
          <w:p w14:paraId="4FAD183C" w14:textId="19D75EBB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1.85E-06</w:t>
            </w:r>
          </w:p>
        </w:tc>
      </w:tr>
      <w:tr w:rsidR="00581DEF" w:rsidRPr="005B461E" w14:paraId="3F06DC3D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2C084D2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B471CF" w14:textId="5F82E907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GO:0060205</w:t>
            </w:r>
          </w:p>
        </w:tc>
        <w:tc>
          <w:tcPr>
            <w:tcW w:w="5670" w:type="dxa"/>
            <w:vAlign w:val="center"/>
          </w:tcPr>
          <w:p w14:paraId="6E62A647" w14:textId="009E24F6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cytoplasmic vesicle lumen</w:t>
            </w:r>
          </w:p>
        </w:tc>
        <w:tc>
          <w:tcPr>
            <w:tcW w:w="851" w:type="dxa"/>
            <w:vAlign w:val="center"/>
          </w:tcPr>
          <w:p w14:paraId="4B7F066A" w14:textId="42D33B8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110" w:type="dxa"/>
            <w:vAlign w:val="center"/>
          </w:tcPr>
          <w:p w14:paraId="6325DFC8" w14:textId="7107AEE0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1.33E-05</w:t>
            </w:r>
          </w:p>
        </w:tc>
      </w:tr>
      <w:tr w:rsidR="00581DEF" w:rsidRPr="005B461E" w14:paraId="0ABE653D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53BEF2C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532ABF" w14:textId="7A2B3F7F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GO:0031983</w:t>
            </w:r>
          </w:p>
        </w:tc>
        <w:tc>
          <w:tcPr>
            <w:tcW w:w="5670" w:type="dxa"/>
            <w:vAlign w:val="center"/>
          </w:tcPr>
          <w:p w14:paraId="4F67F086" w14:textId="7155383E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vesicle lumen</w:t>
            </w:r>
          </w:p>
        </w:tc>
        <w:tc>
          <w:tcPr>
            <w:tcW w:w="851" w:type="dxa"/>
            <w:vAlign w:val="center"/>
          </w:tcPr>
          <w:p w14:paraId="7C9BD154" w14:textId="60C3F544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110" w:type="dxa"/>
            <w:vAlign w:val="center"/>
          </w:tcPr>
          <w:p w14:paraId="00BA6B98" w14:textId="1D7F33A4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1.38E-05</w:t>
            </w:r>
          </w:p>
        </w:tc>
      </w:tr>
      <w:tr w:rsidR="00581DEF" w:rsidRPr="005B461E" w14:paraId="4159427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453E7F6C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AB224D" w14:textId="0D9E65CF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GO:0030139</w:t>
            </w:r>
          </w:p>
        </w:tc>
        <w:tc>
          <w:tcPr>
            <w:tcW w:w="5670" w:type="dxa"/>
            <w:vAlign w:val="center"/>
          </w:tcPr>
          <w:p w14:paraId="7E4AC514" w14:textId="6C11D2D6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endocytic vesicle</w:t>
            </w:r>
          </w:p>
        </w:tc>
        <w:tc>
          <w:tcPr>
            <w:tcW w:w="851" w:type="dxa"/>
            <w:vAlign w:val="center"/>
          </w:tcPr>
          <w:p w14:paraId="054F877E" w14:textId="4E84E77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110" w:type="dxa"/>
            <w:vAlign w:val="center"/>
          </w:tcPr>
          <w:p w14:paraId="570DA3FF" w14:textId="208F8AE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1.14E-06</w:t>
            </w:r>
          </w:p>
        </w:tc>
      </w:tr>
      <w:tr w:rsidR="00581DEF" w:rsidRPr="005B461E" w14:paraId="09A93639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8574DA9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4B06FC" w14:textId="75CAF20F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GO:0034774</w:t>
            </w:r>
          </w:p>
        </w:tc>
        <w:tc>
          <w:tcPr>
            <w:tcW w:w="5670" w:type="dxa"/>
            <w:vAlign w:val="center"/>
          </w:tcPr>
          <w:p w14:paraId="2849ED9E" w14:textId="560ADF1D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secretory granule lumen</w:t>
            </w:r>
          </w:p>
        </w:tc>
        <w:tc>
          <w:tcPr>
            <w:tcW w:w="851" w:type="dxa"/>
            <w:vAlign w:val="center"/>
          </w:tcPr>
          <w:p w14:paraId="2157F366" w14:textId="4E9E69A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110" w:type="dxa"/>
            <w:vAlign w:val="center"/>
          </w:tcPr>
          <w:p w14:paraId="46216194" w14:textId="05B32425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1.11E-05</w:t>
            </w:r>
          </w:p>
        </w:tc>
      </w:tr>
      <w:tr w:rsidR="00581DEF" w:rsidRPr="005B461E" w14:paraId="4D1A1E77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B91D8D0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376E90" w14:textId="0F17BF5B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GO:0043025</w:t>
            </w:r>
          </w:p>
        </w:tc>
        <w:tc>
          <w:tcPr>
            <w:tcW w:w="5670" w:type="dxa"/>
            <w:vAlign w:val="center"/>
          </w:tcPr>
          <w:p w14:paraId="6C5AB67A" w14:textId="781CFC91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neuronal cell body</w:t>
            </w:r>
          </w:p>
        </w:tc>
        <w:tc>
          <w:tcPr>
            <w:tcW w:w="851" w:type="dxa"/>
            <w:vAlign w:val="center"/>
          </w:tcPr>
          <w:p w14:paraId="1A9983B3" w14:textId="2EEB0460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110" w:type="dxa"/>
            <w:vAlign w:val="center"/>
          </w:tcPr>
          <w:p w14:paraId="0E5E2766" w14:textId="3DEF2B28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0.008267</w:t>
            </w:r>
          </w:p>
        </w:tc>
      </w:tr>
      <w:tr w:rsidR="00581DEF" w:rsidRPr="005B461E" w14:paraId="21B4CE3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7E0F8DB9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BCF1E3" w14:textId="40801E89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GO:0042581</w:t>
            </w:r>
          </w:p>
        </w:tc>
        <w:tc>
          <w:tcPr>
            <w:tcW w:w="5670" w:type="dxa"/>
            <w:vAlign w:val="center"/>
          </w:tcPr>
          <w:p w14:paraId="6D0A73C6" w14:textId="56A07E35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specific granule</w:t>
            </w:r>
          </w:p>
        </w:tc>
        <w:tc>
          <w:tcPr>
            <w:tcW w:w="851" w:type="dxa"/>
            <w:vAlign w:val="center"/>
          </w:tcPr>
          <w:p w14:paraId="2C9858B9" w14:textId="4F6FDC3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110" w:type="dxa"/>
            <w:vAlign w:val="center"/>
          </w:tcPr>
          <w:p w14:paraId="6B908114" w14:textId="024C8E90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1.87E-13</w:t>
            </w:r>
          </w:p>
        </w:tc>
      </w:tr>
      <w:tr w:rsidR="00581DEF" w:rsidRPr="005B461E" w14:paraId="7FFF5F3D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05891EA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E287BD" w14:textId="061D6C38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GO:0043235</w:t>
            </w:r>
          </w:p>
        </w:tc>
        <w:tc>
          <w:tcPr>
            <w:tcW w:w="5670" w:type="dxa"/>
            <w:vAlign w:val="center"/>
          </w:tcPr>
          <w:p w14:paraId="70BFAAE3" w14:textId="0F218558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receptor complex</w:t>
            </w:r>
          </w:p>
        </w:tc>
        <w:tc>
          <w:tcPr>
            <w:tcW w:w="851" w:type="dxa"/>
            <w:vAlign w:val="center"/>
          </w:tcPr>
          <w:p w14:paraId="1D7E2D50" w14:textId="0A541EFE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110" w:type="dxa"/>
            <w:vAlign w:val="center"/>
          </w:tcPr>
          <w:p w14:paraId="0C9D0CC3" w14:textId="524B3DDC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9.28E-06</w:t>
            </w:r>
          </w:p>
        </w:tc>
      </w:tr>
      <w:tr w:rsidR="00581DEF" w:rsidRPr="005B461E" w14:paraId="1B89D5AA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02F5B587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41B404" w14:textId="2F0C7A55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GO:0031252</w:t>
            </w:r>
          </w:p>
        </w:tc>
        <w:tc>
          <w:tcPr>
            <w:tcW w:w="5670" w:type="dxa"/>
            <w:vAlign w:val="center"/>
          </w:tcPr>
          <w:p w14:paraId="52E57F09" w14:textId="291E0F8B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cell leading edge</w:t>
            </w:r>
          </w:p>
        </w:tc>
        <w:tc>
          <w:tcPr>
            <w:tcW w:w="851" w:type="dxa"/>
            <w:vAlign w:val="center"/>
          </w:tcPr>
          <w:p w14:paraId="1EA3CB3C" w14:textId="1F89E7BB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110" w:type="dxa"/>
            <w:vAlign w:val="center"/>
          </w:tcPr>
          <w:p w14:paraId="0CB875BF" w14:textId="72922C49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0.01119</w:t>
            </w:r>
          </w:p>
        </w:tc>
      </w:tr>
      <w:tr w:rsidR="00581DEF" w:rsidRPr="005B461E" w14:paraId="7A57AA5B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1D693DB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FF2FBC4" w14:textId="67ECC22F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GO:0005581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5431BA24" w14:textId="1BB50D05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collagen trimer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7B18BC8" w14:textId="74C9ACC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514C61FB" w14:textId="344540B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1.05E-17</w:t>
            </w:r>
          </w:p>
        </w:tc>
      </w:tr>
      <w:tr w:rsidR="00581DEF" w:rsidRPr="005B461E" w14:paraId="729AAB4B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102F4C8A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197F7C5" w14:textId="0AA4830D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GO:0005925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14:paraId="3D6FF866" w14:textId="0D42F11F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focal adhesion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E08E56E" w14:textId="501CECDC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vAlign w:val="center"/>
          </w:tcPr>
          <w:p w14:paraId="765694E2" w14:textId="0BD2B6B6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0.031037</w:t>
            </w:r>
          </w:p>
        </w:tc>
      </w:tr>
      <w:tr w:rsidR="00581DEF" w:rsidRPr="005B461E" w14:paraId="1E960390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</w:tcBorders>
          </w:tcPr>
          <w:p w14:paraId="32AA4C91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hAnsi="Times New Roman" w:cs="Times New Roman"/>
                <w:szCs w:val="21"/>
              </w:rPr>
              <w:t>GO MF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4814F1" w14:textId="020B8E63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GO:0030545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D4D7935" w14:textId="121AB71A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receptor regulator activity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583937" w14:textId="48C5F24D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3597E0C0" w14:textId="50ECF903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5.78E-12</w:t>
            </w:r>
          </w:p>
        </w:tc>
      </w:tr>
      <w:tr w:rsidR="00581DEF" w:rsidRPr="005B461E" w14:paraId="3F47259F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7C136EAB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89A1A4" w14:textId="1C606621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GO:0048018</w:t>
            </w:r>
          </w:p>
        </w:tc>
        <w:tc>
          <w:tcPr>
            <w:tcW w:w="5670" w:type="dxa"/>
            <w:vAlign w:val="center"/>
          </w:tcPr>
          <w:p w14:paraId="6E294118" w14:textId="602C92C9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receptor ligand activity</w:t>
            </w:r>
          </w:p>
        </w:tc>
        <w:tc>
          <w:tcPr>
            <w:tcW w:w="851" w:type="dxa"/>
            <w:vAlign w:val="center"/>
          </w:tcPr>
          <w:p w14:paraId="0B0ACC73" w14:textId="6883E293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110" w:type="dxa"/>
            <w:vAlign w:val="center"/>
          </w:tcPr>
          <w:p w14:paraId="38521046" w14:textId="2EBE474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1.08E-12</w:t>
            </w:r>
          </w:p>
        </w:tc>
      </w:tr>
      <w:tr w:rsidR="00581DEF" w:rsidRPr="005B461E" w14:paraId="302E3C05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77B1696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1E3975" w14:textId="1CF2432C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GO:0005539</w:t>
            </w:r>
          </w:p>
        </w:tc>
        <w:tc>
          <w:tcPr>
            <w:tcW w:w="5670" w:type="dxa"/>
            <w:vAlign w:val="center"/>
          </w:tcPr>
          <w:p w14:paraId="55E1163E" w14:textId="3345C4E3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glycosaminoglycan binding</w:t>
            </w:r>
          </w:p>
        </w:tc>
        <w:tc>
          <w:tcPr>
            <w:tcW w:w="851" w:type="dxa"/>
            <w:vAlign w:val="center"/>
          </w:tcPr>
          <w:p w14:paraId="7A8F037C" w14:textId="335F9F3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110" w:type="dxa"/>
            <w:vAlign w:val="center"/>
          </w:tcPr>
          <w:p w14:paraId="5B859EE9" w14:textId="227D313C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1.74E-23</w:t>
            </w:r>
          </w:p>
        </w:tc>
      </w:tr>
      <w:tr w:rsidR="00581DEF" w:rsidRPr="005B461E" w14:paraId="5753EBCC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78C14A74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523EA6" w14:textId="615AB5C1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GO:0030246</w:t>
            </w:r>
          </w:p>
        </w:tc>
        <w:tc>
          <w:tcPr>
            <w:tcW w:w="5670" w:type="dxa"/>
            <w:vAlign w:val="center"/>
          </w:tcPr>
          <w:p w14:paraId="438C97E4" w14:textId="6FEA07DE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carbohydrate binding</w:t>
            </w:r>
          </w:p>
        </w:tc>
        <w:tc>
          <w:tcPr>
            <w:tcW w:w="851" w:type="dxa"/>
            <w:vAlign w:val="center"/>
          </w:tcPr>
          <w:p w14:paraId="303A3F8C" w14:textId="30E218C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110" w:type="dxa"/>
            <w:vAlign w:val="center"/>
          </w:tcPr>
          <w:p w14:paraId="45A49E26" w14:textId="3A83576E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1.60E-18</w:t>
            </w:r>
          </w:p>
        </w:tc>
      </w:tr>
      <w:tr w:rsidR="00581DEF" w:rsidRPr="005B461E" w14:paraId="6F85740E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4989E2B3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CAD4F4" w14:textId="1F892F69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GO:0005201</w:t>
            </w:r>
          </w:p>
        </w:tc>
        <w:tc>
          <w:tcPr>
            <w:tcW w:w="5670" w:type="dxa"/>
            <w:vAlign w:val="center"/>
          </w:tcPr>
          <w:p w14:paraId="7642B72D" w14:textId="35698DB0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extracellular matrix structural constituent</w:t>
            </w:r>
          </w:p>
        </w:tc>
        <w:tc>
          <w:tcPr>
            <w:tcW w:w="851" w:type="dxa"/>
            <w:vAlign w:val="center"/>
          </w:tcPr>
          <w:p w14:paraId="05586C03" w14:textId="5E85F19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110" w:type="dxa"/>
            <w:vAlign w:val="center"/>
          </w:tcPr>
          <w:p w14:paraId="2C345AA0" w14:textId="2058BF52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9.39E-27</w:t>
            </w:r>
          </w:p>
        </w:tc>
      </w:tr>
      <w:tr w:rsidR="00581DEF" w:rsidRPr="005B461E" w14:paraId="4956A220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DC2254F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1E3B03" w14:textId="49BA8FA8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GO:1901681</w:t>
            </w:r>
          </w:p>
        </w:tc>
        <w:tc>
          <w:tcPr>
            <w:tcW w:w="5670" w:type="dxa"/>
            <w:vAlign w:val="center"/>
          </w:tcPr>
          <w:p w14:paraId="007AF087" w14:textId="5A24047F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sulfur compound binding</w:t>
            </w:r>
          </w:p>
        </w:tc>
        <w:tc>
          <w:tcPr>
            <w:tcW w:w="851" w:type="dxa"/>
            <w:vAlign w:val="center"/>
          </w:tcPr>
          <w:p w14:paraId="3ECAD0E9" w14:textId="28C7551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110" w:type="dxa"/>
            <w:vAlign w:val="center"/>
          </w:tcPr>
          <w:p w14:paraId="05BD46ED" w14:textId="160D8F7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1.81E-14</w:t>
            </w:r>
          </w:p>
        </w:tc>
      </w:tr>
      <w:tr w:rsidR="00581DEF" w:rsidRPr="005B461E" w14:paraId="2401F06E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B969007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ABE625" w14:textId="6C433971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GO:0008201</w:t>
            </w:r>
          </w:p>
        </w:tc>
        <w:tc>
          <w:tcPr>
            <w:tcW w:w="5670" w:type="dxa"/>
            <w:vAlign w:val="center"/>
          </w:tcPr>
          <w:p w14:paraId="0CFF278B" w14:textId="0E089FB9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heparin binding</w:t>
            </w:r>
          </w:p>
        </w:tc>
        <w:tc>
          <w:tcPr>
            <w:tcW w:w="851" w:type="dxa"/>
            <w:vAlign w:val="center"/>
          </w:tcPr>
          <w:p w14:paraId="6FA8EDE2" w14:textId="722F03FE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110" w:type="dxa"/>
            <w:vAlign w:val="center"/>
          </w:tcPr>
          <w:p w14:paraId="3EBAEC24" w14:textId="3165FA89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5.78E-19</w:t>
            </w:r>
          </w:p>
        </w:tc>
      </w:tr>
      <w:tr w:rsidR="00581DEF" w:rsidRPr="005B461E" w14:paraId="3489A78E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79716D25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7525B2" w14:textId="0C0B88DE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GO:0005126</w:t>
            </w:r>
          </w:p>
        </w:tc>
        <w:tc>
          <w:tcPr>
            <w:tcW w:w="5670" w:type="dxa"/>
            <w:vAlign w:val="center"/>
          </w:tcPr>
          <w:p w14:paraId="20DC35EA" w14:textId="7DB26AF9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cytokine receptor binding</w:t>
            </w:r>
          </w:p>
        </w:tc>
        <w:tc>
          <w:tcPr>
            <w:tcW w:w="851" w:type="dxa"/>
            <w:vAlign w:val="center"/>
          </w:tcPr>
          <w:p w14:paraId="1C33DDE1" w14:textId="27917A00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110" w:type="dxa"/>
            <w:vAlign w:val="center"/>
          </w:tcPr>
          <w:p w14:paraId="0CD3CDC5" w14:textId="7EE12C4B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3.93E-10</w:t>
            </w:r>
          </w:p>
        </w:tc>
      </w:tr>
      <w:tr w:rsidR="00581DEF" w:rsidRPr="005B461E" w14:paraId="56234649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FEDB3C7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168DD0" w14:textId="3FE4C7F5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GO:0005125</w:t>
            </w:r>
          </w:p>
        </w:tc>
        <w:tc>
          <w:tcPr>
            <w:tcW w:w="5670" w:type="dxa"/>
            <w:vAlign w:val="center"/>
          </w:tcPr>
          <w:p w14:paraId="01E0D663" w14:textId="738D702C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cytokine activity</w:t>
            </w:r>
          </w:p>
        </w:tc>
        <w:tc>
          <w:tcPr>
            <w:tcW w:w="851" w:type="dxa"/>
            <w:vAlign w:val="center"/>
          </w:tcPr>
          <w:p w14:paraId="654B716D" w14:textId="53789E60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110" w:type="dxa"/>
            <w:vAlign w:val="center"/>
          </w:tcPr>
          <w:p w14:paraId="1A4B4F06" w14:textId="3E0DADD5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1.08E-12</w:t>
            </w:r>
          </w:p>
        </w:tc>
      </w:tr>
      <w:tr w:rsidR="00581DEF" w:rsidRPr="005B461E" w14:paraId="18F23787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24C45B3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E259A6" w14:textId="639DCDAE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GO:0008047</w:t>
            </w:r>
          </w:p>
        </w:tc>
        <w:tc>
          <w:tcPr>
            <w:tcW w:w="5670" w:type="dxa"/>
            <w:vAlign w:val="center"/>
          </w:tcPr>
          <w:p w14:paraId="29234C72" w14:textId="0FAA4953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enzyme activator activity</w:t>
            </w:r>
          </w:p>
        </w:tc>
        <w:tc>
          <w:tcPr>
            <w:tcW w:w="851" w:type="dxa"/>
            <w:vAlign w:val="center"/>
          </w:tcPr>
          <w:p w14:paraId="1C95F97E" w14:textId="76E4BCE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110" w:type="dxa"/>
            <w:vAlign w:val="center"/>
          </w:tcPr>
          <w:p w14:paraId="4091157D" w14:textId="03F2BD2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0.011512</w:t>
            </w:r>
          </w:p>
        </w:tc>
      </w:tr>
      <w:tr w:rsidR="00581DEF" w:rsidRPr="005B461E" w14:paraId="43B99FAA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F48E4BA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7B6D44" w14:textId="6C6B9231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GO:0001664</w:t>
            </w:r>
          </w:p>
        </w:tc>
        <w:tc>
          <w:tcPr>
            <w:tcW w:w="5670" w:type="dxa"/>
            <w:vAlign w:val="center"/>
          </w:tcPr>
          <w:p w14:paraId="74EA1DCD" w14:textId="2892AB5D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G-protein coupled receptor binding</w:t>
            </w:r>
          </w:p>
        </w:tc>
        <w:tc>
          <w:tcPr>
            <w:tcW w:w="851" w:type="dxa"/>
            <w:vAlign w:val="center"/>
          </w:tcPr>
          <w:p w14:paraId="7C1B9E4B" w14:textId="36FCC9AC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110" w:type="dxa"/>
            <w:vAlign w:val="center"/>
          </w:tcPr>
          <w:p w14:paraId="4A94A638" w14:textId="315F40D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1.14E-08</w:t>
            </w:r>
          </w:p>
        </w:tc>
      </w:tr>
      <w:tr w:rsidR="00581DEF" w:rsidRPr="005B461E" w14:paraId="11E33FA8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432F171F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96DC5A" w14:textId="6B62647E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GO:0033218</w:t>
            </w:r>
          </w:p>
        </w:tc>
        <w:tc>
          <w:tcPr>
            <w:tcW w:w="5670" w:type="dxa"/>
            <w:vAlign w:val="center"/>
          </w:tcPr>
          <w:p w14:paraId="3CE0239D" w14:textId="21F2A3C7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amide binding</w:t>
            </w:r>
          </w:p>
        </w:tc>
        <w:tc>
          <w:tcPr>
            <w:tcW w:w="851" w:type="dxa"/>
            <w:vAlign w:val="center"/>
          </w:tcPr>
          <w:p w14:paraId="3690253D" w14:textId="77EB50E2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110" w:type="dxa"/>
            <w:vAlign w:val="center"/>
          </w:tcPr>
          <w:p w14:paraId="52F16602" w14:textId="2C0134B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0.000101</w:t>
            </w:r>
          </w:p>
        </w:tc>
      </w:tr>
      <w:tr w:rsidR="00581DEF" w:rsidRPr="005B461E" w14:paraId="2DFAC966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60DDD35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EC178A" w14:textId="3C50C279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GO:0004175</w:t>
            </w:r>
          </w:p>
        </w:tc>
        <w:tc>
          <w:tcPr>
            <w:tcW w:w="5670" w:type="dxa"/>
            <w:vAlign w:val="center"/>
          </w:tcPr>
          <w:p w14:paraId="3F7DA94C" w14:textId="350A8B80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endopeptidase activity</w:t>
            </w:r>
          </w:p>
        </w:tc>
        <w:tc>
          <w:tcPr>
            <w:tcW w:w="851" w:type="dxa"/>
            <w:vAlign w:val="center"/>
          </w:tcPr>
          <w:p w14:paraId="384FE871" w14:textId="7E500142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110" w:type="dxa"/>
            <w:vAlign w:val="center"/>
          </w:tcPr>
          <w:p w14:paraId="6C9512B0" w14:textId="0B7D5BB2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0.005183</w:t>
            </w:r>
          </w:p>
        </w:tc>
      </w:tr>
      <w:tr w:rsidR="00581DEF" w:rsidRPr="005B461E" w14:paraId="71C2A0F4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90D116B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61F4A9" w14:textId="44122A28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GO:0042277</w:t>
            </w:r>
          </w:p>
        </w:tc>
        <w:tc>
          <w:tcPr>
            <w:tcW w:w="5670" w:type="dxa"/>
            <w:vAlign w:val="center"/>
          </w:tcPr>
          <w:p w14:paraId="44575135" w14:textId="580CBAB6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peptide binding</w:t>
            </w:r>
          </w:p>
        </w:tc>
        <w:tc>
          <w:tcPr>
            <w:tcW w:w="851" w:type="dxa"/>
            <w:vAlign w:val="center"/>
          </w:tcPr>
          <w:p w14:paraId="29F3D97A" w14:textId="5642E29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10" w:type="dxa"/>
            <w:vAlign w:val="center"/>
          </w:tcPr>
          <w:p w14:paraId="0AEAEE3F" w14:textId="4794A5BE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1.35E-05</w:t>
            </w:r>
          </w:p>
        </w:tc>
      </w:tr>
      <w:tr w:rsidR="00581DEF" w:rsidRPr="005B461E" w14:paraId="09D6C947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2A5A813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2DCF6C" w14:textId="6E796972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GO:0003779</w:t>
            </w:r>
          </w:p>
        </w:tc>
        <w:tc>
          <w:tcPr>
            <w:tcW w:w="5670" w:type="dxa"/>
            <w:vAlign w:val="center"/>
          </w:tcPr>
          <w:p w14:paraId="134D22BA" w14:textId="3A755843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actin binding</w:t>
            </w:r>
          </w:p>
        </w:tc>
        <w:tc>
          <w:tcPr>
            <w:tcW w:w="851" w:type="dxa"/>
            <w:vAlign w:val="center"/>
          </w:tcPr>
          <w:p w14:paraId="507B3900" w14:textId="761F4FD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10" w:type="dxa"/>
            <w:vAlign w:val="center"/>
          </w:tcPr>
          <w:p w14:paraId="22469BE1" w14:textId="25EC3D97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0.043175</w:t>
            </w:r>
          </w:p>
        </w:tc>
      </w:tr>
      <w:tr w:rsidR="00581DEF" w:rsidRPr="005B461E" w14:paraId="0A93461F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FF467A9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398115" w14:textId="22C39440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GO:0019955</w:t>
            </w:r>
          </w:p>
        </w:tc>
        <w:tc>
          <w:tcPr>
            <w:tcW w:w="5670" w:type="dxa"/>
            <w:vAlign w:val="center"/>
          </w:tcPr>
          <w:p w14:paraId="7561C160" w14:textId="09259913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cytokine binding</w:t>
            </w:r>
          </w:p>
        </w:tc>
        <w:tc>
          <w:tcPr>
            <w:tcW w:w="851" w:type="dxa"/>
            <w:vAlign w:val="center"/>
          </w:tcPr>
          <w:p w14:paraId="6F19CF6E" w14:textId="7B990012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10" w:type="dxa"/>
            <w:vAlign w:val="center"/>
          </w:tcPr>
          <w:p w14:paraId="4C378FC5" w14:textId="6C72636E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3.93E-10</w:t>
            </w:r>
          </w:p>
        </w:tc>
      </w:tr>
      <w:tr w:rsidR="00581DEF" w:rsidRPr="005B461E" w14:paraId="6170C2A1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4EF5C6A9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D33276" w14:textId="615DB5B5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GO:0005178</w:t>
            </w:r>
          </w:p>
        </w:tc>
        <w:tc>
          <w:tcPr>
            <w:tcW w:w="5670" w:type="dxa"/>
            <w:vAlign w:val="center"/>
          </w:tcPr>
          <w:p w14:paraId="568B2CB0" w14:textId="57790719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integrin binding</w:t>
            </w:r>
          </w:p>
        </w:tc>
        <w:tc>
          <w:tcPr>
            <w:tcW w:w="851" w:type="dxa"/>
            <w:vAlign w:val="center"/>
          </w:tcPr>
          <w:p w14:paraId="5243B660" w14:textId="4192B59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10" w:type="dxa"/>
            <w:vAlign w:val="center"/>
          </w:tcPr>
          <w:p w14:paraId="0AB87518" w14:textId="495D37EC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5.48E-09</w:t>
            </w:r>
          </w:p>
        </w:tc>
      </w:tr>
      <w:tr w:rsidR="00581DEF" w:rsidRPr="005B461E" w14:paraId="3326AA5B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3DE77B12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69408C" w14:textId="18AFD2E5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GO:0019838</w:t>
            </w:r>
          </w:p>
        </w:tc>
        <w:tc>
          <w:tcPr>
            <w:tcW w:w="5670" w:type="dxa"/>
            <w:vAlign w:val="center"/>
          </w:tcPr>
          <w:p w14:paraId="528ABA7D" w14:textId="281B7BDC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growth factor binding</w:t>
            </w:r>
          </w:p>
        </w:tc>
        <w:tc>
          <w:tcPr>
            <w:tcW w:w="851" w:type="dxa"/>
            <w:vAlign w:val="center"/>
          </w:tcPr>
          <w:p w14:paraId="04DE20FE" w14:textId="6CC4B9CA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110" w:type="dxa"/>
            <w:vAlign w:val="center"/>
          </w:tcPr>
          <w:p w14:paraId="58A45390" w14:textId="16F855F5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1.90E-06</w:t>
            </w:r>
          </w:p>
        </w:tc>
      </w:tr>
      <w:tr w:rsidR="00581DEF" w:rsidRPr="005B461E" w14:paraId="5E2D8481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D62463D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2D828D" w14:textId="56A3485E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GO:0005518</w:t>
            </w:r>
          </w:p>
        </w:tc>
        <w:tc>
          <w:tcPr>
            <w:tcW w:w="5670" w:type="dxa"/>
            <w:vAlign w:val="center"/>
          </w:tcPr>
          <w:p w14:paraId="279220EA" w14:textId="51210E13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collagen binding</w:t>
            </w:r>
          </w:p>
        </w:tc>
        <w:tc>
          <w:tcPr>
            <w:tcW w:w="851" w:type="dxa"/>
            <w:vAlign w:val="center"/>
          </w:tcPr>
          <w:p w14:paraId="62F646BE" w14:textId="0F6E865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110" w:type="dxa"/>
            <w:vAlign w:val="center"/>
          </w:tcPr>
          <w:p w14:paraId="1D04DA0A" w14:textId="206752DF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2.67E-11</w:t>
            </w:r>
          </w:p>
        </w:tc>
      </w:tr>
      <w:tr w:rsidR="00581DEF" w:rsidRPr="005B461E" w14:paraId="380AA1BA" w14:textId="77777777" w:rsidTr="00DA4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3411EA9" w14:textId="77777777" w:rsidR="00581DEF" w:rsidRPr="005B461E" w:rsidRDefault="00581DEF" w:rsidP="00581D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41EC0C" w14:textId="3D277E36" w:rsidR="00581DEF" w:rsidRPr="005B461E" w:rsidRDefault="00581DEF" w:rsidP="0058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GO:0031406</w:t>
            </w:r>
          </w:p>
        </w:tc>
        <w:tc>
          <w:tcPr>
            <w:tcW w:w="5670" w:type="dxa"/>
            <w:vAlign w:val="center"/>
          </w:tcPr>
          <w:p w14:paraId="670F0DA8" w14:textId="539DEFA6" w:rsidR="00581DEF" w:rsidRPr="005B461E" w:rsidRDefault="00581DEF" w:rsidP="00581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carboxylic acid binding</w:t>
            </w:r>
          </w:p>
        </w:tc>
        <w:tc>
          <w:tcPr>
            <w:tcW w:w="851" w:type="dxa"/>
            <w:vAlign w:val="center"/>
          </w:tcPr>
          <w:p w14:paraId="30095A1C" w14:textId="524713C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110" w:type="dxa"/>
            <w:vAlign w:val="center"/>
          </w:tcPr>
          <w:p w14:paraId="71D29E2A" w14:textId="3A3192C1" w:rsidR="00581DEF" w:rsidRPr="005B461E" w:rsidRDefault="00581DEF" w:rsidP="0058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61E">
              <w:rPr>
                <w:rFonts w:ascii="Times New Roman" w:eastAsia="等线" w:hAnsi="Times New Roman" w:cs="Times New Roman"/>
                <w:color w:val="000000"/>
                <w:szCs w:val="21"/>
              </w:rPr>
              <w:t>0.00166</w:t>
            </w:r>
          </w:p>
        </w:tc>
      </w:tr>
    </w:tbl>
    <w:p w14:paraId="71D2322D" w14:textId="77777777" w:rsidR="00B07686" w:rsidRPr="005E535F" w:rsidRDefault="00B07686">
      <w:pPr>
        <w:rPr>
          <w:rFonts w:ascii="Times New Roman" w:hAnsi="Times New Roman" w:cs="Times New Roman"/>
          <w:szCs w:val="21"/>
        </w:rPr>
      </w:pPr>
    </w:p>
    <w:sectPr w:rsidR="00B07686" w:rsidRPr="005E535F" w:rsidSect="005E53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A9B26" w14:textId="77777777" w:rsidR="00876126" w:rsidRDefault="00876126" w:rsidP="00135BE2">
      <w:r>
        <w:separator/>
      </w:r>
    </w:p>
  </w:endnote>
  <w:endnote w:type="continuationSeparator" w:id="0">
    <w:p w14:paraId="715CBDAB" w14:textId="77777777" w:rsidR="00876126" w:rsidRDefault="00876126" w:rsidP="0013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D184" w14:textId="77777777" w:rsidR="00876126" w:rsidRDefault="00876126" w:rsidP="00135BE2">
      <w:r>
        <w:separator/>
      </w:r>
    </w:p>
  </w:footnote>
  <w:footnote w:type="continuationSeparator" w:id="0">
    <w:p w14:paraId="1C756AC1" w14:textId="77777777" w:rsidR="00876126" w:rsidRDefault="00876126" w:rsidP="00135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53"/>
    <w:rsid w:val="000C3F18"/>
    <w:rsid w:val="000F7D40"/>
    <w:rsid w:val="0010028F"/>
    <w:rsid w:val="00135BE2"/>
    <w:rsid w:val="00187C92"/>
    <w:rsid w:val="001F7CFF"/>
    <w:rsid w:val="00247EFD"/>
    <w:rsid w:val="002E2B9D"/>
    <w:rsid w:val="00464F66"/>
    <w:rsid w:val="00581DEF"/>
    <w:rsid w:val="005B461E"/>
    <w:rsid w:val="005E535F"/>
    <w:rsid w:val="00612660"/>
    <w:rsid w:val="006428C5"/>
    <w:rsid w:val="0065344B"/>
    <w:rsid w:val="006C4E21"/>
    <w:rsid w:val="007318C6"/>
    <w:rsid w:val="00731CCE"/>
    <w:rsid w:val="00876126"/>
    <w:rsid w:val="009279BD"/>
    <w:rsid w:val="00A05653"/>
    <w:rsid w:val="00B07686"/>
    <w:rsid w:val="00B23222"/>
    <w:rsid w:val="00DA477C"/>
    <w:rsid w:val="00E0216E"/>
    <w:rsid w:val="00F54FFC"/>
    <w:rsid w:val="00F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37AA"/>
  <w15:chartTrackingRefBased/>
  <w15:docId w15:val="{1D219CD1-F923-490F-AEF2-550D2FA1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BE2"/>
    <w:rPr>
      <w:sz w:val="18"/>
      <w:szCs w:val="18"/>
    </w:rPr>
  </w:style>
  <w:style w:type="table" w:styleId="a7">
    <w:name w:val="Table Grid"/>
    <w:basedOn w:val="a1"/>
    <w:uiPriority w:val="39"/>
    <w:rsid w:val="0013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a"/>
    <w:next w:val="a"/>
    <w:uiPriority w:val="99"/>
    <w:rsid w:val="005E535F"/>
    <w:pPr>
      <w:autoSpaceDE w:val="0"/>
      <w:autoSpaceDN w:val="0"/>
      <w:adjustRightInd w:val="0"/>
      <w:spacing w:line="161" w:lineRule="atLeast"/>
      <w:jc w:val="left"/>
    </w:pPr>
    <w:rPr>
      <w:rFonts w:ascii="Gill Sans MT" w:hAnsi="Gill Sans MT"/>
      <w:kern w:val="0"/>
      <w:sz w:val="24"/>
      <w:szCs w:val="24"/>
    </w:rPr>
  </w:style>
  <w:style w:type="paragraph" w:customStyle="1" w:styleId="Pa18">
    <w:name w:val="Pa18"/>
    <w:basedOn w:val="a"/>
    <w:next w:val="a"/>
    <w:uiPriority w:val="99"/>
    <w:rsid w:val="005E535F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2">
    <w:name w:val="Plain Table 2"/>
    <w:basedOn w:val="a1"/>
    <w:uiPriority w:val="42"/>
    <w:rsid w:val="00F54F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dcterms:created xsi:type="dcterms:W3CDTF">2018-12-11T08:51:00Z</dcterms:created>
  <dcterms:modified xsi:type="dcterms:W3CDTF">2020-09-13T13:33:00Z</dcterms:modified>
</cp:coreProperties>
</file>