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674E1D" w14:textId="77777777" w:rsidR="0008222E" w:rsidRPr="00B5759F" w:rsidRDefault="0008222E" w:rsidP="0008222E">
      <w:pPr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B5759F">
        <w:rPr>
          <w:rFonts w:ascii="Times New Roman" w:hAnsi="Times New Roman" w:cs="Times New Roman"/>
          <w:b/>
          <w:bCs/>
          <w:sz w:val="28"/>
          <w:szCs w:val="28"/>
          <w:lang w:val="en-GB"/>
        </w:rPr>
        <w:t>P</w:t>
      </w:r>
      <w:r w:rsidRPr="00B5759F">
        <w:rPr>
          <w:rFonts w:ascii="Times New Roman" w:hAnsi="Times New Roman" w:cs="Times New Roman"/>
          <w:b/>
          <w:sz w:val="28"/>
          <w:szCs w:val="28"/>
          <w:lang w:val="en-GB"/>
        </w:rPr>
        <w:t xml:space="preserve">redictors of </w:t>
      </w:r>
      <w:r>
        <w:rPr>
          <w:rFonts w:ascii="Times New Roman" w:hAnsi="Times New Roman" w:cs="Times New Roman"/>
          <w:b/>
          <w:sz w:val="28"/>
          <w:szCs w:val="28"/>
          <w:lang w:val="en-GB"/>
        </w:rPr>
        <w:t xml:space="preserve">failure with </w:t>
      </w:r>
      <w:r w:rsidRPr="00B5759F">
        <w:rPr>
          <w:rFonts w:ascii="Times New Roman" w:hAnsi="Times New Roman" w:cs="Times New Roman"/>
          <w:b/>
          <w:sz w:val="28"/>
          <w:szCs w:val="28"/>
          <w:lang w:val="en-GB"/>
        </w:rPr>
        <w:t>high</w:t>
      </w:r>
      <w:r>
        <w:rPr>
          <w:rFonts w:ascii="Times New Roman" w:hAnsi="Times New Roman" w:cs="Times New Roman"/>
          <w:b/>
          <w:sz w:val="28"/>
          <w:szCs w:val="28"/>
          <w:lang w:val="en-GB"/>
        </w:rPr>
        <w:t>-</w:t>
      </w:r>
      <w:r w:rsidRPr="00B5759F">
        <w:rPr>
          <w:rFonts w:ascii="Times New Roman" w:hAnsi="Times New Roman" w:cs="Times New Roman"/>
          <w:b/>
          <w:sz w:val="28"/>
          <w:szCs w:val="28"/>
          <w:lang w:val="en-GB"/>
        </w:rPr>
        <w:t xml:space="preserve">flow nasal oxygen therapy in </w:t>
      </w:r>
      <w:r>
        <w:rPr>
          <w:rFonts w:ascii="Times New Roman" w:hAnsi="Times New Roman" w:cs="Times New Roman"/>
          <w:b/>
          <w:sz w:val="28"/>
          <w:szCs w:val="28"/>
          <w:lang w:val="en-GB"/>
        </w:rPr>
        <w:t xml:space="preserve">COVID-19 </w:t>
      </w:r>
      <w:r w:rsidRPr="00B5759F">
        <w:rPr>
          <w:rFonts w:ascii="Times New Roman" w:hAnsi="Times New Roman" w:cs="Times New Roman"/>
          <w:b/>
          <w:sz w:val="28"/>
          <w:szCs w:val="28"/>
          <w:lang w:val="en-GB"/>
        </w:rPr>
        <w:t>patients with acute respiratory failure: a multicentre observational study</w:t>
      </w:r>
    </w:p>
    <w:p w14:paraId="35FCB327" w14:textId="77777777" w:rsidR="00DE7B12" w:rsidRDefault="00DE7B12" w:rsidP="00DE7B12">
      <w:pPr>
        <w:pStyle w:val="Ttulo4"/>
        <w:spacing w:before="0" w:beforeAutospacing="0" w:after="0" w:afterAutospacing="0"/>
        <w:jc w:val="center"/>
        <w:rPr>
          <w:i/>
          <w:lang w:val="en-GB"/>
        </w:rPr>
      </w:pPr>
    </w:p>
    <w:p w14:paraId="3A719FE8" w14:textId="77777777" w:rsidR="00DE7B12" w:rsidRPr="007F0431" w:rsidRDefault="00DE7B12" w:rsidP="00DE7B12">
      <w:pPr>
        <w:pStyle w:val="Ttulo4"/>
        <w:spacing w:before="0" w:beforeAutospacing="0" w:after="0" w:afterAutospacing="0"/>
        <w:jc w:val="center"/>
        <w:rPr>
          <w:b w:val="0"/>
          <w:bCs w:val="0"/>
          <w:i/>
          <w:sz w:val="22"/>
          <w:lang w:val="en-GB"/>
        </w:rPr>
      </w:pPr>
      <w:r w:rsidRPr="007F0431">
        <w:rPr>
          <w:i/>
          <w:sz w:val="22"/>
          <w:lang w:val="en-GB"/>
        </w:rPr>
        <w:t xml:space="preserve">Running title: </w:t>
      </w:r>
      <w:r w:rsidRPr="007F0431">
        <w:rPr>
          <w:b w:val="0"/>
          <w:bCs w:val="0"/>
          <w:i/>
          <w:sz w:val="22"/>
          <w:lang w:val="en-GB"/>
        </w:rPr>
        <w:t>HFNO failure in COVID-19</w:t>
      </w:r>
    </w:p>
    <w:p w14:paraId="34105EB9" w14:textId="77777777" w:rsidR="00DE7B12" w:rsidRDefault="00DE7B12" w:rsidP="00DE7B12">
      <w:pPr>
        <w:pStyle w:val="Ttulo4"/>
        <w:spacing w:before="0" w:beforeAutospacing="0" w:after="0" w:afterAutospacing="0"/>
        <w:jc w:val="center"/>
        <w:rPr>
          <w:b w:val="0"/>
          <w:bCs w:val="0"/>
          <w:lang w:val="en-GB"/>
        </w:rPr>
      </w:pPr>
    </w:p>
    <w:p w14:paraId="730EB812" w14:textId="77777777" w:rsidR="00DE7B12" w:rsidRDefault="00DE7B12" w:rsidP="00DE7B12">
      <w:pPr>
        <w:pStyle w:val="Ttulo4"/>
        <w:spacing w:before="0" w:beforeAutospacing="0" w:after="0" w:afterAutospacing="0"/>
        <w:jc w:val="center"/>
        <w:rPr>
          <w:b w:val="0"/>
          <w:bCs w:val="0"/>
          <w:lang w:val="en-GB"/>
        </w:rPr>
      </w:pPr>
    </w:p>
    <w:p w14:paraId="16B874B7" w14:textId="77777777" w:rsidR="00DE7B12" w:rsidRDefault="00DE7B12" w:rsidP="00DE7B12">
      <w:pPr>
        <w:pStyle w:val="Ttulo4"/>
        <w:spacing w:before="0" w:beforeAutospacing="0" w:after="0" w:afterAutospacing="0"/>
        <w:jc w:val="center"/>
        <w:rPr>
          <w:b w:val="0"/>
          <w:bCs w:val="0"/>
          <w:lang w:val="en-GB"/>
        </w:rPr>
      </w:pPr>
    </w:p>
    <w:p w14:paraId="3D6252CB" w14:textId="77777777" w:rsidR="00DE7B12" w:rsidRPr="00E33F23" w:rsidRDefault="00DE7B12" w:rsidP="00DE7B12">
      <w:pPr>
        <w:pStyle w:val="Ttulo4"/>
        <w:spacing w:before="0" w:beforeAutospacing="0" w:after="0" w:afterAutospacing="0"/>
        <w:jc w:val="center"/>
        <w:rPr>
          <w:b w:val="0"/>
          <w:bCs w:val="0"/>
          <w:lang w:val="en-GB"/>
        </w:rPr>
      </w:pPr>
    </w:p>
    <w:p w14:paraId="65C163D8" w14:textId="77777777" w:rsidR="0008222E" w:rsidRPr="00B5759F" w:rsidRDefault="0008222E" w:rsidP="0008222E">
      <w:pPr>
        <w:jc w:val="center"/>
        <w:rPr>
          <w:rFonts w:ascii="Times New Roman" w:hAnsi="Times New Roman" w:cs="Times New Roman"/>
        </w:rPr>
      </w:pPr>
      <w:r w:rsidRPr="00B5759F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>icard</w:t>
      </w:r>
      <w:r w:rsidRPr="00B5759F">
        <w:rPr>
          <w:rFonts w:ascii="Times New Roman" w:hAnsi="Times New Roman" w:cs="Times New Roman"/>
        </w:rPr>
        <w:t xml:space="preserve"> Mellado-Artigas, MD</w:t>
      </w:r>
      <w:r w:rsidRPr="00B5759F">
        <w:rPr>
          <w:rFonts w:ascii="Times New Roman" w:hAnsi="Times New Roman" w:cs="Times New Roman"/>
          <w:vertAlign w:val="superscript"/>
        </w:rPr>
        <w:t>1</w:t>
      </w:r>
    </w:p>
    <w:p w14:paraId="472041E4" w14:textId="77777777" w:rsidR="0008222E" w:rsidRPr="00B5759F" w:rsidRDefault="0008222E" w:rsidP="0008222E">
      <w:pPr>
        <w:jc w:val="center"/>
        <w:rPr>
          <w:rFonts w:ascii="Times New Roman" w:hAnsi="Times New Roman" w:cs="Times New Roman"/>
        </w:rPr>
      </w:pPr>
      <w:r w:rsidRPr="00B5759F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 xml:space="preserve">uis </w:t>
      </w:r>
      <w:r w:rsidRPr="00B5759F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duardo</w:t>
      </w:r>
      <w:r w:rsidRPr="00B5759F">
        <w:rPr>
          <w:rFonts w:ascii="Times New Roman" w:hAnsi="Times New Roman" w:cs="Times New Roman"/>
        </w:rPr>
        <w:t xml:space="preserve"> Mujica, PhD</w:t>
      </w:r>
      <w:r w:rsidRPr="00B5759F">
        <w:rPr>
          <w:rFonts w:ascii="Times New Roman" w:hAnsi="Times New Roman" w:cs="Times New Roman"/>
          <w:vertAlign w:val="superscript"/>
        </w:rPr>
        <w:t>2</w:t>
      </w:r>
    </w:p>
    <w:p w14:paraId="3B8CA6C3" w14:textId="77777777" w:rsidR="0008222E" w:rsidRPr="00B5759F" w:rsidRDefault="0008222E" w:rsidP="0008222E">
      <w:pPr>
        <w:jc w:val="center"/>
        <w:rPr>
          <w:rFonts w:ascii="Times New Roman" w:hAnsi="Times New Roman" w:cs="Times New Roman"/>
        </w:rPr>
      </w:pPr>
      <w:r w:rsidRPr="00B5759F">
        <w:rPr>
          <w:rFonts w:ascii="Times New Roman" w:hAnsi="Times New Roman" w:cs="Times New Roman"/>
        </w:rPr>
        <w:t xml:space="preserve"> M</w:t>
      </w:r>
      <w:r>
        <w:rPr>
          <w:rFonts w:ascii="Times New Roman" w:hAnsi="Times New Roman" w:cs="Times New Roman"/>
        </w:rPr>
        <w:t>agda Liliana</w:t>
      </w:r>
      <w:r w:rsidRPr="00B5759F">
        <w:rPr>
          <w:rFonts w:ascii="Times New Roman" w:hAnsi="Times New Roman" w:cs="Times New Roman"/>
        </w:rPr>
        <w:t xml:space="preserve"> Ruiz, PhD</w:t>
      </w:r>
      <w:r w:rsidRPr="00B5759F">
        <w:rPr>
          <w:rFonts w:ascii="Times New Roman" w:hAnsi="Times New Roman" w:cs="Times New Roman"/>
          <w:vertAlign w:val="superscript"/>
        </w:rPr>
        <w:t>2</w:t>
      </w:r>
    </w:p>
    <w:p w14:paraId="1DE66600" w14:textId="17585938" w:rsidR="0008222E" w:rsidRPr="00B5759F" w:rsidRDefault="0008222E" w:rsidP="0008222E">
      <w:pPr>
        <w:jc w:val="center"/>
        <w:rPr>
          <w:rFonts w:ascii="Times New Roman" w:hAnsi="Times New Roman" w:cs="Times New Roman"/>
        </w:rPr>
      </w:pPr>
      <w:r w:rsidRPr="00B5759F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 xml:space="preserve">runo </w:t>
      </w:r>
      <w:r w:rsidRPr="00B5759F">
        <w:rPr>
          <w:rFonts w:ascii="Times New Roman" w:hAnsi="Times New Roman" w:cs="Times New Roman"/>
        </w:rPr>
        <w:t>L</w:t>
      </w:r>
      <w:r w:rsidR="00ED160F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onel</w:t>
      </w:r>
      <w:r w:rsidRPr="00B5759F">
        <w:rPr>
          <w:rFonts w:ascii="Times New Roman" w:hAnsi="Times New Roman" w:cs="Times New Roman"/>
        </w:rPr>
        <w:t xml:space="preserve"> Ferreyro, MD</w:t>
      </w:r>
      <w:r w:rsidRPr="00B5759F">
        <w:rPr>
          <w:rFonts w:ascii="Times New Roman" w:hAnsi="Times New Roman" w:cs="Times New Roman"/>
          <w:vertAlign w:val="superscript"/>
        </w:rPr>
        <w:t>3</w:t>
      </w:r>
    </w:p>
    <w:p w14:paraId="2AE3DBB4" w14:textId="77777777" w:rsidR="0008222E" w:rsidRPr="00B5759F" w:rsidRDefault="0008222E" w:rsidP="0008222E">
      <w:pPr>
        <w:jc w:val="center"/>
        <w:rPr>
          <w:rFonts w:ascii="Times New Roman" w:hAnsi="Times New Roman" w:cs="Times New Roman"/>
        </w:rPr>
      </w:pPr>
      <w:r w:rsidRPr="00B5759F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>ederico</w:t>
      </w:r>
      <w:r w:rsidRPr="00B5759F">
        <w:rPr>
          <w:rFonts w:ascii="Times New Roman" w:hAnsi="Times New Roman" w:cs="Times New Roman"/>
        </w:rPr>
        <w:t xml:space="preserve"> Angriman, MD, MPH</w:t>
      </w:r>
      <w:r w:rsidRPr="00B5759F">
        <w:rPr>
          <w:rFonts w:ascii="Times New Roman" w:hAnsi="Times New Roman" w:cs="Times New Roman"/>
          <w:vertAlign w:val="superscript"/>
        </w:rPr>
        <w:t>3,4</w:t>
      </w:r>
    </w:p>
    <w:p w14:paraId="027049BB" w14:textId="77777777" w:rsidR="0008222E" w:rsidRPr="00B5759F" w:rsidRDefault="0008222E" w:rsidP="0008222E">
      <w:pPr>
        <w:jc w:val="center"/>
        <w:rPr>
          <w:rFonts w:ascii="Times New Roman" w:hAnsi="Times New Roman" w:cs="Times New Roman"/>
        </w:rPr>
      </w:pPr>
      <w:r w:rsidRPr="00B5759F">
        <w:rPr>
          <w:rFonts w:ascii="Times New Roman" w:hAnsi="Times New Roman" w:cs="Times New Roman"/>
        </w:rPr>
        <w:t xml:space="preserve"> E</w:t>
      </w:r>
      <w:r>
        <w:rPr>
          <w:rFonts w:ascii="Times New Roman" w:hAnsi="Times New Roman" w:cs="Times New Roman"/>
        </w:rPr>
        <w:t>goitz</w:t>
      </w:r>
      <w:r w:rsidRPr="00B5759F">
        <w:rPr>
          <w:rFonts w:ascii="Times New Roman" w:hAnsi="Times New Roman" w:cs="Times New Roman"/>
        </w:rPr>
        <w:t xml:space="preserve"> Arruti, PhD</w:t>
      </w:r>
      <w:r w:rsidRPr="00B5759F">
        <w:rPr>
          <w:rFonts w:ascii="Times New Roman" w:hAnsi="Times New Roman" w:cs="Times New Roman"/>
          <w:vertAlign w:val="superscript"/>
        </w:rPr>
        <w:t>5</w:t>
      </w:r>
    </w:p>
    <w:p w14:paraId="28C94D66" w14:textId="77777777" w:rsidR="0008222E" w:rsidRPr="00B5759F" w:rsidRDefault="0008222E" w:rsidP="0008222E">
      <w:pPr>
        <w:jc w:val="center"/>
        <w:rPr>
          <w:rFonts w:ascii="Times New Roman" w:hAnsi="Times New Roman" w:cs="Times New Roman"/>
        </w:rPr>
      </w:pPr>
      <w:r w:rsidRPr="00B5759F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ntoni</w:t>
      </w:r>
      <w:r w:rsidRPr="00B5759F">
        <w:rPr>
          <w:rFonts w:ascii="Times New Roman" w:hAnsi="Times New Roman" w:cs="Times New Roman"/>
        </w:rPr>
        <w:t xml:space="preserve"> Torres, MD, PhD</w:t>
      </w:r>
      <w:r w:rsidRPr="00B5759F">
        <w:rPr>
          <w:rFonts w:ascii="Times New Roman" w:hAnsi="Times New Roman" w:cs="Times New Roman"/>
          <w:vertAlign w:val="superscript"/>
        </w:rPr>
        <w:t>6,7</w:t>
      </w:r>
    </w:p>
    <w:p w14:paraId="4DAAF9F4" w14:textId="77777777" w:rsidR="0008222E" w:rsidRPr="00B5759F" w:rsidRDefault="0008222E" w:rsidP="0008222E">
      <w:pPr>
        <w:jc w:val="center"/>
        <w:rPr>
          <w:rFonts w:ascii="Times New Roman" w:hAnsi="Times New Roman" w:cs="Times New Roman"/>
        </w:rPr>
      </w:pPr>
      <w:r w:rsidRPr="00B5759F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nric</w:t>
      </w:r>
      <w:r w:rsidRPr="00B5759F">
        <w:rPr>
          <w:rFonts w:ascii="Times New Roman" w:hAnsi="Times New Roman" w:cs="Times New Roman"/>
        </w:rPr>
        <w:t xml:space="preserve"> Barbeta, MD</w:t>
      </w:r>
      <w:r w:rsidRPr="00B5759F">
        <w:rPr>
          <w:rFonts w:ascii="Times New Roman" w:hAnsi="Times New Roman" w:cs="Times New Roman"/>
          <w:vertAlign w:val="superscript"/>
        </w:rPr>
        <w:t>6</w:t>
      </w:r>
    </w:p>
    <w:p w14:paraId="3343E374" w14:textId="77777777" w:rsidR="0008222E" w:rsidRPr="00B5759F" w:rsidRDefault="0008222E" w:rsidP="0008222E">
      <w:pPr>
        <w:jc w:val="center"/>
        <w:rPr>
          <w:rFonts w:ascii="Times New Roman" w:hAnsi="Times New Roman" w:cs="Times New Roman"/>
        </w:rPr>
      </w:pPr>
      <w:r w:rsidRPr="00B5759F">
        <w:rPr>
          <w:rFonts w:ascii="Times New Roman" w:hAnsi="Times New Roman" w:cs="Times New Roman"/>
        </w:rPr>
        <w:t xml:space="preserve"> J</w:t>
      </w:r>
      <w:r>
        <w:rPr>
          <w:rFonts w:ascii="Times New Roman" w:hAnsi="Times New Roman" w:cs="Times New Roman"/>
        </w:rPr>
        <w:t>esús</w:t>
      </w:r>
      <w:r w:rsidRPr="00B5759F">
        <w:rPr>
          <w:rFonts w:ascii="Times New Roman" w:hAnsi="Times New Roman" w:cs="Times New Roman"/>
        </w:rPr>
        <w:t xml:space="preserve"> Villar, MD, PhD</w:t>
      </w:r>
      <w:r w:rsidRPr="00B5759F">
        <w:rPr>
          <w:rFonts w:ascii="Times New Roman" w:hAnsi="Times New Roman" w:cs="Times New Roman"/>
          <w:vertAlign w:val="superscript"/>
        </w:rPr>
        <w:t>7,8,9</w:t>
      </w:r>
    </w:p>
    <w:p w14:paraId="4E799C80" w14:textId="77777777" w:rsidR="0008222E" w:rsidRPr="00B5759F" w:rsidRDefault="0008222E" w:rsidP="0008222E">
      <w:pPr>
        <w:jc w:val="center"/>
        <w:rPr>
          <w:rFonts w:ascii="Times New Roman" w:hAnsi="Times New Roman" w:cs="Times New Roman"/>
        </w:rPr>
      </w:pPr>
      <w:r w:rsidRPr="00B5759F">
        <w:rPr>
          <w:rFonts w:ascii="Times New Roman" w:hAnsi="Times New Roman" w:cs="Times New Roman"/>
        </w:rPr>
        <w:t xml:space="preserve"> C</w:t>
      </w:r>
      <w:r>
        <w:rPr>
          <w:rFonts w:ascii="Times New Roman" w:hAnsi="Times New Roman" w:cs="Times New Roman"/>
        </w:rPr>
        <w:t>arlos</w:t>
      </w:r>
      <w:r w:rsidRPr="00B5759F">
        <w:rPr>
          <w:rFonts w:ascii="Times New Roman" w:hAnsi="Times New Roman" w:cs="Times New Roman"/>
        </w:rPr>
        <w:t xml:space="preserve"> Ferrando, MD, PhD</w:t>
      </w:r>
      <w:r w:rsidRPr="00B5759F">
        <w:rPr>
          <w:rFonts w:ascii="Times New Roman" w:hAnsi="Times New Roman" w:cs="Times New Roman"/>
          <w:vertAlign w:val="superscript"/>
        </w:rPr>
        <w:t>1,7</w:t>
      </w:r>
    </w:p>
    <w:p w14:paraId="2A75BFA8" w14:textId="77777777" w:rsidR="0008222E" w:rsidRPr="00B5759F" w:rsidRDefault="0008222E" w:rsidP="0008222E">
      <w:pPr>
        <w:jc w:val="center"/>
        <w:rPr>
          <w:rFonts w:ascii="Times New Roman" w:hAnsi="Times New Roman" w:cs="Times New Roman"/>
          <w:lang w:val="en-US"/>
        </w:rPr>
      </w:pPr>
      <w:r w:rsidRPr="00B5759F">
        <w:rPr>
          <w:rFonts w:ascii="Times New Roman" w:hAnsi="Times New Roman" w:cs="Times New Roman"/>
        </w:rPr>
        <w:t xml:space="preserve"> </w:t>
      </w:r>
      <w:r w:rsidRPr="00B5759F">
        <w:rPr>
          <w:rFonts w:ascii="Times New Roman" w:hAnsi="Times New Roman" w:cs="Times New Roman"/>
          <w:lang w:val="en-US"/>
        </w:rPr>
        <w:t>for the COVID-19 Spanish ICU Network</w:t>
      </w:r>
    </w:p>
    <w:p w14:paraId="09431DF2" w14:textId="77777777" w:rsidR="00DE7B12" w:rsidRPr="0008222E" w:rsidRDefault="00DE7B12" w:rsidP="00DE7B12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6EE08735" w14:textId="77777777" w:rsidR="00DE7B12" w:rsidRDefault="00DE7B12" w:rsidP="00DE7B12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36AFE23B" w14:textId="77777777" w:rsidR="00DE7B12" w:rsidRDefault="00DE7B12" w:rsidP="00DE7B12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1486D385" w14:textId="77777777" w:rsidR="00DE7B12" w:rsidRPr="007F0431" w:rsidRDefault="00DE7B12" w:rsidP="00DE7B12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136D3FE1" w14:textId="77777777" w:rsidR="00DE7B12" w:rsidRPr="007F0431" w:rsidRDefault="00DE7B12" w:rsidP="00DE7B12">
      <w:pPr>
        <w:jc w:val="center"/>
        <w:rPr>
          <w:rFonts w:ascii="Times New Roman" w:hAnsi="Times New Roman" w:cs="Times New Roman"/>
          <w:bCs/>
        </w:rPr>
      </w:pPr>
      <w:r w:rsidRPr="007F0431">
        <w:rPr>
          <w:rFonts w:ascii="Times New Roman" w:hAnsi="Times New Roman" w:cs="Times New Roman"/>
          <w:bCs/>
        </w:rPr>
        <w:t>From</w:t>
      </w:r>
    </w:p>
    <w:p w14:paraId="613854CE" w14:textId="77777777" w:rsidR="00DE7B12" w:rsidRPr="007F0431" w:rsidRDefault="00DE7B12" w:rsidP="00DE7B12">
      <w:pPr>
        <w:pStyle w:val="Prrafodelista"/>
        <w:numPr>
          <w:ilvl w:val="0"/>
          <w:numId w:val="1"/>
        </w:numPr>
        <w:spacing w:before="120" w:after="0" w:line="240" w:lineRule="auto"/>
        <w:ind w:left="357" w:hanging="357"/>
        <w:rPr>
          <w:rFonts w:ascii="Times New Roman" w:hAnsi="Times New Roman" w:cs="Times New Roman"/>
          <w:i/>
          <w:szCs w:val="24"/>
          <w:lang w:val="en-US"/>
        </w:rPr>
      </w:pPr>
      <w:r w:rsidRPr="007F0431">
        <w:rPr>
          <w:rFonts w:ascii="Times New Roman" w:eastAsia="Times New Roman" w:hAnsi="Times New Roman" w:cs="Times New Roman"/>
          <w:i/>
          <w:color w:val="000000"/>
          <w:szCs w:val="24"/>
          <w:lang w:val="en-US" w:eastAsia="es-ES_tradnl"/>
        </w:rPr>
        <w:t xml:space="preserve">Department of Anesthesiology and Critical Care, Hospital Clínic, </w:t>
      </w:r>
      <w:r w:rsidRPr="007F0431">
        <w:rPr>
          <w:rFonts w:ascii="Times New Roman" w:eastAsia="Times New Roman" w:hAnsi="Times New Roman" w:cs="Times New Roman"/>
          <w:i/>
          <w:color w:val="000000"/>
          <w:szCs w:val="24"/>
          <w:shd w:val="clear" w:color="auto" w:fill="FFFFFF"/>
          <w:lang w:val="en-US" w:eastAsia="es-ES_tradnl"/>
        </w:rPr>
        <w:t>Institut D'investigació August Pi i Sunyer, Barcelona, Spain</w:t>
      </w:r>
      <w:r w:rsidRPr="007F0431">
        <w:rPr>
          <w:rFonts w:ascii="Times New Roman" w:eastAsia="Times New Roman" w:hAnsi="Times New Roman" w:cs="Times New Roman"/>
          <w:i/>
          <w:color w:val="000000"/>
          <w:szCs w:val="24"/>
          <w:lang w:val="en-US" w:eastAsia="es-ES_tradnl"/>
        </w:rPr>
        <w:t xml:space="preserve">; </w:t>
      </w:r>
    </w:p>
    <w:p w14:paraId="491A5A45" w14:textId="77777777" w:rsidR="00DE7B12" w:rsidRPr="007F0431" w:rsidRDefault="00DE7B12" w:rsidP="00DE7B12">
      <w:pPr>
        <w:pStyle w:val="Prrafodelist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i/>
          <w:szCs w:val="24"/>
          <w:lang w:val="en-US"/>
        </w:rPr>
      </w:pPr>
      <w:r w:rsidRPr="007F0431">
        <w:rPr>
          <w:rFonts w:ascii="Times New Roman" w:hAnsi="Times New Roman" w:cs="Times New Roman"/>
          <w:i/>
          <w:szCs w:val="24"/>
          <w:lang w:val="en-US"/>
        </w:rPr>
        <w:t>Department of Mathematics, Faculty of Engineering, Universitat Politècnica de Catalunya</w:t>
      </w:r>
      <w:r>
        <w:rPr>
          <w:rFonts w:ascii="Times New Roman" w:hAnsi="Times New Roman" w:cs="Times New Roman"/>
          <w:i/>
          <w:szCs w:val="24"/>
          <w:lang w:val="en-US"/>
        </w:rPr>
        <w:t>;</w:t>
      </w:r>
      <w:r w:rsidRPr="007F0431">
        <w:rPr>
          <w:rFonts w:ascii="Times New Roman" w:hAnsi="Times New Roman" w:cs="Times New Roman"/>
          <w:i/>
          <w:szCs w:val="24"/>
          <w:lang w:val="en-US"/>
        </w:rPr>
        <w:t xml:space="preserve"> </w:t>
      </w:r>
    </w:p>
    <w:p w14:paraId="1305F770" w14:textId="77777777" w:rsidR="00DE7B12" w:rsidRPr="007F0431" w:rsidRDefault="00DE7B12" w:rsidP="00DE7B12">
      <w:pPr>
        <w:pStyle w:val="Prrafodelist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i/>
          <w:szCs w:val="24"/>
          <w:lang w:val="en-US"/>
        </w:rPr>
      </w:pPr>
      <w:r w:rsidRPr="007F0431">
        <w:rPr>
          <w:rFonts w:ascii="Times New Roman" w:hAnsi="Times New Roman" w:cs="Times New Roman"/>
          <w:i/>
          <w:szCs w:val="24"/>
          <w:lang w:val="en-US"/>
        </w:rPr>
        <w:t>Interdepartmental Division of Critical Care Medicine, University of Toronto, Canada;</w:t>
      </w:r>
    </w:p>
    <w:p w14:paraId="66F24C84" w14:textId="77777777" w:rsidR="00DE7B12" w:rsidRPr="007F0431" w:rsidRDefault="00DE7B12" w:rsidP="00DE7B12">
      <w:pPr>
        <w:pStyle w:val="Prrafodelist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i/>
          <w:szCs w:val="24"/>
          <w:lang w:val="en-US"/>
        </w:rPr>
      </w:pPr>
      <w:r w:rsidRPr="007F0431">
        <w:rPr>
          <w:rFonts w:ascii="Times New Roman" w:hAnsi="Times New Roman" w:cs="Times New Roman"/>
          <w:i/>
          <w:szCs w:val="24"/>
          <w:lang w:val="en-US"/>
        </w:rPr>
        <w:t xml:space="preserve">Department of Critical Care Medicine. Sunnybrook Health Sciences Centre. Toronto, Canada; </w:t>
      </w:r>
    </w:p>
    <w:p w14:paraId="786E5312" w14:textId="77777777" w:rsidR="00DE7B12" w:rsidRPr="007F0431" w:rsidRDefault="00DE7B12" w:rsidP="00DE7B12">
      <w:pPr>
        <w:pStyle w:val="Prrafodelist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i/>
          <w:szCs w:val="24"/>
          <w:lang w:val="en-US"/>
        </w:rPr>
      </w:pPr>
      <w:r w:rsidRPr="007F0431">
        <w:rPr>
          <w:rFonts w:ascii="Times New Roman" w:hAnsi="Times New Roman" w:cs="Times New Roman"/>
          <w:i/>
          <w:iCs/>
          <w:szCs w:val="24"/>
          <w:lang w:val="en-US"/>
        </w:rPr>
        <w:t>Ubikare Technology</w:t>
      </w:r>
      <w:r w:rsidRPr="007F0431">
        <w:rPr>
          <w:rFonts w:ascii="Times New Roman" w:hAnsi="Times New Roman" w:cs="Times New Roman"/>
          <w:i/>
          <w:szCs w:val="24"/>
          <w:lang w:val="en-US"/>
        </w:rPr>
        <w:t xml:space="preserve">, </w:t>
      </w:r>
      <w:r w:rsidRPr="007F0431">
        <w:rPr>
          <w:rFonts w:ascii="Times New Roman" w:hAnsi="Times New Roman" w:cs="Times New Roman"/>
          <w:i/>
          <w:iCs/>
          <w:szCs w:val="24"/>
          <w:lang w:val="en-US"/>
        </w:rPr>
        <w:t>Vizcaya, Spain;</w:t>
      </w:r>
    </w:p>
    <w:p w14:paraId="3B75C1B1" w14:textId="77777777" w:rsidR="00DE7B12" w:rsidRPr="007F0431" w:rsidRDefault="00DE7B12" w:rsidP="00DE7B12">
      <w:pPr>
        <w:pStyle w:val="Prrafodelist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i/>
          <w:szCs w:val="24"/>
          <w:lang w:val="en-US"/>
        </w:rPr>
      </w:pPr>
      <w:r w:rsidRPr="007F0431">
        <w:rPr>
          <w:rFonts w:ascii="Times New Roman" w:hAnsi="Times New Roman" w:cs="Times New Roman"/>
          <w:i/>
          <w:szCs w:val="24"/>
          <w:lang w:val="en-GB"/>
        </w:rPr>
        <w:t xml:space="preserve">Department of Respirology, </w:t>
      </w:r>
      <w:r w:rsidRPr="007F0431">
        <w:rPr>
          <w:rFonts w:ascii="Times New Roman" w:eastAsia="Times New Roman" w:hAnsi="Times New Roman" w:cs="Times New Roman"/>
          <w:i/>
          <w:color w:val="000000"/>
          <w:szCs w:val="24"/>
          <w:lang w:val="en-US" w:eastAsia="es-ES_tradnl"/>
        </w:rPr>
        <w:t xml:space="preserve">Hospital Clínic, </w:t>
      </w:r>
      <w:r w:rsidRPr="007F0431">
        <w:rPr>
          <w:rFonts w:ascii="Times New Roman" w:eastAsia="Times New Roman" w:hAnsi="Times New Roman" w:cs="Times New Roman"/>
          <w:i/>
          <w:color w:val="000000"/>
          <w:szCs w:val="24"/>
          <w:shd w:val="clear" w:color="auto" w:fill="FFFFFF"/>
          <w:lang w:val="en-US" w:eastAsia="es-ES_tradnl"/>
        </w:rPr>
        <w:t>Institut D'investigació August Pi i Sunyer, Barcelona, Spain</w:t>
      </w:r>
      <w:r w:rsidRPr="007F0431">
        <w:rPr>
          <w:rFonts w:ascii="Times New Roman" w:eastAsia="Times New Roman" w:hAnsi="Times New Roman" w:cs="Times New Roman"/>
          <w:i/>
          <w:color w:val="000000"/>
          <w:szCs w:val="24"/>
          <w:lang w:val="en-US" w:eastAsia="es-ES_tradnl"/>
        </w:rPr>
        <w:t xml:space="preserve">; </w:t>
      </w:r>
    </w:p>
    <w:p w14:paraId="2F94695C" w14:textId="77777777" w:rsidR="00DE7B12" w:rsidRPr="007F0431" w:rsidRDefault="00DE7B12" w:rsidP="00DE7B12">
      <w:pPr>
        <w:pStyle w:val="Prrafodelist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i/>
          <w:szCs w:val="24"/>
        </w:rPr>
      </w:pPr>
      <w:r w:rsidRPr="007F0431">
        <w:rPr>
          <w:rFonts w:ascii="Times New Roman" w:eastAsia="Times New Roman" w:hAnsi="Times New Roman" w:cs="Times New Roman"/>
          <w:i/>
          <w:color w:val="000000"/>
          <w:szCs w:val="24"/>
          <w:lang w:eastAsia="es-ES_tradnl"/>
        </w:rPr>
        <w:t>CIBER de Enfermedades Respiratorias, Instituto de Salud Carlos III, Madrid, Spain;</w:t>
      </w:r>
    </w:p>
    <w:p w14:paraId="6B9AC1E4" w14:textId="77777777" w:rsidR="00DE7B12" w:rsidRDefault="00DE7B12" w:rsidP="00DE7B12">
      <w:pPr>
        <w:pStyle w:val="Prrafodelista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i/>
          <w:iCs/>
          <w:szCs w:val="24"/>
          <w:lang w:val="en-GB"/>
        </w:rPr>
      </w:pPr>
      <w:r w:rsidRPr="007F0431">
        <w:rPr>
          <w:rFonts w:ascii="Times New Roman" w:hAnsi="Times New Roman" w:cs="Times New Roman"/>
          <w:i/>
          <w:iCs/>
          <w:szCs w:val="24"/>
          <w:lang w:val="en-GB"/>
        </w:rPr>
        <w:t>Multidisciplinary Organ Dysfunction Evaluation Research Network</w:t>
      </w:r>
      <w:r w:rsidRPr="007F0431">
        <w:rPr>
          <w:rFonts w:ascii="Times New Roman" w:hAnsi="Times New Roman" w:cs="Times New Roman"/>
          <w:i/>
          <w:szCs w:val="24"/>
          <w:lang w:val="en-GB"/>
        </w:rPr>
        <w:t xml:space="preserve">, </w:t>
      </w:r>
      <w:r w:rsidRPr="007F0431">
        <w:rPr>
          <w:rFonts w:ascii="Times New Roman" w:hAnsi="Times New Roman" w:cs="Times New Roman"/>
          <w:i/>
          <w:iCs/>
          <w:szCs w:val="24"/>
          <w:lang w:val="en-GB"/>
        </w:rPr>
        <w:t>Research Unit, Hospital Universitario Dr. Negrin, Las Palmas de Gran Canaria</w:t>
      </w:r>
      <w:r>
        <w:rPr>
          <w:rFonts w:ascii="Times New Roman" w:hAnsi="Times New Roman" w:cs="Times New Roman"/>
          <w:i/>
          <w:iCs/>
          <w:szCs w:val="24"/>
          <w:lang w:val="en-GB"/>
        </w:rPr>
        <w:t>, Spain;</w:t>
      </w:r>
    </w:p>
    <w:p w14:paraId="2B0D2F02" w14:textId="77777777" w:rsidR="00DE7B12" w:rsidRPr="007F0431" w:rsidRDefault="00DE7B12" w:rsidP="00DE7B12">
      <w:pPr>
        <w:pStyle w:val="Prrafodelista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i/>
          <w:iCs/>
          <w:lang w:val="en-GB"/>
        </w:rPr>
      </w:pPr>
      <w:r>
        <w:rPr>
          <w:rFonts w:ascii="Times New Roman" w:hAnsi="Times New Roman" w:cs="Times New Roman"/>
          <w:i/>
          <w:iCs/>
          <w:szCs w:val="24"/>
          <w:lang w:val="en-GB"/>
        </w:rPr>
        <w:t>Keenan Research Center at the Li Ka Shing Knowledge Institute, St Michael’s Hospital, Toronto, Canada.</w:t>
      </w:r>
    </w:p>
    <w:p w14:paraId="33D117D9" w14:textId="77777777" w:rsidR="00DE7B12" w:rsidRPr="007F0431" w:rsidRDefault="00DE7B12" w:rsidP="00DE7B12">
      <w:pPr>
        <w:pStyle w:val="Prrafodelista"/>
        <w:spacing w:after="0" w:line="240" w:lineRule="auto"/>
        <w:ind w:left="360"/>
        <w:rPr>
          <w:rFonts w:ascii="Times New Roman" w:hAnsi="Times New Roman" w:cs="Times New Roman"/>
          <w:i/>
          <w:lang w:val="en-US"/>
        </w:rPr>
      </w:pPr>
    </w:p>
    <w:p w14:paraId="778CBB8B" w14:textId="77777777" w:rsidR="00DE7B12" w:rsidRPr="007F0431" w:rsidRDefault="00DE7B12" w:rsidP="00DE7B12">
      <w:pPr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4368C868" w14:textId="77777777" w:rsidR="002132F3" w:rsidRPr="00DE7B12" w:rsidRDefault="002132F3">
      <w:pPr>
        <w:rPr>
          <w:lang w:val="en-US"/>
        </w:rPr>
      </w:pPr>
    </w:p>
    <w:p w14:paraId="07080CB5" w14:textId="77777777" w:rsidR="002132F3" w:rsidRPr="007340A0" w:rsidRDefault="002132F3" w:rsidP="002132F3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5ADC29E9" w14:textId="77777777" w:rsidR="002132F3" w:rsidRPr="009869E6" w:rsidRDefault="002132F3" w:rsidP="002132F3">
      <w:pPr>
        <w:spacing w:line="480" w:lineRule="auto"/>
        <w:rPr>
          <w:rFonts w:cstheme="minorHAnsi"/>
          <w:b/>
          <w:bCs/>
          <w:lang w:val="en-US"/>
        </w:rPr>
      </w:pPr>
      <w:r w:rsidRPr="009869E6">
        <w:rPr>
          <w:rFonts w:cstheme="minorHAnsi"/>
          <w:b/>
          <w:bCs/>
          <w:lang w:val="en-US"/>
        </w:rPr>
        <w:t>CORRESPONDING AUTHOR:</w:t>
      </w:r>
    </w:p>
    <w:p w14:paraId="4B40A54A" w14:textId="1F5C059A" w:rsidR="002132F3" w:rsidRDefault="00EE3B27" w:rsidP="002132F3">
      <w:pPr>
        <w:spacing w:line="480" w:lineRule="auto"/>
        <w:rPr>
          <w:rStyle w:val="Hipervnculo"/>
          <w:rFonts w:cstheme="minorHAnsi"/>
          <w:lang w:val="en-GB"/>
        </w:rPr>
      </w:pPr>
      <w:r>
        <w:rPr>
          <w:rFonts w:cstheme="minorHAnsi"/>
          <w:lang w:val="en-US"/>
        </w:rPr>
        <w:t>R</w:t>
      </w:r>
      <w:r w:rsidR="002132F3">
        <w:rPr>
          <w:rFonts w:cstheme="minorHAnsi"/>
          <w:lang w:val="en-US"/>
        </w:rPr>
        <w:t>.</w:t>
      </w:r>
      <w:r w:rsidR="002132F3" w:rsidRPr="00F27955"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t>Mellado Artigas</w:t>
      </w:r>
      <w:r w:rsidR="002132F3" w:rsidRPr="00F27955">
        <w:rPr>
          <w:rFonts w:cstheme="minorHAnsi"/>
          <w:lang w:val="en-US"/>
        </w:rPr>
        <w:t xml:space="preserve">, MD. </w:t>
      </w:r>
      <w:r w:rsidR="002132F3" w:rsidRPr="00AC4410">
        <w:rPr>
          <w:rFonts w:cstheme="minorHAnsi"/>
          <w:lang w:val="en-GB"/>
        </w:rPr>
        <w:t>Surgical ICU (Department of Anesthesia</w:t>
      </w:r>
      <w:r w:rsidR="002132F3">
        <w:rPr>
          <w:rFonts w:cstheme="minorHAnsi"/>
          <w:lang w:val="en-GB"/>
        </w:rPr>
        <w:t xml:space="preserve"> and Critical Care</w:t>
      </w:r>
      <w:r w:rsidR="002132F3" w:rsidRPr="00AC4410">
        <w:rPr>
          <w:rFonts w:cstheme="minorHAnsi"/>
          <w:lang w:val="en-GB"/>
        </w:rPr>
        <w:t xml:space="preserve">), Hospital Clinic. Villarroel 170, ZIP code 08025, Barcelona, Spain. Phone number: 0034 932275558. Email: </w:t>
      </w:r>
      <w:hyperlink r:id="rId5" w:history="1">
        <w:r w:rsidRPr="008D5DF4">
          <w:rPr>
            <w:rStyle w:val="Hipervnculo"/>
            <w:rFonts w:cstheme="minorHAnsi"/>
            <w:lang w:val="en-GB"/>
          </w:rPr>
          <w:t>rmartigas@gmail.com</w:t>
        </w:r>
      </w:hyperlink>
    </w:p>
    <w:p w14:paraId="0A11D2F7" w14:textId="77777777" w:rsidR="002132F3" w:rsidRDefault="002132F3">
      <w:pPr>
        <w:rPr>
          <w:lang w:val="en-GB"/>
        </w:rPr>
      </w:pPr>
    </w:p>
    <w:p w14:paraId="68D7015B" w14:textId="77777777" w:rsidR="00864CD6" w:rsidRDefault="00864CD6">
      <w:pPr>
        <w:rPr>
          <w:lang w:val="en-GB"/>
        </w:rPr>
      </w:pPr>
    </w:p>
    <w:p w14:paraId="5FC90D2D" w14:textId="77777777" w:rsidR="00D432C3" w:rsidRDefault="00D432C3" w:rsidP="00B67367">
      <w:pPr>
        <w:jc w:val="both"/>
        <w:rPr>
          <w:rFonts w:ascii="Times New Roman" w:eastAsia="Times New Roman" w:hAnsi="Times New Roman" w:cs="Times New Roman"/>
          <w:b/>
          <w:lang w:val="en-GB" w:eastAsia="es-ES"/>
        </w:rPr>
      </w:pPr>
    </w:p>
    <w:p w14:paraId="32C2F2C1" w14:textId="794D578B" w:rsidR="00D432C3" w:rsidRDefault="00D432C3" w:rsidP="00B67367">
      <w:pPr>
        <w:jc w:val="both"/>
        <w:rPr>
          <w:rFonts w:ascii="Times New Roman" w:eastAsia="Times New Roman" w:hAnsi="Times New Roman" w:cs="Times New Roman"/>
          <w:b/>
          <w:lang w:val="en-GB" w:eastAsia="es-ES"/>
        </w:rPr>
      </w:pPr>
    </w:p>
    <w:p w14:paraId="3ADA0458" w14:textId="6C38FBB6" w:rsidR="00080916" w:rsidRDefault="00080916" w:rsidP="00B67367">
      <w:pPr>
        <w:jc w:val="both"/>
        <w:rPr>
          <w:rFonts w:ascii="Times New Roman" w:eastAsia="Times New Roman" w:hAnsi="Times New Roman" w:cs="Times New Roman"/>
          <w:b/>
          <w:lang w:val="en-GB" w:eastAsia="es-ES"/>
        </w:rPr>
      </w:pPr>
    </w:p>
    <w:p w14:paraId="611D7026" w14:textId="41644589" w:rsidR="00C66D86" w:rsidRDefault="00C66D86" w:rsidP="00B67367">
      <w:pPr>
        <w:jc w:val="both"/>
        <w:rPr>
          <w:rFonts w:ascii="Times New Roman" w:eastAsia="Times New Roman" w:hAnsi="Times New Roman" w:cs="Times New Roman"/>
          <w:b/>
          <w:lang w:val="en-GB" w:eastAsia="es-ES"/>
        </w:rPr>
      </w:pPr>
    </w:p>
    <w:p w14:paraId="3ECC698B" w14:textId="42F9CBFE" w:rsidR="00C66D86" w:rsidRDefault="00C66D86" w:rsidP="00B67367">
      <w:pPr>
        <w:jc w:val="both"/>
        <w:rPr>
          <w:rFonts w:ascii="Times New Roman" w:eastAsia="Times New Roman" w:hAnsi="Times New Roman" w:cs="Times New Roman"/>
          <w:b/>
          <w:lang w:val="en-GB" w:eastAsia="es-ES"/>
        </w:rPr>
      </w:pPr>
    </w:p>
    <w:p w14:paraId="0413A898" w14:textId="0137701E" w:rsidR="00C66D86" w:rsidRDefault="00C66D86" w:rsidP="00B67367">
      <w:pPr>
        <w:jc w:val="both"/>
        <w:rPr>
          <w:rFonts w:ascii="Times New Roman" w:eastAsia="Times New Roman" w:hAnsi="Times New Roman" w:cs="Times New Roman"/>
          <w:b/>
          <w:lang w:val="en-GB" w:eastAsia="es-ES"/>
        </w:rPr>
      </w:pPr>
    </w:p>
    <w:p w14:paraId="46D4D869" w14:textId="6E7EFFBF" w:rsidR="00C66D86" w:rsidRDefault="00C66D86" w:rsidP="00B67367">
      <w:pPr>
        <w:jc w:val="both"/>
        <w:rPr>
          <w:rFonts w:ascii="Times New Roman" w:eastAsia="Times New Roman" w:hAnsi="Times New Roman" w:cs="Times New Roman"/>
          <w:b/>
          <w:lang w:val="en-GB" w:eastAsia="es-ES"/>
        </w:rPr>
      </w:pPr>
    </w:p>
    <w:p w14:paraId="19263242" w14:textId="6962C8CB" w:rsidR="00C66D86" w:rsidRDefault="00C66D86" w:rsidP="00B67367">
      <w:pPr>
        <w:jc w:val="both"/>
        <w:rPr>
          <w:rFonts w:ascii="Times New Roman" w:eastAsia="Times New Roman" w:hAnsi="Times New Roman" w:cs="Times New Roman"/>
          <w:b/>
          <w:lang w:val="en-GB" w:eastAsia="es-ES"/>
        </w:rPr>
      </w:pPr>
    </w:p>
    <w:p w14:paraId="0DBE0424" w14:textId="77777777" w:rsidR="00C66D86" w:rsidRDefault="00C66D86" w:rsidP="00B67367">
      <w:pPr>
        <w:jc w:val="both"/>
        <w:rPr>
          <w:rFonts w:ascii="Times New Roman" w:eastAsia="Times New Roman" w:hAnsi="Times New Roman" w:cs="Times New Roman"/>
          <w:b/>
          <w:lang w:val="en-GB" w:eastAsia="es-ES"/>
        </w:rPr>
      </w:pPr>
    </w:p>
    <w:p w14:paraId="169F535A" w14:textId="77777777" w:rsidR="00AB68BA" w:rsidRDefault="00AB68BA" w:rsidP="00B67367">
      <w:pPr>
        <w:jc w:val="both"/>
        <w:rPr>
          <w:rFonts w:ascii="Times New Roman" w:eastAsia="Times New Roman" w:hAnsi="Times New Roman" w:cs="Times New Roman"/>
          <w:b/>
          <w:lang w:val="en-GB" w:eastAsia="es-ES"/>
        </w:rPr>
      </w:pPr>
    </w:p>
    <w:p w14:paraId="000E6F92" w14:textId="293FE89B" w:rsidR="00D432C3" w:rsidRPr="00EA2C63" w:rsidRDefault="00D432C3" w:rsidP="00B67367">
      <w:pPr>
        <w:jc w:val="both"/>
        <w:rPr>
          <w:rFonts w:ascii="Times New Roman" w:eastAsia="Times New Roman" w:hAnsi="Times New Roman" w:cs="Times New Roman"/>
          <w:bCs/>
          <w:lang w:val="en-GB" w:eastAsia="es-ES"/>
        </w:rPr>
      </w:pPr>
      <w:r>
        <w:rPr>
          <w:rFonts w:ascii="Times New Roman" w:eastAsia="Times New Roman" w:hAnsi="Times New Roman" w:cs="Times New Roman"/>
          <w:b/>
          <w:lang w:val="en-GB" w:eastAsia="es-ES"/>
        </w:rPr>
        <w:t>Table S</w:t>
      </w:r>
      <w:r w:rsidR="00126AB7">
        <w:rPr>
          <w:rFonts w:ascii="Times New Roman" w:eastAsia="Times New Roman" w:hAnsi="Times New Roman" w:cs="Times New Roman"/>
          <w:b/>
          <w:lang w:val="en-GB" w:eastAsia="es-ES"/>
        </w:rPr>
        <w:t>1</w:t>
      </w:r>
      <w:r>
        <w:rPr>
          <w:rFonts w:ascii="Times New Roman" w:eastAsia="Times New Roman" w:hAnsi="Times New Roman" w:cs="Times New Roman"/>
          <w:b/>
          <w:lang w:val="en-GB" w:eastAsia="es-ES"/>
        </w:rPr>
        <w:t xml:space="preserve">: </w:t>
      </w:r>
      <w:r w:rsidR="00D9375E" w:rsidRPr="00EA2C63">
        <w:rPr>
          <w:rFonts w:ascii="Times New Roman" w:eastAsia="Times New Roman" w:hAnsi="Times New Roman" w:cs="Times New Roman"/>
          <w:bCs/>
          <w:lang w:val="en-GB" w:eastAsia="es-ES"/>
        </w:rPr>
        <w:t>Final l</w:t>
      </w:r>
      <w:r w:rsidRPr="00EA2C63">
        <w:rPr>
          <w:rFonts w:ascii="Times New Roman" w:eastAsia="Times New Roman" w:hAnsi="Times New Roman" w:cs="Times New Roman"/>
          <w:bCs/>
          <w:lang w:val="en-GB" w:eastAsia="es-ES"/>
        </w:rPr>
        <w:t>ogistic regression model in the training dataset</w:t>
      </w:r>
    </w:p>
    <w:p w14:paraId="7A1A8FBA" w14:textId="6808BC71" w:rsidR="00D432C3" w:rsidRDefault="00D432C3" w:rsidP="00B67367">
      <w:pPr>
        <w:jc w:val="both"/>
        <w:rPr>
          <w:rFonts w:ascii="Times New Roman" w:eastAsia="Times New Roman" w:hAnsi="Times New Roman" w:cs="Times New Roman"/>
          <w:b/>
          <w:lang w:val="en-GB" w:eastAsia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87"/>
        <w:gridCol w:w="2114"/>
        <w:gridCol w:w="1931"/>
        <w:gridCol w:w="2162"/>
      </w:tblGrid>
      <w:tr w:rsidR="00126AB7" w14:paraId="05B46919" w14:textId="77777777" w:rsidTr="00126AB7">
        <w:tc>
          <w:tcPr>
            <w:tcW w:w="2287" w:type="dxa"/>
          </w:tcPr>
          <w:p w14:paraId="6523C503" w14:textId="064D3E57" w:rsidR="00126AB7" w:rsidRPr="00D432C3" w:rsidRDefault="00126AB7" w:rsidP="00B67367">
            <w:pPr>
              <w:jc w:val="both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  <w:r w:rsidRPr="00D432C3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>Variable</w:t>
            </w:r>
          </w:p>
        </w:tc>
        <w:tc>
          <w:tcPr>
            <w:tcW w:w="2114" w:type="dxa"/>
          </w:tcPr>
          <w:p w14:paraId="2849ECC4" w14:textId="60A47563" w:rsidR="00126AB7" w:rsidRPr="00D432C3" w:rsidRDefault="00126AB7" w:rsidP="00B67367">
            <w:pPr>
              <w:jc w:val="both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  <w:r w:rsidRPr="00D432C3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>Beta</w:t>
            </w:r>
          </w:p>
        </w:tc>
        <w:tc>
          <w:tcPr>
            <w:tcW w:w="1931" w:type="dxa"/>
          </w:tcPr>
          <w:p w14:paraId="309F983B" w14:textId="33BCCC96" w:rsidR="00126AB7" w:rsidRPr="00D432C3" w:rsidRDefault="00126AB7" w:rsidP="00B67367">
            <w:pPr>
              <w:jc w:val="both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lang w:val="en-GB" w:eastAsia="es-ES"/>
              </w:rPr>
              <w:t>Standard error</w:t>
            </w:r>
          </w:p>
        </w:tc>
        <w:tc>
          <w:tcPr>
            <w:tcW w:w="2162" w:type="dxa"/>
          </w:tcPr>
          <w:p w14:paraId="370CEB87" w14:textId="7F170173" w:rsidR="00126AB7" w:rsidRPr="00D432C3" w:rsidRDefault="00126AB7" w:rsidP="00B67367">
            <w:pPr>
              <w:jc w:val="both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  <w:r w:rsidRPr="00D432C3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>P-value</w:t>
            </w:r>
          </w:p>
        </w:tc>
      </w:tr>
      <w:tr w:rsidR="00126AB7" w14:paraId="7D30901D" w14:textId="77777777" w:rsidTr="00126AB7">
        <w:tc>
          <w:tcPr>
            <w:tcW w:w="2287" w:type="dxa"/>
          </w:tcPr>
          <w:p w14:paraId="707B738E" w14:textId="680C8738" w:rsidR="00126AB7" w:rsidRPr="00D432C3" w:rsidRDefault="00126AB7" w:rsidP="00B67367">
            <w:pPr>
              <w:jc w:val="both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D432C3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Intercept</w:t>
            </w:r>
          </w:p>
        </w:tc>
        <w:tc>
          <w:tcPr>
            <w:tcW w:w="2114" w:type="dxa"/>
          </w:tcPr>
          <w:p w14:paraId="4B0D1276" w14:textId="7170630B" w:rsidR="00126AB7" w:rsidRPr="00D432C3" w:rsidRDefault="004C1951" w:rsidP="00B67367">
            <w:pPr>
              <w:jc w:val="both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1.84</w:t>
            </w:r>
          </w:p>
        </w:tc>
        <w:tc>
          <w:tcPr>
            <w:tcW w:w="1931" w:type="dxa"/>
          </w:tcPr>
          <w:p w14:paraId="129CB5EA" w14:textId="2CD52635" w:rsidR="00126AB7" w:rsidRDefault="004C1951" w:rsidP="00B67367">
            <w:pPr>
              <w:jc w:val="both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0.49</w:t>
            </w:r>
          </w:p>
        </w:tc>
        <w:tc>
          <w:tcPr>
            <w:tcW w:w="2162" w:type="dxa"/>
          </w:tcPr>
          <w:p w14:paraId="4F8A06B8" w14:textId="631DE3A3" w:rsidR="00126AB7" w:rsidRPr="00D432C3" w:rsidRDefault="004C1951" w:rsidP="00B67367">
            <w:pPr>
              <w:jc w:val="both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&lt;</w:t>
            </w:r>
            <w:r w:rsidR="00126AB7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0.00</w:t>
            </w:r>
            <w:r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1</w:t>
            </w:r>
          </w:p>
        </w:tc>
      </w:tr>
      <w:tr w:rsidR="00126AB7" w14:paraId="404ECB6E" w14:textId="77777777" w:rsidTr="00126AB7">
        <w:tc>
          <w:tcPr>
            <w:tcW w:w="2287" w:type="dxa"/>
          </w:tcPr>
          <w:p w14:paraId="4B15AF7B" w14:textId="6213D310" w:rsidR="00126AB7" w:rsidRPr="00D432C3" w:rsidRDefault="00126AB7" w:rsidP="00D432C3">
            <w:pPr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D432C3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Non</w:t>
            </w:r>
            <w:r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-</w:t>
            </w:r>
            <w:r w:rsidRPr="00D432C3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respiratory SOFA score</w:t>
            </w:r>
          </w:p>
        </w:tc>
        <w:tc>
          <w:tcPr>
            <w:tcW w:w="2114" w:type="dxa"/>
          </w:tcPr>
          <w:p w14:paraId="19F9E0C5" w14:textId="43C69118" w:rsidR="00126AB7" w:rsidRPr="00D432C3" w:rsidRDefault="00126AB7" w:rsidP="00B67367">
            <w:pPr>
              <w:jc w:val="both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0.49</w:t>
            </w:r>
          </w:p>
        </w:tc>
        <w:tc>
          <w:tcPr>
            <w:tcW w:w="1931" w:type="dxa"/>
          </w:tcPr>
          <w:p w14:paraId="6F111720" w14:textId="268B4D18" w:rsidR="00126AB7" w:rsidRDefault="00126AB7" w:rsidP="00B67367">
            <w:pPr>
              <w:jc w:val="both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0.10</w:t>
            </w:r>
          </w:p>
        </w:tc>
        <w:tc>
          <w:tcPr>
            <w:tcW w:w="2162" w:type="dxa"/>
          </w:tcPr>
          <w:p w14:paraId="2230AC4D" w14:textId="20FB985E" w:rsidR="00126AB7" w:rsidRPr="00D432C3" w:rsidRDefault="00126AB7" w:rsidP="00B67367">
            <w:pPr>
              <w:jc w:val="both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&lt;0.001</w:t>
            </w:r>
          </w:p>
        </w:tc>
      </w:tr>
      <w:tr w:rsidR="00126AB7" w14:paraId="33E0E325" w14:textId="77777777" w:rsidTr="00126AB7">
        <w:tc>
          <w:tcPr>
            <w:tcW w:w="2287" w:type="dxa"/>
          </w:tcPr>
          <w:p w14:paraId="29DF236A" w14:textId="1772790C" w:rsidR="00126AB7" w:rsidRPr="00D432C3" w:rsidRDefault="00126AB7" w:rsidP="00B67367">
            <w:pPr>
              <w:jc w:val="both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D432C3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ROX index</w:t>
            </w:r>
          </w:p>
        </w:tc>
        <w:tc>
          <w:tcPr>
            <w:tcW w:w="2114" w:type="dxa"/>
          </w:tcPr>
          <w:p w14:paraId="705E54EC" w14:textId="1AF08C7C" w:rsidR="00126AB7" w:rsidRPr="00D432C3" w:rsidRDefault="00126AB7" w:rsidP="00B67367">
            <w:pPr>
              <w:jc w:val="both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-0.</w:t>
            </w:r>
            <w:r w:rsidR="004C1951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51</w:t>
            </w:r>
          </w:p>
        </w:tc>
        <w:tc>
          <w:tcPr>
            <w:tcW w:w="1931" w:type="dxa"/>
          </w:tcPr>
          <w:p w14:paraId="0FB2AA33" w14:textId="5EF15327" w:rsidR="00126AB7" w:rsidRDefault="00126AB7" w:rsidP="00B67367">
            <w:pPr>
              <w:jc w:val="both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0.</w:t>
            </w:r>
            <w:r w:rsidR="004C1951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10</w:t>
            </w:r>
          </w:p>
        </w:tc>
        <w:tc>
          <w:tcPr>
            <w:tcW w:w="2162" w:type="dxa"/>
          </w:tcPr>
          <w:p w14:paraId="6DECE382" w14:textId="7DB123AD" w:rsidR="00126AB7" w:rsidRPr="00D432C3" w:rsidRDefault="00126AB7" w:rsidP="00B67367">
            <w:pPr>
              <w:jc w:val="both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&lt;0.001</w:t>
            </w:r>
          </w:p>
        </w:tc>
      </w:tr>
    </w:tbl>
    <w:p w14:paraId="32322E37" w14:textId="6FC08018" w:rsidR="00D432C3" w:rsidRDefault="00D9375E" w:rsidP="00B67367">
      <w:pPr>
        <w:jc w:val="both"/>
        <w:rPr>
          <w:rFonts w:ascii="Times New Roman" w:eastAsia="Times New Roman" w:hAnsi="Times New Roman" w:cs="Times New Roman"/>
          <w:bCs/>
          <w:lang w:val="en-GB" w:eastAsia="es-ES"/>
        </w:rPr>
      </w:pPr>
      <w:r>
        <w:rPr>
          <w:rFonts w:ascii="Times New Roman" w:eastAsia="Times New Roman" w:hAnsi="Times New Roman" w:cs="Times New Roman"/>
          <w:bCs/>
          <w:lang w:val="en-GB" w:eastAsia="es-ES"/>
        </w:rPr>
        <w:t xml:space="preserve">Logistic regression model to assess the likelihood of intubation. </w:t>
      </w:r>
      <w:r w:rsidR="00126AB7">
        <w:rPr>
          <w:rFonts w:ascii="Times New Roman" w:eastAsia="Times New Roman" w:hAnsi="Times New Roman" w:cs="Times New Roman"/>
          <w:bCs/>
          <w:lang w:val="en-GB" w:eastAsia="es-ES"/>
        </w:rPr>
        <w:t xml:space="preserve">Non-respiratory SOFA score, ROX index, </w:t>
      </w:r>
      <w:r w:rsidR="004C1951">
        <w:rPr>
          <w:rFonts w:ascii="Times New Roman" w:eastAsia="Times New Roman" w:hAnsi="Times New Roman" w:cs="Times New Roman"/>
          <w:bCs/>
          <w:lang w:val="en-GB" w:eastAsia="es-ES"/>
        </w:rPr>
        <w:t>and the presence of malignancy</w:t>
      </w:r>
      <w:r>
        <w:rPr>
          <w:rFonts w:ascii="Times New Roman" w:eastAsia="Times New Roman" w:hAnsi="Times New Roman" w:cs="Times New Roman"/>
          <w:bCs/>
          <w:lang w:val="en-GB" w:eastAsia="es-ES"/>
        </w:rPr>
        <w:t xml:space="preserve"> </w:t>
      </w:r>
      <w:r w:rsidR="00126AB7">
        <w:rPr>
          <w:rFonts w:ascii="Times New Roman" w:eastAsia="Times New Roman" w:hAnsi="Times New Roman" w:cs="Times New Roman"/>
          <w:bCs/>
          <w:lang w:val="en-GB" w:eastAsia="es-ES"/>
        </w:rPr>
        <w:t xml:space="preserve">all </w:t>
      </w:r>
      <w:r>
        <w:rPr>
          <w:rFonts w:ascii="Times New Roman" w:eastAsia="Times New Roman" w:hAnsi="Times New Roman" w:cs="Times New Roman"/>
          <w:bCs/>
          <w:lang w:val="en-GB" w:eastAsia="es-ES"/>
        </w:rPr>
        <w:t>display</w:t>
      </w:r>
      <w:r w:rsidR="00126AB7">
        <w:rPr>
          <w:rFonts w:ascii="Times New Roman" w:eastAsia="Times New Roman" w:hAnsi="Times New Roman" w:cs="Times New Roman"/>
          <w:bCs/>
          <w:lang w:val="en-GB" w:eastAsia="es-ES"/>
        </w:rPr>
        <w:t>ed</w:t>
      </w:r>
      <w:r>
        <w:rPr>
          <w:rFonts w:ascii="Times New Roman" w:eastAsia="Times New Roman" w:hAnsi="Times New Roman" w:cs="Times New Roman"/>
          <w:bCs/>
          <w:lang w:val="en-GB" w:eastAsia="es-ES"/>
        </w:rPr>
        <w:t xml:space="preserve"> a significant association with intubation in the training dataset</w:t>
      </w:r>
      <w:r w:rsidR="004C1951">
        <w:rPr>
          <w:rFonts w:ascii="Times New Roman" w:eastAsia="Times New Roman" w:hAnsi="Times New Roman" w:cs="Times New Roman"/>
          <w:bCs/>
          <w:lang w:val="en-GB" w:eastAsia="es-ES"/>
        </w:rPr>
        <w:t>, which was positive for non-respiratory score and negative for the ROX index and the presence of malignancy</w:t>
      </w:r>
      <w:r w:rsidR="00126AB7">
        <w:rPr>
          <w:rFonts w:ascii="Times New Roman" w:eastAsia="Times New Roman" w:hAnsi="Times New Roman" w:cs="Times New Roman"/>
          <w:bCs/>
          <w:lang w:val="en-GB" w:eastAsia="es-ES"/>
        </w:rPr>
        <w:t>.</w:t>
      </w:r>
      <w:r>
        <w:rPr>
          <w:rFonts w:ascii="Times New Roman" w:eastAsia="Times New Roman" w:hAnsi="Times New Roman" w:cs="Times New Roman"/>
          <w:bCs/>
          <w:lang w:val="en-GB" w:eastAsia="es-ES"/>
        </w:rPr>
        <w:t xml:space="preserve"> </w:t>
      </w:r>
      <w:r w:rsidR="004C1951">
        <w:rPr>
          <w:rFonts w:ascii="Times New Roman" w:eastAsia="Times New Roman" w:hAnsi="Times New Roman" w:cs="Times New Roman"/>
          <w:bCs/>
          <w:lang w:val="en-GB" w:eastAsia="es-ES"/>
        </w:rPr>
        <w:t xml:space="preserve">In order to avoid selecting a variable which had a clear relationship with treatment escalation limitation, malignancy was excluded from the final model. The final model showed an AIC of 190 and an accuracy of 72% in the training dataset which was only slightly worse than the full model (AIC 182, accuracy 74%). </w:t>
      </w:r>
    </w:p>
    <w:p w14:paraId="01FA3FD7" w14:textId="786FC955" w:rsidR="00F54B93" w:rsidRDefault="00F54B93" w:rsidP="00B67367">
      <w:pPr>
        <w:jc w:val="both"/>
        <w:rPr>
          <w:rFonts w:ascii="Times New Roman" w:eastAsia="Times New Roman" w:hAnsi="Times New Roman" w:cs="Times New Roman"/>
          <w:bCs/>
          <w:lang w:val="en-GB" w:eastAsia="es-ES"/>
        </w:rPr>
      </w:pPr>
    </w:p>
    <w:p w14:paraId="2BCD1138" w14:textId="77777777" w:rsidR="00C70707" w:rsidRDefault="00C70707" w:rsidP="00B67367">
      <w:pPr>
        <w:jc w:val="both"/>
        <w:rPr>
          <w:rFonts w:ascii="Times New Roman" w:eastAsia="Times New Roman" w:hAnsi="Times New Roman" w:cs="Times New Roman"/>
          <w:b/>
          <w:lang w:val="en-GB" w:eastAsia="es-ES"/>
        </w:rPr>
      </w:pPr>
      <w:r>
        <w:rPr>
          <w:rFonts w:ascii="Times New Roman" w:eastAsia="Times New Roman" w:hAnsi="Times New Roman" w:cs="Times New Roman"/>
          <w:b/>
          <w:lang w:val="en-GB" w:eastAsia="es-ES"/>
        </w:rPr>
        <w:br w:type="page"/>
      </w:r>
    </w:p>
    <w:p w14:paraId="738BC4DA" w14:textId="0075D5FE" w:rsidR="00F54B93" w:rsidRPr="00EA2C63" w:rsidRDefault="00F54B93" w:rsidP="00B67367">
      <w:pPr>
        <w:jc w:val="both"/>
        <w:rPr>
          <w:rFonts w:ascii="Times New Roman" w:eastAsia="Times New Roman" w:hAnsi="Times New Roman" w:cs="Times New Roman"/>
          <w:bCs/>
          <w:lang w:val="en-GB" w:eastAsia="es-ES"/>
        </w:rPr>
      </w:pPr>
      <w:r w:rsidRPr="00F54B93">
        <w:rPr>
          <w:rFonts w:ascii="Times New Roman" w:eastAsia="Times New Roman" w:hAnsi="Times New Roman" w:cs="Times New Roman"/>
          <w:b/>
          <w:lang w:val="en-GB" w:eastAsia="es-ES"/>
        </w:rPr>
        <w:lastRenderedPageBreak/>
        <w:t xml:space="preserve">Table S2: </w:t>
      </w:r>
      <w:r w:rsidR="009D7902" w:rsidRPr="00EA2C63">
        <w:rPr>
          <w:rFonts w:ascii="Times New Roman" w:eastAsia="Times New Roman" w:hAnsi="Times New Roman" w:cs="Times New Roman"/>
          <w:bCs/>
          <w:lang w:val="en-GB" w:eastAsia="es-ES"/>
        </w:rPr>
        <w:t>Logistic regression in 2</w:t>
      </w:r>
      <w:r w:rsidR="00F6193C">
        <w:rPr>
          <w:rFonts w:ascii="Times New Roman" w:eastAsia="Times New Roman" w:hAnsi="Times New Roman" w:cs="Times New Roman"/>
          <w:bCs/>
          <w:lang w:val="en-GB" w:eastAsia="es-ES"/>
        </w:rPr>
        <w:t>16</w:t>
      </w:r>
      <w:r w:rsidR="009D7902" w:rsidRPr="00EA2C63">
        <w:rPr>
          <w:rFonts w:ascii="Times New Roman" w:eastAsia="Times New Roman" w:hAnsi="Times New Roman" w:cs="Times New Roman"/>
          <w:bCs/>
          <w:lang w:val="en-GB" w:eastAsia="es-ES"/>
        </w:rPr>
        <w:t xml:space="preserve"> patients from </w:t>
      </w:r>
      <w:r w:rsidR="00F6193C">
        <w:rPr>
          <w:rFonts w:ascii="Times New Roman" w:eastAsia="Times New Roman" w:hAnsi="Times New Roman" w:cs="Times New Roman"/>
          <w:bCs/>
          <w:lang w:val="en-GB" w:eastAsia="es-ES"/>
        </w:rPr>
        <w:t>7</w:t>
      </w:r>
      <w:r w:rsidR="009D7902" w:rsidRPr="00EA2C63">
        <w:rPr>
          <w:rFonts w:ascii="Times New Roman" w:eastAsia="Times New Roman" w:hAnsi="Times New Roman" w:cs="Times New Roman"/>
          <w:bCs/>
          <w:lang w:val="en-GB" w:eastAsia="es-ES"/>
        </w:rPr>
        <w:t xml:space="preserve"> centres with at least 10 cases.</w:t>
      </w:r>
    </w:p>
    <w:p w14:paraId="577E4605" w14:textId="225111B3" w:rsidR="009D7902" w:rsidRDefault="009D7902" w:rsidP="00B67367">
      <w:pPr>
        <w:jc w:val="both"/>
        <w:rPr>
          <w:rFonts w:ascii="Times New Roman" w:eastAsia="Times New Roman" w:hAnsi="Times New Roman" w:cs="Times New Roman"/>
          <w:b/>
          <w:lang w:val="en-GB" w:eastAsia="es-ES"/>
        </w:rPr>
      </w:pPr>
    </w:p>
    <w:tbl>
      <w:tblPr>
        <w:tblStyle w:val="Tablaconcuadrcula"/>
        <w:tblW w:w="0" w:type="auto"/>
        <w:tblInd w:w="-635" w:type="dxa"/>
        <w:tblLook w:val="04A0" w:firstRow="1" w:lastRow="0" w:firstColumn="1" w:lastColumn="0" w:noHBand="0" w:noVBand="1"/>
      </w:tblPr>
      <w:tblGrid>
        <w:gridCol w:w="3466"/>
        <w:gridCol w:w="3543"/>
        <w:gridCol w:w="2120"/>
      </w:tblGrid>
      <w:tr w:rsidR="00EA2C63" w:rsidRPr="00914920" w14:paraId="18F27AEB" w14:textId="77777777" w:rsidTr="008C1DE2">
        <w:tc>
          <w:tcPr>
            <w:tcW w:w="3466" w:type="dxa"/>
            <w:tcBorders>
              <w:bottom w:val="single" w:sz="4" w:space="0" w:color="auto"/>
              <w:right w:val="nil"/>
            </w:tcBorders>
          </w:tcPr>
          <w:p w14:paraId="0976F93D" w14:textId="77777777" w:rsidR="00EA2C63" w:rsidRPr="00713FA7" w:rsidRDefault="00EA2C63" w:rsidP="00A25E8F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543" w:type="dxa"/>
            <w:tcBorders>
              <w:left w:val="nil"/>
              <w:bottom w:val="single" w:sz="4" w:space="0" w:color="auto"/>
              <w:right w:val="nil"/>
            </w:tcBorders>
          </w:tcPr>
          <w:p w14:paraId="34444A8A" w14:textId="77777777" w:rsidR="00EA2C63" w:rsidRPr="00713FA7" w:rsidRDefault="00EA2C63" w:rsidP="00A25E8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Odds ratio (95% CI)</w:t>
            </w:r>
          </w:p>
        </w:tc>
        <w:tc>
          <w:tcPr>
            <w:tcW w:w="2120" w:type="dxa"/>
            <w:tcBorders>
              <w:left w:val="nil"/>
              <w:bottom w:val="single" w:sz="4" w:space="0" w:color="auto"/>
            </w:tcBorders>
          </w:tcPr>
          <w:p w14:paraId="3AEC5E82" w14:textId="77777777" w:rsidR="00EA2C63" w:rsidRPr="00713FA7" w:rsidRDefault="00EA2C63" w:rsidP="00A25E8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GB"/>
              </w:rPr>
            </w:pPr>
            <w:r w:rsidRPr="00713F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P-value</w:t>
            </w:r>
            <w:r w:rsidRPr="00713FA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GB"/>
              </w:rPr>
              <w:t>1</w:t>
            </w:r>
          </w:p>
        </w:tc>
      </w:tr>
      <w:tr w:rsidR="00EA2C63" w:rsidRPr="00914920" w14:paraId="032CEFD8" w14:textId="77777777" w:rsidTr="008C1DE2">
        <w:tc>
          <w:tcPr>
            <w:tcW w:w="3466" w:type="dxa"/>
            <w:tcBorders>
              <w:bottom w:val="nil"/>
              <w:right w:val="nil"/>
            </w:tcBorders>
          </w:tcPr>
          <w:p w14:paraId="29624D1C" w14:textId="77777777" w:rsidR="00EA2C63" w:rsidRPr="00713FA7" w:rsidRDefault="00EA2C63" w:rsidP="00A25E8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Non-respiratory 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SOFA score</w:t>
            </w:r>
          </w:p>
        </w:tc>
        <w:tc>
          <w:tcPr>
            <w:tcW w:w="3543" w:type="dxa"/>
            <w:tcBorders>
              <w:left w:val="nil"/>
              <w:bottom w:val="nil"/>
              <w:right w:val="nil"/>
            </w:tcBorders>
            <w:vAlign w:val="center"/>
          </w:tcPr>
          <w:p w14:paraId="3B34E671" w14:textId="0BAB8911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(1.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48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2.6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120" w:type="dxa"/>
            <w:tcBorders>
              <w:left w:val="nil"/>
              <w:bottom w:val="nil"/>
            </w:tcBorders>
            <w:vAlign w:val="center"/>
          </w:tcPr>
          <w:p w14:paraId="77794A86" w14:textId="77777777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&lt;0.01</w:t>
            </w:r>
          </w:p>
        </w:tc>
      </w:tr>
      <w:tr w:rsidR="00EA2C63" w:rsidRPr="00914920" w14:paraId="64515EE3" w14:textId="77777777" w:rsidTr="008C1DE2">
        <w:tc>
          <w:tcPr>
            <w:tcW w:w="3466" w:type="dxa"/>
            <w:tcBorders>
              <w:top w:val="nil"/>
              <w:bottom w:val="nil"/>
              <w:right w:val="nil"/>
            </w:tcBorders>
          </w:tcPr>
          <w:p w14:paraId="6DF9DA01" w14:textId="77777777" w:rsidR="00EA2C63" w:rsidRPr="00713FA7" w:rsidRDefault="00EA2C63" w:rsidP="00A25E8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ROX index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D3C79" w14:textId="3AABEC02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0.54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36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</w:tcBorders>
            <w:vAlign w:val="center"/>
          </w:tcPr>
          <w:p w14:paraId="5375ABEC" w14:textId="77777777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&lt;0.01</w:t>
            </w:r>
          </w:p>
        </w:tc>
      </w:tr>
      <w:tr w:rsidR="00EA2C63" w:rsidRPr="00914920" w14:paraId="042E83BF" w14:textId="77777777" w:rsidTr="008C1DE2">
        <w:tc>
          <w:tcPr>
            <w:tcW w:w="3466" w:type="dxa"/>
            <w:tcBorders>
              <w:top w:val="nil"/>
              <w:bottom w:val="nil"/>
              <w:right w:val="nil"/>
            </w:tcBorders>
          </w:tcPr>
          <w:p w14:paraId="20B228B9" w14:textId="77777777" w:rsidR="00EA2C63" w:rsidRPr="00713FA7" w:rsidRDefault="00EA2C63" w:rsidP="00A25E8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pH, per 0.1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unit increase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0F727" w14:textId="0531FCDA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49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24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93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</w:tcBorders>
            <w:vAlign w:val="center"/>
          </w:tcPr>
          <w:p w14:paraId="04A68AFB" w14:textId="6EBB5952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0.0</w:t>
            </w:r>
            <w:r w:rsidR="007340A0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8</w:t>
            </w:r>
          </w:p>
        </w:tc>
      </w:tr>
      <w:tr w:rsidR="00EA2C63" w:rsidRPr="00914920" w14:paraId="2B81CE22" w14:textId="77777777" w:rsidTr="008C1DE2">
        <w:tc>
          <w:tcPr>
            <w:tcW w:w="3466" w:type="dxa"/>
            <w:tcBorders>
              <w:top w:val="nil"/>
              <w:bottom w:val="nil"/>
              <w:right w:val="nil"/>
            </w:tcBorders>
          </w:tcPr>
          <w:p w14:paraId="0780F195" w14:textId="77777777" w:rsidR="00EA2C63" w:rsidRPr="00713FA7" w:rsidRDefault="00EA2C63" w:rsidP="00A25E8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Leucocyte count, 10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9</w:t>
            </w:r>
          </w:p>
          <w:p w14:paraId="78C0A7A2" w14:textId="77777777" w:rsidR="00EA2C63" w:rsidRPr="00713FA7" w:rsidRDefault="00EA2C63" w:rsidP="00A25E8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sym w:font="Symbol" w:char="F06D"/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BEF23" w14:textId="2BADFE0A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0.96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1.1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</w:tcBorders>
            <w:vAlign w:val="center"/>
          </w:tcPr>
          <w:p w14:paraId="2341B9CE" w14:textId="0BD67347" w:rsidR="007340A0" w:rsidRPr="007340A0" w:rsidRDefault="00EA2C63" w:rsidP="007340A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36</w:t>
            </w:r>
          </w:p>
        </w:tc>
      </w:tr>
      <w:tr w:rsidR="00EA2C63" w:rsidRPr="00914920" w14:paraId="49A5C597" w14:textId="77777777" w:rsidTr="008C1DE2">
        <w:tc>
          <w:tcPr>
            <w:tcW w:w="3466" w:type="dxa"/>
            <w:tcBorders>
              <w:top w:val="nil"/>
              <w:bottom w:val="nil"/>
              <w:right w:val="nil"/>
            </w:tcBorders>
          </w:tcPr>
          <w:p w14:paraId="2DCDADF8" w14:textId="77777777" w:rsidR="00EA2C63" w:rsidRPr="00713FA7" w:rsidRDefault="00EA2C63" w:rsidP="00A25E8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Malignancy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7BEBD" w14:textId="4EFC012D" w:rsidR="00EA2C63" w:rsidRDefault="007340A0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="00EA2C6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</w:t>
            </w:r>
            <w:r w:rsidR="007711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09</w:t>
            </w:r>
            <w:r w:rsidR="00EA2C6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(0.0</w:t>
            </w:r>
            <w:r w:rsidR="007711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06</w:t>
            </w:r>
            <w:r w:rsidR="00EA2C6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-1.00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  <w:r w:rsidR="00EA2C6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</w:tcBorders>
            <w:vAlign w:val="center"/>
          </w:tcPr>
          <w:p w14:paraId="467D229D" w14:textId="5791AE68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</w:p>
        </w:tc>
      </w:tr>
      <w:tr w:rsidR="00EA2C63" w:rsidRPr="00914920" w14:paraId="6EAA4D56" w14:textId="77777777" w:rsidTr="008C1DE2">
        <w:tc>
          <w:tcPr>
            <w:tcW w:w="3466" w:type="dxa"/>
            <w:tcBorders>
              <w:top w:val="nil"/>
              <w:bottom w:val="nil"/>
              <w:right w:val="nil"/>
            </w:tcBorders>
          </w:tcPr>
          <w:p w14:paraId="779A028D" w14:textId="77777777" w:rsidR="00EA2C63" w:rsidRPr="00713FA7" w:rsidRDefault="00EA2C63" w:rsidP="00A25E8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BMI, kg/m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2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0CD1D" w14:textId="31B88B27" w:rsidR="00EA2C63" w:rsidRPr="00713FA7" w:rsidRDefault="00EA2C63" w:rsidP="00A25E8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                 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05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(0.9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1.1</w:t>
            </w:r>
            <w:r w:rsidR="007711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</w:tcBorders>
            <w:vAlign w:val="center"/>
          </w:tcPr>
          <w:p w14:paraId="1EA9AEF9" w14:textId="4432FD7E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23</w:t>
            </w:r>
          </w:p>
        </w:tc>
      </w:tr>
      <w:tr w:rsidR="00EA2C63" w:rsidRPr="00914920" w14:paraId="36FD1248" w14:textId="77777777" w:rsidTr="008C1DE2">
        <w:tc>
          <w:tcPr>
            <w:tcW w:w="3466" w:type="dxa"/>
            <w:tcBorders>
              <w:top w:val="nil"/>
              <w:bottom w:val="nil"/>
              <w:right w:val="nil"/>
            </w:tcBorders>
          </w:tcPr>
          <w:p w14:paraId="1665D601" w14:textId="77777777" w:rsidR="00EA2C63" w:rsidRDefault="00EA2C63" w:rsidP="00A25E8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PaO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/FiO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(per 10-point increase)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F9E48" w14:textId="40C3A575" w:rsidR="00EA2C63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</w:t>
            </w:r>
            <w:r w:rsidR="007711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0.97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="007711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</w:tcBorders>
            <w:vAlign w:val="center"/>
          </w:tcPr>
          <w:p w14:paraId="46F819A8" w14:textId="217DD2D8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</w:tr>
      <w:tr w:rsidR="00EA2C63" w:rsidRPr="00914920" w14:paraId="5E231986" w14:textId="77777777" w:rsidTr="008C1DE2">
        <w:tc>
          <w:tcPr>
            <w:tcW w:w="3466" w:type="dxa"/>
            <w:tcBorders>
              <w:top w:val="nil"/>
              <w:bottom w:val="nil"/>
              <w:right w:val="nil"/>
            </w:tcBorders>
          </w:tcPr>
          <w:p w14:paraId="25B31C3D" w14:textId="77777777" w:rsidR="00EA2C63" w:rsidRPr="00713FA7" w:rsidRDefault="00EA2C63" w:rsidP="00A25E8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Gender (female) 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F1FF5" w14:textId="3AD15DA2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</w:t>
            </w:r>
            <w:r w:rsidR="007711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(0.</w:t>
            </w:r>
            <w:r w:rsidR="007711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48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</w:tcBorders>
            <w:vAlign w:val="center"/>
          </w:tcPr>
          <w:p w14:paraId="6D89E500" w14:textId="0BD582F7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</w:tr>
      <w:tr w:rsidR="00EA2C63" w:rsidRPr="00914920" w14:paraId="191DDDC1" w14:textId="77777777" w:rsidTr="008C1DE2">
        <w:tc>
          <w:tcPr>
            <w:tcW w:w="3466" w:type="dxa"/>
            <w:tcBorders>
              <w:top w:val="nil"/>
              <w:bottom w:val="nil"/>
              <w:right w:val="nil"/>
            </w:tcBorders>
          </w:tcPr>
          <w:p w14:paraId="03971282" w14:textId="77777777" w:rsidR="00EA2C63" w:rsidRPr="00713FA7" w:rsidRDefault="00EA2C63" w:rsidP="00A25E8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D-dimer, U/L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DBD1F" w14:textId="77777777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.00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99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1.00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</w:tcBorders>
            <w:vAlign w:val="center"/>
          </w:tcPr>
          <w:p w14:paraId="053D3B70" w14:textId="38755065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27</w:t>
            </w:r>
          </w:p>
        </w:tc>
      </w:tr>
      <w:tr w:rsidR="00EA2C63" w:rsidRPr="00914920" w14:paraId="73289AEF" w14:textId="77777777" w:rsidTr="008C1DE2">
        <w:tc>
          <w:tcPr>
            <w:tcW w:w="3466" w:type="dxa"/>
            <w:tcBorders>
              <w:top w:val="nil"/>
              <w:bottom w:val="nil"/>
              <w:right w:val="nil"/>
            </w:tcBorders>
          </w:tcPr>
          <w:p w14:paraId="29D0F315" w14:textId="77777777" w:rsidR="00EA2C63" w:rsidRPr="00713FA7" w:rsidRDefault="00EA2C63" w:rsidP="00A25E8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APACHE II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A286C" w14:textId="0D01D41D" w:rsidR="00EA2C63" w:rsidRPr="00713FA7" w:rsidRDefault="00EA2C63" w:rsidP="00A25E8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                  0.9</w:t>
            </w:r>
            <w:r w:rsidR="007711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(0.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  <w:r w:rsidR="007711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04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</w:tcBorders>
            <w:vAlign w:val="center"/>
          </w:tcPr>
          <w:p w14:paraId="30BD8F20" w14:textId="47474BCA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</w:tr>
      <w:tr w:rsidR="00EA2C63" w:rsidRPr="00914920" w14:paraId="3535B5CA" w14:textId="77777777" w:rsidTr="008C1DE2">
        <w:tc>
          <w:tcPr>
            <w:tcW w:w="3466" w:type="dxa"/>
            <w:tcBorders>
              <w:top w:val="nil"/>
              <w:bottom w:val="nil"/>
              <w:right w:val="nil"/>
            </w:tcBorders>
          </w:tcPr>
          <w:p w14:paraId="77CCBAA2" w14:textId="77777777" w:rsidR="00EA2C63" w:rsidRPr="00713FA7" w:rsidRDefault="00EA2C63" w:rsidP="00A25E8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Glasgow Coma Scale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0C3C7" w14:textId="7E728EF6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0. 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37</w:t>
            </w:r>
            <w:r w:rsidR="007711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(0.0</w:t>
            </w:r>
            <w:r w:rsidR="007711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-1.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22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</w:tcBorders>
            <w:vAlign w:val="center"/>
          </w:tcPr>
          <w:p w14:paraId="7803648F" w14:textId="40358C27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</w:p>
        </w:tc>
      </w:tr>
      <w:tr w:rsidR="00EA2C63" w:rsidRPr="00914920" w14:paraId="73A3520E" w14:textId="77777777" w:rsidTr="008C1DE2">
        <w:tc>
          <w:tcPr>
            <w:tcW w:w="3466" w:type="dxa"/>
            <w:tcBorders>
              <w:top w:val="nil"/>
              <w:bottom w:val="nil"/>
              <w:right w:val="nil"/>
            </w:tcBorders>
          </w:tcPr>
          <w:p w14:paraId="688BD954" w14:textId="77777777" w:rsidR="00EA2C63" w:rsidRPr="00713FA7" w:rsidRDefault="00EA2C63" w:rsidP="00A25E8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Respiratory rate, rpm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D4847" w14:textId="0EBABA68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</w:t>
            </w:r>
            <w:r w:rsidR="007711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</w:t>
            </w:r>
            <w:r w:rsidR="007711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</w:t>
            </w:r>
            <w:r w:rsidR="007711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</w:tcBorders>
            <w:vAlign w:val="center"/>
          </w:tcPr>
          <w:p w14:paraId="766AA0AF" w14:textId="1D405930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0.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8</w:t>
            </w:r>
            <w:r w:rsidR="007340A0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0</w:t>
            </w:r>
          </w:p>
        </w:tc>
      </w:tr>
      <w:tr w:rsidR="00EA2C63" w:rsidRPr="00914920" w14:paraId="49BF6E0C" w14:textId="77777777" w:rsidTr="008C1DE2">
        <w:tc>
          <w:tcPr>
            <w:tcW w:w="3466" w:type="dxa"/>
            <w:tcBorders>
              <w:top w:val="nil"/>
              <w:bottom w:val="nil"/>
              <w:right w:val="nil"/>
            </w:tcBorders>
          </w:tcPr>
          <w:p w14:paraId="5B8FE649" w14:textId="77777777" w:rsidR="00EA2C63" w:rsidRPr="00713FA7" w:rsidRDefault="00EA2C63" w:rsidP="00A25E8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Heart rate, bpm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(per 10-bpm increase)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25A75" w14:textId="38FFF0AA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</w:t>
            </w:r>
            <w:r w:rsidR="007711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  <w:r w:rsidR="007711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-1.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37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</w:tcBorders>
            <w:vAlign w:val="center"/>
          </w:tcPr>
          <w:p w14:paraId="35D50F79" w14:textId="4545FA23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</w:tr>
      <w:tr w:rsidR="00EA2C63" w:rsidRPr="00914920" w14:paraId="78696D8D" w14:textId="77777777" w:rsidTr="008C1DE2">
        <w:trPr>
          <w:trHeight w:val="748"/>
        </w:trPr>
        <w:tc>
          <w:tcPr>
            <w:tcW w:w="3466" w:type="dxa"/>
            <w:tcBorders>
              <w:top w:val="nil"/>
              <w:bottom w:val="nil"/>
              <w:right w:val="nil"/>
            </w:tcBorders>
          </w:tcPr>
          <w:p w14:paraId="4FED9B13" w14:textId="77777777" w:rsidR="00EA2C63" w:rsidRPr="00713FA7" w:rsidRDefault="00EA2C63" w:rsidP="00A25E8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Time from symptom onset to ICU admission (per 1-day increase)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30423" w14:textId="35BAD332" w:rsidR="00EA2C63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</w:t>
            </w:r>
            <w:r w:rsidR="007711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(0.9</w:t>
            </w:r>
            <w:r w:rsidR="007711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-1.12)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</w:tcBorders>
            <w:vAlign w:val="center"/>
          </w:tcPr>
          <w:p w14:paraId="16A2A38F" w14:textId="33F33952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</w:tr>
      <w:tr w:rsidR="00EA2C63" w:rsidRPr="00914920" w14:paraId="1A39789E" w14:textId="77777777" w:rsidTr="008C1DE2">
        <w:trPr>
          <w:trHeight w:val="748"/>
        </w:trPr>
        <w:tc>
          <w:tcPr>
            <w:tcW w:w="3466" w:type="dxa"/>
            <w:tcBorders>
              <w:top w:val="nil"/>
              <w:bottom w:val="nil"/>
              <w:right w:val="nil"/>
            </w:tcBorders>
          </w:tcPr>
          <w:p w14:paraId="7F9CBACC" w14:textId="77777777" w:rsidR="00EA2C63" w:rsidRPr="00523F31" w:rsidRDefault="00EA2C63" w:rsidP="00A25E8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SBP, mmHg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(per 10-mmHg increase)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718A0" w14:textId="5EC74F27" w:rsidR="00EA2C63" w:rsidRPr="00713FA7" w:rsidDel="00762D04" w:rsidRDefault="00EA2C63" w:rsidP="00A25E8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                  0.9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(0.</w:t>
            </w:r>
            <w:r w:rsidR="007711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</w:tcBorders>
            <w:vAlign w:val="center"/>
          </w:tcPr>
          <w:p w14:paraId="1D3876FD" w14:textId="349C4E10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37</w:t>
            </w:r>
          </w:p>
        </w:tc>
      </w:tr>
      <w:tr w:rsidR="00EA2C63" w:rsidRPr="00914920" w14:paraId="1A87BEDF" w14:textId="77777777" w:rsidTr="008C1DE2">
        <w:tc>
          <w:tcPr>
            <w:tcW w:w="3466" w:type="dxa"/>
            <w:tcBorders>
              <w:top w:val="nil"/>
              <w:bottom w:val="single" w:sz="4" w:space="0" w:color="auto"/>
              <w:right w:val="nil"/>
            </w:tcBorders>
          </w:tcPr>
          <w:p w14:paraId="29D4FB6C" w14:textId="77777777" w:rsidR="00EA2C63" w:rsidRPr="00713FA7" w:rsidRDefault="00EA2C63" w:rsidP="00A25E8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PaCO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mmHg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(per 5-mmHg increase)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BE36A6" w14:textId="1B98DE80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</w:t>
            </w:r>
            <w:r w:rsidR="007711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(0.</w:t>
            </w:r>
            <w:r w:rsidR="007711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90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-1.</w:t>
            </w:r>
            <w:r w:rsidR="007711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E436509" w14:textId="18E03EC6" w:rsidR="00EA2C63" w:rsidRPr="00713FA7" w:rsidRDefault="00EA2C63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  <w:r w:rsidR="007340A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</w:tr>
    </w:tbl>
    <w:p w14:paraId="6ADC5529" w14:textId="494682F6" w:rsidR="0077116F" w:rsidRDefault="0077116F" w:rsidP="0077116F">
      <w:pPr>
        <w:spacing w:line="276" w:lineRule="auto"/>
        <w:jc w:val="both"/>
        <w:rPr>
          <w:rFonts w:ascii="Times New Roman" w:hAnsi="Times New Roman" w:cs="Times New Roman"/>
          <w:lang w:val="en-GB"/>
        </w:rPr>
      </w:pPr>
      <w:r w:rsidRPr="00A42D07">
        <w:rPr>
          <w:rFonts w:ascii="Times New Roman" w:hAnsi="Times New Roman" w:cs="Times New Roman"/>
          <w:vertAlign w:val="superscript"/>
          <w:lang w:val="en-GB"/>
        </w:rPr>
        <w:t>1</w:t>
      </w:r>
      <w:r w:rsidRPr="00A42D07">
        <w:rPr>
          <w:rFonts w:ascii="Times New Roman" w:hAnsi="Times New Roman" w:cs="Times New Roman"/>
          <w:lang w:val="en-GB"/>
        </w:rPr>
        <w:t>Based on a multivariable logistic regression model</w:t>
      </w:r>
      <w:r>
        <w:rPr>
          <w:rFonts w:ascii="Times New Roman" w:hAnsi="Times New Roman" w:cs="Times New Roman"/>
          <w:lang w:val="en-GB"/>
        </w:rPr>
        <w:t xml:space="preserve"> after multiple imputation</w:t>
      </w:r>
      <w:r w:rsidRPr="00A42D07">
        <w:rPr>
          <w:rFonts w:ascii="Times New Roman" w:hAnsi="Times New Roman" w:cs="Times New Roman"/>
          <w:lang w:val="en-GB"/>
        </w:rPr>
        <w:t xml:space="preserve">. </w:t>
      </w:r>
      <w:r w:rsidR="00F6193C">
        <w:rPr>
          <w:rFonts w:ascii="Times New Roman" w:hAnsi="Times New Roman" w:cs="Times New Roman"/>
          <w:lang w:val="en-GB"/>
        </w:rPr>
        <w:t>3</w:t>
      </w:r>
      <w:r>
        <w:rPr>
          <w:rFonts w:ascii="Times New Roman" w:hAnsi="Times New Roman" w:cs="Times New Roman"/>
          <w:lang w:val="en-GB"/>
        </w:rPr>
        <w:t xml:space="preserve"> subjects were excluded for extensive missing data (&gt;50% variables). </w:t>
      </w:r>
      <w:r w:rsidR="0040532E">
        <w:rPr>
          <w:rFonts w:ascii="Times New Roman" w:hAnsi="Times New Roman" w:cs="Times New Roman"/>
          <w:lang w:val="en-GB"/>
        </w:rPr>
        <w:t xml:space="preserve">Variables were included if they showed a p-value less than 0.2 in univariate analysis. </w:t>
      </w:r>
      <w:r w:rsidRPr="00A42D07">
        <w:rPr>
          <w:rFonts w:ascii="Times New Roman" w:hAnsi="Times New Roman" w:cs="Times New Roman"/>
          <w:lang w:val="en-GB"/>
        </w:rPr>
        <w:t>CI: confidence interval; HFNO: high flow nasal oxygen treatment; SOFA: sequential organ failure assessment; SBP: systolic blood pressure; BMI: body mass index; SpO</w:t>
      </w:r>
      <w:r w:rsidRPr="00A42D07">
        <w:rPr>
          <w:rFonts w:ascii="Times New Roman" w:hAnsi="Times New Roman" w:cs="Times New Roman"/>
          <w:vertAlign w:val="subscript"/>
          <w:lang w:val="en-GB"/>
        </w:rPr>
        <w:t>2</w:t>
      </w:r>
      <w:r w:rsidRPr="00A42D07">
        <w:rPr>
          <w:rFonts w:ascii="Times New Roman" w:hAnsi="Times New Roman" w:cs="Times New Roman"/>
          <w:lang w:val="en-GB"/>
        </w:rPr>
        <w:t xml:space="preserve">: peripheral </w:t>
      </w:r>
      <w:r w:rsidR="008C1DE2" w:rsidRPr="00A42D07">
        <w:rPr>
          <w:rFonts w:ascii="Times New Roman" w:hAnsi="Times New Roman" w:cs="Times New Roman"/>
          <w:lang w:val="en-GB"/>
        </w:rPr>
        <w:t>oxyhaemoglobin</w:t>
      </w:r>
      <w:r w:rsidRPr="00A42D07">
        <w:rPr>
          <w:rFonts w:ascii="Times New Roman" w:hAnsi="Times New Roman" w:cs="Times New Roman"/>
          <w:lang w:val="en-GB"/>
        </w:rPr>
        <w:t xml:space="preserve"> saturation; ICU: intensive care unit; PaO</w:t>
      </w:r>
      <w:r w:rsidRPr="00A42D07">
        <w:rPr>
          <w:rFonts w:ascii="Times New Roman" w:hAnsi="Times New Roman" w:cs="Times New Roman"/>
          <w:vertAlign w:val="subscript"/>
          <w:lang w:val="en-GB"/>
        </w:rPr>
        <w:t>2</w:t>
      </w:r>
      <w:r w:rsidRPr="00A42D07">
        <w:rPr>
          <w:rFonts w:ascii="Times New Roman" w:hAnsi="Times New Roman" w:cs="Times New Roman"/>
          <w:lang w:val="en-GB"/>
        </w:rPr>
        <w:t>/FiO</w:t>
      </w:r>
      <w:r w:rsidRPr="00A42D07">
        <w:rPr>
          <w:rFonts w:ascii="Times New Roman" w:hAnsi="Times New Roman" w:cs="Times New Roman"/>
          <w:vertAlign w:val="subscript"/>
          <w:lang w:val="en-GB"/>
        </w:rPr>
        <w:t>2</w:t>
      </w:r>
      <w:r w:rsidRPr="00A42D07">
        <w:rPr>
          <w:rFonts w:ascii="Times New Roman" w:hAnsi="Times New Roman" w:cs="Times New Roman"/>
          <w:lang w:val="en-GB"/>
        </w:rPr>
        <w:t xml:space="preserve">: partial pressure of arterial oxygen to inspiratory oxygen ratio; </w:t>
      </w:r>
      <w:r w:rsidRPr="00914920">
        <w:rPr>
          <w:rFonts w:ascii="Times New Roman" w:hAnsi="Times New Roman" w:cs="Times New Roman"/>
          <w:lang w:val="en-GB"/>
        </w:rPr>
        <w:t xml:space="preserve">APACHE: </w:t>
      </w:r>
      <w:r w:rsidRPr="007C0BD2">
        <w:rPr>
          <w:rFonts w:ascii="Times New Roman" w:eastAsia="Times New Roman" w:hAnsi="Times New Roman" w:cs="Times New Roman"/>
          <w:shd w:val="clear" w:color="auto" w:fill="FFFFFF"/>
          <w:lang w:val="en-US" w:eastAsia="es-ES_tradnl"/>
        </w:rPr>
        <w:t>Acute Physiology and Chronic Health Evaluation II; PaCO</w:t>
      </w:r>
      <w:r w:rsidRPr="007C0BD2">
        <w:rPr>
          <w:rFonts w:ascii="Times New Roman" w:eastAsia="Times New Roman" w:hAnsi="Times New Roman" w:cs="Times New Roman"/>
          <w:shd w:val="clear" w:color="auto" w:fill="FFFFFF"/>
          <w:vertAlign w:val="subscript"/>
          <w:lang w:val="en-US" w:eastAsia="es-ES_tradnl"/>
        </w:rPr>
        <w:t>2</w:t>
      </w:r>
      <w:r w:rsidRPr="007C0BD2">
        <w:rPr>
          <w:rFonts w:ascii="Times New Roman" w:eastAsia="Times New Roman" w:hAnsi="Times New Roman" w:cs="Times New Roman"/>
          <w:shd w:val="clear" w:color="auto" w:fill="FFFFFF"/>
          <w:lang w:val="en-US" w:eastAsia="es-ES_tradnl"/>
        </w:rPr>
        <w:t xml:space="preserve">: partial pressure of carbon dioxide; AIC: </w:t>
      </w:r>
      <w:r w:rsidRPr="00404996">
        <w:rPr>
          <w:rFonts w:ascii="Times New Roman" w:hAnsi="Times New Roman" w:cs="Times New Roman"/>
          <w:lang w:val="en-GB"/>
        </w:rPr>
        <w:t>Akaike information criterion.</w:t>
      </w:r>
    </w:p>
    <w:p w14:paraId="40A553E8" w14:textId="2190CA71" w:rsidR="0077116F" w:rsidRDefault="0077116F" w:rsidP="0077116F">
      <w:pPr>
        <w:spacing w:line="276" w:lineRule="auto"/>
        <w:jc w:val="both"/>
        <w:rPr>
          <w:rFonts w:ascii="Times New Roman" w:hAnsi="Times New Roman" w:cs="Times New Roman"/>
          <w:lang w:val="en-GB"/>
        </w:rPr>
      </w:pPr>
    </w:p>
    <w:p w14:paraId="7EB0AA34" w14:textId="77777777" w:rsidR="00C70707" w:rsidRDefault="00C70707" w:rsidP="0077116F">
      <w:pPr>
        <w:spacing w:line="276" w:lineRule="auto"/>
        <w:jc w:val="both"/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br w:type="page"/>
      </w:r>
    </w:p>
    <w:p w14:paraId="4AB31EC0" w14:textId="111658F5" w:rsidR="0077116F" w:rsidRPr="0040532E" w:rsidRDefault="0077116F" w:rsidP="0077116F">
      <w:pPr>
        <w:spacing w:line="276" w:lineRule="auto"/>
        <w:jc w:val="both"/>
        <w:rPr>
          <w:rFonts w:ascii="Times New Roman" w:hAnsi="Times New Roman" w:cs="Times New Roman"/>
          <w:lang w:val="en-GB"/>
        </w:rPr>
      </w:pPr>
      <w:r w:rsidRPr="0077116F">
        <w:rPr>
          <w:rFonts w:ascii="Times New Roman" w:hAnsi="Times New Roman" w:cs="Times New Roman"/>
          <w:b/>
          <w:bCs/>
          <w:lang w:val="en-GB"/>
        </w:rPr>
        <w:lastRenderedPageBreak/>
        <w:t xml:space="preserve">Table S3: </w:t>
      </w:r>
      <w:r w:rsidRPr="0040532E">
        <w:rPr>
          <w:rFonts w:ascii="Times New Roman" w:hAnsi="Times New Roman" w:cs="Times New Roman"/>
          <w:lang w:val="en-GB"/>
        </w:rPr>
        <w:t>Mixed</w:t>
      </w:r>
      <w:r w:rsidR="0040532E" w:rsidRPr="0040532E">
        <w:rPr>
          <w:rFonts w:ascii="Times New Roman" w:hAnsi="Times New Roman" w:cs="Times New Roman"/>
          <w:lang w:val="en-GB"/>
        </w:rPr>
        <w:t xml:space="preserve"> model</w:t>
      </w:r>
      <w:r w:rsidR="0040532E">
        <w:rPr>
          <w:rFonts w:ascii="Times New Roman" w:hAnsi="Times New Roman" w:cs="Times New Roman"/>
          <w:lang w:val="en-GB"/>
        </w:rPr>
        <w:t>, using hospital number as a random variable,</w:t>
      </w:r>
      <w:r w:rsidR="0040532E" w:rsidRPr="0040532E">
        <w:rPr>
          <w:rFonts w:ascii="Times New Roman" w:hAnsi="Times New Roman" w:cs="Times New Roman"/>
          <w:lang w:val="en-GB"/>
        </w:rPr>
        <w:t xml:space="preserve"> in 2</w:t>
      </w:r>
      <w:r w:rsidR="00F6193C">
        <w:rPr>
          <w:rFonts w:ascii="Times New Roman" w:hAnsi="Times New Roman" w:cs="Times New Roman"/>
          <w:lang w:val="en-GB"/>
        </w:rPr>
        <w:t>16</w:t>
      </w:r>
      <w:r w:rsidR="0040532E" w:rsidRPr="0040532E">
        <w:rPr>
          <w:rFonts w:ascii="Times New Roman" w:hAnsi="Times New Roman" w:cs="Times New Roman"/>
          <w:lang w:val="en-GB"/>
        </w:rPr>
        <w:t xml:space="preserve"> </w:t>
      </w:r>
      <w:r w:rsidR="0040532E" w:rsidRPr="0040532E">
        <w:rPr>
          <w:rFonts w:ascii="Times New Roman" w:eastAsia="Times New Roman" w:hAnsi="Times New Roman" w:cs="Times New Roman"/>
          <w:lang w:val="en-GB" w:eastAsia="es-ES"/>
        </w:rPr>
        <w:t>patients from 8 centres with at least 10 cases.</w:t>
      </w:r>
    </w:p>
    <w:p w14:paraId="1B20B860" w14:textId="77777777" w:rsidR="009D7902" w:rsidRPr="00F54B93" w:rsidRDefault="009D7902" w:rsidP="00B67367">
      <w:pPr>
        <w:jc w:val="both"/>
        <w:rPr>
          <w:rFonts w:ascii="Times New Roman" w:eastAsia="Times New Roman" w:hAnsi="Times New Roman" w:cs="Times New Roman"/>
          <w:b/>
          <w:lang w:val="en-GB" w:eastAsia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1"/>
        <w:gridCol w:w="3543"/>
        <w:gridCol w:w="2120"/>
      </w:tblGrid>
      <w:tr w:rsidR="0040532E" w:rsidRPr="00713FA7" w14:paraId="60F99904" w14:textId="77777777" w:rsidTr="0040532E">
        <w:tc>
          <w:tcPr>
            <w:tcW w:w="2831" w:type="dxa"/>
            <w:tcBorders>
              <w:bottom w:val="single" w:sz="4" w:space="0" w:color="auto"/>
              <w:right w:val="nil"/>
            </w:tcBorders>
          </w:tcPr>
          <w:p w14:paraId="0A7DDAC7" w14:textId="77777777" w:rsidR="0040532E" w:rsidRPr="00713FA7" w:rsidRDefault="0040532E" w:rsidP="00A25E8F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543" w:type="dxa"/>
            <w:tcBorders>
              <w:left w:val="nil"/>
              <w:bottom w:val="single" w:sz="4" w:space="0" w:color="auto"/>
              <w:right w:val="nil"/>
            </w:tcBorders>
          </w:tcPr>
          <w:p w14:paraId="193EB406" w14:textId="77777777" w:rsidR="0040532E" w:rsidRPr="00713FA7" w:rsidRDefault="0040532E" w:rsidP="00A25E8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Odds ratio (95% CI)</w:t>
            </w:r>
          </w:p>
        </w:tc>
        <w:tc>
          <w:tcPr>
            <w:tcW w:w="2120" w:type="dxa"/>
            <w:tcBorders>
              <w:left w:val="nil"/>
              <w:bottom w:val="single" w:sz="4" w:space="0" w:color="auto"/>
            </w:tcBorders>
          </w:tcPr>
          <w:p w14:paraId="158D18B5" w14:textId="77777777" w:rsidR="0040532E" w:rsidRPr="00713FA7" w:rsidRDefault="0040532E" w:rsidP="00A25E8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GB"/>
              </w:rPr>
            </w:pPr>
            <w:r w:rsidRPr="00713F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P-value</w:t>
            </w:r>
            <w:r w:rsidRPr="00713FA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GB"/>
              </w:rPr>
              <w:t>1</w:t>
            </w:r>
          </w:p>
        </w:tc>
      </w:tr>
      <w:tr w:rsidR="0040532E" w:rsidRPr="00713FA7" w14:paraId="038E82C4" w14:textId="77777777" w:rsidTr="00A25E8F">
        <w:tc>
          <w:tcPr>
            <w:tcW w:w="2831" w:type="dxa"/>
            <w:tcBorders>
              <w:bottom w:val="nil"/>
              <w:right w:val="nil"/>
            </w:tcBorders>
          </w:tcPr>
          <w:p w14:paraId="6270104F" w14:textId="77777777" w:rsidR="0040532E" w:rsidRPr="00713FA7" w:rsidRDefault="0040532E" w:rsidP="00A25E8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Non-respiratory 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SOFA score</w:t>
            </w:r>
          </w:p>
        </w:tc>
        <w:tc>
          <w:tcPr>
            <w:tcW w:w="3543" w:type="dxa"/>
            <w:tcBorders>
              <w:left w:val="nil"/>
              <w:bottom w:val="nil"/>
              <w:right w:val="nil"/>
            </w:tcBorders>
            <w:vAlign w:val="center"/>
          </w:tcPr>
          <w:p w14:paraId="002E8916" w14:textId="551B3A03" w:rsidR="0040532E" w:rsidRPr="00713FA7" w:rsidRDefault="0040532E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2.0</w:t>
            </w:r>
            <w:r w:rsidR="00F6193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(1.</w:t>
            </w:r>
            <w:r w:rsidR="00F6193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56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</w:t>
            </w:r>
            <w:r w:rsidR="00F6193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55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120" w:type="dxa"/>
            <w:tcBorders>
              <w:left w:val="nil"/>
              <w:bottom w:val="nil"/>
            </w:tcBorders>
            <w:vAlign w:val="center"/>
          </w:tcPr>
          <w:p w14:paraId="144DB111" w14:textId="77777777" w:rsidR="0040532E" w:rsidRPr="00713FA7" w:rsidRDefault="0040532E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&lt;0.01</w:t>
            </w:r>
          </w:p>
        </w:tc>
      </w:tr>
      <w:tr w:rsidR="0040532E" w:rsidRPr="00713FA7" w14:paraId="60265A3A" w14:textId="77777777" w:rsidTr="00A25E8F">
        <w:tc>
          <w:tcPr>
            <w:tcW w:w="2831" w:type="dxa"/>
            <w:tcBorders>
              <w:top w:val="nil"/>
              <w:bottom w:val="nil"/>
              <w:right w:val="nil"/>
            </w:tcBorders>
          </w:tcPr>
          <w:p w14:paraId="0D3B53C8" w14:textId="77777777" w:rsidR="0040532E" w:rsidRPr="00713FA7" w:rsidRDefault="0040532E" w:rsidP="00A25E8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ROX index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9DCA1" w14:textId="16798FF2" w:rsidR="0040532E" w:rsidRPr="00713FA7" w:rsidRDefault="0040532E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</w:t>
            </w:r>
            <w:r w:rsidR="00674D3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  <w:r w:rsidR="00F6193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(0.</w:t>
            </w:r>
            <w:r w:rsidR="00674D3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  <w:r w:rsidR="00F6193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</w:t>
            </w:r>
            <w:r w:rsidR="00674D3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  <w:r w:rsidR="00F6193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</w:tcBorders>
            <w:vAlign w:val="center"/>
          </w:tcPr>
          <w:p w14:paraId="6D61E8A1" w14:textId="77777777" w:rsidR="0040532E" w:rsidRPr="00713FA7" w:rsidRDefault="0040532E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&lt;0.01</w:t>
            </w:r>
          </w:p>
        </w:tc>
      </w:tr>
      <w:tr w:rsidR="0040532E" w:rsidRPr="00713FA7" w14:paraId="21C54065" w14:textId="77777777" w:rsidTr="00A25E8F">
        <w:tc>
          <w:tcPr>
            <w:tcW w:w="2831" w:type="dxa"/>
            <w:tcBorders>
              <w:top w:val="nil"/>
              <w:bottom w:val="nil"/>
              <w:right w:val="nil"/>
            </w:tcBorders>
          </w:tcPr>
          <w:p w14:paraId="3A605915" w14:textId="77777777" w:rsidR="0040532E" w:rsidRPr="00713FA7" w:rsidRDefault="0040532E" w:rsidP="00A25E8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pH, per 0.1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unit increase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657B1" w14:textId="120F5653" w:rsidR="0040532E" w:rsidRPr="00713FA7" w:rsidRDefault="0040532E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</w:t>
            </w:r>
            <w:r w:rsidR="00F6193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52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="00A651E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  <w:r w:rsidR="00A651E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1.004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</w:tcBorders>
            <w:vAlign w:val="center"/>
          </w:tcPr>
          <w:p w14:paraId="2E9EEBB5" w14:textId="487E439C" w:rsidR="0040532E" w:rsidRPr="00713FA7" w:rsidRDefault="0040532E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0.0</w:t>
            </w:r>
            <w:r w:rsidR="00F6193C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5</w:t>
            </w:r>
          </w:p>
        </w:tc>
      </w:tr>
      <w:tr w:rsidR="0040532E" w:rsidRPr="00713FA7" w14:paraId="046B0ED1" w14:textId="77777777" w:rsidTr="00A25E8F">
        <w:tc>
          <w:tcPr>
            <w:tcW w:w="2831" w:type="dxa"/>
            <w:tcBorders>
              <w:top w:val="nil"/>
              <w:bottom w:val="nil"/>
              <w:right w:val="nil"/>
            </w:tcBorders>
          </w:tcPr>
          <w:p w14:paraId="7ABFB988" w14:textId="3DFBAEC1" w:rsidR="0040532E" w:rsidRPr="00713FA7" w:rsidRDefault="0040532E" w:rsidP="00A25E8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PaO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/FiO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(per 10-point increase)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D8514" w14:textId="13C768C2" w:rsidR="0040532E" w:rsidRPr="00713FA7" w:rsidRDefault="0040532E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="00F6193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</w:t>
            </w:r>
            <w:r w:rsidR="00A651E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1.1</w:t>
            </w:r>
            <w:r w:rsidR="00A651E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</w:tcBorders>
            <w:vAlign w:val="center"/>
          </w:tcPr>
          <w:p w14:paraId="5B270EAE" w14:textId="5C34AB03" w:rsidR="0040532E" w:rsidRPr="00713FA7" w:rsidRDefault="0040532E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</w:t>
            </w:r>
            <w:r w:rsidR="00F6193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</w:tr>
      <w:tr w:rsidR="0040532E" w:rsidRPr="00713FA7" w14:paraId="7AB01C51" w14:textId="77777777" w:rsidTr="00A25E8F">
        <w:tc>
          <w:tcPr>
            <w:tcW w:w="2831" w:type="dxa"/>
            <w:tcBorders>
              <w:top w:val="nil"/>
              <w:bottom w:val="nil"/>
              <w:right w:val="nil"/>
            </w:tcBorders>
          </w:tcPr>
          <w:p w14:paraId="1A242718" w14:textId="77777777" w:rsidR="0040532E" w:rsidRPr="00713FA7" w:rsidRDefault="0040532E" w:rsidP="00A25E8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Malignancy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C7BE9" w14:textId="2A181B64" w:rsidR="0040532E" w:rsidRDefault="00F6193C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</w:t>
            </w:r>
            <w:r w:rsidR="0040532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  <w:r w:rsidR="0040532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(0.00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  <w:r w:rsidR="0040532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  <w:r w:rsidR="00C66D8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  <w:r w:rsidR="0040532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</w:tcBorders>
            <w:vAlign w:val="center"/>
          </w:tcPr>
          <w:p w14:paraId="2C2AA2B1" w14:textId="37991DCE" w:rsidR="0040532E" w:rsidRPr="00713FA7" w:rsidRDefault="0040532E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  <w:r w:rsidR="00F6193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</w:tr>
      <w:tr w:rsidR="0040532E" w:rsidRPr="00713FA7" w14:paraId="1A096D3B" w14:textId="77777777" w:rsidTr="0040532E">
        <w:tc>
          <w:tcPr>
            <w:tcW w:w="2831" w:type="dxa"/>
            <w:tcBorders>
              <w:top w:val="nil"/>
              <w:bottom w:val="single" w:sz="4" w:space="0" w:color="auto"/>
              <w:right w:val="nil"/>
            </w:tcBorders>
          </w:tcPr>
          <w:p w14:paraId="513B3C39" w14:textId="77777777" w:rsidR="0040532E" w:rsidRPr="00713FA7" w:rsidRDefault="0040532E" w:rsidP="00A25E8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BMI, kg/m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8226A7" w14:textId="19BF15CE" w:rsidR="0040532E" w:rsidRPr="00713FA7" w:rsidRDefault="0040532E" w:rsidP="00A25E8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                 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="00C66D8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(0.9</w:t>
            </w:r>
            <w:r w:rsidR="00C66D8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1.1</w:t>
            </w:r>
            <w:r w:rsidR="004C19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411CD9A" w14:textId="616941E7" w:rsidR="0040532E" w:rsidRPr="00713FA7" w:rsidRDefault="0040532E" w:rsidP="00A25E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3F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</w:t>
            </w:r>
            <w:r w:rsidR="00F6193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</w:t>
            </w:r>
          </w:p>
        </w:tc>
      </w:tr>
    </w:tbl>
    <w:p w14:paraId="1BC59214" w14:textId="4FD94A6E" w:rsidR="00D432C3" w:rsidRPr="0040532E" w:rsidRDefault="0040532E" w:rsidP="00B67367">
      <w:pPr>
        <w:jc w:val="both"/>
        <w:rPr>
          <w:rFonts w:ascii="Times New Roman" w:eastAsia="Times New Roman" w:hAnsi="Times New Roman" w:cs="Times New Roman"/>
          <w:bCs/>
          <w:lang w:val="en-GB" w:eastAsia="es-ES"/>
        </w:rPr>
      </w:pPr>
      <w:r>
        <w:rPr>
          <w:rFonts w:ascii="Times New Roman" w:eastAsia="Times New Roman" w:hAnsi="Times New Roman" w:cs="Times New Roman"/>
          <w:bCs/>
          <w:lang w:val="en-GB" w:eastAsia="es-ES"/>
        </w:rPr>
        <w:t>Fixed variables were included only if they showed a p-value less than 0.2 in the previous model.</w:t>
      </w:r>
    </w:p>
    <w:p w14:paraId="6029748D" w14:textId="77777777" w:rsidR="00D432C3" w:rsidRDefault="00D432C3" w:rsidP="00B67367">
      <w:pPr>
        <w:jc w:val="both"/>
        <w:rPr>
          <w:rFonts w:ascii="Times New Roman" w:eastAsia="Times New Roman" w:hAnsi="Times New Roman" w:cs="Times New Roman"/>
          <w:b/>
          <w:lang w:val="en-GB" w:eastAsia="es-ES"/>
        </w:rPr>
      </w:pPr>
    </w:p>
    <w:p w14:paraId="1195BC53" w14:textId="77777777" w:rsidR="00934ADA" w:rsidRPr="00CA6FA3" w:rsidRDefault="00934ADA">
      <w:pPr>
        <w:rPr>
          <w:lang w:val="en-US"/>
        </w:rPr>
      </w:pPr>
    </w:p>
    <w:p w14:paraId="38667E3D" w14:textId="77777777" w:rsidR="00934ADA" w:rsidRPr="00CA6FA3" w:rsidRDefault="00934ADA">
      <w:pPr>
        <w:rPr>
          <w:lang w:val="en-US"/>
        </w:rPr>
      </w:pPr>
    </w:p>
    <w:p w14:paraId="4F05CBF1" w14:textId="77777777" w:rsidR="00861E01" w:rsidRPr="00CA6FA3" w:rsidRDefault="00861E01">
      <w:pPr>
        <w:rPr>
          <w:lang w:val="en-US"/>
        </w:rPr>
      </w:pPr>
    </w:p>
    <w:p w14:paraId="62337429" w14:textId="5E2825A7" w:rsidR="00E270E7" w:rsidRPr="00370815" w:rsidRDefault="00E270E7" w:rsidP="00E270E7">
      <w:pPr>
        <w:jc w:val="both"/>
        <w:rPr>
          <w:rFonts w:ascii="Times New Roman" w:eastAsia="Times New Roman" w:hAnsi="Times New Roman" w:cs="Times New Roman"/>
          <w:sz w:val="22"/>
          <w:lang w:val="en-GB" w:eastAsia="es-ES"/>
        </w:rPr>
      </w:pPr>
      <w:r w:rsidRPr="00370815">
        <w:rPr>
          <w:rFonts w:ascii="Times New Roman" w:eastAsia="Times New Roman" w:hAnsi="Times New Roman" w:cs="Times New Roman"/>
          <w:b/>
          <w:bCs/>
          <w:sz w:val="22"/>
          <w:lang w:val="en-GB" w:eastAsia="es-ES"/>
        </w:rPr>
        <w:t xml:space="preserve">Figure </w:t>
      </w:r>
      <w:r>
        <w:rPr>
          <w:rFonts w:ascii="Times New Roman" w:eastAsia="Times New Roman" w:hAnsi="Times New Roman" w:cs="Times New Roman"/>
          <w:b/>
          <w:bCs/>
          <w:sz w:val="22"/>
          <w:lang w:val="en-GB" w:eastAsia="es-ES"/>
        </w:rPr>
        <w:t>S</w:t>
      </w:r>
      <w:r w:rsidR="00C70707">
        <w:rPr>
          <w:rFonts w:ascii="Times New Roman" w:eastAsia="Times New Roman" w:hAnsi="Times New Roman" w:cs="Times New Roman"/>
          <w:b/>
          <w:bCs/>
          <w:sz w:val="22"/>
          <w:lang w:val="en-GB" w:eastAsia="es-ES"/>
        </w:rPr>
        <w:t>1</w:t>
      </w:r>
      <w:r w:rsidRPr="00370815">
        <w:rPr>
          <w:rFonts w:ascii="Times New Roman" w:eastAsia="Times New Roman" w:hAnsi="Times New Roman" w:cs="Times New Roman"/>
          <w:b/>
          <w:bCs/>
          <w:sz w:val="22"/>
          <w:lang w:val="en-GB" w:eastAsia="es-ES"/>
        </w:rPr>
        <w:t xml:space="preserve">: </w:t>
      </w:r>
      <w:r w:rsidRPr="00370815">
        <w:rPr>
          <w:rFonts w:ascii="Times New Roman" w:eastAsia="Times New Roman" w:hAnsi="Times New Roman" w:cs="Times New Roman"/>
          <w:sz w:val="22"/>
          <w:lang w:val="en-GB" w:eastAsia="es-ES"/>
        </w:rPr>
        <w:t>ROC curve in the validation dataset. AUC: Area under the curve. The black dot on the ROC curve depicts the optimal threshold</w:t>
      </w:r>
      <w:r w:rsidR="00E61B08">
        <w:rPr>
          <w:rFonts w:ascii="Times New Roman" w:eastAsia="Times New Roman" w:hAnsi="Times New Roman" w:cs="Times New Roman"/>
          <w:sz w:val="22"/>
          <w:lang w:val="en-GB" w:eastAsia="es-ES"/>
        </w:rPr>
        <w:t xml:space="preserve">, as defined as the probability cut-off with the best accuracy. </w:t>
      </w:r>
      <w:r w:rsidRPr="00370815">
        <w:rPr>
          <w:rFonts w:ascii="Times New Roman" w:eastAsia="Times New Roman" w:hAnsi="Times New Roman" w:cs="Times New Roman"/>
          <w:sz w:val="22"/>
          <w:lang w:val="en-GB" w:eastAsia="es-ES"/>
        </w:rPr>
        <w:t xml:space="preserve"> </w:t>
      </w:r>
    </w:p>
    <w:p w14:paraId="6AFC3324" w14:textId="77777777" w:rsidR="00E270E7" w:rsidRDefault="00E270E7" w:rsidP="00E270E7">
      <w:pPr>
        <w:jc w:val="both"/>
        <w:rPr>
          <w:rFonts w:ascii="Times New Roman" w:eastAsia="Times New Roman" w:hAnsi="Times New Roman" w:cs="Times New Roman"/>
          <w:lang w:val="en-GB" w:eastAsia="es-ES"/>
        </w:rPr>
      </w:pPr>
    </w:p>
    <w:p w14:paraId="6842DBA5" w14:textId="4575E00D" w:rsidR="00E270E7" w:rsidRDefault="004C1951" w:rsidP="00E270E7">
      <w:pPr>
        <w:jc w:val="both"/>
        <w:rPr>
          <w:rFonts w:ascii="Times New Roman" w:eastAsia="Times New Roman" w:hAnsi="Times New Roman" w:cs="Times New Roman"/>
          <w:lang w:val="en-GB" w:eastAsia="es-ES"/>
        </w:rPr>
      </w:pPr>
      <w:r>
        <w:rPr>
          <w:rFonts w:ascii="Times New Roman" w:eastAsia="Times New Roman" w:hAnsi="Times New Roman" w:cs="Times New Roman"/>
          <w:noProof/>
          <w:lang w:val="en-GB" w:eastAsia="es-ES"/>
        </w:rPr>
        <w:drawing>
          <wp:inline distT="0" distB="0" distL="0" distR="0" wp14:anchorId="56213481" wp14:editId="62F0CD5F">
            <wp:extent cx="2540000" cy="3048000"/>
            <wp:effectExtent l="0" t="0" r="0" b="0"/>
            <wp:docPr id="4" name="Imagen 4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Diagrama&#10;&#10;Descripción generada automáticamen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F1349C" w14:textId="77777777" w:rsidR="00E270E7" w:rsidRDefault="00E270E7" w:rsidP="00E270E7">
      <w:pPr>
        <w:jc w:val="both"/>
        <w:rPr>
          <w:rFonts w:ascii="Times New Roman" w:eastAsia="Times New Roman" w:hAnsi="Times New Roman" w:cs="Times New Roman"/>
          <w:lang w:val="en-GB" w:eastAsia="es-ES"/>
        </w:rPr>
      </w:pPr>
    </w:p>
    <w:p w14:paraId="2B7C458D" w14:textId="77777777" w:rsidR="00E270E7" w:rsidRDefault="00E270E7" w:rsidP="00E270E7">
      <w:pPr>
        <w:jc w:val="both"/>
        <w:rPr>
          <w:rFonts w:ascii="Times New Roman" w:eastAsia="Times New Roman" w:hAnsi="Times New Roman" w:cs="Times New Roman"/>
          <w:lang w:val="en-GB" w:eastAsia="es-ES"/>
        </w:rPr>
      </w:pPr>
    </w:p>
    <w:p w14:paraId="5984F5E2" w14:textId="77777777" w:rsidR="00E270E7" w:rsidRDefault="00E270E7" w:rsidP="00E270E7">
      <w:pPr>
        <w:jc w:val="both"/>
        <w:rPr>
          <w:rFonts w:ascii="Times New Roman" w:eastAsia="Times New Roman" w:hAnsi="Times New Roman" w:cs="Times New Roman"/>
          <w:lang w:val="en-GB" w:eastAsia="es-ES"/>
        </w:rPr>
      </w:pPr>
    </w:p>
    <w:p w14:paraId="5CD9B9C3" w14:textId="77777777" w:rsidR="00E270E7" w:rsidRDefault="00E270E7" w:rsidP="00E270E7">
      <w:pPr>
        <w:jc w:val="both"/>
        <w:rPr>
          <w:rFonts w:ascii="Times New Roman" w:eastAsia="Times New Roman" w:hAnsi="Times New Roman" w:cs="Times New Roman"/>
          <w:lang w:val="en-GB" w:eastAsia="es-ES"/>
        </w:rPr>
      </w:pPr>
    </w:p>
    <w:p w14:paraId="27B865CD" w14:textId="215F7A16" w:rsidR="00E270E7" w:rsidRPr="00FE086D" w:rsidRDefault="00E270E7" w:rsidP="00E270E7">
      <w:pPr>
        <w:jc w:val="both"/>
        <w:rPr>
          <w:rFonts w:ascii="Times New Roman" w:eastAsia="Times New Roman" w:hAnsi="Times New Roman" w:cs="Times New Roman"/>
          <w:lang w:val="en-GB" w:eastAsia="es-ES"/>
        </w:rPr>
      </w:pPr>
    </w:p>
    <w:p w14:paraId="68263BE4" w14:textId="77777777" w:rsidR="00E270E7" w:rsidRDefault="00E270E7" w:rsidP="00E270E7">
      <w:pPr>
        <w:jc w:val="both"/>
        <w:rPr>
          <w:rFonts w:eastAsia="Times New Roman" w:cstheme="minorHAnsi"/>
          <w:sz w:val="20"/>
          <w:szCs w:val="20"/>
          <w:lang w:val="en-GB" w:eastAsia="es-ES"/>
        </w:rPr>
      </w:pPr>
    </w:p>
    <w:p w14:paraId="1DD4928A" w14:textId="77777777" w:rsidR="00E270E7" w:rsidRDefault="00E270E7" w:rsidP="00E270E7">
      <w:pPr>
        <w:jc w:val="both"/>
        <w:rPr>
          <w:rFonts w:eastAsia="Times New Roman" w:cstheme="minorHAnsi"/>
          <w:sz w:val="20"/>
          <w:szCs w:val="20"/>
          <w:lang w:val="en-GB" w:eastAsia="es-ES"/>
        </w:rPr>
      </w:pPr>
    </w:p>
    <w:p w14:paraId="7F068382" w14:textId="77777777" w:rsidR="00E270E7" w:rsidRDefault="00E270E7" w:rsidP="00E270E7">
      <w:pPr>
        <w:jc w:val="both"/>
        <w:rPr>
          <w:rFonts w:eastAsia="Times New Roman" w:cstheme="minorHAnsi"/>
          <w:sz w:val="20"/>
          <w:szCs w:val="20"/>
          <w:lang w:val="en-GB" w:eastAsia="es-ES"/>
        </w:rPr>
      </w:pPr>
    </w:p>
    <w:p w14:paraId="37F00817" w14:textId="77777777" w:rsidR="00E270E7" w:rsidRDefault="00E270E7" w:rsidP="00E270E7">
      <w:pPr>
        <w:jc w:val="both"/>
        <w:rPr>
          <w:rFonts w:eastAsia="Times New Roman" w:cstheme="minorHAnsi"/>
          <w:sz w:val="20"/>
          <w:szCs w:val="20"/>
          <w:lang w:val="en-GB" w:eastAsia="es-ES"/>
        </w:rPr>
      </w:pPr>
    </w:p>
    <w:p w14:paraId="0E73298F" w14:textId="77777777" w:rsidR="00E270E7" w:rsidRDefault="00E270E7" w:rsidP="00E270E7">
      <w:pPr>
        <w:jc w:val="both"/>
        <w:rPr>
          <w:rFonts w:eastAsia="Times New Roman" w:cstheme="minorHAnsi"/>
          <w:sz w:val="20"/>
          <w:szCs w:val="20"/>
          <w:lang w:val="en-GB" w:eastAsia="es-ES"/>
        </w:rPr>
      </w:pPr>
    </w:p>
    <w:p w14:paraId="2C6DB7F7" w14:textId="77777777" w:rsidR="00624893" w:rsidRDefault="00624893">
      <w:pPr>
        <w:rPr>
          <w:lang w:val="en-US"/>
        </w:rPr>
      </w:pPr>
    </w:p>
    <w:p w14:paraId="224A85D8" w14:textId="2C3ADECF" w:rsidR="00C70707" w:rsidRDefault="00C70707" w:rsidP="00C70707">
      <w:pPr>
        <w:jc w:val="both"/>
        <w:rPr>
          <w:rFonts w:ascii="Times New Roman" w:eastAsia="Times New Roman" w:hAnsi="Times New Roman" w:cs="Times New Roman"/>
          <w:lang w:val="en-GB" w:eastAsia="es-ES"/>
        </w:rPr>
      </w:pPr>
      <w:r w:rsidRPr="00A42D07">
        <w:rPr>
          <w:rFonts w:ascii="Times New Roman" w:eastAsia="Times New Roman" w:hAnsi="Times New Roman" w:cs="Times New Roman"/>
          <w:b/>
          <w:lang w:val="en-GB" w:eastAsia="es-ES"/>
        </w:rPr>
        <w:t xml:space="preserve">Figure </w:t>
      </w:r>
      <w:r>
        <w:rPr>
          <w:rFonts w:ascii="Times New Roman" w:eastAsia="Times New Roman" w:hAnsi="Times New Roman" w:cs="Times New Roman"/>
          <w:b/>
          <w:lang w:val="en-GB" w:eastAsia="es-ES"/>
        </w:rPr>
        <w:t xml:space="preserve">S2: </w:t>
      </w:r>
      <w:r w:rsidRPr="00FE086D">
        <w:rPr>
          <w:rFonts w:ascii="Times New Roman" w:eastAsia="Times New Roman" w:hAnsi="Times New Roman" w:cs="Times New Roman"/>
          <w:lang w:val="en-GB" w:eastAsia="es-ES"/>
        </w:rPr>
        <w:t>Effect of centre in the probability of intubation after HFNO.</w:t>
      </w:r>
      <w:r>
        <w:rPr>
          <w:rFonts w:ascii="Times New Roman" w:eastAsia="Times New Roman" w:hAnsi="Times New Roman" w:cs="Times New Roman"/>
          <w:lang w:val="en-GB" w:eastAsia="es-ES"/>
        </w:rPr>
        <w:t xml:space="preserve"> The vertical line depicts the common intercept. Horizontal bars represent 95% confidence interval for each centre.</w:t>
      </w:r>
    </w:p>
    <w:p w14:paraId="1FFD7EAC" w14:textId="77777777" w:rsidR="00C70707" w:rsidRDefault="00C70707" w:rsidP="00C70707">
      <w:pPr>
        <w:jc w:val="both"/>
        <w:rPr>
          <w:rFonts w:ascii="Times New Roman" w:eastAsia="Times New Roman" w:hAnsi="Times New Roman" w:cs="Times New Roman"/>
          <w:lang w:val="en-GB" w:eastAsia="es-ES"/>
        </w:rPr>
      </w:pPr>
    </w:p>
    <w:p w14:paraId="5AF13FBC" w14:textId="68F20223" w:rsidR="00C70707" w:rsidRDefault="00F6193C" w:rsidP="00C70707">
      <w:pPr>
        <w:jc w:val="both"/>
        <w:rPr>
          <w:rFonts w:ascii="Times New Roman" w:eastAsia="Times New Roman" w:hAnsi="Times New Roman" w:cs="Times New Roman"/>
          <w:b/>
          <w:lang w:val="en-GB" w:eastAsia="es-ES"/>
        </w:rPr>
      </w:pPr>
      <w:r>
        <w:rPr>
          <w:rFonts w:ascii="Times New Roman" w:eastAsia="Times New Roman" w:hAnsi="Times New Roman" w:cs="Times New Roman"/>
          <w:b/>
          <w:noProof/>
          <w:lang w:val="en-GB" w:eastAsia="es-ES"/>
        </w:rPr>
        <w:drawing>
          <wp:inline distT="0" distB="0" distL="0" distR="0" wp14:anchorId="2748EAC2" wp14:editId="452F12E3">
            <wp:extent cx="2222500" cy="2679700"/>
            <wp:effectExtent l="0" t="0" r="0" b="0"/>
            <wp:docPr id="3" name="Imagen 3" descr="Gráfico, Gráfico de dispers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Gráfico, Gráfico de dispersión&#10;&#10;Descripción generada automáticament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2500" cy="267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6F26D" w14:textId="77777777" w:rsidR="00C70707" w:rsidRDefault="00C70707" w:rsidP="00C70707">
      <w:pPr>
        <w:rPr>
          <w:lang w:val="en-GB"/>
        </w:rPr>
      </w:pPr>
    </w:p>
    <w:p w14:paraId="0837494A" w14:textId="77777777" w:rsidR="00FA2503" w:rsidRDefault="00FA2503">
      <w:pPr>
        <w:rPr>
          <w:lang w:val="en-US"/>
        </w:rPr>
      </w:pPr>
    </w:p>
    <w:p w14:paraId="4C034518" w14:textId="77777777" w:rsidR="00FA2503" w:rsidRDefault="00FA2503">
      <w:pPr>
        <w:rPr>
          <w:lang w:val="en-US"/>
        </w:rPr>
      </w:pPr>
    </w:p>
    <w:p w14:paraId="347E7FD0" w14:textId="77777777" w:rsidR="00FA2503" w:rsidRDefault="00FA2503">
      <w:pPr>
        <w:rPr>
          <w:sz w:val="20"/>
          <w:szCs w:val="20"/>
          <w:lang w:val="en-US"/>
        </w:rPr>
      </w:pPr>
    </w:p>
    <w:p w14:paraId="73FA1D16" w14:textId="77777777" w:rsidR="00624893" w:rsidRDefault="00624893">
      <w:pPr>
        <w:rPr>
          <w:sz w:val="20"/>
          <w:szCs w:val="20"/>
          <w:lang w:val="en-US"/>
        </w:rPr>
      </w:pPr>
    </w:p>
    <w:p w14:paraId="5D3ABC9E" w14:textId="77777777" w:rsidR="00624893" w:rsidRDefault="00624893">
      <w:pPr>
        <w:rPr>
          <w:sz w:val="20"/>
          <w:szCs w:val="20"/>
          <w:lang w:val="en-US"/>
        </w:rPr>
      </w:pPr>
    </w:p>
    <w:p w14:paraId="36D0D94B" w14:textId="77777777" w:rsidR="00624893" w:rsidRPr="00861E01" w:rsidRDefault="00624893">
      <w:pPr>
        <w:rPr>
          <w:sz w:val="20"/>
          <w:szCs w:val="20"/>
          <w:lang w:val="en-US"/>
        </w:rPr>
      </w:pPr>
    </w:p>
    <w:sectPr w:rsidR="00624893" w:rsidRPr="00861E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BD2E22"/>
    <w:multiLevelType w:val="hybridMultilevel"/>
    <w:tmpl w:val="E75E9E2A"/>
    <w:lvl w:ilvl="0" w:tplc="52AE62E2">
      <w:start w:val="1"/>
      <w:numFmt w:val="decimal"/>
      <w:lvlText w:val="%1."/>
      <w:lvlJc w:val="left"/>
      <w:pPr>
        <w:ind w:left="360" w:hanging="360"/>
      </w:pPr>
      <w:rPr>
        <w:rFonts w:asciiTheme="minorHAnsi" w:eastAsia="Times New Roman" w:hAnsiTheme="minorHAnsi" w:cs="Times New Roman"/>
      </w:r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E01"/>
    <w:rsid w:val="00080916"/>
    <w:rsid w:val="0008222E"/>
    <w:rsid w:val="00126AB7"/>
    <w:rsid w:val="001536CA"/>
    <w:rsid w:val="002132F3"/>
    <w:rsid w:val="003C0220"/>
    <w:rsid w:val="0040532E"/>
    <w:rsid w:val="004C1951"/>
    <w:rsid w:val="005335FC"/>
    <w:rsid w:val="00624893"/>
    <w:rsid w:val="00674D3E"/>
    <w:rsid w:val="006D10BC"/>
    <w:rsid w:val="007340A0"/>
    <w:rsid w:val="0077116F"/>
    <w:rsid w:val="00861E01"/>
    <w:rsid w:val="00864CD6"/>
    <w:rsid w:val="008C1DE2"/>
    <w:rsid w:val="009025D6"/>
    <w:rsid w:val="00934ADA"/>
    <w:rsid w:val="009D7902"/>
    <w:rsid w:val="009E18B5"/>
    <w:rsid w:val="00A651E8"/>
    <w:rsid w:val="00AB68BA"/>
    <w:rsid w:val="00AF6EFA"/>
    <w:rsid w:val="00B67367"/>
    <w:rsid w:val="00B761A7"/>
    <w:rsid w:val="00BB3EA2"/>
    <w:rsid w:val="00BC69DB"/>
    <w:rsid w:val="00C22563"/>
    <w:rsid w:val="00C66D86"/>
    <w:rsid w:val="00C70707"/>
    <w:rsid w:val="00CA6FA3"/>
    <w:rsid w:val="00D432C3"/>
    <w:rsid w:val="00D9375E"/>
    <w:rsid w:val="00DE7B12"/>
    <w:rsid w:val="00E270E7"/>
    <w:rsid w:val="00E61B08"/>
    <w:rsid w:val="00EA2C63"/>
    <w:rsid w:val="00ED160F"/>
    <w:rsid w:val="00EE3B27"/>
    <w:rsid w:val="00F54B93"/>
    <w:rsid w:val="00F6193C"/>
    <w:rsid w:val="00FA2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09FECB6"/>
  <w15:chartTrackingRefBased/>
  <w15:docId w15:val="{238E3767-769A-4F4A-9863-CC6F00BD2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DE7B12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A6F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A6FA3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6FA3"/>
    <w:rPr>
      <w:rFonts w:ascii="Times New Roman" w:hAnsi="Times New Roman" w:cs="Times New Roman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2132F3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132F3"/>
    <w:pPr>
      <w:spacing w:after="160" w:line="259" w:lineRule="auto"/>
      <w:ind w:left="720"/>
      <w:contextualSpacing/>
    </w:pPr>
    <w:rPr>
      <w:sz w:val="22"/>
      <w:szCs w:val="22"/>
    </w:rPr>
  </w:style>
  <w:style w:type="character" w:styleId="Refdecomentario">
    <w:name w:val="annotation reference"/>
    <w:basedOn w:val="Fuentedeprrafopredeter"/>
    <w:uiPriority w:val="99"/>
    <w:semiHidden/>
    <w:unhideWhenUsed/>
    <w:rsid w:val="00B6736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67367"/>
    <w:pPr>
      <w:spacing w:after="160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67367"/>
    <w:rPr>
      <w:sz w:val="20"/>
      <w:szCs w:val="20"/>
    </w:rPr>
  </w:style>
  <w:style w:type="character" w:styleId="Mencinsinresolver">
    <w:name w:val="Unresolved Mention"/>
    <w:basedOn w:val="Fuentedeprrafopredeter"/>
    <w:uiPriority w:val="99"/>
    <w:semiHidden/>
    <w:unhideWhenUsed/>
    <w:rsid w:val="00EE3B27"/>
    <w:rPr>
      <w:color w:val="605E5C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70707"/>
    <w:pPr>
      <w:spacing w:after="0"/>
    </w:pPr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70707"/>
    <w:rPr>
      <w:b/>
      <w:bCs/>
      <w:sz w:val="20"/>
      <w:szCs w:val="20"/>
    </w:rPr>
  </w:style>
  <w:style w:type="character" w:customStyle="1" w:styleId="Ttulo4Car">
    <w:name w:val="Título 4 Car"/>
    <w:basedOn w:val="Fuentedeprrafopredeter"/>
    <w:link w:val="Ttulo4"/>
    <w:uiPriority w:val="9"/>
    <w:rsid w:val="00DE7B12"/>
    <w:rPr>
      <w:rFonts w:ascii="Times New Roman" w:eastAsia="Times New Roman" w:hAnsi="Times New Roman" w:cs="Times New Roman"/>
      <w:b/>
      <w:bCs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rmartigas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782</Words>
  <Characters>4303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 Mellado</dc:creator>
  <cp:keywords/>
  <dc:description/>
  <cp:lastModifiedBy>Ricard Mellado</cp:lastModifiedBy>
  <cp:revision>3</cp:revision>
  <dcterms:created xsi:type="dcterms:W3CDTF">2020-12-01T10:45:00Z</dcterms:created>
  <dcterms:modified xsi:type="dcterms:W3CDTF">2020-12-01T11:00:00Z</dcterms:modified>
</cp:coreProperties>
</file>