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205AE4" w14:textId="77777777" w:rsidR="00A274B1" w:rsidRDefault="00A274B1" w:rsidP="00A274B1">
      <w:pPr>
        <w:rPr>
          <w:b/>
          <w:bCs/>
          <w:u w:val="single"/>
        </w:rPr>
      </w:pPr>
      <w:r w:rsidRPr="00C94DFD">
        <w:rPr>
          <w:bCs/>
          <w:noProof/>
        </w:rPr>
        <w:drawing>
          <wp:anchor distT="0" distB="0" distL="114300" distR="114300" simplePos="0" relativeHeight="251659264" behindDoc="1" locked="0" layoutInCell="1" allowOverlap="1" wp14:anchorId="10EA5C68" wp14:editId="09E7C525">
            <wp:simplePos x="0" y="0"/>
            <wp:positionH relativeFrom="margin">
              <wp:align>left</wp:align>
            </wp:positionH>
            <wp:positionV relativeFrom="paragraph">
              <wp:posOffset>288388</wp:posOffset>
            </wp:positionV>
            <wp:extent cx="4199206" cy="3251378"/>
            <wp:effectExtent l="0" t="0" r="0" b="0"/>
            <wp:wrapNone/>
            <wp:docPr id="37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141AFCF1-ED70-435D-8BD8-B1EA3BF93F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2">
                      <a:extLst>
                        <a:ext uri="{FF2B5EF4-FFF2-40B4-BE49-F238E27FC236}">
                          <a16:creationId xmlns:a16="http://schemas.microsoft.com/office/drawing/2014/main" id="{141AFCF1-ED70-435D-8BD8-B1EA3BF93FC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206" cy="3251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u w:val="single"/>
        </w:rPr>
        <w:t xml:space="preserve">SUPPLEMENTAL </w:t>
      </w:r>
      <w:r w:rsidRPr="00C94DFD">
        <w:rPr>
          <w:b/>
          <w:bCs/>
          <w:u w:val="single"/>
        </w:rPr>
        <w:t>FIGURES</w:t>
      </w:r>
      <w:r>
        <w:rPr>
          <w:b/>
          <w:bCs/>
          <w:u w:val="single"/>
        </w:rPr>
        <w:t>:</w:t>
      </w:r>
    </w:p>
    <w:p w14:paraId="0C4BDF22" w14:textId="77777777" w:rsidR="00A274B1" w:rsidRPr="00C94DFD" w:rsidRDefault="00A274B1" w:rsidP="00A274B1">
      <w:pPr>
        <w:rPr>
          <w:bCs/>
        </w:rPr>
      </w:pPr>
      <w:r>
        <w:rPr>
          <w:bCs/>
        </w:rPr>
        <w:tab/>
      </w:r>
      <w:r>
        <w:rPr>
          <w:bCs/>
        </w:rPr>
        <w:tab/>
      </w:r>
    </w:p>
    <w:p w14:paraId="55BBCA08" w14:textId="77777777" w:rsidR="00A274B1" w:rsidRPr="00C94DFD" w:rsidRDefault="00A274B1" w:rsidP="00A274B1">
      <w:pPr>
        <w:rPr>
          <w:bCs/>
        </w:rPr>
      </w:pPr>
    </w:p>
    <w:p w14:paraId="204274F7" w14:textId="77777777" w:rsidR="00A274B1" w:rsidRPr="00C94DFD" w:rsidRDefault="00A274B1" w:rsidP="00A274B1">
      <w:pPr>
        <w:rPr>
          <w:bCs/>
        </w:rPr>
      </w:pPr>
    </w:p>
    <w:p w14:paraId="308DFC53" w14:textId="77777777" w:rsidR="00A274B1" w:rsidRPr="00C94DFD" w:rsidRDefault="00A274B1" w:rsidP="00A274B1">
      <w:pPr>
        <w:rPr>
          <w:bCs/>
        </w:rPr>
      </w:pPr>
    </w:p>
    <w:p w14:paraId="5215D8C3" w14:textId="77777777" w:rsidR="00A274B1" w:rsidRPr="00C94DFD" w:rsidRDefault="00A274B1" w:rsidP="00A274B1">
      <w:pPr>
        <w:rPr>
          <w:bCs/>
        </w:rPr>
      </w:pPr>
    </w:p>
    <w:p w14:paraId="2B299E29" w14:textId="77777777" w:rsidR="00A274B1" w:rsidRPr="00C94DFD" w:rsidRDefault="00A274B1" w:rsidP="00A274B1">
      <w:pPr>
        <w:rPr>
          <w:bCs/>
        </w:rPr>
      </w:pPr>
    </w:p>
    <w:p w14:paraId="76A56541" w14:textId="77777777" w:rsidR="00A274B1" w:rsidRPr="00C94DFD" w:rsidRDefault="00A274B1" w:rsidP="00A274B1">
      <w:pPr>
        <w:rPr>
          <w:bCs/>
        </w:rPr>
      </w:pPr>
    </w:p>
    <w:p w14:paraId="422A7110" w14:textId="77777777" w:rsidR="00A274B1" w:rsidRPr="00C94DFD" w:rsidRDefault="00A274B1" w:rsidP="00A274B1">
      <w:pPr>
        <w:rPr>
          <w:bCs/>
        </w:rPr>
      </w:pPr>
    </w:p>
    <w:p w14:paraId="714055CA" w14:textId="77777777" w:rsidR="00A274B1" w:rsidRDefault="00A274B1" w:rsidP="00A274B1">
      <w:pPr>
        <w:rPr>
          <w:bCs/>
        </w:rPr>
      </w:pPr>
      <w:r>
        <w:rPr>
          <w:bCs/>
        </w:rPr>
        <w:br/>
      </w:r>
    </w:p>
    <w:p w14:paraId="4C282490" w14:textId="77777777" w:rsidR="00A274B1" w:rsidRDefault="00A274B1" w:rsidP="00A274B1">
      <w:pPr>
        <w:rPr>
          <w:bCs/>
        </w:rPr>
      </w:pPr>
    </w:p>
    <w:p w14:paraId="3B0F7DA8" w14:textId="77777777" w:rsidR="00A274B1" w:rsidRDefault="00A274B1" w:rsidP="00A274B1">
      <w:pPr>
        <w:rPr>
          <w:bCs/>
        </w:rPr>
      </w:pPr>
    </w:p>
    <w:p w14:paraId="5C546B99" w14:textId="77777777" w:rsidR="00A274B1" w:rsidRDefault="00A274B1" w:rsidP="00A274B1">
      <w:pPr>
        <w:rPr>
          <w:bCs/>
        </w:rPr>
      </w:pPr>
      <w:r w:rsidRPr="00CB422E">
        <w:rPr>
          <w:b/>
        </w:rPr>
        <w:t>Supplemental Figure 1</w:t>
      </w:r>
      <w:r w:rsidRPr="00C94DFD">
        <w:rPr>
          <w:bCs/>
        </w:rPr>
        <w:t>: Disease free survival stratified by SMAD4</w:t>
      </w:r>
      <w:r>
        <w:rPr>
          <w:bCs/>
        </w:rPr>
        <w:t xml:space="preserve"> in HCQ treated patients (n=52).</w:t>
      </w:r>
    </w:p>
    <w:p w14:paraId="2DB0B70E" w14:textId="77777777" w:rsidR="00A274B1" w:rsidRPr="00C94DFD" w:rsidRDefault="00A274B1" w:rsidP="00A274B1">
      <w:pPr>
        <w:rPr>
          <w:bCs/>
        </w:rPr>
      </w:pPr>
      <w:r w:rsidRPr="00C94DFD">
        <w:rPr>
          <w:bCs/>
          <w:noProof/>
        </w:rPr>
        <w:drawing>
          <wp:anchor distT="0" distB="0" distL="114300" distR="114300" simplePos="0" relativeHeight="251660288" behindDoc="1" locked="0" layoutInCell="1" allowOverlap="1" wp14:anchorId="1B82DB3C" wp14:editId="06214885">
            <wp:simplePos x="0" y="0"/>
            <wp:positionH relativeFrom="margin">
              <wp:align>left</wp:align>
            </wp:positionH>
            <wp:positionV relativeFrom="paragraph">
              <wp:posOffset>15240</wp:posOffset>
            </wp:positionV>
            <wp:extent cx="4198620" cy="3250515"/>
            <wp:effectExtent l="0" t="0" r="0" b="7620"/>
            <wp:wrapNone/>
            <wp:docPr id="5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CD7A222A-4B7B-4B38-9B86-7E3FAB9868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2">
                      <a:extLst>
                        <a:ext uri="{FF2B5EF4-FFF2-40B4-BE49-F238E27FC236}">
                          <a16:creationId xmlns:a16="http://schemas.microsoft.com/office/drawing/2014/main" id="{CD7A222A-4B7B-4B38-9B86-7E3FAB98685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585" cy="3269068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Cs/>
        </w:rPr>
        <w:tab/>
        <w:t xml:space="preserve">        </w:t>
      </w:r>
    </w:p>
    <w:p w14:paraId="6F6B7231" w14:textId="77777777" w:rsidR="00A274B1" w:rsidRPr="00C94DFD" w:rsidRDefault="00A274B1" w:rsidP="00A274B1">
      <w:pPr>
        <w:rPr>
          <w:bCs/>
        </w:rPr>
      </w:pPr>
    </w:p>
    <w:p w14:paraId="0808C767" w14:textId="77777777" w:rsidR="00A274B1" w:rsidRPr="00C94DFD" w:rsidRDefault="00A274B1" w:rsidP="00A274B1">
      <w:pPr>
        <w:rPr>
          <w:bCs/>
        </w:rPr>
      </w:pPr>
    </w:p>
    <w:p w14:paraId="53D668CC" w14:textId="77777777" w:rsidR="00A274B1" w:rsidRPr="00C94DFD" w:rsidRDefault="00A274B1" w:rsidP="00A274B1">
      <w:pPr>
        <w:rPr>
          <w:bCs/>
        </w:rPr>
      </w:pPr>
    </w:p>
    <w:p w14:paraId="637F44A8" w14:textId="77777777" w:rsidR="00A274B1" w:rsidRPr="00C94DFD" w:rsidRDefault="00A274B1" w:rsidP="00A274B1">
      <w:pPr>
        <w:rPr>
          <w:bCs/>
        </w:rPr>
      </w:pPr>
    </w:p>
    <w:p w14:paraId="2479C61D" w14:textId="77777777" w:rsidR="00A274B1" w:rsidRDefault="00A274B1" w:rsidP="00A274B1">
      <w:pPr>
        <w:rPr>
          <w:bCs/>
        </w:rPr>
      </w:pPr>
    </w:p>
    <w:p w14:paraId="6EB1FB48" w14:textId="77777777" w:rsidR="00A274B1" w:rsidRDefault="00A274B1" w:rsidP="00A274B1">
      <w:pPr>
        <w:rPr>
          <w:bCs/>
        </w:rPr>
      </w:pPr>
    </w:p>
    <w:p w14:paraId="3D01F490" w14:textId="77777777" w:rsidR="00A274B1" w:rsidRDefault="00A274B1" w:rsidP="00A274B1">
      <w:pPr>
        <w:rPr>
          <w:bCs/>
        </w:rPr>
      </w:pPr>
    </w:p>
    <w:p w14:paraId="0F101873" w14:textId="77777777" w:rsidR="00A274B1" w:rsidRPr="00C94DFD" w:rsidRDefault="00A274B1" w:rsidP="00A274B1">
      <w:pPr>
        <w:rPr>
          <w:bCs/>
        </w:rPr>
      </w:pPr>
    </w:p>
    <w:p w14:paraId="7786A8F9" w14:textId="77777777" w:rsidR="00A274B1" w:rsidRPr="00C94DFD" w:rsidRDefault="00A274B1" w:rsidP="00A274B1">
      <w:pPr>
        <w:rPr>
          <w:bCs/>
        </w:rPr>
      </w:pPr>
    </w:p>
    <w:p w14:paraId="040D5751" w14:textId="77777777" w:rsidR="00A274B1" w:rsidRPr="00C94DFD" w:rsidRDefault="00A274B1" w:rsidP="00A274B1">
      <w:pPr>
        <w:rPr>
          <w:bCs/>
        </w:rPr>
      </w:pPr>
    </w:p>
    <w:p w14:paraId="0EDB5F79" w14:textId="77777777" w:rsidR="00A274B1" w:rsidRPr="00C94DFD" w:rsidRDefault="00A274B1" w:rsidP="00A274B1">
      <w:pPr>
        <w:rPr>
          <w:bCs/>
        </w:rPr>
      </w:pPr>
      <w:r w:rsidRPr="00CB422E">
        <w:rPr>
          <w:b/>
        </w:rPr>
        <w:t>Supplemental Figure 2:</w:t>
      </w:r>
      <w:r w:rsidRPr="00C94DFD">
        <w:rPr>
          <w:bCs/>
        </w:rPr>
        <w:t xml:space="preserve"> Overall survival stratified by SMAD4</w:t>
      </w:r>
      <w:r>
        <w:rPr>
          <w:bCs/>
        </w:rPr>
        <w:t xml:space="preserve"> in HCQ treated patients (n=52).</w:t>
      </w:r>
    </w:p>
    <w:p w14:paraId="6E85E9E6" w14:textId="77777777" w:rsidR="00A274B1" w:rsidRDefault="00A274B1"/>
    <w:sectPr w:rsidR="00A274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4B1"/>
    <w:rsid w:val="00A2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FF850"/>
  <w15:chartTrackingRefBased/>
  <w15:docId w15:val="{DA91ADCA-4EBD-4127-AD1F-0D67099F0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4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Fei</dc:creator>
  <cp:keywords/>
  <dc:description/>
  <cp:lastModifiedBy> </cp:lastModifiedBy>
  <cp:revision>1</cp:revision>
  <dcterms:created xsi:type="dcterms:W3CDTF">2020-12-08T12:25:00Z</dcterms:created>
  <dcterms:modified xsi:type="dcterms:W3CDTF">2020-12-08T12:25:00Z</dcterms:modified>
</cp:coreProperties>
</file>