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widowControl w:val="0"/>
        <w:spacing w:after="200" w:before="200" w:lineRule="auto"/>
        <w:ind w:left="-425.19685039370086" w:firstLine="0"/>
        <w:jc w:val="both"/>
        <w:rPr>
          <w:rFonts w:ascii="Times New Roman" w:cs="Times New Roman" w:eastAsia="Times New Roman" w:hAnsi="Times New Roman"/>
          <w:color w:val="000000"/>
          <w:sz w:val="18"/>
          <w:szCs w:val="18"/>
        </w:rPr>
      </w:pPr>
      <w:bookmarkStart w:colFirst="0" w:colLast="0" w:name="_po8p8sngmf3f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Supporting Information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4"/>
        <w:widowControl w:val="0"/>
        <w:spacing w:after="0" w:before="0" w:line="276" w:lineRule="auto"/>
        <w:ind w:left="-425.19685039370086" w:right="-561.2598425196836" w:firstLine="0"/>
        <w:jc w:val="center"/>
        <w:rPr>
          <w:rFonts w:ascii="Times New Roman" w:cs="Times New Roman" w:eastAsia="Times New Roman" w:hAnsi="Times New Roman"/>
          <w:color w:val="000000"/>
          <w:sz w:val="18"/>
          <w:szCs w:val="18"/>
        </w:rPr>
      </w:pPr>
      <w:bookmarkStart w:colFirst="0" w:colLast="0" w:name="_49v3zqt65dzn" w:id="1"/>
      <w:bookmarkEnd w:id="1"/>
      <w:r w:rsidDel="00000000" w:rsidR="00000000" w:rsidRPr="00000000">
        <w:rPr>
          <w:rFonts w:ascii="Times New Roman" w:cs="Times New Roman" w:eastAsia="Times New Roman" w:hAnsi="Times New Roman"/>
          <w:color w:val="000000"/>
          <w:sz w:val="18"/>
          <w:szCs w:val="18"/>
          <w:rtl w:val="0"/>
        </w:rPr>
        <w:t xml:space="preserve">Table S.1. Life cycle inventory for the LCA of the studied beams. Note that the inventory is documented for a reference flow of 1 for simplicity. In the comparison of product systems, a reference flow of 0.87 is applied for the grid 3DCP beams</w:t>
      </w:r>
    </w:p>
    <w:tbl>
      <w:tblPr>
        <w:tblStyle w:val="Table1"/>
        <w:tblW w:w="10320.0" w:type="dxa"/>
        <w:jc w:val="left"/>
        <w:tblInd w:w="-40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070"/>
        <w:gridCol w:w="1710"/>
        <w:gridCol w:w="1320"/>
        <w:gridCol w:w="1425"/>
        <w:gridCol w:w="1365"/>
        <w:gridCol w:w="1380"/>
        <w:gridCol w:w="1050"/>
        <w:tblGridChange w:id="0">
          <w:tblGrid>
            <w:gridCol w:w="2070"/>
            <w:gridCol w:w="1710"/>
            <w:gridCol w:w="1320"/>
            <w:gridCol w:w="1425"/>
            <w:gridCol w:w="1365"/>
            <w:gridCol w:w="1380"/>
            <w:gridCol w:w="1050"/>
          </w:tblGrid>
        </w:tblGridChange>
      </w:tblGrid>
      <w:tr>
        <w:trPr>
          <w:cantSplit w:val="0"/>
          <w:tblHeader w:val="0"/>
        </w:trPr>
        <w:tc>
          <w:tcPr>
            <w:tcBorders>
              <w:left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ind w:left="-425.19685039370086" w:right="396.1417322834649" w:firstLine="0"/>
              <w:jc w:val="both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Solid 3DCP</w:t>
            </w:r>
          </w:p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on-site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Solid 3DCP</w:t>
            </w:r>
          </w:p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prefab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Grid 3DCP</w:t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on-site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Grid 3DCP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prefab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Cast beam</w:t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on-site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Cast beam</w:t>
            </w:r>
          </w:p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prefab</w:t>
            </w:r>
          </w:p>
        </w:tc>
      </w:tr>
      <w:tr>
        <w:trPr>
          <w:cantSplit w:val="0"/>
          <w:trHeight w:val="298.1591796875" w:hRule="atLeast"/>
          <w:tblHeader w:val="0"/>
        </w:trPr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Reference flow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</w:t>
            </w:r>
          </w:p>
        </w:tc>
      </w:tr>
      <w:tr>
        <w:trPr>
          <w:cantSplit w:val="0"/>
          <w:trHeight w:val="195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Transportation </w:t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All scenarios:</w:t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18"/>
                <w:szCs w:val="18"/>
                <w:rtl w:val="0"/>
              </w:rPr>
              <w:t xml:space="preserve">Transport, freight, lorry &gt;32 metric ton, euro6 {RER}| market for transport, freight, lorry &gt;32 metric ton, EURO6 | Cut-off, 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Scenario 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Scenario 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Scenario 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Scenario 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Scenario 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Scenario 2</w:t>
            </w:r>
          </w:p>
        </w:tc>
      </w:tr>
      <w:tr>
        <w:trPr>
          <w:cantSplit w:val="0"/>
          <w:trHeight w:val="785.7958984374999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jc w:val="both"/>
              <w:rPr>
                <w:rFonts w:ascii="Georgia" w:cs="Georgia" w:eastAsia="Georgia" w:hAnsi="Georgia"/>
                <w:b w:val="1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250km, supply of raw materials from import center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250 km, prefab beam to construction site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250km, supply of raw materials from import center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jc w:val="both"/>
              <w:rPr>
                <w:rFonts w:ascii="Georgia" w:cs="Georgia" w:eastAsia="Georgia" w:hAnsi="Georgia"/>
                <w:b w:val="1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50 km, materials to construction site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50 km, materials to construction site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8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jc w:val="both"/>
              <w:rPr>
                <w:rFonts w:ascii="Georgia" w:cs="Georgia" w:eastAsia="Georgia" w:hAnsi="Georgia"/>
                <w:b w:val="1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100 km, robot and pump to construction site and back (5 beams printed per construction site).</w:t>
            </w:r>
          </w:p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3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50km, formwork to construction site (5 beams casted per construction site).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3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37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Values entered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52996 kg*km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10900 kg*km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75590kg*km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15100 kg*km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3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45110 kg*km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3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8080 kg*km</w:t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Import transport of raw materials automatically included by database processes</w:t>
            </w:r>
          </w:p>
          <w:p w:rsidR="00000000" w:rsidDel="00000000" w:rsidP="00000000" w:rsidRDefault="00000000" w:rsidRPr="00000000" w14:paraId="00000040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Raw materials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5.65 kg Reinforcing steel {GLO}| market for | Cut-off, U</w:t>
            </w:r>
          </w:p>
          <w:p w:rsidR="00000000" w:rsidDel="00000000" w:rsidP="00000000" w:rsidRDefault="00000000" w:rsidRPr="00000000" w14:paraId="0000004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302 kg 3DCP concrete mix 45 Mpa (see the modeled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18"/>
                <w:szCs w:val="18"/>
                <w:rtl w:val="0"/>
              </w:rPr>
              <w:t xml:space="preserve">3DCP mixture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unit process below)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5.65 kg Reinforcing steel {GLO}| market for | Cut-off, U</w:t>
            </w:r>
          </w:p>
          <w:p w:rsidR="00000000" w:rsidDel="00000000" w:rsidP="00000000" w:rsidRDefault="00000000" w:rsidRPr="00000000" w14:paraId="0000004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  <w:highlight w:val="yellow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231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 kg 3DCP concrete mix 45 Mpa (see the modeled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18"/>
                <w:szCs w:val="18"/>
                <w:rtl w:val="0"/>
              </w:rPr>
              <w:t xml:space="preserve">3DCP mixture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unit process below)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5.65kg Reinforcing steel {GLO}| market for | Cut-off, U</w:t>
            </w:r>
          </w:p>
          <w:p w:rsidR="00000000" w:rsidDel="00000000" w:rsidP="00000000" w:rsidRDefault="00000000" w:rsidRPr="00000000" w14:paraId="0000005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18"/>
                <w:szCs w:val="18"/>
                <w:rtl w:val="0"/>
              </w:rPr>
              <w:t xml:space="preserve">217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kg Concrete, 40MPa {RoW}| concrete production 40MPa | Cut-off, U</w:t>
            </w:r>
          </w:p>
        </w:tc>
      </w:tr>
      <w:tr>
        <w:trPr>
          <w:cantSplit w:val="0"/>
          <w:trHeight w:val="7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53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3DCP  mixture</w:t>
            </w:r>
          </w:p>
        </w:tc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54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2"/>
              <w:tblW w:w="4975.0" w:type="dxa"/>
              <w:jc w:val="left"/>
              <w:tblBorders>
                <w:top w:color="000000" w:space="0" w:sz="4" w:val="single"/>
                <w:left w:color="000000" w:space="0" w:sz="4" w:val="single"/>
                <w:bottom w:color="000000" w:space="0" w:sz="4" w:val="single"/>
                <w:right w:color="000000" w:space="0" w:sz="4" w:val="single"/>
                <w:insideH w:color="000000" w:space="0" w:sz="4" w:val="single"/>
                <w:insideV w:color="000000" w:space="0" w:sz="4" w:val="single"/>
              </w:tblBorders>
              <w:tblLayout w:type="fixed"/>
              <w:tblLook w:val="0400"/>
            </w:tblPr>
            <w:tblGrid>
              <w:gridCol w:w="3247"/>
              <w:gridCol w:w="1023"/>
              <w:gridCol w:w="705"/>
              <w:tblGridChange w:id="0">
                <w:tblGrid>
                  <w:gridCol w:w="3247"/>
                  <w:gridCol w:w="1023"/>
                  <w:gridCol w:w="705"/>
                </w:tblGrid>
              </w:tblGridChange>
            </w:tblGrid>
            <w:tr>
              <w:trPr>
                <w:cantSplit w:val="0"/>
                <w:trHeight w:val="300" w:hRule="atLeast"/>
                <w:tblHeader w:val="0"/>
              </w:trPr>
              <w:tc>
                <w:tcPr>
                  <w:tcBorders>
                    <w:left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55">
                  <w:pPr>
                    <w:spacing w:line="240" w:lineRule="auto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Material Content</w:t>
                  </w:r>
                </w:p>
              </w:tc>
              <w:tc>
                <w:tcPr>
                  <w:tcBorders>
                    <w:left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56">
                  <w:pPr>
                    <w:spacing w:line="240" w:lineRule="auto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Amount</w:t>
                  </w:r>
                </w:p>
              </w:tc>
              <w:tc>
                <w:tcPr>
                  <w:tcBorders>
                    <w:left w:color="000000" w:space="0" w:sz="0" w:val="nil"/>
                    <w:right w:color="000000" w:space="0" w:sz="0" w:val="nil"/>
                  </w:tcBorders>
                  <w:vAlign w:val="center"/>
                </w:tcPr>
                <w:p w:rsidR="00000000" w:rsidDel="00000000" w:rsidP="00000000" w:rsidRDefault="00000000" w:rsidRPr="00000000" w14:paraId="00000057">
                  <w:pPr>
                    <w:spacing w:line="240" w:lineRule="auto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Unit</w:t>
                  </w:r>
                </w:p>
              </w:tc>
            </w:tr>
            <w:tr>
              <w:trPr>
                <w:cantSplit w:val="0"/>
                <w:trHeight w:val="290" w:hRule="atLeast"/>
                <w:tblHeader w:val="0"/>
              </w:trPr>
              <w:tc>
                <w:tcPr>
                  <w:tcBorders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58">
                  <w:pPr>
                    <w:spacing w:line="240" w:lineRule="auto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Acetic acid, without water, in 98% solution state {GLO}| market for | Cut-off, U</w:t>
                  </w:r>
                </w:p>
              </w:tc>
              <w:tc>
                <w:tcPr>
                  <w:tcBorders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59">
                  <w:pPr>
                    <w:spacing w:line="240" w:lineRule="auto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0,000881</w:t>
                  </w:r>
                </w:p>
              </w:tc>
              <w:tc>
                <w:tcPr>
                  <w:tcBorders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vAlign w:val="center"/>
                </w:tcPr>
                <w:p w:rsidR="00000000" w:rsidDel="00000000" w:rsidP="00000000" w:rsidRDefault="00000000" w:rsidRPr="00000000" w14:paraId="0000005A">
                  <w:pPr>
                    <w:spacing w:line="240" w:lineRule="auto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kg</w:t>
                  </w:r>
                </w:p>
              </w:tc>
            </w:tr>
            <w:tr>
              <w:trPr>
                <w:cantSplit w:val="0"/>
                <w:trHeight w:val="290" w:hRule="atLeast"/>
                <w:tblHeader w:val="0"/>
              </w:trPr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5B">
                  <w:pPr>
                    <w:spacing w:line="240" w:lineRule="auto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Portland Cement 95% (modified process)</w:t>
                  </w:r>
                </w:p>
              </w:tc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5C">
                  <w:pPr>
                    <w:spacing w:line="240" w:lineRule="auto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0,275238</w:t>
                  </w:r>
                </w:p>
              </w:tc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vAlign w:val="center"/>
                </w:tcPr>
                <w:p w:rsidR="00000000" w:rsidDel="00000000" w:rsidP="00000000" w:rsidRDefault="00000000" w:rsidRPr="00000000" w14:paraId="0000005D">
                  <w:pPr>
                    <w:spacing w:line="240" w:lineRule="auto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Kg</w:t>
                  </w:r>
                </w:p>
              </w:tc>
            </w:tr>
            <w:tr>
              <w:trPr>
                <w:cantSplit w:val="0"/>
                <w:trHeight w:val="290" w:hRule="atLeast"/>
                <w:tblHeader w:val="0"/>
              </w:trPr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5E">
                  <w:pPr>
                    <w:spacing w:line="240" w:lineRule="auto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Concrete mixing factory {GLO}| market for | Cut-off, U</w:t>
                  </w:r>
                </w:p>
              </w:tc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5F">
                  <w:pPr>
                    <w:spacing w:line="240" w:lineRule="auto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2,18E-10</w:t>
                  </w:r>
                </w:p>
              </w:tc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vAlign w:val="center"/>
                </w:tcPr>
                <w:p w:rsidR="00000000" w:rsidDel="00000000" w:rsidP="00000000" w:rsidRDefault="00000000" w:rsidRPr="00000000" w14:paraId="00000060">
                  <w:pPr>
                    <w:spacing w:line="240" w:lineRule="auto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Units</w:t>
                  </w:r>
                </w:p>
              </w:tc>
            </w:tr>
            <w:tr>
              <w:trPr>
                <w:cantSplit w:val="0"/>
                <w:trHeight w:val="290" w:hRule="atLeast"/>
                <w:tblHeader w:val="0"/>
              </w:trPr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61">
                  <w:pPr>
                    <w:spacing w:line="240" w:lineRule="auto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Ethylene oxide {RER}| market for ethylene oxide | Cut-off, U</w:t>
                  </w:r>
                </w:p>
              </w:tc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62">
                  <w:pPr>
                    <w:spacing w:line="240" w:lineRule="auto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0,003519</w:t>
                  </w:r>
                </w:p>
              </w:tc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vAlign w:val="center"/>
                </w:tcPr>
                <w:p w:rsidR="00000000" w:rsidDel="00000000" w:rsidP="00000000" w:rsidRDefault="00000000" w:rsidRPr="00000000" w14:paraId="00000063">
                  <w:pPr>
                    <w:spacing w:line="240" w:lineRule="auto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Kg</w:t>
                  </w:r>
                </w:p>
              </w:tc>
            </w:tr>
            <w:tr>
              <w:trPr>
                <w:cantSplit w:val="0"/>
                <w:trHeight w:val="290" w:hRule="atLeast"/>
                <w:tblHeader w:val="0"/>
              </w:trPr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64">
                  <w:pPr>
                    <w:spacing w:line="240" w:lineRule="auto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Gravel, round {CH}| market for gravel, round | Cut-off, U</w:t>
                  </w:r>
                </w:p>
              </w:tc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65">
                  <w:pPr>
                    <w:spacing w:line="240" w:lineRule="auto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0,298095</w:t>
                  </w:r>
                </w:p>
              </w:tc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vAlign w:val="center"/>
                </w:tcPr>
                <w:p w:rsidR="00000000" w:rsidDel="00000000" w:rsidP="00000000" w:rsidRDefault="00000000" w:rsidRPr="00000000" w14:paraId="00000066">
                  <w:pPr>
                    <w:spacing w:line="240" w:lineRule="auto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Kg</w:t>
                  </w:r>
                </w:p>
              </w:tc>
            </w:tr>
            <w:tr>
              <w:trPr>
                <w:cantSplit w:val="0"/>
                <w:trHeight w:val="290" w:hRule="atLeast"/>
                <w:tblHeader w:val="0"/>
              </w:trPr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67">
                  <w:pPr>
                    <w:spacing w:line="240" w:lineRule="auto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Sand {BR}| market for sand | Cut-off, U</w:t>
                  </w:r>
                </w:p>
              </w:tc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68">
                  <w:pPr>
                    <w:spacing w:line="240" w:lineRule="auto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0,211905</w:t>
                  </w:r>
                </w:p>
              </w:tc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vAlign w:val="center"/>
                </w:tcPr>
                <w:p w:rsidR="00000000" w:rsidDel="00000000" w:rsidP="00000000" w:rsidRDefault="00000000" w:rsidRPr="00000000" w14:paraId="00000069">
                  <w:pPr>
                    <w:spacing w:line="240" w:lineRule="auto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Kg</w:t>
                  </w:r>
                </w:p>
              </w:tc>
            </w:tr>
            <w:tr>
              <w:trPr>
                <w:cantSplit w:val="0"/>
                <w:trHeight w:val="290" w:hRule="atLeast"/>
                <w:tblHeader w:val="0"/>
              </w:trPr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6A">
                  <w:pPr>
                    <w:spacing w:line="240" w:lineRule="auto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Tap water {Europe without Switzerland}| market for | Cut-off, U</w:t>
                  </w:r>
                </w:p>
              </w:tc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6B">
                  <w:pPr>
                    <w:spacing w:line="240" w:lineRule="auto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0,019524</w:t>
                  </w:r>
                </w:p>
              </w:tc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vAlign w:val="center"/>
                </w:tcPr>
                <w:p w:rsidR="00000000" w:rsidDel="00000000" w:rsidP="00000000" w:rsidRDefault="00000000" w:rsidRPr="00000000" w14:paraId="0000006C">
                  <w:pPr>
                    <w:spacing w:line="240" w:lineRule="auto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Kg</w:t>
                  </w:r>
                </w:p>
              </w:tc>
            </w:tr>
            <w:tr>
              <w:trPr>
                <w:cantSplit w:val="0"/>
                <w:trHeight w:val="290" w:hRule="atLeast"/>
                <w:tblHeader w:val="0"/>
              </w:trPr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6D">
                  <w:pPr>
                    <w:spacing w:line="240" w:lineRule="auto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Tap water {Europe without Switzerland}| market for | Cut-off, U</w:t>
                  </w:r>
                </w:p>
              </w:tc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6E">
                  <w:pPr>
                    <w:spacing w:line="240" w:lineRule="auto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0,165238</w:t>
                  </w:r>
                </w:p>
              </w:tc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vAlign w:val="center"/>
                </w:tcPr>
                <w:p w:rsidR="00000000" w:rsidDel="00000000" w:rsidP="00000000" w:rsidRDefault="00000000" w:rsidRPr="00000000" w14:paraId="0000006F">
                  <w:pPr>
                    <w:spacing w:line="240" w:lineRule="auto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Kg</w:t>
                  </w:r>
                </w:p>
              </w:tc>
            </w:tr>
            <w:tr>
              <w:trPr>
                <w:cantSplit w:val="0"/>
                <w:trHeight w:val="290" w:hRule="atLeast"/>
                <w:tblHeader w:val="0"/>
              </w:trPr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70">
                  <w:pPr>
                    <w:spacing w:line="240" w:lineRule="auto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Silica fume, densified {GLO}| market for | Cut-off, U</w:t>
                  </w:r>
                </w:p>
              </w:tc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71">
                  <w:pPr>
                    <w:spacing w:line="240" w:lineRule="auto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0,045</w:t>
                  </w:r>
                </w:p>
              </w:tc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vAlign w:val="center"/>
                </w:tcPr>
                <w:p w:rsidR="00000000" w:rsidDel="00000000" w:rsidP="00000000" w:rsidRDefault="00000000" w:rsidRPr="00000000" w14:paraId="00000072">
                  <w:pPr>
                    <w:spacing w:line="240" w:lineRule="auto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Kg</w:t>
                  </w:r>
                </w:p>
              </w:tc>
            </w:tr>
            <w:tr>
              <w:trPr>
                <w:cantSplit w:val="0"/>
                <w:trHeight w:val="290" w:hRule="atLeast"/>
                <w:tblHeader w:val="0"/>
              </w:trPr>
              <w:tc>
                <w:tcPr>
                  <w:tcBorders>
                    <w:top w:color="000000" w:space="0" w:sz="0" w:val="nil"/>
                    <w:left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73">
                  <w:pPr>
                    <w:spacing w:line="240" w:lineRule="auto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Fibre, polyester {GLO}| market for fibre, polyester | Cut-off, U</w:t>
                  </w:r>
                </w:p>
              </w:tc>
              <w:tc>
                <w:tcPr>
                  <w:tcBorders>
                    <w:top w:color="000000" w:space="0" w:sz="0" w:val="nil"/>
                    <w:left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74">
                  <w:pPr>
                    <w:spacing w:line="240" w:lineRule="auto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0,0001</w:t>
                  </w:r>
                </w:p>
              </w:tc>
              <w:tc>
                <w:tcPr>
                  <w:tcBorders>
                    <w:top w:color="000000" w:space="0" w:sz="0" w:val="nil"/>
                    <w:left w:color="000000" w:space="0" w:sz="0" w:val="nil"/>
                    <w:right w:color="000000" w:space="0" w:sz="0" w:val="nil"/>
                  </w:tcBorders>
                  <w:vAlign w:val="center"/>
                </w:tcPr>
                <w:p w:rsidR="00000000" w:rsidDel="00000000" w:rsidP="00000000" w:rsidRDefault="00000000" w:rsidRPr="00000000" w14:paraId="00000075">
                  <w:pPr>
                    <w:spacing w:line="240" w:lineRule="auto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kg</w:t>
                  </w:r>
                </w:p>
              </w:tc>
            </w:tr>
          </w:tbl>
          <w:p w:rsidR="00000000" w:rsidDel="00000000" w:rsidP="00000000" w:rsidRDefault="00000000" w:rsidRPr="00000000" w14:paraId="00000076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i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18"/>
                <w:szCs w:val="18"/>
                <w:rtl w:val="0"/>
              </w:rPr>
              <w:t xml:space="preserve">Material per kg of 3DCP concrete mix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18"/>
                <w:szCs w:val="18"/>
                <w:rtl w:val="0"/>
              </w:rPr>
              <w:t xml:space="preserve">45MPA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7A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C">
      <w:pPr>
        <w:spacing w:line="276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0335.0" w:type="dxa"/>
        <w:jc w:val="left"/>
        <w:tblInd w:w="-420.0" w:type="dxa"/>
        <w:tblLayout w:type="fixed"/>
        <w:tblLook w:val="0600"/>
      </w:tblPr>
      <w:tblGrid>
        <w:gridCol w:w="2085"/>
        <w:gridCol w:w="2880"/>
        <w:gridCol w:w="2535"/>
        <w:gridCol w:w="1695"/>
        <w:gridCol w:w="1140"/>
        <w:tblGridChange w:id="0">
          <w:tblGrid>
            <w:gridCol w:w="2085"/>
            <w:gridCol w:w="2880"/>
            <w:gridCol w:w="2535"/>
            <w:gridCol w:w="1695"/>
            <w:gridCol w:w="1140"/>
          </w:tblGrid>
        </w:tblGridChange>
      </w:tblGrid>
      <w:tr>
        <w:trPr>
          <w:cantSplit w:val="0"/>
          <w:trHeight w:val="7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7D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Manufacturing</w:t>
              <w:br w:type="textWrapping"/>
              <w:t xml:space="preserve">equipment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7E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tbl>
            <w:tblPr>
              <w:tblStyle w:val="Table4"/>
              <w:tblW w:w="4928.0" w:type="dxa"/>
              <w:jc w:val="left"/>
              <w:tblBorders>
                <w:top w:color="000000" w:space="0" w:sz="4" w:val="single"/>
                <w:left w:color="000000" w:space="0" w:sz="4" w:val="single"/>
                <w:bottom w:color="000000" w:space="0" w:sz="4" w:val="single"/>
                <w:right w:color="000000" w:space="0" w:sz="4" w:val="single"/>
                <w:insideH w:color="000000" w:space="0" w:sz="4" w:val="single"/>
                <w:insideV w:color="000000" w:space="0" w:sz="4" w:val="single"/>
              </w:tblBorders>
              <w:tblLayout w:type="fixed"/>
              <w:tblLook w:val="0400"/>
            </w:tblPr>
            <w:tblGrid>
              <w:gridCol w:w="3247"/>
              <w:gridCol w:w="992"/>
              <w:gridCol w:w="689"/>
              <w:tblGridChange w:id="0">
                <w:tblGrid>
                  <w:gridCol w:w="3247"/>
                  <w:gridCol w:w="992"/>
                  <w:gridCol w:w="689"/>
                </w:tblGrid>
              </w:tblGridChange>
            </w:tblGrid>
            <w:tr>
              <w:trPr>
                <w:cantSplit w:val="0"/>
                <w:trHeight w:val="240" w:hRule="atLeast"/>
                <w:tblHeader w:val="0"/>
              </w:trPr>
              <w:tc>
                <w:tcPr>
                  <w:gridSpan w:val="3"/>
                  <w:tcBorders>
                    <w:top w:color="000000" w:space="0" w:sz="0" w:val="nil"/>
                    <w:lef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7F">
                  <w:pPr>
                    <w:widowControl w:val="0"/>
                    <w:spacing w:line="240" w:lineRule="auto"/>
                    <w:jc w:val="both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Pump: PFT ZP3XXL (240 kg)</w:t>
                  </w:r>
                </w:p>
              </w:tc>
            </w:tr>
            <w:tr>
              <w:trPr>
                <w:cantSplit w:val="0"/>
                <w:trHeight w:val="165" w:hRule="atLeast"/>
                <w:tblHeader w:val="0"/>
              </w:trPr>
              <w:tc>
                <w:tcPr>
                  <w:tcBorders>
                    <w:left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82">
                  <w:pPr>
                    <w:spacing w:line="240" w:lineRule="auto"/>
                    <w:jc w:val="both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Material content</w:t>
                  </w:r>
                </w:p>
              </w:tc>
              <w:tc>
                <w:tcPr>
                  <w:tcBorders>
                    <w:left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83">
                  <w:pPr>
                    <w:spacing w:line="240" w:lineRule="auto"/>
                    <w:jc w:val="right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Amount</w:t>
                  </w:r>
                </w:p>
              </w:tc>
              <w:tc>
                <w:tcPr>
                  <w:tcBorders>
                    <w:left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84">
                  <w:pPr>
                    <w:spacing w:line="240" w:lineRule="auto"/>
                    <w:jc w:val="both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Unit</w:t>
                  </w:r>
                </w:p>
              </w:tc>
            </w:tr>
            <w:tr>
              <w:trPr>
                <w:cantSplit w:val="0"/>
                <w:trHeight w:val="411" w:hRule="atLeast"/>
                <w:tblHeader w:val="0"/>
              </w:trPr>
              <w:tc>
                <w:tcPr>
                  <w:tcBorders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85">
                  <w:pPr>
                    <w:spacing w:line="240" w:lineRule="auto"/>
                    <w:jc w:val="both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Electric motor, vehicle {RER}| production | Cut-off, U</w:t>
                  </w:r>
                </w:p>
              </w:tc>
              <w:tc>
                <w:tcPr>
                  <w:tcBorders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86">
                  <w:pPr>
                    <w:spacing w:line="240" w:lineRule="auto"/>
                    <w:jc w:val="center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55</w:t>
                  </w:r>
                </w:p>
              </w:tc>
              <w:tc>
                <w:tcPr>
                  <w:tcBorders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87">
                  <w:pPr>
                    <w:spacing w:line="240" w:lineRule="auto"/>
                    <w:jc w:val="both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kg</w:t>
                  </w:r>
                </w:p>
              </w:tc>
            </w:tr>
            <w:tr>
              <w:trPr>
                <w:cantSplit w:val="0"/>
                <w:trHeight w:val="417" w:hRule="atLeast"/>
                <w:tblHeader w:val="0"/>
              </w:trPr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88">
                  <w:pPr>
                    <w:spacing w:line="240" w:lineRule="auto"/>
                    <w:jc w:val="both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Inverter, 2.5kW {GLO}| market for | Cut-off, U</w:t>
                  </w:r>
                </w:p>
              </w:tc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89">
                  <w:pPr>
                    <w:spacing w:line="240" w:lineRule="auto"/>
                    <w:jc w:val="center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3</w:t>
                  </w:r>
                </w:p>
              </w:tc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8A">
                  <w:pPr>
                    <w:spacing w:line="240" w:lineRule="auto"/>
                    <w:jc w:val="both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Units</w:t>
                  </w:r>
                </w:p>
              </w:tc>
            </w:tr>
            <w:tr>
              <w:trPr>
                <w:cantSplit w:val="0"/>
                <w:trHeight w:val="409" w:hRule="atLeast"/>
                <w:tblHeader w:val="0"/>
              </w:trPr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8B">
                  <w:pPr>
                    <w:spacing w:line="240" w:lineRule="auto"/>
                    <w:jc w:val="both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Steel, low-alloyed {GLO}| market for | Cut-off, U</w:t>
                  </w:r>
                </w:p>
              </w:tc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8C">
                  <w:pPr>
                    <w:spacing w:line="240" w:lineRule="auto"/>
                    <w:jc w:val="center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114</w:t>
                  </w:r>
                </w:p>
              </w:tc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8D">
                  <w:pPr>
                    <w:spacing w:line="240" w:lineRule="auto"/>
                    <w:jc w:val="both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kg</w:t>
                  </w:r>
                </w:p>
              </w:tc>
            </w:tr>
            <w:tr>
              <w:trPr>
                <w:cantSplit w:val="0"/>
                <w:trHeight w:val="415" w:hRule="atLeast"/>
                <w:tblHeader w:val="0"/>
              </w:trPr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8E">
                  <w:pPr>
                    <w:spacing w:line="240" w:lineRule="auto"/>
                    <w:jc w:val="both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Acrylonitrile-butadiene-styrene copolymer {RER}| production | Cut-off, U</w:t>
                  </w:r>
                </w:p>
              </w:tc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8F">
                  <w:pPr>
                    <w:spacing w:line="240" w:lineRule="auto"/>
                    <w:jc w:val="center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20</w:t>
                  </w:r>
                </w:p>
              </w:tc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90">
                  <w:pPr>
                    <w:spacing w:line="240" w:lineRule="auto"/>
                    <w:jc w:val="both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kg</w:t>
                  </w:r>
                </w:p>
              </w:tc>
            </w:tr>
            <w:tr>
              <w:trPr>
                <w:cantSplit w:val="0"/>
                <w:trHeight w:val="548" w:hRule="atLeast"/>
                <w:tblHeader w:val="0"/>
              </w:trPr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91">
                  <w:pPr>
                    <w:spacing w:line="240" w:lineRule="auto"/>
                    <w:jc w:val="both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Metal working, average for steel product manufacturing {RoW}| processing | Cut-off, U</w:t>
                  </w:r>
                </w:p>
              </w:tc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92">
                  <w:pPr>
                    <w:spacing w:line="240" w:lineRule="auto"/>
                    <w:jc w:val="center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114</w:t>
                  </w:r>
                </w:p>
              </w:tc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93">
                  <w:pPr>
                    <w:spacing w:line="240" w:lineRule="auto"/>
                    <w:jc w:val="both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kg</w:t>
                  </w:r>
                </w:p>
              </w:tc>
            </w:tr>
            <w:tr>
              <w:trPr>
                <w:cantSplit w:val="0"/>
                <w:trHeight w:val="428" w:hRule="atLeast"/>
                <w:tblHeader w:val="0"/>
              </w:trPr>
              <w:tc>
                <w:tcPr>
                  <w:tcBorders>
                    <w:top w:color="000000" w:space="0" w:sz="0" w:val="nil"/>
                    <w:left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94">
                  <w:pPr>
                    <w:spacing w:line="240" w:lineRule="auto"/>
                    <w:jc w:val="both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Injection moulding {RoW}| processing | Cut-off, S</w:t>
                  </w:r>
                </w:p>
              </w:tc>
              <w:tc>
                <w:tcPr>
                  <w:tcBorders>
                    <w:top w:color="000000" w:space="0" w:sz="0" w:val="nil"/>
                    <w:left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95">
                  <w:pPr>
                    <w:spacing w:line="240" w:lineRule="auto"/>
                    <w:jc w:val="center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20</w:t>
                  </w:r>
                </w:p>
              </w:tc>
              <w:tc>
                <w:tcPr>
                  <w:tcBorders>
                    <w:top w:color="000000" w:space="0" w:sz="0" w:val="nil"/>
                    <w:left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96">
                  <w:pPr>
                    <w:spacing w:line="240" w:lineRule="auto"/>
                    <w:jc w:val="both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kg</w:t>
                  </w:r>
                </w:p>
              </w:tc>
            </w:tr>
          </w:tbl>
          <w:p w:rsidR="00000000" w:rsidDel="00000000" w:rsidP="00000000" w:rsidRDefault="00000000" w:rsidRPr="00000000" w14:paraId="00000097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5"/>
              <w:tblW w:w="4955.0" w:type="dxa"/>
              <w:jc w:val="left"/>
              <w:tblBorders>
                <w:top w:color="000000" w:space="0" w:sz="4" w:val="single"/>
                <w:left w:color="000000" w:space="0" w:sz="4" w:val="single"/>
                <w:bottom w:color="000000" w:space="0" w:sz="4" w:val="single"/>
                <w:right w:color="000000" w:space="0" w:sz="4" w:val="single"/>
                <w:insideH w:color="000000" w:space="0" w:sz="4" w:val="single"/>
                <w:insideV w:color="000000" w:space="0" w:sz="4" w:val="single"/>
              </w:tblBorders>
              <w:tblLayout w:type="fixed"/>
              <w:tblLook w:val="0400"/>
            </w:tblPr>
            <w:tblGrid>
              <w:gridCol w:w="3247"/>
              <w:gridCol w:w="992"/>
              <w:gridCol w:w="716"/>
              <w:tblGridChange w:id="0">
                <w:tblGrid>
                  <w:gridCol w:w="3247"/>
                  <w:gridCol w:w="992"/>
                  <w:gridCol w:w="716"/>
                </w:tblGrid>
              </w:tblGridChange>
            </w:tblGrid>
            <w:tr>
              <w:trPr>
                <w:cantSplit w:val="0"/>
                <w:trHeight w:val="15" w:hRule="atLeast"/>
                <w:tblHeader w:val="0"/>
              </w:trPr>
              <w:tc>
                <w:tcPr>
                  <w:gridSpan w:val="3"/>
                  <w:tcBorders>
                    <w:top w:color="000000" w:space="0" w:sz="0" w:val="nil"/>
                    <w:lef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98">
                  <w:pPr>
                    <w:widowControl w:val="0"/>
                    <w:spacing w:line="240" w:lineRule="auto"/>
                    <w:jc w:val="both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Robot: ABB IRB6650S (2250 kg)</w:t>
                  </w:r>
                </w:p>
              </w:tc>
            </w:tr>
            <w:tr>
              <w:trPr>
                <w:cantSplit w:val="0"/>
                <w:trHeight w:val="301" w:hRule="atLeast"/>
                <w:tblHeader w:val="0"/>
              </w:trPr>
              <w:tc>
                <w:tcPr>
                  <w:tcBorders>
                    <w:left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9B">
                  <w:pPr>
                    <w:spacing w:line="240" w:lineRule="auto"/>
                    <w:jc w:val="both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Material content</w:t>
                  </w:r>
                </w:p>
              </w:tc>
              <w:tc>
                <w:tcPr>
                  <w:tcBorders>
                    <w:left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9C">
                  <w:pPr>
                    <w:spacing w:line="240" w:lineRule="auto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Amount</w:t>
                  </w:r>
                </w:p>
              </w:tc>
              <w:tc>
                <w:tcPr>
                  <w:tcBorders>
                    <w:left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9D">
                  <w:pPr>
                    <w:spacing w:line="240" w:lineRule="auto"/>
                    <w:jc w:val="both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Unit</w:t>
                  </w:r>
                </w:p>
              </w:tc>
            </w:tr>
            <w:tr>
              <w:trPr>
                <w:cantSplit w:val="0"/>
                <w:trHeight w:val="301" w:hRule="atLeast"/>
                <w:tblHeader w:val="0"/>
              </w:trPr>
              <w:tc>
                <w:tcPr>
                  <w:tcBorders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9E">
                  <w:pPr>
                    <w:spacing w:line="240" w:lineRule="auto"/>
                    <w:jc w:val="both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Steel, low-alloyed {GLO}| market for | Cut-off, U</w:t>
                  </w:r>
                </w:p>
              </w:tc>
              <w:tc>
                <w:tcPr>
                  <w:tcBorders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9F">
                  <w:pPr>
                    <w:spacing w:line="240" w:lineRule="auto"/>
                    <w:jc w:val="center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2100</w:t>
                  </w:r>
                </w:p>
              </w:tc>
              <w:tc>
                <w:tcPr>
                  <w:tcBorders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A0">
                  <w:pPr>
                    <w:spacing w:line="240" w:lineRule="auto"/>
                    <w:jc w:val="both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kg</w:t>
                  </w:r>
                </w:p>
              </w:tc>
            </w:tr>
            <w:tr>
              <w:trPr>
                <w:cantSplit w:val="0"/>
                <w:trHeight w:val="301" w:hRule="atLeast"/>
                <w:tblHeader w:val="0"/>
              </w:trPr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A1">
                  <w:pPr>
                    <w:spacing w:line="240" w:lineRule="auto"/>
                    <w:jc w:val="both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Cable, unspecified {GLO}| market for | Cut-off, U</w:t>
                  </w:r>
                </w:p>
              </w:tc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A2">
                  <w:pPr>
                    <w:spacing w:line="240" w:lineRule="auto"/>
                    <w:jc w:val="center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30</w:t>
                  </w:r>
                </w:p>
              </w:tc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A3">
                  <w:pPr>
                    <w:spacing w:line="240" w:lineRule="auto"/>
                    <w:jc w:val="both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kg</w:t>
                  </w:r>
                </w:p>
              </w:tc>
            </w:tr>
            <w:tr>
              <w:trPr>
                <w:cantSplit w:val="0"/>
                <w:trHeight w:val="301" w:hRule="atLeast"/>
                <w:tblHeader w:val="0"/>
              </w:trPr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A4">
                  <w:pPr>
                    <w:spacing w:line="240" w:lineRule="auto"/>
                    <w:jc w:val="both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Powertrain, for electric scooter {GLO}| market for electric | Cut-off, U</w:t>
                  </w:r>
                </w:p>
              </w:tc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A5">
                  <w:pPr>
                    <w:spacing w:line="240" w:lineRule="auto"/>
                    <w:jc w:val="center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50</w:t>
                  </w:r>
                </w:p>
              </w:tc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A6">
                  <w:pPr>
                    <w:spacing w:line="240" w:lineRule="auto"/>
                    <w:jc w:val="both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kg</w:t>
                  </w:r>
                </w:p>
              </w:tc>
            </w:tr>
            <w:tr>
              <w:trPr>
                <w:cantSplit w:val="0"/>
                <w:trHeight w:val="301" w:hRule="atLeast"/>
                <w:tblHeader w:val="0"/>
              </w:trPr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A7">
                  <w:pPr>
                    <w:spacing w:line="240" w:lineRule="auto"/>
                    <w:jc w:val="both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Electronics, for control units {GLO}| market for | Cut-off, U</w:t>
                  </w:r>
                </w:p>
              </w:tc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A8">
                  <w:pPr>
                    <w:spacing w:line="240" w:lineRule="auto"/>
                    <w:jc w:val="center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20</w:t>
                  </w:r>
                </w:p>
              </w:tc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A9">
                  <w:pPr>
                    <w:spacing w:line="240" w:lineRule="auto"/>
                    <w:jc w:val="both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kg</w:t>
                  </w:r>
                </w:p>
              </w:tc>
            </w:tr>
            <w:tr>
              <w:trPr>
                <w:cantSplit w:val="0"/>
                <w:trHeight w:val="301" w:hRule="atLeast"/>
                <w:tblHeader w:val="0"/>
              </w:trPr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AA">
                  <w:pPr>
                    <w:spacing w:line="240" w:lineRule="auto"/>
                    <w:jc w:val="both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Casting, steel, lost-wax {GLO}| market for | Cut-off, U</w:t>
                  </w:r>
                </w:p>
              </w:tc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AB">
                  <w:pPr>
                    <w:spacing w:line="240" w:lineRule="auto"/>
                    <w:jc w:val="center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1600</w:t>
                  </w:r>
                </w:p>
              </w:tc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AC">
                  <w:pPr>
                    <w:spacing w:line="240" w:lineRule="auto"/>
                    <w:jc w:val="both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kg</w:t>
                  </w:r>
                </w:p>
              </w:tc>
            </w:tr>
            <w:tr>
              <w:trPr>
                <w:cantSplit w:val="0"/>
                <w:trHeight w:val="301" w:hRule="atLeast"/>
                <w:tblHeader w:val="0"/>
              </w:trPr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AD">
                  <w:pPr>
                    <w:spacing w:line="240" w:lineRule="auto"/>
                    <w:jc w:val="both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Steel removed by milling, large parts {RER}| steel milling, large parts | Cut-off, U</w:t>
                  </w:r>
                </w:p>
              </w:tc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AE">
                  <w:pPr>
                    <w:spacing w:line="240" w:lineRule="auto"/>
                    <w:jc w:val="center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10</w:t>
                  </w:r>
                </w:p>
              </w:tc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AF">
                  <w:pPr>
                    <w:spacing w:line="240" w:lineRule="auto"/>
                    <w:jc w:val="both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kg</w:t>
                  </w:r>
                </w:p>
              </w:tc>
            </w:tr>
            <w:tr>
              <w:trPr>
                <w:cantSplit w:val="0"/>
                <w:trHeight w:val="301" w:hRule="atLeast"/>
                <w:tblHeader w:val="0"/>
              </w:trPr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B0">
                  <w:pPr>
                    <w:spacing w:line="240" w:lineRule="auto"/>
                    <w:jc w:val="both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Deep drawing, steel, 38000 kN press, single stroke {GLO}| market for | Cut-off, U</w:t>
                  </w:r>
                </w:p>
              </w:tc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B1">
                  <w:pPr>
                    <w:spacing w:line="240" w:lineRule="auto"/>
                    <w:jc w:val="center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500</w:t>
                  </w:r>
                </w:p>
              </w:tc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B2">
                  <w:pPr>
                    <w:spacing w:line="240" w:lineRule="auto"/>
                    <w:jc w:val="both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kg</w:t>
                  </w:r>
                </w:p>
              </w:tc>
            </w:tr>
            <w:tr>
              <w:trPr>
                <w:cantSplit w:val="0"/>
                <w:trHeight w:val="301" w:hRule="atLeast"/>
                <w:tblHeader w:val="0"/>
              </w:trPr>
              <w:tc>
                <w:tcPr>
                  <w:tcBorders>
                    <w:top w:color="000000" w:space="0" w:sz="0" w:val="nil"/>
                    <w:left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B3">
                  <w:pPr>
                    <w:spacing w:line="240" w:lineRule="auto"/>
                    <w:jc w:val="both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Welding, arc, steel {GLO}| market for | Cut-off, U</w:t>
                  </w:r>
                </w:p>
              </w:tc>
              <w:tc>
                <w:tcPr>
                  <w:tcBorders>
                    <w:top w:color="000000" w:space="0" w:sz="0" w:val="nil"/>
                    <w:left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B4">
                  <w:pPr>
                    <w:spacing w:line="240" w:lineRule="auto"/>
                    <w:jc w:val="center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20</w:t>
                  </w:r>
                </w:p>
              </w:tc>
              <w:tc>
                <w:tcPr>
                  <w:tcBorders>
                    <w:top w:color="000000" w:space="0" w:sz="0" w:val="nil"/>
                    <w:left w:color="000000" w:space="0" w:sz="0" w:val="nil"/>
                    <w:right w:color="000000" w:space="0" w:sz="0" w:val="nil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B5">
                  <w:pPr>
                    <w:spacing w:line="240" w:lineRule="auto"/>
                    <w:jc w:val="both"/>
                    <w:rPr>
                      <w:rFonts w:ascii="Times New Roman" w:cs="Times New Roman" w:eastAsia="Times New Roman" w:hAnsi="Times New Roman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sz w:val="18"/>
                      <w:szCs w:val="18"/>
                      <w:rtl w:val="0"/>
                    </w:rPr>
                    <w:t xml:space="preserve">kg</w:t>
                  </w:r>
                </w:p>
              </w:tc>
            </w:tr>
          </w:tbl>
          <w:p w:rsidR="00000000" w:rsidDel="00000000" w:rsidP="00000000" w:rsidRDefault="00000000" w:rsidRPr="00000000" w14:paraId="000000B6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B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Wooden formwork:</w:t>
            </w:r>
          </w:p>
          <w:p w:rsidR="00000000" w:rsidDel="00000000" w:rsidP="00000000" w:rsidRDefault="00000000" w:rsidRPr="00000000" w14:paraId="000000B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0.0016m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vertAlign w:val="superscript"/>
                <w:rtl w:val="0"/>
              </w:rPr>
              <w:t xml:space="preserve">3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 Plywood, for outdoor use {RER}| market for | Cut-off, U</w:t>
            </w:r>
          </w:p>
          <w:p w:rsidR="00000000" w:rsidDel="00000000" w:rsidP="00000000" w:rsidRDefault="00000000" w:rsidRPr="00000000" w14:paraId="000000B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0.01hr Power sawing, with catalytic converter {RER}| processing | Cut-off, U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BD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Steel formwork:</w:t>
            </w:r>
          </w:p>
          <w:p w:rsidR="00000000" w:rsidDel="00000000" w:rsidP="00000000" w:rsidRDefault="00000000" w:rsidRPr="00000000" w14:paraId="000000BE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200kg Steel, chromium steel 18/8, hot rolled {GLO}| market for | Cut-off, U</w:t>
            </w:r>
          </w:p>
          <w:p w:rsidR="00000000" w:rsidDel="00000000" w:rsidP="00000000" w:rsidRDefault="00000000" w:rsidRPr="00000000" w14:paraId="000000C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200kg Metal working, average for chromium steel product manufacturing {GLO}| market for | Cut-off, 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C2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Manufacturing equipment lifetime and use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C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Lifetime: 35 000 hours</w:t>
            </w:r>
          </w:p>
          <w:p w:rsidR="00000000" w:rsidDel="00000000" w:rsidP="00000000" w:rsidRDefault="00000000" w:rsidRPr="00000000" w14:paraId="000000C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Print time: 0.43 hours (26 minutes)</w:t>
            </w:r>
          </w:p>
          <w:p w:rsidR="00000000" w:rsidDel="00000000" w:rsidP="00000000" w:rsidRDefault="00000000" w:rsidRPr="00000000" w14:paraId="000000C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81 395 “reuses”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C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Lifetime: 35 000 hours</w:t>
            </w:r>
          </w:p>
          <w:p w:rsidR="00000000" w:rsidDel="00000000" w:rsidP="00000000" w:rsidRDefault="00000000" w:rsidRPr="00000000" w14:paraId="000000C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Print time: 0.23 hours (14 minutes)</w:t>
            </w:r>
          </w:p>
          <w:p w:rsidR="00000000" w:rsidDel="00000000" w:rsidP="00000000" w:rsidRDefault="00000000" w:rsidRPr="00000000" w14:paraId="000000C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156 174 “reuses”</w:t>
            </w:r>
          </w:p>
          <w:p w:rsidR="00000000" w:rsidDel="00000000" w:rsidP="00000000" w:rsidRDefault="00000000" w:rsidRPr="00000000" w14:paraId="000000C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C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5 reuses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CE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5000 reuses</w:t>
            </w:r>
          </w:p>
        </w:tc>
      </w:tr>
      <w:tr>
        <w:trPr>
          <w:cantSplit w:val="0"/>
          <w:trHeight w:val="673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CF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Manufacturing energy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D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Robot: </w:t>
            </w:r>
          </w:p>
          <w:p w:rsidR="00000000" w:rsidDel="00000000" w:rsidP="00000000" w:rsidRDefault="00000000" w:rsidRPr="00000000" w14:paraId="000000D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0.768 kW Electricity, medium voltage {DK}| market for | Cut-off, U</w:t>
            </w:r>
          </w:p>
          <w:p w:rsidR="00000000" w:rsidDel="00000000" w:rsidP="00000000" w:rsidRDefault="00000000" w:rsidRPr="00000000" w14:paraId="000000D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Pump: </w:t>
            </w:r>
          </w:p>
          <w:p w:rsidR="00000000" w:rsidDel="00000000" w:rsidP="00000000" w:rsidRDefault="00000000" w:rsidRPr="00000000" w14:paraId="000000D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2.4 kW Electricity, medium voltage {DK}| market for | Cut-off, U</w:t>
            </w:r>
          </w:p>
          <w:p w:rsidR="00000000" w:rsidDel="00000000" w:rsidP="00000000" w:rsidRDefault="00000000" w:rsidRPr="00000000" w14:paraId="000000D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D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D9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Use stage</w:t>
            </w:r>
          </w:p>
        </w:tc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D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Carbon sequestration from the atmosphere for 50 years in indoor exposure conditions.</w:t>
            </w:r>
          </w:p>
          <w:p w:rsidR="00000000" w:rsidDel="00000000" w:rsidP="00000000" w:rsidRDefault="00000000" w:rsidRPr="00000000" w14:paraId="000000D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Calculation method based on literature review an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d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18"/>
                <w:szCs w:val="18"/>
                <w:rtl w:val="0"/>
              </w:rPr>
              <w:t xml:space="preserve">parameters for carbon sequestration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 listed below. </w:t>
            </w:r>
          </w:p>
          <w:p w:rsidR="00000000" w:rsidDel="00000000" w:rsidP="00000000" w:rsidRDefault="00000000" w:rsidRPr="00000000" w14:paraId="000000DC">
            <w:pPr>
              <w:widowControl w:val="0"/>
              <w:spacing w:line="240" w:lineRule="auto"/>
              <w:ind w:left="720" w:firstLine="0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No maintenance assumed (i.e., 50 year lifetime)</w:t>
            </w:r>
          </w:p>
          <w:p w:rsidR="00000000" w:rsidDel="00000000" w:rsidP="00000000" w:rsidRDefault="00000000" w:rsidRPr="00000000" w14:paraId="000000D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E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i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Parameters for carbon sequestration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E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  <w:vertAlign w:val="superscript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Surface area: 2.86 m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vertAlign w:val="superscript"/>
                <w:rtl w:val="0"/>
              </w:rPr>
              <w:t xml:space="preserve">2</w:t>
            </w:r>
          </w:p>
          <w:p w:rsidR="00000000" w:rsidDel="00000000" w:rsidP="00000000" w:rsidRDefault="00000000" w:rsidRPr="00000000" w14:paraId="000000E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Clinker content: 549 kg/m3</w:t>
            </w:r>
          </w:p>
          <w:p w:rsidR="00000000" w:rsidDel="00000000" w:rsidP="00000000" w:rsidRDefault="00000000" w:rsidRPr="00000000" w14:paraId="000000E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Silica fume content 4.5%</w:t>
            </w:r>
          </w:p>
          <w:p w:rsidR="00000000" w:rsidDel="00000000" w:rsidP="00000000" w:rsidRDefault="00000000" w:rsidRPr="00000000" w14:paraId="000000E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13.1 kg CO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vertAlign w:val="subscript"/>
                <w:rtl w:val="0"/>
              </w:rPr>
              <w:t xml:space="preserve">2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 sequestration from air (negative emission)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E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  <w:vertAlign w:val="superscript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Surface area: 7.15 m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vertAlign w:val="superscript"/>
                <w:rtl w:val="0"/>
              </w:rPr>
              <w:t xml:space="preserve">2</w:t>
            </w:r>
          </w:p>
          <w:p w:rsidR="00000000" w:rsidDel="00000000" w:rsidP="00000000" w:rsidRDefault="00000000" w:rsidRPr="00000000" w14:paraId="000000E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Clinker content: 549 kg/m3</w:t>
            </w:r>
          </w:p>
          <w:p w:rsidR="00000000" w:rsidDel="00000000" w:rsidP="00000000" w:rsidRDefault="00000000" w:rsidRPr="00000000" w14:paraId="000000E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Silica fume content 4.5%</w:t>
            </w:r>
          </w:p>
          <w:p w:rsidR="00000000" w:rsidDel="00000000" w:rsidP="00000000" w:rsidRDefault="00000000" w:rsidRPr="00000000" w14:paraId="000000E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21.8 kg CO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vertAlign w:val="subscript"/>
                <w:rtl w:val="0"/>
              </w:rPr>
              <w:t xml:space="preserve">2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 sequestration from air (negative emission)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E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  <w:vertAlign w:val="superscript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Surface area: 2.07 m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vertAlign w:val="superscript"/>
                <w:rtl w:val="0"/>
              </w:rPr>
              <w:t xml:space="preserve">2</w:t>
            </w:r>
          </w:p>
          <w:p w:rsidR="00000000" w:rsidDel="00000000" w:rsidP="00000000" w:rsidRDefault="00000000" w:rsidRPr="00000000" w14:paraId="000000E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Clinker content: 227 kg/m3</w:t>
            </w:r>
          </w:p>
          <w:p w:rsidR="00000000" w:rsidDel="00000000" w:rsidP="00000000" w:rsidRDefault="00000000" w:rsidRPr="00000000" w14:paraId="000000E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Silica fume content 0%</w:t>
            </w:r>
          </w:p>
          <w:p w:rsidR="00000000" w:rsidDel="00000000" w:rsidP="00000000" w:rsidRDefault="00000000" w:rsidRPr="00000000" w14:paraId="000000F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4.90 kg CO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vertAlign w:val="subscript"/>
                <w:rtl w:val="0"/>
              </w:rPr>
              <w:t xml:space="preserve">2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 sequestration from air (negative emission)</w:t>
            </w:r>
          </w:p>
        </w:tc>
      </w:tr>
    </w:tbl>
    <w:p w:rsidR="00000000" w:rsidDel="00000000" w:rsidP="00000000" w:rsidRDefault="00000000" w:rsidRPr="00000000" w14:paraId="000000F3">
      <w:pPr>
        <w:spacing w:line="276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10230.0" w:type="dxa"/>
        <w:jc w:val="left"/>
        <w:tblInd w:w="-34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010"/>
        <w:gridCol w:w="5415"/>
        <w:gridCol w:w="1695"/>
        <w:gridCol w:w="1110"/>
        <w:tblGridChange w:id="0">
          <w:tblGrid>
            <w:gridCol w:w="2010"/>
            <w:gridCol w:w="5415"/>
            <w:gridCol w:w="1695"/>
            <w:gridCol w:w="1110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F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Disposal of concrete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0F5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i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18"/>
                <w:szCs w:val="18"/>
                <w:rtl w:val="0"/>
              </w:rPr>
              <w:t xml:space="preserve">Year of disposal: 2071 (50 year lifetime of beam).</w:t>
            </w:r>
          </w:p>
          <w:p w:rsidR="00000000" w:rsidDel="00000000" w:rsidP="00000000" w:rsidRDefault="00000000" w:rsidRPr="00000000" w14:paraId="000000F6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i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18"/>
                <w:szCs w:val="18"/>
                <w:rtl w:val="0"/>
              </w:rPr>
              <w:t xml:space="preserve">Calculations are relative to weight of cement, rebar or beam</w:t>
            </w:r>
          </w:p>
          <w:p w:rsidR="00000000" w:rsidDel="00000000" w:rsidP="00000000" w:rsidRDefault="00000000" w:rsidRPr="00000000" w14:paraId="000000F7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i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8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Inputs:</w:t>
            </w:r>
          </w:p>
          <w:p w:rsidR="00000000" w:rsidDel="00000000" w:rsidP="00000000" w:rsidRDefault="00000000" w:rsidRPr="00000000" w14:paraId="000000F9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100% Rock crushing {RER}| processing | Cut-off, U</w:t>
            </w:r>
          </w:p>
          <w:p w:rsidR="00000000" w:rsidDel="00000000" w:rsidP="00000000" w:rsidRDefault="00000000" w:rsidRPr="00000000" w14:paraId="000000FA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100% Sorting facility, for construction waste {GLO}| market for | Cut-off, U</w:t>
            </w:r>
          </w:p>
          <w:p w:rsidR="00000000" w:rsidDel="00000000" w:rsidP="00000000" w:rsidRDefault="00000000" w:rsidRPr="00000000" w14:paraId="000000FB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100% Sorting facility, for construction waste {GLO}| market for | Cut-off, U</w:t>
            </w:r>
          </w:p>
          <w:p w:rsidR="00000000" w:rsidDel="00000000" w:rsidP="00000000" w:rsidRDefault="00000000" w:rsidRPr="00000000" w14:paraId="000000FC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50kg*km Transport, freight, lorry 16-32 metric ton, euro6 {RoW}| market for transport, freight, lorry 16-32 metric ton, EURO6 | Cut-off, U</w:t>
            </w:r>
          </w:p>
          <w:p w:rsidR="00000000" w:rsidDel="00000000" w:rsidP="00000000" w:rsidRDefault="00000000" w:rsidRPr="00000000" w14:paraId="000000FD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E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Output</w:t>
            </w:r>
          </w:p>
          <w:p w:rsidR="00000000" w:rsidDel="00000000" w:rsidP="00000000" w:rsidRDefault="00000000" w:rsidRPr="00000000" w14:paraId="000000FF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50% weigh -Gravel, crushed {RoW}| market for gravel, crushed | Cut-off, U</w:t>
            </w:r>
          </w:p>
          <w:p w:rsidR="00000000" w:rsidDel="00000000" w:rsidP="00000000" w:rsidRDefault="00000000" w:rsidRPr="00000000" w14:paraId="00000100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27% Gravel, round {CH}| market for gravel, round | Cut-off, U</w:t>
            </w:r>
          </w:p>
          <w:p w:rsidR="00000000" w:rsidDel="00000000" w:rsidP="00000000" w:rsidRDefault="00000000" w:rsidRPr="00000000" w14:paraId="00000101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19% Sand {BR}| market for sand | Cut-off, U</w:t>
            </w:r>
          </w:p>
          <w:p w:rsidR="00000000" w:rsidDel="00000000" w:rsidP="00000000" w:rsidRDefault="00000000" w:rsidRPr="00000000" w14:paraId="00000102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100% Pig iron {RoW}| pig iron production | Cut-off, U</w:t>
            </w:r>
          </w:p>
          <w:p w:rsidR="00000000" w:rsidDel="00000000" w:rsidP="00000000" w:rsidRDefault="00000000" w:rsidRPr="00000000" w14:paraId="00000103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10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Disposal of manufacturing equipment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107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i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18"/>
                <w:szCs w:val="18"/>
                <w:rtl w:val="0"/>
              </w:rPr>
              <w:t xml:space="preserve">Year of disposal: 2033 (35 000 hours lifetime = 12 years based on 8 production hours per day on average).</w:t>
            </w:r>
          </w:p>
          <w:p w:rsidR="00000000" w:rsidDel="00000000" w:rsidP="00000000" w:rsidRDefault="00000000" w:rsidRPr="00000000" w14:paraId="00000108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i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9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Robot and pump refurbished with 75% efficiency. Avoided production of 0.75 new robots and pumps.</w:t>
            </w:r>
          </w:p>
          <w:p w:rsidR="00000000" w:rsidDel="00000000" w:rsidP="00000000" w:rsidRDefault="00000000" w:rsidRPr="00000000" w14:paraId="0000010A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B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100% weigh Manual treatment facility, waste electric and electronic equipment {GLO}| construction | Cut-off, U</w:t>
            </w:r>
          </w:p>
          <w:p w:rsidR="00000000" w:rsidDel="00000000" w:rsidP="00000000" w:rsidRDefault="00000000" w:rsidRPr="00000000" w14:paraId="0000010C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250km Transport, freight, lorry 16-32 metric ton, euro6 {RoW}| market for transport, freight, lorry 16-32 metric ton, EURO6 | Cut-off, U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10D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i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18"/>
                <w:szCs w:val="18"/>
                <w:rtl w:val="0"/>
              </w:rPr>
              <w:t xml:space="preserve">Year of disposal: 2021</w:t>
            </w:r>
          </w:p>
          <w:p w:rsidR="00000000" w:rsidDel="00000000" w:rsidP="00000000" w:rsidRDefault="00000000" w:rsidRPr="00000000" w14:paraId="0000010E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i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F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Formwork incinerated after 5 uses.</w:t>
            </w:r>
          </w:p>
          <w:p w:rsidR="00000000" w:rsidDel="00000000" w:rsidP="00000000" w:rsidRDefault="00000000" w:rsidRPr="00000000" w14:paraId="00000110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Avoided heat and power production.</w:t>
            </w:r>
          </w:p>
          <w:p w:rsidR="00000000" w:rsidDel="00000000" w:rsidP="00000000" w:rsidRDefault="00000000" w:rsidRPr="00000000" w14:paraId="00000111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2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332MJ Heat, district or industrial, other than natural gas {DK}| heat and power co-generation, wood chips, 6667 kW, state-of-the-art 2014 | Cut-off, U</w:t>
            </w:r>
          </w:p>
          <w:p w:rsidR="00000000" w:rsidDel="00000000" w:rsidP="00000000" w:rsidRDefault="00000000" w:rsidRPr="00000000" w14:paraId="00000113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4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i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50 km Transport, freight, lorry 16-32 metric ton, euro6 {RoW}| market for transport, freight, lorry 16-32 metric ton, EURO6 | Cut-off, 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tcMar>
              <w:top w:w="39.0" w:type="dxa"/>
              <w:left w:w="39.0" w:type="dxa"/>
              <w:bottom w:w="39.0" w:type="dxa"/>
              <w:right w:w="39.0" w:type="dxa"/>
            </w:tcMar>
          </w:tcPr>
          <w:p w:rsidR="00000000" w:rsidDel="00000000" w:rsidP="00000000" w:rsidRDefault="00000000" w:rsidRPr="00000000" w14:paraId="00000115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i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18"/>
                <w:szCs w:val="18"/>
                <w:rtl w:val="0"/>
              </w:rPr>
              <w:t xml:space="preserve">Year of disposal: 2046</w:t>
            </w:r>
          </w:p>
          <w:p w:rsidR="00000000" w:rsidDel="00000000" w:rsidP="00000000" w:rsidRDefault="00000000" w:rsidRPr="00000000" w14:paraId="00000116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i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7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Formwork recycled after 5 000 uses. Avoided production of pig iron.</w:t>
            </w:r>
          </w:p>
          <w:p w:rsidR="00000000" w:rsidDel="00000000" w:rsidP="00000000" w:rsidRDefault="00000000" w:rsidRPr="00000000" w14:paraId="00000118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9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i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50 km Transport, freight, lorry 16-32 metric ton, euro6 {RoW}| market for transport, freight, lorry 16-32 metric ton, EURO6 | Cut-off, U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1A">
      <w:pPr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B">
      <w:pPr>
        <w:pStyle w:val="Heading5"/>
        <w:widowControl w:val="0"/>
        <w:spacing w:after="0" w:before="200" w:line="240" w:lineRule="auto"/>
        <w:jc w:val="center"/>
        <w:rPr>
          <w:rFonts w:ascii="Times New Roman" w:cs="Times New Roman" w:eastAsia="Times New Roman" w:hAnsi="Times New Roman"/>
          <w:color w:val="000000"/>
          <w:sz w:val="18"/>
          <w:szCs w:val="18"/>
        </w:rPr>
      </w:pPr>
      <w:bookmarkStart w:colFirst="0" w:colLast="0" w:name="_cs4zvx33xntg" w:id="2"/>
      <w:bookmarkEnd w:id="2"/>
      <w:r w:rsidDel="00000000" w:rsidR="00000000" w:rsidRPr="00000000">
        <w:rPr>
          <w:rFonts w:ascii="Times New Roman" w:cs="Times New Roman" w:eastAsia="Times New Roman" w:hAnsi="Times New Roman"/>
          <w:color w:val="000000"/>
          <w:sz w:val="18"/>
          <w:szCs w:val="18"/>
          <w:rtl w:val="0"/>
        </w:rPr>
        <w:t xml:space="preserve">Table S.2: Compared beam systems in the LCA</w:t>
      </w:r>
    </w:p>
    <w:tbl>
      <w:tblPr>
        <w:tblStyle w:val="Table7"/>
        <w:tblW w:w="10110.0" w:type="dxa"/>
        <w:jc w:val="center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025"/>
        <w:gridCol w:w="3390"/>
        <w:gridCol w:w="1565"/>
        <w:gridCol w:w="1565"/>
        <w:gridCol w:w="1565"/>
        <w:tblGridChange w:id="0">
          <w:tblGrid>
            <w:gridCol w:w="2025"/>
            <w:gridCol w:w="3390"/>
            <w:gridCol w:w="1565"/>
            <w:gridCol w:w="1565"/>
            <w:gridCol w:w="1565"/>
          </w:tblGrid>
        </w:tblGridChange>
      </w:tblGrid>
      <w:tr>
        <w:trPr>
          <w:cantSplit w:val="0"/>
          <w:trHeight w:val="380" w:hRule="atLeast"/>
          <w:tblHeader w:val="0"/>
        </w:trPr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11C">
            <w:pPr>
              <w:widowControl w:val="0"/>
              <w:spacing w:line="192.00000000000003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D">
            <w:pPr>
              <w:widowControl w:val="0"/>
              <w:spacing w:line="192.00000000000003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E">
            <w:pPr>
              <w:widowControl w:val="0"/>
              <w:spacing w:line="192.00000000000003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B1 3DCP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F">
            <w:pPr>
              <w:widowControl w:val="0"/>
              <w:spacing w:line="192.00000000000003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B2 Grid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120">
            <w:pPr>
              <w:widowControl w:val="0"/>
              <w:spacing w:line="192.00000000000003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B3 Cast</w:t>
            </w:r>
          </w:p>
        </w:tc>
      </w:tr>
      <w:tr>
        <w:trPr>
          <w:cantSplit w:val="0"/>
          <w:trHeight w:val="380" w:hRule="atLeast"/>
          <w:tblHeader w:val="0"/>
        </w:trPr>
        <w:tc>
          <w:tcPr>
            <w:vMerge w:val="restart"/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1">
            <w:pPr>
              <w:widowControl w:val="0"/>
              <w:spacing w:line="192.00000000000003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Metrics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2">
            <w:pPr>
              <w:widowControl w:val="0"/>
              <w:spacing w:line="192.00000000000003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Volume (m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vertAlign w:val="superscript"/>
                <w:rtl w:val="0"/>
              </w:rPr>
              <w:t xml:space="preserve">3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)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3">
            <w:pPr>
              <w:widowControl w:val="0"/>
              <w:spacing w:line="192.00000000000003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0.144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4">
            <w:pPr>
              <w:widowControl w:val="0"/>
              <w:spacing w:line="192.00000000000003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0.11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5">
            <w:pPr>
              <w:widowControl w:val="0"/>
              <w:spacing w:line="192.00000000000003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0.096</w:t>
            </w:r>
          </w:p>
        </w:tc>
      </w:tr>
      <w:tr>
        <w:trPr>
          <w:cantSplit w:val="0"/>
          <w:trHeight w:val="38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7">
            <w:pPr>
              <w:widowControl w:val="0"/>
              <w:spacing w:line="192.00000000000003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Concrete (Kg)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8">
            <w:pPr>
              <w:widowControl w:val="0"/>
              <w:spacing w:line="192.00000000000003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302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9">
            <w:pPr>
              <w:widowControl w:val="0"/>
              <w:spacing w:line="192.00000000000003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231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A">
            <w:pPr>
              <w:widowControl w:val="0"/>
              <w:spacing w:line="192.00000000000003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217</w:t>
            </w:r>
          </w:p>
        </w:tc>
      </w:tr>
      <w:tr>
        <w:trPr>
          <w:cantSplit w:val="0"/>
          <w:trHeight w:val="38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C">
            <w:pPr>
              <w:widowControl w:val="0"/>
              <w:spacing w:line="192.00000000000003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Surface area (m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vertAlign w:val="superscript"/>
                <w:rtl w:val="0"/>
              </w:rPr>
              <w:t xml:space="preserve">2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D">
            <w:pPr>
              <w:widowControl w:val="0"/>
              <w:spacing w:line="192.00000000000003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2.86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E">
            <w:pPr>
              <w:widowControl w:val="0"/>
              <w:spacing w:line="192.00000000000003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7.15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F">
            <w:pPr>
              <w:widowControl w:val="0"/>
              <w:spacing w:line="192.00000000000003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2.46</w:t>
            </w:r>
          </w:p>
        </w:tc>
      </w:tr>
      <w:tr>
        <w:trPr>
          <w:cantSplit w:val="0"/>
          <w:trHeight w:val="38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1">
            <w:pPr>
              <w:widowControl w:val="0"/>
              <w:spacing w:line="192.00000000000003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Exposed surface area (m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vertAlign w:val="superscript"/>
                <w:rtl w:val="0"/>
              </w:rPr>
              <w:t xml:space="preserve">2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)*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2">
            <w:pPr>
              <w:widowControl w:val="0"/>
              <w:spacing w:line="192.00000000000003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2.28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3">
            <w:pPr>
              <w:widowControl w:val="0"/>
              <w:spacing w:line="192.00000000000003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6.57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4">
            <w:pPr>
              <w:widowControl w:val="0"/>
              <w:spacing w:line="192.00000000000003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2.07</w:t>
            </w:r>
          </w:p>
        </w:tc>
      </w:tr>
      <w:tr>
        <w:trPr>
          <w:cantSplit w:val="0"/>
          <w:trHeight w:val="482.9296875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5">
            <w:pPr>
              <w:widowControl w:val="0"/>
              <w:spacing w:line="192.00000000000003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Concrete mix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6">
            <w:pPr>
              <w:widowControl w:val="0"/>
              <w:spacing w:line="192.00000000000003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Aggregates size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37">
            <w:pPr>
              <w:widowControl w:val="0"/>
              <w:spacing w:line="192.00000000000003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0-2 mm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8">
            <w:pPr>
              <w:widowControl w:val="0"/>
              <w:spacing w:line="192.00000000000003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0-2 mm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9">
            <w:pPr>
              <w:widowControl w:val="0"/>
              <w:spacing w:line="192.00000000000003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8 mm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B">
            <w:pPr>
              <w:widowControl w:val="0"/>
              <w:spacing w:line="192.00000000000003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Strength (MPa)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C">
            <w:pPr>
              <w:widowControl w:val="0"/>
              <w:spacing w:line="192.00000000000003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45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D">
            <w:pPr>
              <w:widowControl w:val="0"/>
              <w:spacing w:line="192.00000000000003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45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E">
            <w:pPr>
              <w:widowControl w:val="0"/>
              <w:spacing w:line="192.00000000000003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40</w:t>
            </w:r>
          </w:p>
        </w:tc>
      </w:tr>
      <w:tr>
        <w:trPr>
          <w:cantSplit w:val="0"/>
          <w:trHeight w:val="38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0">
            <w:pPr>
              <w:widowControl w:val="0"/>
              <w:spacing w:line="192.00000000000003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Density (Kg/m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vertAlign w:val="superscript"/>
                <w:rtl w:val="0"/>
              </w:rPr>
              <w:t xml:space="preserve">3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1">
            <w:pPr>
              <w:widowControl w:val="0"/>
              <w:spacing w:line="192.00000000000003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2100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2">
            <w:pPr>
              <w:widowControl w:val="0"/>
              <w:spacing w:line="192.00000000000003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2100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3">
            <w:pPr>
              <w:widowControl w:val="0"/>
              <w:spacing w:line="192.00000000000003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2270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4">
            <w:pPr>
              <w:widowControl w:val="0"/>
              <w:spacing w:line="192.00000000000003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Failure Load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5">
            <w:pPr>
              <w:widowControl w:val="0"/>
              <w:spacing w:line="192.00000000000003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kN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6">
            <w:pPr>
              <w:widowControl w:val="0"/>
              <w:spacing w:line="192.00000000000003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43.7**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7">
            <w:pPr>
              <w:widowControl w:val="0"/>
              <w:spacing w:line="192.00000000000003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50.1**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8">
            <w:pPr>
              <w:widowControl w:val="0"/>
              <w:spacing w:line="192.00000000000003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43.7***</w:t>
            </w:r>
          </w:p>
        </w:tc>
      </w:tr>
      <w:tr>
        <w:trPr>
          <w:cantSplit w:val="0"/>
          <w:trHeight w:val="346.17187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9">
            <w:pPr>
              <w:widowControl w:val="0"/>
              <w:spacing w:line="192.00000000000003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Lifetime (assumption)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A">
            <w:pPr>
              <w:widowControl w:val="0"/>
              <w:spacing w:line="192.00000000000003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Years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B">
            <w:pPr>
              <w:widowControl w:val="0"/>
              <w:spacing w:line="192.00000000000003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50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C">
            <w:pPr>
              <w:widowControl w:val="0"/>
              <w:spacing w:line="192.00000000000003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50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D">
            <w:pPr>
              <w:widowControl w:val="0"/>
              <w:spacing w:line="192.00000000000003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50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E">
            <w:pPr>
              <w:widowControl w:val="0"/>
              <w:spacing w:line="192.00000000000003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Reference Flow LCA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F">
            <w:pPr>
              <w:widowControl w:val="0"/>
              <w:spacing w:line="192.00000000000003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0">
            <w:pPr>
              <w:widowControl w:val="0"/>
              <w:spacing w:line="192.00000000000003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1">
            <w:pPr>
              <w:widowControl w:val="0"/>
              <w:spacing w:line="192.00000000000003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0.87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2">
            <w:pPr>
              <w:widowControl w:val="0"/>
              <w:spacing w:line="192.00000000000003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</w:t>
            </w:r>
          </w:p>
        </w:tc>
      </w:tr>
      <w:tr>
        <w:trPr>
          <w:cantSplit w:val="0"/>
          <w:trHeight w:val="380" w:hRule="atLeast"/>
          <w:tblHeader w:val="0"/>
        </w:trPr>
        <w:tc>
          <w:tcPr>
            <w:gridSpan w:val="5"/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3">
            <w:pPr>
              <w:widowControl w:val="0"/>
              <w:spacing w:line="192.00000000000003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*Assume only two sides and underside of the beam will be exposed to air after construction, i.e. not covered by other construction materials such as slabs and pillars. ** Experimental test data. *** Calculated value due to cast beam being theoretical.</w:t>
            </w:r>
          </w:p>
        </w:tc>
      </w:tr>
    </w:tbl>
    <w:p w:rsidR="00000000" w:rsidDel="00000000" w:rsidP="00000000" w:rsidRDefault="00000000" w:rsidRPr="00000000" w14:paraId="00000158">
      <w:pPr>
        <w:ind w:left="0" w:firstLine="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9">
      <w:pPr>
        <w:pStyle w:val="Heading5"/>
        <w:widowControl w:val="0"/>
        <w:spacing w:after="0" w:before="200" w:line="240" w:lineRule="auto"/>
        <w:jc w:val="center"/>
        <w:rPr>
          <w:rFonts w:ascii="Times New Roman" w:cs="Times New Roman" w:eastAsia="Times New Roman" w:hAnsi="Times New Roman"/>
          <w:color w:val="000000"/>
          <w:sz w:val="18"/>
          <w:szCs w:val="18"/>
        </w:rPr>
      </w:pPr>
      <w:bookmarkStart w:colFirst="0" w:colLast="0" w:name="_ipw1tmnkm8py" w:id="3"/>
      <w:bookmarkEnd w:id="3"/>
      <w:r w:rsidDel="00000000" w:rsidR="00000000" w:rsidRPr="00000000">
        <w:rPr>
          <w:rFonts w:ascii="Times New Roman" w:cs="Times New Roman" w:eastAsia="Times New Roman" w:hAnsi="Times New Roman"/>
          <w:color w:val="000000"/>
          <w:sz w:val="18"/>
          <w:szCs w:val="18"/>
          <w:rtl w:val="0"/>
        </w:rPr>
        <w:t xml:space="preserve">Table S.3: Impact categories reported in the LCA</w:t>
      </w:r>
    </w:p>
    <w:tbl>
      <w:tblPr>
        <w:tblStyle w:val="Table8"/>
        <w:tblW w:w="10140.0" w:type="dxa"/>
        <w:jc w:val="left"/>
        <w:tblInd w:w="-29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955"/>
        <w:gridCol w:w="4185"/>
        <w:tblGridChange w:id="0">
          <w:tblGrid>
            <w:gridCol w:w="5955"/>
            <w:gridCol w:w="4185"/>
          </w:tblGrid>
        </w:tblGridChange>
      </w:tblGrid>
      <w:tr>
        <w:trPr>
          <w:cantSplit w:val="0"/>
          <w:tblHeader w:val="0"/>
        </w:trPr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A">
            <w:pPr>
              <w:widowControl w:val="0"/>
              <w:spacing w:line="12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Impact category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B">
            <w:pPr>
              <w:widowControl w:val="0"/>
              <w:spacing w:line="12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Unit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C">
            <w:pPr>
              <w:widowControl w:val="0"/>
              <w:spacing w:line="12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Climate change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D">
            <w:pPr>
              <w:widowControl w:val="0"/>
              <w:spacing w:line="12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Kg CO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vertAlign w:val="subscript"/>
                <w:rtl w:val="0"/>
              </w:rPr>
              <w:t xml:space="preserve">2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eq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E">
            <w:pPr>
              <w:widowControl w:val="0"/>
              <w:spacing w:line="12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Ozone depletion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F">
            <w:pPr>
              <w:widowControl w:val="0"/>
              <w:spacing w:line="12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Kg CFC-11 eq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0">
            <w:pPr>
              <w:widowControl w:val="0"/>
              <w:spacing w:line="12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Ionizing radiation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1">
            <w:pPr>
              <w:widowControl w:val="0"/>
              <w:spacing w:line="12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kBq U-235 eq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2">
            <w:pPr>
              <w:widowControl w:val="0"/>
              <w:spacing w:line="12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Photochemical ozone formation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3">
            <w:pPr>
              <w:widowControl w:val="0"/>
              <w:spacing w:line="12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Kg NMVOC eq</w:t>
            </w:r>
          </w:p>
        </w:tc>
      </w:tr>
      <w:tr>
        <w:trPr>
          <w:cantSplit w:val="0"/>
          <w:trHeight w:val="238.491210937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4">
            <w:pPr>
              <w:widowControl w:val="0"/>
              <w:spacing w:line="12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Particulate matter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5">
            <w:pPr>
              <w:widowControl w:val="0"/>
              <w:spacing w:line="12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Disease inc.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6">
            <w:pPr>
              <w:widowControl w:val="0"/>
              <w:spacing w:line="12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Human toxicity, non-cancer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7">
            <w:pPr>
              <w:widowControl w:val="0"/>
              <w:spacing w:line="12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CTUh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8">
            <w:pPr>
              <w:widowControl w:val="0"/>
              <w:spacing w:line="12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Human toxicity, cancer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9">
            <w:pPr>
              <w:widowControl w:val="0"/>
              <w:spacing w:line="12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CTUh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A">
            <w:pPr>
              <w:widowControl w:val="0"/>
              <w:spacing w:line="12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Acidification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B">
            <w:pPr>
              <w:widowControl w:val="0"/>
              <w:spacing w:line="120" w:lineRule="auto"/>
              <w:rPr>
                <w:rFonts w:ascii="Times New Roman" w:cs="Times New Roman" w:eastAsia="Times New Roman" w:hAnsi="Times New Roman"/>
                <w:sz w:val="18"/>
                <w:szCs w:val="18"/>
                <w:vertAlign w:val="superscript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Mol H+ eq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C">
            <w:pPr>
              <w:widowControl w:val="0"/>
              <w:spacing w:line="12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Eutrophication, freshwater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D">
            <w:pPr>
              <w:widowControl w:val="0"/>
              <w:spacing w:line="12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Kg P eq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E">
            <w:pPr>
              <w:widowControl w:val="0"/>
              <w:spacing w:line="12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Eutrophication, marine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F">
            <w:pPr>
              <w:widowControl w:val="0"/>
              <w:spacing w:line="12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Kg N eq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0">
            <w:pPr>
              <w:widowControl w:val="0"/>
              <w:spacing w:line="12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Eutrophication, terrestrial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1">
            <w:pPr>
              <w:widowControl w:val="0"/>
              <w:spacing w:line="12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Mol N eq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2">
            <w:pPr>
              <w:widowControl w:val="0"/>
              <w:spacing w:line="12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Land use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3">
            <w:pPr>
              <w:widowControl w:val="0"/>
              <w:spacing w:line="12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Pt</w:t>
            </w:r>
          </w:p>
        </w:tc>
      </w:tr>
      <w:tr>
        <w:trPr>
          <w:cantSplit w:val="0"/>
          <w:trHeight w:val="148.491210937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4">
            <w:pPr>
              <w:widowControl w:val="0"/>
              <w:spacing w:line="12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Resource use, fossils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5">
            <w:pPr>
              <w:widowControl w:val="0"/>
              <w:spacing w:line="12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MJ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6">
            <w:pPr>
              <w:widowControl w:val="0"/>
              <w:spacing w:line="12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Resource use, minerals, and metals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7">
            <w:pPr>
              <w:widowControl w:val="0"/>
              <w:spacing w:line="12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Kg Sb eq</w:t>
            </w:r>
          </w:p>
        </w:tc>
      </w:tr>
    </w:tbl>
    <w:p w:rsidR="00000000" w:rsidDel="00000000" w:rsidP="00000000" w:rsidRDefault="00000000" w:rsidRPr="00000000" w14:paraId="00000178">
      <w:pPr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9">
      <w:pPr>
        <w:pStyle w:val="Heading5"/>
        <w:spacing w:after="0" w:before="200" w:lineRule="auto"/>
        <w:jc w:val="center"/>
        <w:rPr>
          <w:rFonts w:ascii="Times New Roman" w:cs="Times New Roman" w:eastAsia="Times New Roman" w:hAnsi="Times New Roman"/>
          <w:color w:val="ff00ff"/>
          <w:sz w:val="18"/>
          <w:szCs w:val="18"/>
        </w:rPr>
      </w:pPr>
      <w:bookmarkStart w:colFirst="0" w:colLast="0" w:name="_o8lusgpqf19k" w:id="4"/>
      <w:bookmarkEnd w:id="4"/>
      <w:r w:rsidDel="00000000" w:rsidR="00000000" w:rsidRPr="00000000">
        <w:rPr>
          <w:rFonts w:ascii="Times New Roman" w:cs="Times New Roman" w:eastAsia="Times New Roman" w:hAnsi="Times New Roman"/>
          <w:color w:val="000000"/>
          <w:sz w:val="18"/>
          <w:szCs w:val="18"/>
          <w:rtl w:val="0"/>
        </w:rPr>
        <w:t xml:space="preserve">Table S.4. Assumed 3DCP mix for the case study, based on literature review and experimental data</w:t>
      </w:r>
      <w:r w:rsidDel="00000000" w:rsidR="00000000" w:rsidRPr="00000000">
        <w:rPr>
          <w:rtl w:val="0"/>
        </w:rPr>
      </w:r>
    </w:p>
    <w:tbl>
      <w:tblPr>
        <w:tblStyle w:val="Table9"/>
        <w:tblW w:w="10215.0" w:type="dxa"/>
        <w:jc w:val="left"/>
        <w:tblInd w:w="-30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95"/>
        <w:gridCol w:w="5520"/>
        <w:tblGridChange w:id="0">
          <w:tblGrid>
            <w:gridCol w:w="4695"/>
            <w:gridCol w:w="5520"/>
          </w:tblGrid>
        </w:tblGridChange>
      </w:tblGrid>
      <w:tr>
        <w:trPr>
          <w:cantSplit w:val="0"/>
          <w:trHeight w:val="288" w:hRule="atLeast"/>
          <w:tblHeader w:val="0"/>
        </w:trPr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A">
            <w:pPr>
              <w:widowControl w:val="0"/>
              <w:spacing w:line="12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Type of material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B">
            <w:pPr>
              <w:widowControl w:val="0"/>
              <w:spacing w:line="12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Quantity (%)</w:t>
            </w:r>
          </w:p>
        </w:tc>
      </w:tr>
      <w:tr>
        <w:trPr>
          <w:cantSplit w:val="0"/>
          <w:trHeight w:val="298.4912109375" w:hRule="atLeast"/>
          <w:tblHeader w:val="0"/>
        </w:trPr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C">
            <w:pPr>
              <w:widowControl w:val="0"/>
              <w:spacing w:line="12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Cement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D">
            <w:pPr>
              <w:widowControl w:val="0"/>
              <w:spacing w:line="12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27.5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E">
            <w:pPr>
              <w:widowControl w:val="0"/>
              <w:spacing w:line="120" w:lineRule="auto"/>
              <w:ind w:left="0" w:firstLine="0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Fly Ash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F">
            <w:pPr>
              <w:widowControl w:val="0"/>
              <w:spacing w:line="12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5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0">
            <w:pPr>
              <w:widowControl w:val="0"/>
              <w:spacing w:line="12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Silica fume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1">
            <w:pPr>
              <w:widowControl w:val="0"/>
              <w:spacing w:line="12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4.5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2">
            <w:pPr>
              <w:widowControl w:val="0"/>
              <w:spacing w:line="12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Aggregates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3">
            <w:pPr>
              <w:widowControl w:val="0"/>
              <w:spacing w:line="12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51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4">
            <w:pPr>
              <w:widowControl w:val="0"/>
              <w:spacing w:line="12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Water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5">
            <w:pPr>
              <w:widowControl w:val="0"/>
              <w:spacing w:line="12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16.5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6">
            <w:pPr>
              <w:widowControl w:val="0"/>
              <w:spacing w:line="12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Admixtures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7">
            <w:pPr>
              <w:widowControl w:val="0"/>
              <w:spacing w:line="12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0.44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8">
            <w:pPr>
              <w:widowControl w:val="0"/>
              <w:spacing w:line="12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PE microfibers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9">
            <w:pPr>
              <w:widowControl w:val="0"/>
              <w:spacing w:line="12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0.01</w:t>
            </w:r>
          </w:p>
        </w:tc>
      </w:tr>
      <w:tr>
        <w:trPr>
          <w:cantSplit w:val="0"/>
          <w:trHeight w:val="163.491210937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A">
            <w:pPr>
              <w:widowControl w:val="0"/>
              <w:spacing w:line="12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Density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B">
            <w:pPr>
              <w:widowControl w:val="0"/>
              <w:spacing w:line="120" w:lineRule="auto"/>
              <w:rPr>
                <w:rFonts w:ascii="Times New Roman" w:cs="Times New Roman" w:eastAsia="Times New Roman" w:hAnsi="Times New Roman"/>
                <w:sz w:val="18"/>
                <w:szCs w:val="18"/>
                <w:vertAlign w:val="superscript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2100 Kg/m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vertAlign w:val="superscript"/>
                <w:rtl w:val="0"/>
              </w:rPr>
              <w:t xml:space="preserve">3</w:t>
            </w:r>
          </w:p>
        </w:tc>
      </w:tr>
      <w:tr>
        <w:trPr>
          <w:cantSplit w:val="0"/>
          <w:trHeight w:val="13.491210937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C">
            <w:pPr>
              <w:widowControl w:val="0"/>
              <w:spacing w:line="12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Compressive strength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D">
            <w:pPr>
              <w:widowControl w:val="0"/>
              <w:spacing w:line="12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45 MPa</w:t>
            </w:r>
          </w:p>
        </w:tc>
      </w:tr>
    </w:tbl>
    <w:p w:rsidR="00000000" w:rsidDel="00000000" w:rsidP="00000000" w:rsidRDefault="00000000" w:rsidRPr="00000000" w14:paraId="0000018E">
      <w:pPr>
        <w:widowControl w:val="0"/>
        <w:spacing w:after="200" w:before="200" w:lineRule="auto"/>
        <w:ind w:left="-420" w:right="-561.2598425196836" w:hanging="5.196850393700885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Supporting Content S.5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F">
      <w:pPr>
        <w:widowControl w:val="0"/>
        <w:ind w:left="-425.19685039370086" w:right="-561.2598425196836" w:firstLine="285"/>
        <w:jc w:val="both"/>
        <w:rPr>
          <w:rFonts w:ascii="Times New Roman" w:cs="Times New Roman" w:eastAsia="Times New Roman" w:hAnsi="Times New Roman"/>
          <w:color w:val="000000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Carbonation sensitivity (1)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was performed by selecting lower and higher constant values (k) during the calculation, resulting in lower or higher carbonation depth as a result. Differing situations were selected where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 Clinker Content (1)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in the cement was changed based on commonly observed clinker values in concrete (62-95%) while still containing the same cement amount.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 Transportation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distance (3)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scenarios were modified based on the maximum transportation distance (500km) in the assumed scenario.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Reuse of manufacturing equipment (4)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scenarios were made for the manufacturing equipment. The plywood formwork ranged from 1-100 uses, the reusable steel formwork from 1000-10000 uses, and the 3DCP cell (robot and pump) ranged from 10.000-100.000 hours.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End-of-Life (5)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scenarios were modeled based on the findings on disposal of concrete in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Section 3.2.5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, and by modifying the recovery potential of the equipment.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Energy use (6)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was based on the assumption of 20% and 100% maximum power rating of equipment from the manufacturers' technical documentation  for the robot and pump.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0">
      <w:pPr>
        <w:pStyle w:val="Heading5"/>
        <w:spacing w:after="0" w:before="200" w:lineRule="auto"/>
        <w:jc w:val="center"/>
        <w:rPr>
          <w:rFonts w:ascii="Times New Roman" w:cs="Times New Roman" w:eastAsia="Times New Roman" w:hAnsi="Times New Roman"/>
          <w:color w:val="000000"/>
          <w:sz w:val="18"/>
          <w:szCs w:val="18"/>
        </w:rPr>
      </w:pPr>
      <w:bookmarkStart w:colFirst="0" w:colLast="0" w:name="_ckdb9f8x57d5" w:id="5"/>
      <w:bookmarkEnd w:id="5"/>
      <w:r w:rsidDel="00000000" w:rsidR="00000000" w:rsidRPr="00000000">
        <w:rPr>
          <w:rFonts w:ascii="Times New Roman" w:cs="Times New Roman" w:eastAsia="Times New Roman" w:hAnsi="Times New Roman"/>
          <w:color w:val="000000"/>
          <w:sz w:val="18"/>
          <w:szCs w:val="18"/>
          <w:rtl w:val="0"/>
        </w:rPr>
        <w:t xml:space="preserve">Table S.6: LCIA results for impact categories of all beams at midpoint</w:t>
      </w:r>
    </w:p>
    <w:tbl>
      <w:tblPr>
        <w:tblStyle w:val="Table10"/>
        <w:tblW w:w="10230.0" w:type="dxa"/>
        <w:jc w:val="left"/>
        <w:tblInd w:w="-357.99212598425197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610"/>
        <w:gridCol w:w="1215"/>
        <w:gridCol w:w="1050"/>
        <w:gridCol w:w="1050"/>
        <w:gridCol w:w="1050"/>
        <w:gridCol w:w="1050"/>
        <w:gridCol w:w="1050"/>
        <w:gridCol w:w="1155"/>
        <w:tblGridChange w:id="0">
          <w:tblGrid>
            <w:gridCol w:w="2610"/>
            <w:gridCol w:w="1215"/>
            <w:gridCol w:w="1050"/>
            <w:gridCol w:w="1050"/>
            <w:gridCol w:w="1050"/>
            <w:gridCol w:w="1050"/>
            <w:gridCol w:w="1050"/>
            <w:gridCol w:w="1155"/>
          </w:tblGrid>
        </w:tblGridChange>
      </w:tblGrid>
      <w:tr>
        <w:trPr>
          <w:cantSplit w:val="0"/>
          <w:trHeight w:val="180" w:hRule="atLeast"/>
          <w:tblHeader w:val="0"/>
        </w:trPr>
        <w:tc>
          <w:tcPr>
            <w:tcBorders>
              <w:left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91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Impact category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92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Unit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9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B1 on-site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9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B1 prefab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95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B2 on-site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96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B2 prefab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9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B3 on-site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9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B3 prefab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99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Climate change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9A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i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18"/>
                <w:szCs w:val="18"/>
                <w:rtl w:val="0"/>
              </w:rPr>
              <w:t xml:space="preserve">kg CO2eq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</w:tcPr>
          <w:p w:rsidR="00000000" w:rsidDel="00000000" w:rsidP="00000000" w:rsidRDefault="00000000" w:rsidRPr="00000000" w14:paraId="0000019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97.96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9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95.73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9D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54.54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9E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56.91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9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31.13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A0">
            <w:pPr>
              <w:spacing w:line="276" w:lineRule="auto"/>
              <w:ind w:right="0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38.81</w:t>
            </w:r>
          </w:p>
        </w:tc>
      </w:tr>
      <w:tr>
        <w:trPr>
          <w:cantSplit w:val="0"/>
          <w:trHeight w:val="13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A1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Ozone  depletion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A2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i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18"/>
                <w:szCs w:val="18"/>
                <w:rtl w:val="0"/>
              </w:rPr>
              <w:t xml:space="preserve">kg CFC11 eq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A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9.5E-06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A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8.6E-06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A5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5.92E-06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A6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6.74E-06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A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6.1E-06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A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5.2E-06</w:t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A9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Ionizing radiation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AA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i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18"/>
                <w:szCs w:val="18"/>
                <w:rtl w:val="0"/>
              </w:rPr>
              <w:t xml:space="preserve">kBq U-235 eq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A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4.339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A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4.20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AD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2.98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AE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3.14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A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3.23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B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2.38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B1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Photoche. ozone formation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B2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i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18"/>
                <w:szCs w:val="18"/>
                <w:rtl w:val="0"/>
              </w:rPr>
              <w:t xml:space="preserve">kg NMVOC eq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B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0.30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B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0.30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B5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0.20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B6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0.21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B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0.17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B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0.13</w:t>
            </w:r>
          </w:p>
        </w:tc>
      </w:tr>
      <w:tr>
        <w:trPr>
          <w:cantSplit w:val="0"/>
          <w:trHeight w:val="33.98437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B9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Particulate matter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BA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i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18"/>
                <w:szCs w:val="18"/>
                <w:rtl w:val="0"/>
              </w:rPr>
              <w:t xml:space="preserve">disease inc.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B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4.1E-06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B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4.1E-06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BD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2.83E-06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BE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2.94E-06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B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4.2E-06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C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2.3E-06</w:t>
            </w:r>
          </w:p>
        </w:tc>
      </w:tr>
      <w:tr>
        <w:trPr>
          <w:cantSplit w:val="0"/>
          <w:trHeight w:val="9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C1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Human toxicity, non-cancer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C2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i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18"/>
                <w:szCs w:val="18"/>
                <w:rtl w:val="0"/>
              </w:rPr>
              <w:t xml:space="preserve">CTUh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C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1.3E-06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C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1.5E-06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C5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1.17E-06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C6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1.07E-06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C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9.2E-07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C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9.0E-07</w:t>
            </w:r>
          </w:p>
        </w:tc>
      </w:tr>
      <w:tr>
        <w:trPr>
          <w:cantSplit w:val="0"/>
          <w:trHeight w:val="10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C9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Human toxicity, cancer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CA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i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18"/>
                <w:szCs w:val="18"/>
                <w:rtl w:val="0"/>
              </w:rPr>
              <w:t xml:space="preserve">CTUh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C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4.5E-08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C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5.7E-08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CD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4.72E-08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CE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3.93E-08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C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6.1E-08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D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3.8E-08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D1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Acidification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D2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i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18"/>
                <w:szCs w:val="18"/>
                <w:rtl w:val="0"/>
              </w:rPr>
              <w:t xml:space="preserve">mol H+ eq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D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0.35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D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0.36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D5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0.24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D6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0.24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D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0.19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D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0.16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D9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Eutrophication, freshwater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DA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i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18"/>
                <w:szCs w:val="18"/>
                <w:rtl w:val="0"/>
              </w:rPr>
              <w:t xml:space="preserve">kg P eq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D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0.015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D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0.017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DD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0.017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DE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0.012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D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0.009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E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0.008</w:t>
            </w:r>
          </w:p>
        </w:tc>
      </w:tr>
      <w:tr>
        <w:trPr>
          <w:cantSplit w:val="0"/>
          <w:trHeight w:val="4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E1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Eutrophication, marine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E2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i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18"/>
                <w:szCs w:val="18"/>
                <w:rtl w:val="0"/>
              </w:rPr>
              <w:t xml:space="preserve">kg N eq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E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0.098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E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0.098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E5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0.07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E6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0.07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E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0.051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E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0.043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E9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Eutrophication, terrestrial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EA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i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18"/>
                <w:szCs w:val="18"/>
                <w:rtl w:val="0"/>
              </w:rPr>
              <w:t xml:space="preserve">mol N eq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E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1.09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E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1.10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ED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0.75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EE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0.752589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E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0.59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F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0.48</w:t>
            </w:r>
          </w:p>
        </w:tc>
      </w:tr>
      <w:tr>
        <w:trPr>
          <w:cantSplit w:val="0"/>
          <w:trHeight w:val="10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F1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Ecotoxicity, freshwater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F2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i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18"/>
                <w:szCs w:val="18"/>
                <w:rtl w:val="0"/>
              </w:rPr>
              <w:t xml:space="preserve">CTUe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F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1480.29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F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1571.03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F5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1080.85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F6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1032.069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F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753.80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F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694.85</w:t>
            </w:r>
          </w:p>
        </w:tc>
      </w:tr>
      <w:tr>
        <w:trPr>
          <w:cantSplit w:val="0"/>
          <w:trHeight w:val="3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F9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Land use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FA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i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18"/>
                <w:szCs w:val="18"/>
                <w:rtl w:val="0"/>
              </w:rPr>
              <w:t xml:space="preserve">Pt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F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645.07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F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674.68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FD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457.30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FE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454.18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1F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1605.57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20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461.96</w:t>
            </w:r>
          </w:p>
        </w:tc>
      </w:tr>
      <w:tr>
        <w:trPr>
          <w:cantSplit w:val="0"/>
          <w:trHeight w:val="6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201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Water use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202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i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18"/>
                <w:szCs w:val="18"/>
                <w:rtl w:val="0"/>
              </w:rPr>
              <w:t xml:space="preserve">m3 depriv.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20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10.88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20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11.57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05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9.68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06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9.27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20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11.99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20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6.33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209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Resource use, fossils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20A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i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18"/>
                <w:szCs w:val="18"/>
                <w:rtl w:val="0"/>
              </w:rPr>
              <w:t xml:space="preserve">MJ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20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903.94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20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866.89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0D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592.74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0E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631.83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20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537.68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21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449.63</w:t>
            </w:r>
          </w:p>
        </w:tc>
      </w:tr>
      <w:tr>
        <w:trPr>
          <w:cantSplit w:val="0"/>
          <w:trHeight w:val="311.8110236220473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211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8"/>
                <w:szCs w:val="18"/>
                <w:rtl w:val="0"/>
              </w:rPr>
              <w:t xml:space="preserve">Resource use, minerals and metals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212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i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18"/>
                <w:szCs w:val="18"/>
                <w:rtl w:val="0"/>
              </w:rPr>
              <w:t xml:space="preserve">kg Sb eq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tcMar>
              <w:top w:w="17.007874015748033" w:type="dxa"/>
              <w:left w:w="17.007874015748033" w:type="dxa"/>
              <w:bottom w:w="17.007874015748033" w:type="dxa"/>
              <w:right w:w="17.007874015748033" w:type="dxa"/>
            </w:tcMar>
            <w:vAlign w:val="top"/>
          </w:tcPr>
          <w:p w:rsidR="00000000" w:rsidDel="00000000" w:rsidP="00000000" w:rsidRDefault="00000000" w:rsidRPr="00000000" w14:paraId="0000021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0.006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0.006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15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0.004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16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0.004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0.002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0.002</w:t>
            </w:r>
          </w:p>
        </w:tc>
      </w:tr>
    </w:tbl>
    <w:p w:rsidR="00000000" w:rsidDel="00000000" w:rsidP="00000000" w:rsidRDefault="00000000" w:rsidRPr="00000000" w14:paraId="00000219">
      <w:pPr>
        <w:widowControl w:val="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