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CC0" w:rsidRDefault="00DE4CC0"/>
    <w:tbl>
      <w:tblPr>
        <w:tblpPr w:leftFromText="180" w:rightFromText="180" w:vertAnchor="page" w:horzAnchor="margin" w:tblpXSpec="center" w:tblpY="2563"/>
        <w:tblW w:w="6212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754"/>
        <w:gridCol w:w="1613"/>
        <w:gridCol w:w="1261"/>
        <w:gridCol w:w="719"/>
        <w:gridCol w:w="721"/>
        <w:gridCol w:w="1080"/>
        <w:gridCol w:w="1080"/>
        <w:gridCol w:w="628"/>
        <w:gridCol w:w="721"/>
        <w:gridCol w:w="730"/>
        <w:gridCol w:w="709"/>
        <w:gridCol w:w="990"/>
      </w:tblGrid>
      <w:tr w:rsidR="00B95E83" w:rsidRPr="00B95E83" w:rsidTr="00B95E83">
        <w:trPr>
          <w:trHeight w:val="455"/>
        </w:trPr>
        <w:tc>
          <w:tcPr>
            <w:tcW w:w="374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Gene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_Name</w:t>
            </w:r>
          </w:p>
        </w:tc>
        <w:tc>
          <w:tcPr>
            <w:tcW w:w="317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CHROM</w:t>
            </w:r>
          </w:p>
        </w:tc>
        <w:tc>
          <w:tcPr>
            <w:tcW w:w="678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ID</w:t>
            </w:r>
          </w:p>
        </w:tc>
        <w:tc>
          <w:tcPr>
            <w:tcW w:w="530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Annotation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IVA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454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HGVS.c</w:t>
            </w:r>
          </w:p>
        </w:tc>
        <w:tc>
          <w:tcPr>
            <w:tcW w:w="454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HGVS.p</w:t>
            </w:r>
          </w:p>
        </w:tc>
        <w:tc>
          <w:tcPr>
            <w:tcW w:w="264" w:type="pct"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Control (n=20)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IBD (n=20)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CP (n=38)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CRC (n=62)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Occurrence in cosmic database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AMER1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proofErr w:type="spellStart"/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chrX</w:t>
            </w:r>
            <w:proofErr w:type="spellEnd"/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COSM49146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2/2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c.519delT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p.Phe173fs</w:t>
            </w: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6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(30%)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10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(50%)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(30%)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(19%)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=11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APC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chr5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COSM1432181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Framshift &amp; </w:t>
            </w:r>
            <w:proofErr w:type="spellStart"/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splice_region</w:t>
            </w:r>
            <w:proofErr w:type="spellEnd"/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_ variant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14/16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c.1742delA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p.Lys581fs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(5%)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5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(25%)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8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(21%)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8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(13%)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=5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ARIDA1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chr1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COSM3724473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20/20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c.5715delA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p.Lys1905fs</w:t>
            </w: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5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(25%)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7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(35%)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(37%)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16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(26%)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intestine=3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vMerge w:val="restar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ATM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chr11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COSM1350741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6/63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c.640delT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p.Ser214fs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(15%)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(15%)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17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(44%)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18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(29%)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jc w:val="center"/>
              <w:rPr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=8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vMerge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chr11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COSM1351020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jc w:val="center"/>
              <w:rPr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58/63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c.8432delA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p.Lys2811fs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(10%)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(20%)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(29%)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16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(26%)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jc w:val="center"/>
              <w:rPr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=14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AXIN2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chr17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COSM1385326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8/11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c.1994delG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p.Gly665fs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5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(25%)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6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(30%)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(34%)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(23%)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=38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BLM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chr15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COSM1375443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10/22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c.2268delA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p.Asp757fs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(10%)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(10%)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8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(21%)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9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(15%)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=2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EP300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chr22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COSM88790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27/31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c.4408delA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p.Met1470fs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(15%)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(20%)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9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(24%)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(19%)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=13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FBXW7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chr4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COSM24620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proofErr w:type="spellStart"/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frameshift&amp;splice_region_variant</w:t>
            </w:r>
            <w:proofErr w:type="spellEnd"/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9/12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c.1417delA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p.Arg473fs</w:t>
            </w: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(5%)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6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(30%)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(31%)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6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(9%)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=3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GCP6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chr13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COSM1239009*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Missense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Normal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7/9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c.1234G&gt;A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p.Val412Met</w:t>
            </w: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7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(30%)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(10%)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13 (20%)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22 (35%)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Stomach=3 &amp; Lymphoid=2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KRAS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chr12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COSM1140132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Missense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Gain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2/6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c.38G&gt;A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p.Gly13Asp</w:t>
            </w: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(5%)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(5%)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(5%)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  <w:t>(5%)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=4800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vMerge w:val="restar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TCERG1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chr5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COSM6798201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12/22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c.1881delA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p.Lys627fs</w:t>
            </w: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(20%)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(15%)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(55%)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(19%)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jc w:val="center"/>
              <w:rPr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  <w:shd w:val="clear" w:color="auto" w:fill="FFFFFF" w:themeFill="background1"/>
              </w:rPr>
              <w:t>Large intestine</w:t>
            </w: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 =3</w:t>
            </w:r>
          </w:p>
        </w:tc>
      </w:tr>
      <w:tr w:rsidR="00B95E83" w:rsidRPr="00B95E83" w:rsidTr="00B95E83">
        <w:trPr>
          <w:trHeight w:val="571"/>
        </w:trPr>
        <w:tc>
          <w:tcPr>
            <w:tcW w:w="374" w:type="pct"/>
            <w:vMerge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chr5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COSM1434929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19/22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c.2870delA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p.Lys957fs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(20%)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10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(50%)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(29%)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11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(18%)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jc w:val="center"/>
              <w:rPr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=24</w:t>
            </w:r>
          </w:p>
        </w:tc>
      </w:tr>
      <w:tr w:rsidR="00B95E83" w:rsidRPr="00B95E83" w:rsidTr="00B95E83">
        <w:trPr>
          <w:trHeight w:val="571"/>
        </w:trPr>
        <w:tc>
          <w:tcPr>
            <w:tcW w:w="374" w:type="pct"/>
            <w:vMerge/>
            <w:shd w:val="clear" w:color="auto" w:fill="auto"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chr5</w:t>
            </w:r>
          </w:p>
        </w:tc>
        <w:tc>
          <w:tcPr>
            <w:tcW w:w="67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COSM1567856</w:t>
            </w:r>
          </w:p>
        </w:tc>
        <w:tc>
          <w:tcPr>
            <w:tcW w:w="530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Framshift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Loss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20/22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c.2947delA</w:t>
            </w:r>
          </w:p>
        </w:tc>
        <w:tc>
          <w:tcPr>
            <w:tcW w:w="45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p.Ile983fs</w:t>
            </w:r>
          </w:p>
        </w:tc>
        <w:tc>
          <w:tcPr>
            <w:tcW w:w="264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(15%)</w:t>
            </w:r>
          </w:p>
        </w:tc>
        <w:tc>
          <w:tcPr>
            <w:tcW w:w="303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8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(40%)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13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(34%)</w:t>
            </w:r>
          </w:p>
        </w:tc>
        <w:tc>
          <w:tcPr>
            <w:tcW w:w="298" w:type="pct"/>
            <w:shd w:val="clear" w:color="auto" w:fill="auto"/>
            <w:noWrap/>
            <w:vAlign w:val="center"/>
            <w:hideMark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9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(15%)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jc w:val="center"/>
              <w:rPr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=20</w:t>
            </w:r>
          </w:p>
        </w:tc>
      </w:tr>
      <w:tr w:rsidR="00B95E83" w:rsidRPr="00B95E83" w:rsidTr="00B95E83">
        <w:trPr>
          <w:trHeight w:val="228"/>
        </w:trPr>
        <w:tc>
          <w:tcPr>
            <w:tcW w:w="374" w:type="pct"/>
            <w:shd w:val="clear" w:color="auto" w:fill="auto"/>
            <w:vAlign w:val="center"/>
          </w:tcPr>
          <w:p w:rsidR="00E962B6" w:rsidRPr="00B95E83" w:rsidRDefault="00E962B6" w:rsidP="009D6467">
            <w:pPr>
              <w:jc w:val="center"/>
              <w:rPr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TGFBR2</w:t>
            </w:r>
          </w:p>
        </w:tc>
        <w:tc>
          <w:tcPr>
            <w:tcW w:w="31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chr3</w:t>
            </w:r>
          </w:p>
        </w:tc>
        <w:tc>
          <w:tcPr>
            <w:tcW w:w="67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COSM149346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proofErr w:type="spellStart"/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splice_region</w:t>
            </w:r>
            <w:proofErr w:type="spellEnd"/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 &amp; </w:t>
            </w:r>
            <w:proofErr w:type="spellStart"/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intron_variants</w:t>
            </w:r>
            <w:proofErr w:type="spellEnd"/>
          </w:p>
        </w:tc>
        <w:tc>
          <w:tcPr>
            <w:tcW w:w="302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Normal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4/7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c.530-4T&gt;A</w:t>
            </w:r>
          </w:p>
        </w:tc>
        <w:tc>
          <w:tcPr>
            <w:tcW w:w="45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264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 (10%)</w:t>
            </w:r>
          </w:p>
        </w:tc>
        <w:tc>
          <w:tcPr>
            <w:tcW w:w="303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2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(10%)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(10%)</w:t>
            </w:r>
          </w:p>
        </w:tc>
        <w:tc>
          <w:tcPr>
            <w:tcW w:w="298" w:type="pct"/>
            <w:shd w:val="clear" w:color="auto" w:fill="auto"/>
            <w:noWrap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4</w:t>
            </w:r>
          </w:p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(6%)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E962B6" w:rsidRPr="00B95E83" w:rsidRDefault="00E962B6" w:rsidP="009D64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95E8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Large intestine =12</w:t>
            </w:r>
          </w:p>
        </w:tc>
      </w:tr>
    </w:tbl>
    <w:p w:rsidR="00E962B6" w:rsidRPr="001D3DCC" w:rsidRDefault="00E962B6" w:rsidP="00B95E83">
      <w:pPr>
        <w:spacing w:after="0"/>
        <w:rPr>
          <w:rFonts w:ascii="Times New Roman" w:hAnsi="Times New Roman" w:cs="Times New Roman"/>
        </w:rPr>
      </w:pPr>
      <w:proofErr w:type="gramStart"/>
      <w:r w:rsidRPr="001D3DCC">
        <w:rPr>
          <w:rFonts w:ascii="Times New Roman" w:hAnsi="Times New Roman" w:cs="Times New Roman"/>
          <w:b/>
          <w:bCs/>
        </w:rPr>
        <w:t>Table</w:t>
      </w:r>
      <w:r w:rsidR="00B95E83">
        <w:rPr>
          <w:rFonts w:ascii="Times New Roman" w:hAnsi="Times New Roman" w:cs="Times New Roman"/>
          <w:b/>
          <w:bCs/>
        </w:rPr>
        <w:t xml:space="preserve"> S2</w:t>
      </w:r>
      <w:r w:rsidRPr="001D3DCC">
        <w:rPr>
          <w:rFonts w:ascii="Times New Roman" w:hAnsi="Times New Roman" w:cs="Times New Roman"/>
          <w:b/>
          <w:bCs/>
        </w:rPr>
        <w:t xml:space="preserve">:  </w:t>
      </w:r>
      <w:r w:rsidR="00B95E83">
        <w:rPr>
          <w:rFonts w:ascii="Times New Roman" w:hAnsi="Times New Roman" w:cs="Times New Roman"/>
          <w:b/>
          <w:bCs/>
        </w:rPr>
        <w:t xml:space="preserve"> The r</w:t>
      </w:r>
      <w:r w:rsidRPr="001D3DCC">
        <w:rPr>
          <w:rFonts w:ascii="Times New Roman" w:hAnsi="Times New Roman" w:cs="Times New Roman"/>
          <w:b/>
          <w:bCs/>
        </w:rPr>
        <w:t>emaining common somatic mutations detected in the studied groups.</w:t>
      </w:r>
      <w:proofErr w:type="gramEnd"/>
    </w:p>
    <w:p w:rsidR="00A234EA" w:rsidRPr="00FE15B2" w:rsidRDefault="00A234EA" w:rsidP="00B95E83">
      <w:pPr>
        <w:spacing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FE15B2">
        <w:rPr>
          <w:rFonts w:ascii="Times New Roman" w:hAnsi="Times New Roman" w:cs="Times New Roman"/>
          <w:b/>
          <w:bCs/>
          <w:sz w:val="18"/>
          <w:szCs w:val="18"/>
        </w:rPr>
        <w:t xml:space="preserve">Rank </w:t>
      </w:r>
      <w:r>
        <w:rPr>
          <w:rFonts w:ascii="Times New Roman" w:hAnsi="Times New Roman" w:cs="Times New Roman"/>
          <w:b/>
          <w:bCs/>
          <w:sz w:val="18"/>
          <w:szCs w:val="18"/>
        </w:rPr>
        <w:t>indicates</w:t>
      </w:r>
      <w:r w:rsidRPr="00FE15B2">
        <w:rPr>
          <w:rFonts w:ascii="Times New Roman" w:hAnsi="Times New Roman" w:cs="Times New Roman"/>
          <w:b/>
          <w:bCs/>
          <w:sz w:val="18"/>
          <w:szCs w:val="18"/>
        </w:rPr>
        <w:t xml:space="preserve"> affected exon/ total exons of the specified gene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  <w:bookmarkStart w:id="0" w:name="_GoBack"/>
      <w:bookmarkEnd w:id="0"/>
    </w:p>
    <w:sectPr w:rsidR="00A234EA" w:rsidRPr="00FE1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2B6"/>
    <w:rsid w:val="00A234EA"/>
    <w:rsid w:val="00B95E83"/>
    <w:rsid w:val="00DE4CC0"/>
    <w:rsid w:val="00E9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2B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2B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2020-11-30T00:06:00Z</dcterms:created>
  <dcterms:modified xsi:type="dcterms:W3CDTF">2020-11-30T00:06:00Z</dcterms:modified>
</cp:coreProperties>
</file>