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C587" w14:textId="59E19BFD" w:rsidR="002E5012" w:rsidRDefault="002E5012" w:rsidP="0055464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1194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Tables</w:t>
      </w:r>
    </w:p>
    <w:p w14:paraId="17B7C8CB" w14:textId="77777777" w:rsidR="00091194" w:rsidRDefault="00091194" w:rsidP="0055464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346A5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Table 1 </w:t>
      </w:r>
      <w:r w:rsidRPr="003346A5">
        <w:rPr>
          <w:rFonts w:ascii="Times New Roman" w:eastAsiaTheme="minorEastAsia" w:hAnsi="Times New Roman" w:cs="Times New Roman"/>
          <w:sz w:val="24"/>
          <w:szCs w:val="24"/>
          <w:lang w:val="en-US"/>
        </w:rPr>
        <w:t>Estimation of average crystallite size from different intense peaks of ZWOV and ZWV pellets</w:t>
      </w:r>
    </w:p>
    <w:p w14:paraId="692206C9" w14:textId="77777777" w:rsidR="00091194" w:rsidRPr="003346A5" w:rsidRDefault="00091194" w:rsidP="0055464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346A5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Table 2 </w:t>
      </w:r>
      <w:r w:rsidRPr="003346A5">
        <w:rPr>
          <w:rFonts w:ascii="Times New Roman" w:eastAsiaTheme="minorEastAsia" w:hAnsi="Times New Roman" w:cs="Times New Roman"/>
          <w:sz w:val="24"/>
          <w:szCs w:val="24"/>
          <w:lang w:val="en-US"/>
        </w:rPr>
        <w:t>List of calculated values of lattice parameters (‘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Pr="003346A5">
        <w:rPr>
          <w:rFonts w:ascii="Times New Roman" w:eastAsiaTheme="minorEastAsia" w:hAnsi="Times New Roman" w:cs="Times New Roman"/>
          <w:sz w:val="24"/>
          <w:szCs w:val="24"/>
          <w:lang w:val="en-US"/>
        </w:rPr>
        <w:t>’ and ‘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 w:rsidRPr="003346A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’) and interplanar spacing in ZWOV and ZWV </w:t>
      </w:r>
    </w:p>
    <w:p w14:paraId="2805AC9C" w14:textId="77777777" w:rsidR="00091194" w:rsidRPr="003346A5" w:rsidRDefault="00091194" w:rsidP="0055464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346A5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Table 3 </w:t>
      </w:r>
      <w:r w:rsidRPr="003346A5">
        <w:rPr>
          <w:rFonts w:ascii="Times New Roman" w:eastAsiaTheme="minorEastAsia" w:hAnsi="Times New Roman" w:cs="Times New Roman"/>
          <w:sz w:val="24"/>
          <w:szCs w:val="24"/>
          <w:lang w:val="en-US"/>
        </w:rPr>
        <w:t>Calculated Structural parameters from XRD patterns of ZWOV and ZWV pellets</w:t>
      </w:r>
    </w:p>
    <w:p w14:paraId="46DD0234" w14:textId="77777777" w:rsidR="00091194" w:rsidRPr="003346A5" w:rsidRDefault="00091194" w:rsidP="0055464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346A5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Table 4 </w:t>
      </w:r>
      <w:r w:rsidRPr="003346A5">
        <w:rPr>
          <w:rFonts w:ascii="Times New Roman" w:eastAsiaTheme="minorEastAsia" w:hAnsi="Times New Roman" w:cs="Times New Roman"/>
          <w:sz w:val="24"/>
          <w:szCs w:val="24"/>
          <w:lang w:val="en-US"/>
        </w:rPr>
        <w:t>Elemental constituents’ analysis of ZWOV and ZWV pellets</w:t>
      </w:r>
    </w:p>
    <w:p w14:paraId="3F2A1EBD" w14:textId="7BBF787C" w:rsidR="00091194" w:rsidRPr="00091194" w:rsidRDefault="00091194" w:rsidP="0009119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91194" w:rsidRPr="00091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12"/>
    <w:rsid w:val="00091194"/>
    <w:rsid w:val="002E5012"/>
    <w:rsid w:val="0055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7112"/>
  <w15:chartTrackingRefBased/>
  <w15:docId w15:val="{D6AE8D13-A854-4F2B-B33A-0FC78CD9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Nirlipta kar</dc:creator>
  <cp:keywords/>
  <dc:description/>
  <cp:lastModifiedBy>Nirlipta kar</cp:lastModifiedBy>
  <cp:revision>3</cp:revision>
  <dcterms:created xsi:type="dcterms:W3CDTF">2021-12-23T17:29:00Z</dcterms:created>
  <dcterms:modified xsi:type="dcterms:W3CDTF">2021-12-23T18:03:00Z</dcterms:modified>
</cp:coreProperties>
</file>