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BDC388" w14:textId="4195734C" w:rsidR="00506626" w:rsidRPr="00B20EDF" w:rsidRDefault="00506626" w:rsidP="00442E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57BEFC" w14:textId="37CB2D91" w:rsidR="00661744" w:rsidRPr="00B20EDF" w:rsidRDefault="00661744" w:rsidP="005403F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b/>
          <w:sz w:val="24"/>
          <w:szCs w:val="24"/>
          <w:lang w:val="en-US"/>
        </w:rPr>
        <w:t>Supplementa</w:t>
      </w:r>
      <w:r w:rsidR="009D7BA3">
        <w:rPr>
          <w:rFonts w:ascii="Times New Roman" w:hAnsi="Times New Roman" w:cs="Times New Roman"/>
          <w:b/>
          <w:sz w:val="24"/>
          <w:szCs w:val="24"/>
          <w:lang w:val="en-US"/>
        </w:rPr>
        <w:t>ry</w:t>
      </w:r>
      <w:r w:rsidRPr="00B20ED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information: </w:t>
      </w:r>
    </w:p>
    <w:p w14:paraId="44D63202" w14:textId="55DFECAD" w:rsidR="00A92120" w:rsidRPr="00B20EDF" w:rsidRDefault="00A92120" w:rsidP="005403FC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0A878CE1" w14:textId="5CBDCF74" w:rsidR="00A92120" w:rsidRPr="00B20EDF" w:rsidRDefault="00A92120" w:rsidP="005403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sz w:val="24"/>
          <w:szCs w:val="24"/>
          <w:lang w:val="en-US"/>
        </w:rPr>
        <w:t xml:space="preserve">Figure S1: </w:t>
      </w:r>
    </w:p>
    <w:p w14:paraId="397246F6" w14:textId="5C61FA3E" w:rsidR="004D7445" w:rsidRDefault="004D7445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C9F0F8" w14:textId="77777777" w:rsidR="00E71FB2" w:rsidRPr="00B20EDF" w:rsidRDefault="00E71FB2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5292D56" w14:textId="674F4493" w:rsidR="00A92120" w:rsidRPr="00B20EDF" w:rsidRDefault="00E71FB2" w:rsidP="005403F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67069743" wp14:editId="54EF599D">
            <wp:extent cx="5486400" cy="3200400"/>
            <wp:effectExtent l="0" t="38100" r="0" b="19050"/>
            <wp:docPr id="4" name="Diagram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7A2832B2" w14:textId="77777777" w:rsidR="009D7BA3" w:rsidRDefault="009D7BA3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4E6B5A" w14:textId="77777777" w:rsidR="009D7BA3" w:rsidRPr="00B20EDF" w:rsidRDefault="009D7BA3" w:rsidP="009D7BA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b/>
          <w:i/>
          <w:sz w:val="24"/>
          <w:szCs w:val="24"/>
          <w:lang w:val="en-US"/>
        </w:rPr>
        <w:t>Supplementary figure S1: Patient selection for this analysis in DPV.</w:t>
      </w:r>
      <w:r w:rsidRPr="00B20EDF">
        <w:rPr>
          <w:rFonts w:ascii="Times New Roman" w:hAnsi="Times New Roman" w:cs="Times New Roman"/>
          <w:sz w:val="24"/>
          <w:szCs w:val="24"/>
          <w:lang w:val="en-US"/>
        </w:rPr>
        <w:t xml:space="preserve"> Patients were followed in 2020, had type 1 diabetes and were up to 18 years old. Due to different lockdown conditions, we limited this analysis to patients followed in Germany (not Austria, Luxemburg and Switzerland).</w:t>
      </w:r>
    </w:p>
    <w:p w14:paraId="73BCE311" w14:textId="51F3343F" w:rsidR="00D65CA3" w:rsidRPr="00B20EDF" w:rsidRDefault="00D65CA3" w:rsidP="005403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Pr="00B20EDF"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 S2</w:t>
      </w:r>
    </w:p>
    <w:p w14:paraId="33AD4D2B" w14:textId="20244D43" w:rsidR="00D65CA3" w:rsidRPr="00B20EDF" w:rsidRDefault="00D65CA3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CA04A09" w14:textId="0348A730" w:rsidR="00D65CA3" w:rsidRPr="00B20EDF" w:rsidRDefault="004D7445" w:rsidP="005403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noProof/>
          <w:sz w:val="24"/>
          <w:szCs w:val="24"/>
          <w:lang w:eastAsia="de-DE"/>
        </w:rPr>
        <w:drawing>
          <wp:inline distT="0" distB="0" distL="0" distR="0" wp14:anchorId="64072052" wp14:editId="78E2F20B">
            <wp:extent cx="4017625" cy="3609975"/>
            <wp:effectExtent l="0" t="0" r="254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51" cy="361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45295" w14:textId="77777777" w:rsidR="004D7445" w:rsidRPr="004D7445" w:rsidRDefault="004D7445" w:rsidP="004D744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0A269" w14:textId="2C0977EE" w:rsidR="00D65CA3" w:rsidRPr="00B20EDF" w:rsidRDefault="004D7445" w:rsidP="004D74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t xml:space="preserve">Supplementary figure S2. Proportion of inpatient, telemedicine and outpatient contacts of all contacts for 3 Periods in 2019 and 2020. </w:t>
      </w:r>
      <w:r w:rsidRPr="00B20EDF">
        <w:rPr>
          <w:rFonts w:ascii="Times New Roman" w:hAnsi="Times New Roman" w:cs="Times New Roman"/>
          <w:color w:val="000000"/>
          <w:sz w:val="24"/>
          <w:szCs w:val="24"/>
          <w:lang w:val="en-US"/>
        </w:rPr>
        <w:t>P1 = first period from 01 Jan to 12 Mar; P2 = second period from 13 Mar to 13 May; P3 = third period from 14 Mar to 31 December. The proportion on telemedicine contacts was significantly higher in P2 and P3 in 2020 compared to all other periods (</w:t>
      </w:r>
      <w:r w:rsidRPr="00B20EDF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p</w:t>
      </w:r>
      <w:r w:rsidRPr="00B20EDF">
        <w:rPr>
          <w:rFonts w:ascii="Times New Roman" w:hAnsi="Times New Roman" w:cs="Times New Roman"/>
          <w:color w:val="000000"/>
          <w:sz w:val="24"/>
          <w:szCs w:val="24"/>
          <w:lang w:val="en-US"/>
        </w:rPr>
        <w:t>&lt;0.001), detailed numbers are given in table S1.</w:t>
      </w:r>
    </w:p>
    <w:p w14:paraId="764D0129" w14:textId="474F82AC" w:rsidR="00D65CA3" w:rsidRPr="00B20EDF" w:rsidRDefault="00D65CA3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054E1D1" w14:textId="45A156D5" w:rsidR="004D7445" w:rsidRPr="00B20EDF" w:rsidRDefault="004D7445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8CFA13" w14:textId="3AE045AD" w:rsidR="004D7445" w:rsidRPr="00B20EDF" w:rsidRDefault="004D7445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8DDC10F" w14:textId="6DEB9D12" w:rsidR="004D7445" w:rsidRPr="00B20EDF" w:rsidRDefault="004D744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0EDF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09AD8EC" w14:textId="360934B9" w:rsidR="004D7445" w:rsidRPr="00B20EDF" w:rsidRDefault="004D7445" w:rsidP="004D744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D744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lastRenderedPageBreak/>
        <w:t xml:space="preserve">Supplementary table S1. Percentage of telemedicine, outpatient and inpatient contacts of all contacts for 3 </w:t>
      </w:r>
      <w:r w:rsidR="00C73BDB" w:rsidRPr="00B20ED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t>identical p</w:t>
      </w:r>
      <w:r w:rsidRPr="004D744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t>eriods in 2019 and 2020.</w:t>
      </w:r>
      <w:r w:rsidR="00C73BDB" w:rsidRPr="00B20ED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t xml:space="preserve"> </w:t>
      </w:r>
      <w:r w:rsidR="009D7BA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br/>
      </w:r>
      <w:r w:rsidR="00C73BDB" w:rsidRPr="009D7BA3"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Data corresponding to figure S2.</w:t>
      </w:r>
    </w:p>
    <w:p w14:paraId="151DECE9" w14:textId="6B8C06A2" w:rsidR="004D7445" w:rsidRPr="004D7445" w:rsidRDefault="004D7445" w:rsidP="004D744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tbl>
      <w:tblPr>
        <w:tblW w:w="13716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275"/>
        <w:gridCol w:w="1134"/>
        <w:gridCol w:w="1276"/>
        <w:gridCol w:w="1559"/>
        <w:gridCol w:w="1134"/>
        <w:gridCol w:w="1276"/>
        <w:gridCol w:w="1418"/>
        <w:gridCol w:w="1134"/>
        <w:gridCol w:w="1275"/>
      </w:tblGrid>
      <w:tr w:rsidR="00C73BDB" w:rsidRPr="00B20EDF" w14:paraId="1F5035AA" w14:textId="77777777" w:rsidTr="009D7BA3">
        <w:trPr>
          <w:trHeight w:val="93"/>
        </w:trPr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6F542029" w14:textId="66AE652E" w:rsidR="00C73BDB" w:rsidRPr="00B20EDF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Type of contact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nil"/>
            </w:tcBorders>
          </w:tcPr>
          <w:p w14:paraId="4F807847" w14:textId="78FABB00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01 Jan – 12 Mar</w:t>
            </w:r>
            <w:r w:rsidRPr="00B20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(P1)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nil"/>
            </w:tcBorders>
          </w:tcPr>
          <w:p w14:paraId="3A2DB672" w14:textId="070A391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13 Mar – 13 May </w:t>
            </w:r>
            <w:r w:rsidRPr="00B20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(P2)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nil"/>
            </w:tcBorders>
          </w:tcPr>
          <w:p w14:paraId="06BD180C" w14:textId="02949FE2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14 May – 31 Dec </w:t>
            </w:r>
            <w:r w:rsidRPr="00B20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(P3)</w:t>
            </w:r>
          </w:p>
        </w:tc>
      </w:tr>
      <w:tr w:rsidR="00C73BDB" w:rsidRPr="00B20EDF" w14:paraId="04DDFE97" w14:textId="77777777" w:rsidTr="009D7BA3">
        <w:trPr>
          <w:trHeight w:val="93"/>
        </w:trPr>
        <w:tc>
          <w:tcPr>
            <w:tcW w:w="2235" w:type="dxa"/>
            <w:tcBorders>
              <w:top w:val="nil"/>
              <w:bottom w:val="single" w:sz="4" w:space="0" w:color="auto"/>
            </w:tcBorders>
          </w:tcPr>
          <w:p w14:paraId="28FD1DBD" w14:textId="77777777" w:rsidR="00C73BDB" w:rsidRPr="00B20EDF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6327822A" w14:textId="0962A914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2019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DB96311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2020 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C1A6CE6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p-value 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2CD098C9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2019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98219B4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2020 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F21018E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p-value 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60458564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2019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61B413D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2020 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3EA2C14A" w14:textId="77777777" w:rsidR="00C73BDB" w:rsidRPr="004D7445" w:rsidRDefault="00C73BDB" w:rsidP="004D744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p-value </w:t>
            </w:r>
          </w:p>
        </w:tc>
      </w:tr>
      <w:tr w:rsidR="00C73BDB" w:rsidRPr="00B20EDF" w14:paraId="5DA8A9D8" w14:textId="77777777" w:rsidTr="009D7BA3">
        <w:trPr>
          <w:trHeight w:val="93"/>
        </w:trPr>
        <w:tc>
          <w:tcPr>
            <w:tcW w:w="2235" w:type="dxa"/>
            <w:tcBorders>
              <w:top w:val="single" w:sz="4" w:space="0" w:color="auto"/>
            </w:tcBorders>
          </w:tcPr>
          <w:p w14:paraId="41D68E4F" w14:textId="38935D85" w:rsidR="00C73BDB" w:rsidRPr="00B20EDF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Telemedicine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EC65A36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A7FBF41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1D90159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D1579EB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BF2E3E4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12.8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01D9286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98AD959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EC10DCA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3.5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F3ACBC9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</w:tr>
      <w:tr w:rsidR="00C73BDB" w:rsidRPr="00B20EDF" w14:paraId="2C26B3B1" w14:textId="77777777" w:rsidTr="009D7BA3">
        <w:trPr>
          <w:trHeight w:val="93"/>
        </w:trPr>
        <w:tc>
          <w:tcPr>
            <w:tcW w:w="2235" w:type="dxa"/>
          </w:tcPr>
          <w:p w14:paraId="24857056" w14:textId="087799DA" w:rsidR="00C73BDB" w:rsidRPr="00B20EDF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Outpatient </w:t>
            </w:r>
          </w:p>
        </w:tc>
        <w:tc>
          <w:tcPr>
            <w:tcW w:w="1275" w:type="dxa"/>
          </w:tcPr>
          <w:p w14:paraId="5ABEFB0E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89.5 </w:t>
            </w:r>
          </w:p>
        </w:tc>
        <w:tc>
          <w:tcPr>
            <w:tcW w:w="1134" w:type="dxa"/>
          </w:tcPr>
          <w:p w14:paraId="6BB21CFA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89.0 </w:t>
            </w:r>
          </w:p>
        </w:tc>
        <w:tc>
          <w:tcPr>
            <w:tcW w:w="1276" w:type="dxa"/>
          </w:tcPr>
          <w:p w14:paraId="2B0E9B4E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0.584 </w:t>
            </w:r>
          </w:p>
        </w:tc>
        <w:tc>
          <w:tcPr>
            <w:tcW w:w="1559" w:type="dxa"/>
          </w:tcPr>
          <w:p w14:paraId="6A68DC2B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88.5 </w:t>
            </w:r>
          </w:p>
        </w:tc>
        <w:tc>
          <w:tcPr>
            <w:tcW w:w="1134" w:type="dxa"/>
          </w:tcPr>
          <w:p w14:paraId="53D35FD8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78.6 </w:t>
            </w:r>
          </w:p>
        </w:tc>
        <w:tc>
          <w:tcPr>
            <w:tcW w:w="1276" w:type="dxa"/>
          </w:tcPr>
          <w:p w14:paraId="6F10D5D4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  <w:tc>
          <w:tcPr>
            <w:tcW w:w="1418" w:type="dxa"/>
          </w:tcPr>
          <w:p w14:paraId="73E82996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89.1 </w:t>
            </w:r>
          </w:p>
        </w:tc>
        <w:tc>
          <w:tcPr>
            <w:tcW w:w="1134" w:type="dxa"/>
          </w:tcPr>
          <w:p w14:paraId="2C905E33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87.3 </w:t>
            </w:r>
          </w:p>
        </w:tc>
        <w:tc>
          <w:tcPr>
            <w:tcW w:w="1275" w:type="dxa"/>
          </w:tcPr>
          <w:p w14:paraId="397A8400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</w:tr>
      <w:tr w:rsidR="00C73BDB" w:rsidRPr="00B20EDF" w14:paraId="7681B6F0" w14:textId="77777777" w:rsidTr="009D7BA3">
        <w:trPr>
          <w:trHeight w:val="93"/>
        </w:trPr>
        <w:tc>
          <w:tcPr>
            <w:tcW w:w="2235" w:type="dxa"/>
          </w:tcPr>
          <w:p w14:paraId="0406C629" w14:textId="6F55EE33" w:rsidR="00C73BDB" w:rsidRPr="00B20EDF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Inpatient </w:t>
            </w:r>
          </w:p>
        </w:tc>
        <w:tc>
          <w:tcPr>
            <w:tcW w:w="1275" w:type="dxa"/>
          </w:tcPr>
          <w:p w14:paraId="16AE89D8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10.2 </w:t>
            </w:r>
          </w:p>
        </w:tc>
        <w:tc>
          <w:tcPr>
            <w:tcW w:w="1134" w:type="dxa"/>
          </w:tcPr>
          <w:p w14:paraId="40EAE209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10.3 </w:t>
            </w:r>
          </w:p>
        </w:tc>
        <w:tc>
          <w:tcPr>
            <w:tcW w:w="1276" w:type="dxa"/>
          </w:tcPr>
          <w:p w14:paraId="0DEE4073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0.997 </w:t>
            </w:r>
          </w:p>
        </w:tc>
        <w:tc>
          <w:tcPr>
            <w:tcW w:w="1559" w:type="dxa"/>
          </w:tcPr>
          <w:p w14:paraId="082B32B4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11.0 </w:t>
            </w:r>
          </w:p>
        </w:tc>
        <w:tc>
          <w:tcPr>
            <w:tcW w:w="1134" w:type="dxa"/>
          </w:tcPr>
          <w:p w14:paraId="7C44DC55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8.6 </w:t>
            </w:r>
          </w:p>
        </w:tc>
        <w:tc>
          <w:tcPr>
            <w:tcW w:w="1276" w:type="dxa"/>
          </w:tcPr>
          <w:p w14:paraId="78C5AAE0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  <w:tc>
          <w:tcPr>
            <w:tcW w:w="1418" w:type="dxa"/>
          </w:tcPr>
          <w:p w14:paraId="52395945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10.5 </w:t>
            </w:r>
          </w:p>
        </w:tc>
        <w:tc>
          <w:tcPr>
            <w:tcW w:w="1134" w:type="dxa"/>
          </w:tcPr>
          <w:p w14:paraId="7D229CAE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9.2 </w:t>
            </w:r>
          </w:p>
        </w:tc>
        <w:tc>
          <w:tcPr>
            <w:tcW w:w="1275" w:type="dxa"/>
          </w:tcPr>
          <w:p w14:paraId="33E1BFA4" w14:textId="77777777" w:rsidR="00C73BDB" w:rsidRPr="004D7445" w:rsidRDefault="00C73BDB" w:rsidP="00C73BD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74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&lt;0.001 </w:t>
            </w:r>
          </w:p>
        </w:tc>
      </w:tr>
    </w:tbl>
    <w:p w14:paraId="02F5AC29" w14:textId="77777777" w:rsidR="004D7445" w:rsidRPr="00B20EDF" w:rsidRDefault="004D7445" w:rsidP="005403F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D7445" w:rsidRPr="00B20EDF" w:rsidSect="005403FC">
      <w:footerReference w:type="default" r:id="rId17"/>
      <w:endnotePr>
        <w:numFmt w:val="decimal"/>
      </w:endnotePr>
      <w:pgSz w:w="16838" w:h="11906" w:orient="landscape"/>
      <w:pgMar w:top="1417" w:right="1134" w:bottom="1417" w:left="993" w:header="708" w:footer="708" w:gutter="0"/>
      <w:lnNumType w:countBy="1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62271" w16cex:dateUtc="2021-02-28T13:08:00Z"/>
  <w16cex:commentExtensible w16cex:durableId="23E62345" w16cex:dateUtc="2021-02-28T13:12:00Z"/>
  <w16cex:commentExtensible w16cex:durableId="23E62530" w16cex:dateUtc="2021-02-28T13:20:00Z"/>
  <w16cex:commentExtensible w16cex:durableId="23E62645" w16cex:dateUtc="2021-02-28T13:25:00Z"/>
  <w16cex:commentExtensible w16cex:durableId="23E62701" w16cex:dateUtc="2021-02-28T13:28:00Z"/>
  <w16cex:commentExtensible w16cex:durableId="23E6280C" w16cex:dateUtc="2021-02-28T13:32:00Z"/>
  <w16cex:commentExtensible w16cex:durableId="23E62866" w16cex:dateUtc="2021-02-28T13:34:00Z"/>
  <w16cex:commentExtensible w16cex:durableId="23E62960" w16cex:dateUtc="2021-02-28T13:38:00Z"/>
  <w16cex:commentExtensible w16cex:durableId="23E629B4" w16cex:dateUtc="2021-02-28T13:39:00Z"/>
  <w16cex:commentExtensible w16cex:durableId="23E629E0" w16cex:dateUtc="2021-02-28T13:40:00Z"/>
  <w16cex:commentExtensible w16cex:durableId="23E62B0D" w16cex:dateUtc="2021-02-28T13:45:00Z"/>
  <w16cex:commentExtensible w16cex:durableId="23E62ADA" w16cex:dateUtc="2021-02-28T13:44:00Z"/>
  <w16cex:commentExtensible w16cex:durableId="23E62C50" w16cex:dateUtc="2021-02-28T13:50:00Z"/>
  <w16cex:commentExtensible w16cex:durableId="23E62C9D" w16cex:dateUtc="2021-02-28T13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A8D6F02" w16cid:durableId="25088D94"/>
  <w16cid:commentId w16cid:paraId="17C329EF" w16cid:durableId="25088E6A"/>
  <w16cid:commentId w16cid:paraId="7C61AAD2" w16cid:durableId="25088D9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373A52" w14:textId="77777777" w:rsidR="00151E90" w:rsidRDefault="00151E90" w:rsidP="0081155F">
      <w:pPr>
        <w:spacing w:line="240" w:lineRule="auto"/>
      </w:pPr>
      <w:r>
        <w:separator/>
      </w:r>
    </w:p>
  </w:endnote>
  <w:endnote w:type="continuationSeparator" w:id="0">
    <w:p w14:paraId="6EFD1842" w14:textId="77777777" w:rsidR="00151E90" w:rsidRDefault="00151E90" w:rsidP="008115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082272"/>
      <w:docPartObj>
        <w:docPartGallery w:val="Page Numbers (Bottom of Page)"/>
        <w:docPartUnique/>
      </w:docPartObj>
    </w:sdtPr>
    <w:sdtEndPr/>
    <w:sdtContent>
      <w:p w14:paraId="14A9859B" w14:textId="7A12BDD5" w:rsidR="00B266DB" w:rsidRDefault="00B266DB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BA3">
          <w:rPr>
            <w:noProof/>
          </w:rPr>
          <w:t>3</w:t>
        </w:r>
        <w:r>
          <w:fldChar w:fldCharType="end"/>
        </w:r>
      </w:p>
    </w:sdtContent>
  </w:sdt>
  <w:p w14:paraId="467736B1" w14:textId="77777777" w:rsidR="00B266DB" w:rsidRDefault="00B266D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207441" w14:textId="77777777" w:rsidR="00151E90" w:rsidRDefault="00151E90" w:rsidP="0081155F">
      <w:pPr>
        <w:spacing w:line="240" w:lineRule="auto"/>
      </w:pPr>
      <w:r>
        <w:separator/>
      </w:r>
    </w:p>
  </w:footnote>
  <w:footnote w:type="continuationSeparator" w:id="0">
    <w:p w14:paraId="2846A98A" w14:textId="77777777" w:rsidR="00151E90" w:rsidRDefault="00151E90" w:rsidP="0081155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24206"/>
    <w:multiLevelType w:val="hybridMultilevel"/>
    <w:tmpl w:val="2A788A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7BF0"/>
    <w:multiLevelType w:val="hybridMultilevel"/>
    <w:tmpl w:val="E528B8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7D02BC"/>
    <w:multiLevelType w:val="hybridMultilevel"/>
    <w:tmpl w:val="A25AECE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A0E50EA"/>
    <w:multiLevelType w:val="hybridMultilevel"/>
    <w:tmpl w:val="2E224992"/>
    <w:lvl w:ilvl="0" w:tplc="D6366F88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331940"/>
    <w:multiLevelType w:val="hybridMultilevel"/>
    <w:tmpl w:val="6EEA66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DC6612"/>
    <w:multiLevelType w:val="multilevel"/>
    <w:tmpl w:val="4AF64E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735730ED"/>
    <w:multiLevelType w:val="hybridMultilevel"/>
    <w:tmpl w:val="0CA68274"/>
    <w:lvl w:ilvl="0" w:tplc="0E8C72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iabetes Tech Therap Kleme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02r5a535psr0eeefpxfef0zw0sv92xxaxz&quot;&gt;telemedicine&lt;record-ids&gt;&lt;item&gt;1&lt;/item&gt;&lt;/record-ids&gt;&lt;/item&gt;&lt;/Libraries&gt;"/>
  </w:docVars>
  <w:rsids>
    <w:rsidRoot w:val="0081155F"/>
    <w:rsid w:val="00000C53"/>
    <w:rsid w:val="00001C50"/>
    <w:rsid w:val="000057F7"/>
    <w:rsid w:val="00013B4A"/>
    <w:rsid w:val="00015CEB"/>
    <w:rsid w:val="00016235"/>
    <w:rsid w:val="00024E02"/>
    <w:rsid w:val="000353EE"/>
    <w:rsid w:val="000367FC"/>
    <w:rsid w:val="00044BBE"/>
    <w:rsid w:val="00044C60"/>
    <w:rsid w:val="00046A64"/>
    <w:rsid w:val="00047F99"/>
    <w:rsid w:val="000554CD"/>
    <w:rsid w:val="0006093B"/>
    <w:rsid w:val="00071AB8"/>
    <w:rsid w:val="000732F1"/>
    <w:rsid w:val="00074F92"/>
    <w:rsid w:val="00077755"/>
    <w:rsid w:val="000831DF"/>
    <w:rsid w:val="00085F17"/>
    <w:rsid w:val="000865F0"/>
    <w:rsid w:val="000927D8"/>
    <w:rsid w:val="000A0B9B"/>
    <w:rsid w:val="000C1A70"/>
    <w:rsid w:val="000C1E3C"/>
    <w:rsid w:val="000C2AE3"/>
    <w:rsid w:val="000C30AE"/>
    <w:rsid w:val="000C4744"/>
    <w:rsid w:val="000D18C5"/>
    <w:rsid w:val="000E7FBB"/>
    <w:rsid w:val="000F43A9"/>
    <w:rsid w:val="000F5574"/>
    <w:rsid w:val="000F7643"/>
    <w:rsid w:val="0012535C"/>
    <w:rsid w:val="00126373"/>
    <w:rsid w:val="00137B7B"/>
    <w:rsid w:val="00142C7F"/>
    <w:rsid w:val="00151E90"/>
    <w:rsid w:val="00152F5C"/>
    <w:rsid w:val="0015320F"/>
    <w:rsid w:val="001621FC"/>
    <w:rsid w:val="00183712"/>
    <w:rsid w:val="00192625"/>
    <w:rsid w:val="001A774D"/>
    <w:rsid w:val="001B0E6B"/>
    <w:rsid w:val="001B713A"/>
    <w:rsid w:val="001C4F94"/>
    <w:rsid w:val="001D041F"/>
    <w:rsid w:val="001E1E49"/>
    <w:rsid w:val="001E55AE"/>
    <w:rsid w:val="001F53F0"/>
    <w:rsid w:val="001F6294"/>
    <w:rsid w:val="001F6CD8"/>
    <w:rsid w:val="00201233"/>
    <w:rsid w:val="002021EC"/>
    <w:rsid w:val="002134CC"/>
    <w:rsid w:val="0022136B"/>
    <w:rsid w:val="00233900"/>
    <w:rsid w:val="00235DDC"/>
    <w:rsid w:val="002365A3"/>
    <w:rsid w:val="002435F7"/>
    <w:rsid w:val="00247D0F"/>
    <w:rsid w:val="00255C01"/>
    <w:rsid w:val="00285220"/>
    <w:rsid w:val="002A1A48"/>
    <w:rsid w:val="002A6697"/>
    <w:rsid w:val="002A7E4A"/>
    <w:rsid w:val="002B43E0"/>
    <w:rsid w:val="002D1BFB"/>
    <w:rsid w:val="002D3EBA"/>
    <w:rsid w:val="002D6F4C"/>
    <w:rsid w:val="002E0A51"/>
    <w:rsid w:val="002E71CD"/>
    <w:rsid w:val="002F4F2A"/>
    <w:rsid w:val="002F79D7"/>
    <w:rsid w:val="00306516"/>
    <w:rsid w:val="0031015D"/>
    <w:rsid w:val="00315F25"/>
    <w:rsid w:val="003167C3"/>
    <w:rsid w:val="00317A52"/>
    <w:rsid w:val="00325779"/>
    <w:rsid w:val="00330BEE"/>
    <w:rsid w:val="003310CC"/>
    <w:rsid w:val="003346C8"/>
    <w:rsid w:val="00344150"/>
    <w:rsid w:val="00346788"/>
    <w:rsid w:val="00351BB7"/>
    <w:rsid w:val="00351E58"/>
    <w:rsid w:val="00351F3E"/>
    <w:rsid w:val="0035281D"/>
    <w:rsid w:val="003545D2"/>
    <w:rsid w:val="003616B1"/>
    <w:rsid w:val="00366DEC"/>
    <w:rsid w:val="00366E05"/>
    <w:rsid w:val="00373C6F"/>
    <w:rsid w:val="0037659D"/>
    <w:rsid w:val="00377D01"/>
    <w:rsid w:val="00392072"/>
    <w:rsid w:val="003944C2"/>
    <w:rsid w:val="003B5BD8"/>
    <w:rsid w:val="003B7D32"/>
    <w:rsid w:val="003D008D"/>
    <w:rsid w:val="003D1850"/>
    <w:rsid w:val="003D5809"/>
    <w:rsid w:val="003E5E9D"/>
    <w:rsid w:val="003F07A8"/>
    <w:rsid w:val="003F17F1"/>
    <w:rsid w:val="003F234F"/>
    <w:rsid w:val="003F5545"/>
    <w:rsid w:val="004033BE"/>
    <w:rsid w:val="0041110F"/>
    <w:rsid w:val="00430124"/>
    <w:rsid w:val="004324A3"/>
    <w:rsid w:val="004340E9"/>
    <w:rsid w:val="00437421"/>
    <w:rsid w:val="00442E26"/>
    <w:rsid w:val="00444B05"/>
    <w:rsid w:val="00444C70"/>
    <w:rsid w:val="00445FDC"/>
    <w:rsid w:val="00446ECC"/>
    <w:rsid w:val="0045042E"/>
    <w:rsid w:val="00453E63"/>
    <w:rsid w:val="00455233"/>
    <w:rsid w:val="00455DE6"/>
    <w:rsid w:val="00460705"/>
    <w:rsid w:val="00461054"/>
    <w:rsid w:val="004645C4"/>
    <w:rsid w:val="004662A2"/>
    <w:rsid w:val="00466820"/>
    <w:rsid w:val="00467C04"/>
    <w:rsid w:val="00467FEF"/>
    <w:rsid w:val="004751F1"/>
    <w:rsid w:val="00493FBC"/>
    <w:rsid w:val="00493FCB"/>
    <w:rsid w:val="00494A44"/>
    <w:rsid w:val="004B24E8"/>
    <w:rsid w:val="004B28E0"/>
    <w:rsid w:val="004B37A5"/>
    <w:rsid w:val="004C027C"/>
    <w:rsid w:val="004C1A48"/>
    <w:rsid w:val="004C5D26"/>
    <w:rsid w:val="004C781D"/>
    <w:rsid w:val="004D7445"/>
    <w:rsid w:val="004E0413"/>
    <w:rsid w:val="004E5E63"/>
    <w:rsid w:val="0050595B"/>
    <w:rsid w:val="00506532"/>
    <w:rsid w:val="00506626"/>
    <w:rsid w:val="005132D2"/>
    <w:rsid w:val="0052024A"/>
    <w:rsid w:val="0052521B"/>
    <w:rsid w:val="0052560B"/>
    <w:rsid w:val="00526EC4"/>
    <w:rsid w:val="00531BC4"/>
    <w:rsid w:val="00535C4E"/>
    <w:rsid w:val="005403FC"/>
    <w:rsid w:val="00541750"/>
    <w:rsid w:val="00542103"/>
    <w:rsid w:val="00550BC1"/>
    <w:rsid w:val="005619E5"/>
    <w:rsid w:val="00570A8E"/>
    <w:rsid w:val="00571942"/>
    <w:rsid w:val="00576443"/>
    <w:rsid w:val="005835AA"/>
    <w:rsid w:val="005858D8"/>
    <w:rsid w:val="00586A9A"/>
    <w:rsid w:val="00587B7A"/>
    <w:rsid w:val="00590011"/>
    <w:rsid w:val="005B358A"/>
    <w:rsid w:val="005D5E88"/>
    <w:rsid w:val="005F6662"/>
    <w:rsid w:val="00602F0C"/>
    <w:rsid w:val="0061122A"/>
    <w:rsid w:val="006165A8"/>
    <w:rsid w:val="006249A3"/>
    <w:rsid w:val="00625366"/>
    <w:rsid w:val="00627411"/>
    <w:rsid w:val="006610ED"/>
    <w:rsid w:val="00661744"/>
    <w:rsid w:val="00666407"/>
    <w:rsid w:val="00667348"/>
    <w:rsid w:val="00670B0C"/>
    <w:rsid w:val="00675B35"/>
    <w:rsid w:val="00681607"/>
    <w:rsid w:val="006879DD"/>
    <w:rsid w:val="00693AC5"/>
    <w:rsid w:val="00696C36"/>
    <w:rsid w:val="006A3CAB"/>
    <w:rsid w:val="006B3472"/>
    <w:rsid w:val="006B3FEF"/>
    <w:rsid w:val="006B4877"/>
    <w:rsid w:val="006C15F4"/>
    <w:rsid w:val="006C2E17"/>
    <w:rsid w:val="006C59F8"/>
    <w:rsid w:val="006C69EF"/>
    <w:rsid w:val="006E0303"/>
    <w:rsid w:val="006E0D29"/>
    <w:rsid w:val="006E45E8"/>
    <w:rsid w:val="0070392C"/>
    <w:rsid w:val="00707B74"/>
    <w:rsid w:val="00711743"/>
    <w:rsid w:val="00716E8E"/>
    <w:rsid w:val="00720D55"/>
    <w:rsid w:val="00722002"/>
    <w:rsid w:val="007252D9"/>
    <w:rsid w:val="00725BC1"/>
    <w:rsid w:val="007269BA"/>
    <w:rsid w:val="00733031"/>
    <w:rsid w:val="00733D22"/>
    <w:rsid w:val="0074378A"/>
    <w:rsid w:val="007477E9"/>
    <w:rsid w:val="00750729"/>
    <w:rsid w:val="00751970"/>
    <w:rsid w:val="00754DE8"/>
    <w:rsid w:val="00760FDA"/>
    <w:rsid w:val="00762EA9"/>
    <w:rsid w:val="00765ADD"/>
    <w:rsid w:val="00774E88"/>
    <w:rsid w:val="00776257"/>
    <w:rsid w:val="0078314A"/>
    <w:rsid w:val="007847B7"/>
    <w:rsid w:val="007853B1"/>
    <w:rsid w:val="007A091F"/>
    <w:rsid w:val="007C6038"/>
    <w:rsid w:val="007D5A5D"/>
    <w:rsid w:val="007D7A78"/>
    <w:rsid w:val="007F5A87"/>
    <w:rsid w:val="007F7E9D"/>
    <w:rsid w:val="0081155F"/>
    <w:rsid w:val="00812B59"/>
    <w:rsid w:val="008138FB"/>
    <w:rsid w:val="00813C44"/>
    <w:rsid w:val="00815531"/>
    <w:rsid w:val="00820CC5"/>
    <w:rsid w:val="00822560"/>
    <w:rsid w:val="0084190A"/>
    <w:rsid w:val="0084432D"/>
    <w:rsid w:val="00853B19"/>
    <w:rsid w:val="0085694F"/>
    <w:rsid w:val="00861EE0"/>
    <w:rsid w:val="00862026"/>
    <w:rsid w:val="00864F37"/>
    <w:rsid w:val="00877FB9"/>
    <w:rsid w:val="008A29F7"/>
    <w:rsid w:val="008A7BD2"/>
    <w:rsid w:val="008A7C84"/>
    <w:rsid w:val="008C5116"/>
    <w:rsid w:val="008C5CBB"/>
    <w:rsid w:val="008C618C"/>
    <w:rsid w:val="008C68F9"/>
    <w:rsid w:val="008E1AA4"/>
    <w:rsid w:val="008E5733"/>
    <w:rsid w:val="008E638E"/>
    <w:rsid w:val="008F2CB5"/>
    <w:rsid w:val="008F6A70"/>
    <w:rsid w:val="009025F6"/>
    <w:rsid w:val="00902673"/>
    <w:rsid w:val="009103B2"/>
    <w:rsid w:val="00916F43"/>
    <w:rsid w:val="00916F86"/>
    <w:rsid w:val="00933A20"/>
    <w:rsid w:val="00942D15"/>
    <w:rsid w:val="00946107"/>
    <w:rsid w:val="00951EF4"/>
    <w:rsid w:val="00952E01"/>
    <w:rsid w:val="00956188"/>
    <w:rsid w:val="009572DA"/>
    <w:rsid w:val="009575E7"/>
    <w:rsid w:val="00967542"/>
    <w:rsid w:val="009700BC"/>
    <w:rsid w:val="009723C5"/>
    <w:rsid w:val="00972F10"/>
    <w:rsid w:val="00976A60"/>
    <w:rsid w:val="00985648"/>
    <w:rsid w:val="00990DDC"/>
    <w:rsid w:val="00995B5B"/>
    <w:rsid w:val="009A4FC6"/>
    <w:rsid w:val="009B03CE"/>
    <w:rsid w:val="009B3165"/>
    <w:rsid w:val="009D46AF"/>
    <w:rsid w:val="009D7BA3"/>
    <w:rsid w:val="009E4D4C"/>
    <w:rsid w:val="009F436D"/>
    <w:rsid w:val="009F4D09"/>
    <w:rsid w:val="009F5C1D"/>
    <w:rsid w:val="009F63E5"/>
    <w:rsid w:val="00A1240E"/>
    <w:rsid w:val="00A15ED0"/>
    <w:rsid w:val="00A1640B"/>
    <w:rsid w:val="00A20807"/>
    <w:rsid w:val="00A20B8F"/>
    <w:rsid w:val="00A3547A"/>
    <w:rsid w:val="00A40674"/>
    <w:rsid w:val="00A631A2"/>
    <w:rsid w:val="00A7763D"/>
    <w:rsid w:val="00A8379C"/>
    <w:rsid w:val="00A83FFD"/>
    <w:rsid w:val="00A86114"/>
    <w:rsid w:val="00A92120"/>
    <w:rsid w:val="00A95D68"/>
    <w:rsid w:val="00A96910"/>
    <w:rsid w:val="00A97A8A"/>
    <w:rsid w:val="00AA2FEB"/>
    <w:rsid w:val="00AB03CC"/>
    <w:rsid w:val="00AB3605"/>
    <w:rsid w:val="00AC186E"/>
    <w:rsid w:val="00AC3938"/>
    <w:rsid w:val="00AC775E"/>
    <w:rsid w:val="00AD2892"/>
    <w:rsid w:val="00AD39F1"/>
    <w:rsid w:val="00AD5193"/>
    <w:rsid w:val="00AE4105"/>
    <w:rsid w:val="00AE468C"/>
    <w:rsid w:val="00AF0B6A"/>
    <w:rsid w:val="00AF6B10"/>
    <w:rsid w:val="00B03BCD"/>
    <w:rsid w:val="00B07E83"/>
    <w:rsid w:val="00B20EDF"/>
    <w:rsid w:val="00B2594C"/>
    <w:rsid w:val="00B266DB"/>
    <w:rsid w:val="00B26BD3"/>
    <w:rsid w:val="00B3623A"/>
    <w:rsid w:val="00B37316"/>
    <w:rsid w:val="00B37D5C"/>
    <w:rsid w:val="00B413CD"/>
    <w:rsid w:val="00B42ECB"/>
    <w:rsid w:val="00B437C8"/>
    <w:rsid w:val="00B44C62"/>
    <w:rsid w:val="00B462D3"/>
    <w:rsid w:val="00B4781E"/>
    <w:rsid w:val="00B52287"/>
    <w:rsid w:val="00B53F2B"/>
    <w:rsid w:val="00B60D87"/>
    <w:rsid w:val="00B6152C"/>
    <w:rsid w:val="00B73027"/>
    <w:rsid w:val="00B82D65"/>
    <w:rsid w:val="00B86571"/>
    <w:rsid w:val="00B94CB8"/>
    <w:rsid w:val="00B95EE5"/>
    <w:rsid w:val="00BB0B5B"/>
    <w:rsid w:val="00BB23F6"/>
    <w:rsid w:val="00BB4866"/>
    <w:rsid w:val="00BC0832"/>
    <w:rsid w:val="00BC1845"/>
    <w:rsid w:val="00BC46F6"/>
    <w:rsid w:val="00BD5B1A"/>
    <w:rsid w:val="00BD7210"/>
    <w:rsid w:val="00BE0EA2"/>
    <w:rsid w:val="00BE7964"/>
    <w:rsid w:val="00BF3FEF"/>
    <w:rsid w:val="00BF77C8"/>
    <w:rsid w:val="00C0267C"/>
    <w:rsid w:val="00C1164C"/>
    <w:rsid w:val="00C168CD"/>
    <w:rsid w:val="00C174C4"/>
    <w:rsid w:val="00C21D80"/>
    <w:rsid w:val="00C30FD1"/>
    <w:rsid w:val="00C34DBB"/>
    <w:rsid w:val="00C3517D"/>
    <w:rsid w:val="00C65A1E"/>
    <w:rsid w:val="00C72424"/>
    <w:rsid w:val="00C73BDB"/>
    <w:rsid w:val="00C75072"/>
    <w:rsid w:val="00C77663"/>
    <w:rsid w:val="00C82677"/>
    <w:rsid w:val="00C84D91"/>
    <w:rsid w:val="00C921CC"/>
    <w:rsid w:val="00C94FD4"/>
    <w:rsid w:val="00CB6B5A"/>
    <w:rsid w:val="00CD34AD"/>
    <w:rsid w:val="00CE03E9"/>
    <w:rsid w:val="00CE1E00"/>
    <w:rsid w:val="00CE4133"/>
    <w:rsid w:val="00CE6B47"/>
    <w:rsid w:val="00CE720B"/>
    <w:rsid w:val="00CE7C88"/>
    <w:rsid w:val="00CF5214"/>
    <w:rsid w:val="00D034D5"/>
    <w:rsid w:val="00D05C4F"/>
    <w:rsid w:val="00D10747"/>
    <w:rsid w:val="00D11435"/>
    <w:rsid w:val="00D15D32"/>
    <w:rsid w:val="00D22F41"/>
    <w:rsid w:val="00D25D48"/>
    <w:rsid w:val="00D27591"/>
    <w:rsid w:val="00D40154"/>
    <w:rsid w:val="00D45E4C"/>
    <w:rsid w:val="00D50A7C"/>
    <w:rsid w:val="00D533E8"/>
    <w:rsid w:val="00D612BE"/>
    <w:rsid w:val="00D654E9"/>
    <w:rsid w:val="00D65CA3"/>
    <w:rsid w:val="00D66B68"/>
    <w:rsid w:val="00D761B9"/>
    <w:rsid w:val="00D872C1"/>
    <w:rsid w:val="00D973A2"/>
    <w:rsid w:val="00D9779B"/>
    <w:rsid w:val="00DA0863"/>
    <w:rsid w:val="00DA6DF6"/>
    <w:rsid w:val="00DB447B"/>
    <w:rsid w:val="00DC1D85"/>
    <w:rsid w:val="00DC46C5"/>
    <w:rsid w:val="00DC7574"/>
    <w:rsid w:val="00DD240B"/>
    <w:rsid w:val="00DD568A"/>
    <w:rsid w:val="00DE4D58"/>
    <w:rsid w:val="00DF0135"/>
    <w:rsid w:val="00DF65AA"/>
    <w:rsid w:val="00DF7595"/>
    <w:rsid w:val="00E403F0"/>
    <w:rsid w:val="00E45554"/>
    <w:rsid w:val="00E61745"/>
    <w:rsid w:val="00E6714F"/>
    <w:rsid w:val="00E71FB2"/>
    <w:rsid w:val="00E74D99"/>
    <w:rsid w:val="00E90506"/>
    <w:rsid w:val="00EB4AEC"/>
    <w:rsid w:val="00EC2D04"/>
    <w:rsid w:val="00ED05D3"/>
    <w:rsid w:val="00EE6244"/>
    <w:rsid w:val="00EF1BA9"/>
    <w:rsid w:val="00EF2CE6"/>
    <w:rsid w:val="00EF5FDD"/>
    <w:rsid w:val="00F04168"/>
    <w:rsid w:val="00F20403"/>
    <w:rsid w:val="00F223BB"/>
    <w:rsid w:val="00F32F91"/>
    <w:rsid w:val="00F44EC0"/>
    <w:rsid w:val="00F46242"/>
    <w:rsid w:val="00F465E4"/>
    <w:rsid w:val="00F46DB2"/>
    <w:rsid w:val="00F52ACF"/>
    <w:rsid w:val="00F55760"/>
    <w:rsid w:val="00F55B0A"/>
    <w:rsid w:val="00F62F57"/>
    <w:rsid w:val="00F6500D"/>
    <w:rsid w:val="00F74445"/>
    <w:rsid w:val="00F7733A"/>
    <w:rsid w:val="00F83160"/>
    <w:rsid w:val="00F834D2"/>
    <w:rsid w:val="00F84017"/>
    <w:rsid w:val="00F95E3A"/>
    <w:rsid w:val="00FA5860"/>
    <w:rsid w:val="00FD2E66"/>
    <w:rsid w:val="00FD5039"/>
    <w:rsid w:val="00FD52D5"/>
    <w:rsid w:val="00FF1DD9"/>
    <w:rsid w:val="00FF2BB4"/>
    <w:rsid w:val="00FF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432B4"/>
  <w15:docId w15:val="{764E813F-840D-43D6-9868-5029A3567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uiPriority w:val="99"/>
    <w:semiHidden/>
    <w:unhideWhenUsed/>
    <w:rsid w:val="0081155F"/>
    <w:pPr>
      <w:spacing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81155F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81155F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44C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44C6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44C6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44C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44C6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4C6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4C62"/>
    <w:rPr>
      <w:rFonts w:ascii="Tahoma" w:hAnsi="Tahoma" w:cs="Tahoma"/>
      <w:sz w:val="16"/>
      <w:szCs w:val="16"/>
    </w:rPr>
  </w:style>
  <w:style w:type="paragraph" w:styleId="Literaturverzeichnis">
    <w:name w:val="Bibliography"/>
    <w:basedOn w:val="Standard"/>
    <w:next w:val="Standard"/>
    <w:uiPriority w:val="37"/>
    <w:unhideWhenUsed/>
    <w:rsid w:val="00CE4133"/>
  </w:style>
  <w:style w:type="character" w:styleId="Hyperlink">
    <w:name w:val="Hyperlink"/>
    <w:basedOn w:val="Absatz-Standardschriftart"/>
    <w:uiPriority w:val="99"/>
    <w:unhideWhenUsed/>
    <w:rsid w:val="00DF0135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DF0135"/>
    <w:pPr>
      <w:ind w:left="720"/>
      <w:contextualSpacing/>
    </w:pPr>
  </w:style>
  <w:style w:type="table" w:styleId="Tabellenraster">
    <w:name w:val="Table Grid"/>
    <w:basedOn w:val="NormaleTabelle"/>
    <w:uiPriority w:val="59"/>
    <w:rsid w:val="004C78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EF1BA9"/>
  </w:style>
  <w:style w:type="paragraph" w:styleId="Kopfzeile">
    <w:name w:val="header"/>
    <w:basedOn w:val="Standard"/>
    <w:link w:val="KopfzeileZchn"/>
    <w:uiPriority w:val="99"/>
    <w:unhideWhenUsed/>
    <w:rsid w:val="00EF1BA9"/>
    <w:pPr>
      <w:tabs>
        <w:tab w:val="center" w:pos="4703"/>
        <w:tab w:val="right" w:pos="9406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F1BA9"/>
  </w:style>
  <w:style w:type="paragraph" w:styleId="Fuzeile">
    <w:name w:val="footer"/>
    <w:basedOn w:val="Standard"/>
    <w:link w:val="FuzeileZchn"/>
    <w:uiPriority w:val="99"/>
    <w:unhideWhenUsed/>
    <w:rsid w:val="00EF1BA9"/>
    <w:pPr>
      <w:tabs>
        <w:tab w:val="center" w:pos="4703"/>
        <w:tab w:val="right" w:pos="9406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F1BA9"/>
  </w:style>
  <w:style w:type="paragraph" w:styleId="berarbeitung">
    <w:name w:val="Revision"/>
    <w:hidden/>
    <w:uiPriority w:val="99"/>
    <w:semiHidden/>
    <w:rsid w:val="00751970"/>
    <w:pPr>
      <w:spacing w:line="240" w:lineRule="auto"/>
    </w:pPr>
  </w:style>
  <w:style w:type="paragraph" w:customStyle="1" w:styleId="EndNoteBibliographyTitle">
    <w:name w:val="EndNote Bibliography Title"/>
    <w:basedOn w:val="Standard"/>
    <w:link w:val="EndNoteBibliographyTitleZchn"/>
    <w:rsid w:val="00AB3605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AB360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AB360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AB3605"/>
    <w:rPr>
      <w:rFonts w:ascii="Calibri" w:hAnsi="Calibri" w:cs="Calibri"/>
      <w:noProof/>
      <w:lang w:val="en-US"/>
    </w:rPr>
  </w:style>
  <w:style w:type="character" w:styleId="Fett">
    <w:name w:val="Strong"/>
    <w:basedOn w:val="Absatz-Standardschriftart"/>
    <w:uiPriority w:val="22"/>
    <w:qFormat/>
    <w:rsid w:val="001E55AE"/>
    <w:rPr>
      <w:b/>
      <w:bCs/>
    </w:rPr>
  </w:style>
  <w:style w:type="character" w:customStyle="1" w:styleId="id-label">
    <w:name w:val="id-label"/>
    <w:basedOn w:val="Absatz-Standardschriftart"/>
    <w:rsid w:val="001E55AE"/>
  </w:style>
  <w:style w:type="character" w:customStyle="1" w:styleId="citation-part">
    <w:name w:val="citation-part"/>
    <w:basedOn w:val="Absatz-Standardschriftart"/>
    <w:rsid w:val="001E55AE"/>
  </w:style>
  <w:style w:type="character" w:customStyle="1" w:styleId="docsum-pmid">
    <w:name w:val="docsum-pmid"/>
    <w:basedOn w:val="Absatz-Standardschriftart"/>
    <w:rsid w:val="001E55AE"/>
  </w:style>
  <w:style w:type="paragraph" w:styleId="HTMLVorformatiert">
    <w:name w:val="HTML Preformatted"/>
    <w:basedOn w:val="Standard"/>
    <w:link w:val="HTMLVorformatiertZchn"/>
    <w:uiPriority w:val="99"/>
    <w:unhideWhenUsed/>
    <w:rsid w:val="001B0E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1B0E6B"/>
    <w:rPr>
      <w:rFonts w:ascii="Courier New" w:eastAsia="Times New Roman" w:hAnsi="Courier New" w:cs="Courier New"/>
      <w:sz w:val="20"/>
      <w:szCs w:val="20"/>
      <w:lang w:eastAsia="de-DE"/>
    </w:rPr>
  </w:style>
  <w:style w:type="paragraph" w:customStyle="1" w:styleId="Default">
    <w:name w:val="Default"/>
    <w:rsid w:val="003E5E9D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Ohne">
    <w:name w:val="Ohne"/>
    <w:rsid w:val="00F22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4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20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58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64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0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36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272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8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94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6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3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1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2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62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8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0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517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652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125207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227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061601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7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QuickStyle" Target="diagrams/quickStyle1.xml"/><Relationship Id="rId18" Type="http://schemas.openxmlformats.org/officeDocument/2006/relationships/fontTable" Target="fontTable.xml"/><Relationship Id="rId26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diagramLayout" Target="diagrams/layout1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1.emf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diagramData" Target="diagrams/data1.xml"/><Relationship Id="rId5" Type="http://schemas.openxmlformats.org/officeDocument/2006/relationships/numbering" Target="numbering.xml"/><Relationship Id="rId15" Type="http://schemas.microsoft.com/office/2007/relationships/diagramDrawing" Target="diagrams/drawing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4F93907-6A3C-4C71-8B3D-FF80E9526CD3}" type="doc">
      <dgm:prSet loTypeId="urn:microsoft.com/office/officeart/2005/8/layout/hierarchy3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de-DE"/>
        </a:p>
      </dgm:t>
    </dgm:pt>
    <dgm:pt modelId="{B6AA3328-D828-435B-9961-A6939404303E}">
      <dgm:prSet phldrT="[Text]"/>
      <dgm:spPr/>
      <dgm:t>
        <a:bodyPr/>
        <a:lstStyle/>
        <a:p>
          <a:r>
            <a:rPr lang="de-DE" b="1" baseline="0">
              <a:latin typeface="Times New Roman" panose="02020603050405020304" pitchFamily="18" charset="0"/>
              <a:cs typeface="Times New Roman" panose="02020603050405020304" pitchFamily="18" charset="0"/>
            </a:rPr>
            <a:t>Patients in DPV and followed from 1.1.2020 to 31.12.2020</a:t>
          </a:r>
        </a:p>
        <a:p>
          <a:r>
            <a:rPr lang="de-DE" baseline="0">
              <a:latin typeface="Times New Roman" panose="02020603050405020304" pitchFamily="18" charset="0"/>
              <a:cs typeface="Times New Roman" panose="02020603050405020304" pitchFamily="18" charset="0"/>
            </a:rPr>
            <a:t>N = 80,422</a:t>
          </a:r>
          <a:endParaRPr lang="de-DE" baseline="0"/>
        </a:p>
      </dgm:t>
    </dgm:pt>
    <dgm:pt modelId="{8099FC08-956D-4884-A674-870CBE5BF3C4}" type="parTrans" cxnId="{2FC4019E-0B4B-45D3-93E0-83702B35B479}">
      <dgm:prSet/>
      <dgm:spPr/>
      <dgm:t>
        <a:bodyPr/>
        <a:lstStyle/>
        <a:p>
          <a:endParaRPr lang="de-DE"/>
        </a:p>
      </dgm:t>
    </dgm:pt>
    <dgm:pt modelId="{43151FEF-61C2-4D63-B46F-D27DBBE7BAC4}" type="sibTrans" cxnId="{2FC4019E-0B4B-45D3-93E0-83702B35B479}">
      <dgm:prSet/>
      <dgm:spPr/>
      <dgm:t>
        <a:bodyPr/>
        <a:lstStyle/>
        <a:p>
          <a:endParaRPr lang="de-DE"/>
        </a:p>
      </dgm:t>
    </dgm:pt>
    <dgm:pt modelId="{BE16D7BD-5D47-4856-AC8C-6944FE681407}">
      <dgm:prSet phldrT="[Text]" custT="1"/>
      <dgm:spPr/>
      <dgm:t>
        <a:bodyPr/>
        <a:lstStyle/>
        <a:p>
          <a:r>
            <a:rPr lang="de-DE" sz="1200" b="1">
              <a:latin typeface="Times New Roman" panose="02020603050405020304" pitchFamily="18" charset="0"/>
              <a:cs typeface="Times New Roman" panose="02020603050405020304" pitchFamily="18" charset="0"/>
            </a:rPr>
            <a:t>Type 1 diabetes, </a:t>
          </a:r>
          <a:r>
            <a:rPr lang="de-DE" sz="1200">
              <a:latin typeface="Times New Roman" panose="02020603050405020304" pitchFamily="18" charset="0"/>
              <a:cs typeface="Times New Roman" panose="02020603050405020304" pitchFamily="18" charset="0"/>
            </a:rPr>
            <a:t>N = 39,962</a:t>
          </a:r>
          <a:endParaRPr lang="de-DE" sz="1200"/>
        </a:p>
      </dgm:t>
    </dgm:pt>
    <dgm:pt modelId="{968F81C4-28C3-474A-945D-2B02CE1D8BA5}" type="sibTrans" cxnId="{0679AF45-FCB1-4870-ADB5-B3E58CDFCFB8}">
      <dgm:prSet/>
      <dgm:spPr/>
      <dgm:t>
        <a:bodyPr/>
        <a:lstStyle/>
        <a:p>
          <a:endParaRPr lang="de-DE"/>
        </a:p>
      </dgm:t>
    </dgm:pt>
    <dgm:pt modelId="{06990B21-7FE7-4356-BC85-B73C655428F5}" type="parTrans" cxnId="{0679AF45-FCB1-4870-ADB5-B3E58CDFCFB8}">
      <dgm:prSet/>
      <dgm:spPr/>
      <dgm:t>
        <a:bodyPr/>
        <a:lstStyle/>
        <a:p>
          <a:endParaRPr lang="de-DE"/>
        </a:p>
      </dgm:t>
    </dgm:pt>
    <dgm:pt modelId="{6FD21EAB-7469-4156-9D15-4ABD7BECFD58}">
      <dgm:prSet phldrT="[Text]" custT="1"/>
      <dgm:spPr/>
      <dgm:t>
        <a:bodyPr/>
        <a:lstStyle/>
        <a:p>
          <a:r>
            <a:rPr lang="de-DE" sz="1200" b="1">
              <a:latin typeface="Times New Roman" panose="02020603050405020304" pitchFamily="18" charset="0"/>
              <a:cs typeface="Times New Roman" panose="02020603050405020304" pitchFamily="18" charset="0"/>
            </a:rPr>
            <a:t>&lt;= 18 years, </a:t>
          </a:r>
          <a:r>
            <a:rPr lang="de-DE" sz="1200" b="0">
              <a:latin typeface="Times New Roman" panose="02020603050405020304" pitchFamily="18" charset="0"/>
              <a:cs typeface="Times New Roman" panose="02020603050405020304" pitchFamily="18" charset="0"/>
            </a:rPr>
            <a:t>N = 29,072</a:t>
          </a:r>
          <a:endParaRPr lang="de-DE" sz="1200" b="0"/>
        </a:p>
      </dgm:t>
    </dgm:pt>
    <dgm:pt modelId="{CBB8E0E7-7CC2-413A-B2BA-F97E4A6D3F6E}" type="sibTrans" cxnId="{3D150124-91C6-48CC-9FAF-FB6E83661BF3}">
      <dgm:prSet/>
      <dgm:spPr/>
      <dgm:t>
        <a:bodyPr/>
        <a:lstStyle/>
        <a:p>
          <a:endParaRPr lang="de-DE"/>
        </a:p>
      </dgm:t>
    </dgm:pt>
    <dgm:pt modelId="{EE890906-17B4-4585-8B74-C1D83FDC3682}" type="parTrans" cxnId="{3D150124-91C6-48CC-9FAF-FB6E83661BF3}">
      <dgm:prSet/>
      <dgm:spPr/>
      <dgm:t>
        <a:bodyPr/>
        <a:lstStyle/>
        <a:p>
          <a:endParaRPr lang="de-DE"/>
        </a:p>
      </dgm:t>
    </dgm:pt>
    <dgm:pt modelId="{976F1D93-1388-4B87-B836-ABA8854ADC54}">
      <dgm:prSet phldrT="[Text]" custT="1"/>
      <dgm:spPr/>
      <dgm:t>
        <a:bodyPr/>
        <a:lstStyle/>
        <a:p>
          <a:r>
            <a:rPr lang="de-DE" sz="1200" b="1" baseline="0">
              <a:latin typeface="Times New Roman" panose="02020603050405020304" pitchFamily="18" charset="0"/>
            </a:rPr>
            <a:t>In Germany, </a:t>
          </a:r>
          <a:r>
            <a:rPr lang="de-DE" sz="1200" baseline="0">
              <a:latin typeface="Times New Roman" panose="02020603050405020304" pitchFamily="18" charset="0"/>
            </a:rPr>
            <a:t>N = 26,365</a:t>
          </a:r>
        </a:p>
      </dgm:t>
    </dgm:pt>
    <dgm:pt modelId="{5C042867-B138-4A3E-882B-4529420F0DF3}" type="sibTrans" cxnId="{19E4EAA4-CD8E-4FBC-884E-B75D010B8D49}">
      <dgm:prSet/>
      <dgm:spPr/>
      <dgm:t>
        <a:bodyPr/>
        <a:lstStyle/>
        <a:p>
          <a:endParaRPr lang="de-DE"/>
        </a:p>
      </dgm:t>
    </dgm:pt>
    <dgm:pt modelId="{1FF18C84-E515-47D2-B492-7DD27FBE82B4}" type="parTrans" cxnId="{19E4EAA4-CD8E-4FBC-884E-B75D010B8D49}">
      <dgm:prSet/>
      <dgm:spPr/>
      <dgm:t>
        <a:bodyPr/>
        <a:lstStyle/>
        <a:p>
          <a:endParaRPr lang="de-DE"/>
        </a:p>
      </dgm:t>
    </dgm:pt>
    <dgm:pt modelId="{ACA91C6C-2FA3-46E1-8A82-8839AF037478}" type="pres">
      <dgm:prSet presAssocID="{E4F93907-6A3C-4C71-8B3D-FF80E9526CD3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DC6EE799-9264-496F-9741-3961E86229EF}" type="pres">
      <dgm:prSet presAssocID="{B6AA3328-D828-435B-9961-A6939404303E}" presName="root" presStyleCnt="0"/>
      <dgm:spPr/>
    </dgm:pt>
    <dgm:pt modelId="{BE927862-7362-48CE-B12A-4EB6F9F394A4}" type="pres">
      <dgm:prSet presAssocID="{B6AA3328-D828-435B-9961-A6939404303E}" presName="rootComposite" presStyleCnt="0"/>
      <dgm:spPr/>
    </dgm:pt>
    <dgm:pt modelId="{DCDFAEE9-48D1-4D43-BC7B-2E085840506B}" type="pres">
      <dgm:prSet presAssocID="{B6AA3328-D828-435B-9961-A6939404303E}" presName="rootText" presStyleLbl="node1" presStyleIdx="0" presStyleCnt="1" custScaleX="210647"/>
      <dgm:spPr/>
      <dgm:t>
        <a:bodyPr/>
        <a:lstStyle/>
        <a:p>
          <a:endParaRPr lang="de-DE"/>
        </a:p>
      </dgm:t>
    </dgm:pt>
    <dgm:pt modelId="{5D5E123E-77C8-4D58-A578-84D4DE34FEFD}" type="pres">
      <dgm:prSet presAssocID="{B6AA3328-D828-435B-9961-A6939404303E}" presName="rootConnector" presStyleLbl="node1" presStyleIdx="0" presStyleCnt="1"/>
      <dgm:spPr/>
    </dgm:pt>
    <dgm:pt modelId="{E9B4FFC0-EAD7-4C20-BA55-A88AC256CFA2}" type="pres">
      <dgm:prSet presAssocID="{B6AA3328-D828-435B-9961-A6939404303E}" presName="childShape" presStyleCnt="0"/>
      <dgm:spPr/>
    </dgm:pt>
    <dgm:pt modelId="{7DD4F3AD-6320-46CD-8F79-DA47A304C1D3}" type="pres">
      <dgm:prSet presAssocID="{06990B21-7FE7-4356-BC85-B73C655428F5}" presName="Name13" presStyleLbl="parChTrans1D2" presStyleIdx="0" presStyleCnt="3"/>
      <dgm:spPr/>
    </dgm:pt>
    <dgm:pt modelId="{EDDF4B98-C4E9-4B7F-B145-F37A05D95351}" type="pres">
      <dgm:prSet presAssocID="{BE16D7BD-5D47-4856-AC8C-6944FE681407}" presName="childText" presStyleLbl="bgAcc1" presStyleIdx="0" presStyleCnt="3" custScaleX="213452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E4C5000-9301-4691-8BDB-E9CD2AD5B015}" type="pres">
      <dgm:prSet presAssocID="{EE890906-17B4-4585-8B74-C1D83FDC3682}" presName="Name13" presStyleLbl="parChTrans1D2" presStyleIdx="1" presStyleCnt="3"/>
      <dgm:spPr/>
    </dgm:pt>
    <dgm:pt modelId="{461957E7-9956-4D04-95AD-1BF16DF7D19C}" type="pres">
      <dgm:prSet presAssocID="{6FD21EAB-7469-4156-9D15-4ABD7BECFD58}" presName="childText" presStyleLbl="bgAcc1" presStyleIdx="1" presStyleCnt="3" custScaleX="215949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A1358506-9F12-451D-AB1E-550AA59A6326}" type="pres">
      <dgm:prSet presAssocID="{1FF18C84-E515-47D2-B492-7DD27FBE82B4}" presName="Name13" presStyleLbl="parChTrans1D2" presStyleIdx="2" presStyleCnt="3"/>
      <dgm:spPr/>
    </dgm:pt>
    <dgm:pt modelId="{36166CB0-963D-4648-A2BA-5C666D1D7BDE}" type="pres">
      <dgm:prSet presAssocID="{976F1D93-1388-4B87-B836-ABA8854ADC54}" presName="childText" presStyleLbl="bgAcc1" presStyleIdx="2" presStyleCnt="3" custScaleX="218777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</dgm:ptLst>
  <dgm:cxnLst>
    <dgm:cxn modelId="{867AC4D4-E958-4426-8C51-07A24F218279}" type="presOf" srcId="{B6AA3328-D828-435B-9961-A6939404303E}" destId="{5D5E123E-77C8-4D58-A578-84D4DE34FEFD}" srcOrd="1" destOrd="0" presId="urn:microsoft.com/office/officeart/2005/8/layout/hierarchy3"/>
    <dgm:cxn modelId="{48D92222-B1F8-4F4E-BA4A-11C7E810A528}" type="presOf" srcId="{976F1D93-1388-4B87-B836-ABA8854ADC54}" destId="{36166CB0-963D-4648-A2BA-5C666D1D7BDE}" srcOrd="0" destOrd="0" presId="urn:microsoft.com/office/officeart/2005/8/layout/hierarchy3"/>
    <dgm:cxn modelId="{E6F5EBE8-BA47-4C2F-9CB7-C4A9E8449248}" type="presOf" srcId="{B6AA3328-D828-435B-9961-A6939404303E}" destId="{DCDFAEE9-48D1-4D43-BC7B-2E085840506B}" srcOrd="0" destOrd="0" presId="urn:microsoft.com/office/officeart/2005/8/layout/hierarchy3"/>
    <dgm:cxn modelId="{6C17AA1E-B8EE-4815-983D-DAA3F3A6ADC7}" type="presOf" srcId="{6FD21EAB-7469-4156-9D15-4ABD7BECFD58}" destId="{461957E7-9956-4D04-95AD-1BF16DF7D19C}" srcOrd="0" destOrd="0" presId="urn:microsoft.com/office/officeart/2005/8/layout/hierarchy3"/>
    <dgm:cxn modelId="{A3F4C10F-B668-405E-BE4C-BC67127D58A9}" type="presOf" srcId="{EE890906-17B4-4585-8B74-C1D83FDC3682}" destId="{8E4C5000-9301-4691-8BDB-E9CD2AD5B015}" srcOrd="0" destOrd="0" presId="urn:microsoft.com/office/officeart/2005/8/layout/hierarchy3"/>
    <dgm:cxn modelId="{3D150124-91C6-48CC-9FAF-FB6E83661BF3}" srcId="{B6AA3328-D828-435B-9961-A6939404303E}" destId="{6FD21EAB-7469-4156-9D15-4ABD7BECFD58}" srcOrd="1" destOrd="0" parTransId="{EE890906-17B4-4585-8B74-C1D83FDC3682}" sibTransId="{CBB8E0E7-7CC2-413A-B2BA-F97E4A6D3F6E}"/>
    <dgm:cxn modelId="{4B59753D-E339-40CC-9CA1-8CDD1630E7AA}" type="presOf" srcId="{1FF18C84-E515-47D2-B492-7DD27FBE82B4}" destId="{A1358506-9F12-451D-AB1E-550AA59A6326}" srcOrd="0" destOrd="0" presId="urn:microsoft.com/office/officeart/2005/8/layout/hierarchy3"/>
    <dgm:cxn modelId="{F12DDA68-0064-4BE3-BED0-55D1B287FE3F}" type="presOf" srcId="{E4F93907-6A3C-4C71-8B3D-FF80E9526CD3}" destId="{ACA91C6C-2FA3-46E1-8A82-8839AF037478}" srcOrd="0" destOrd="0" presId="urn:microsoft.com/office/officeart/2005/8/layout/hierarchy3"/>
    <dgm:cxn modelId="{2FC4019E-0B4B-45D3-93E0-83702B35B479}" srcId="{E4F93907-6A3C-4C71-8B3D-FF80E9526CD3}" destId="{B6AA3328-D828-435B-9961-A6939404303E}" srcOrd="0" destOrd="0" parTransId="{8099FC08-956D-4884-A674-870CBE5BF3C4}" sibTransId="{43151FEF-61C2-4D63-B46F-D27DBBE7BAC4}"/>
    <dgm:cxn modelId="{6C09A662-BBAC-4484-9526-76832492AE7D}" type="presOf" srcId="{06990B21-7FE7-4356-BC85-B73C655428F5}" destId="{7DD4F3AD-6320-46CD-8F79-DA47A304C1D3}" srcOrd="0" destOrd="0" presId="urn:microsoft.com/office/officeart/2005/8/layout/hierarchy3"/>
    <dgm:cxn modelId="{65B23DB7-0C36-4BED-A820-4BA00000181D}" type="presOf" srcId="{BE16D7BD-5D47-4856-AC8C-6944FE681407}" destId="{EDDF4B98-C4E9-4B7F-B145-F37A05D95351}" srcOrd="0" destOrd="0" presId="urn:microsoft.com/office/officeart/2005/8/layout/hierarchy3"/>
    <dgm:cxn modelId="{19E4EAA4-CD8E-4FBC-884E-B75D010B8D49}" srcId="{B6AA3328-D828-435B-9961-A6939404303E}" destId="{976F1D93-1388-4B87-B836-ABA8854ADC54}" srcOrd="2" destOrd="0" parTransId="{1FF18C84-E515-47D2-B492-7DD27FBE82B4}" sibTransId="{5C042867-B138-4A3E-882B-4529420F0DF3}"/>
    <dgm:cxn modelId="{0679AF45-FCB1-4870-ADB5-B3E58CDFCFB8}" srcId="{B6AA3328-D828-435B-9961-A6939404303E}" destId="{BE16D7BD-5D47-4856-AC8C-6944FE681407}" srcOrd="0" destOrd="0" parTransId="{06990B21-7FE7-4356-BC85-B73C655428F5}" sibTransId="{968F81C4-28C3-474A-945D-2B02CE1D8BA5}"/>
    <dgm:cxn modelId="{A6A2F031-98D3-4F29-8F0F-C79985F92473}" type="presParOf" srcId="{ACA91C6C-2FA3-46E1-8A82-8839AF037478}" destId="{DC6EE799-9264-496F-9741-3961E86229EF}" srcOrd="0" destOrd="0" presId="urn:microsoft.com/office/officeart/2005/8/layout/hierarchy3"/>
    <dgm:cxn modelId="{D4AF3FE5-635A-4084-8E10-7D3F5A6DA1D2}" type="presParOf" srcId="{DC6EE799-9264-496F-9741-3961E86229EF}" destId="{BE927862-7362-48CE-B12A-4EB6F9F394A4}" srcOrd="0" destOrd="0" presId="urn:microsoft.com/office/officeart/2005/8/layout/hierarchy3"/>
    <dgm:cxn modelId="{BED3A642-868F-4617-9792-1ACE994D7C64}" type="presParOf" srcId="{BE927862-7362-48CE-B12A-4EB6F9F394A4}" destId="{DCDFAEE9-48D1-4D43-BC7B-2E085840506B}" srcOrd="0" destOrd="0" presId="urn:microsoft.com/office/officeart/2005/8/layout/hierarchy3"/>
    <dgm:cxn modelId="{1094E07F-AFA8-4E9E-BD5E-4707D9C722A2}" type="presParOf" srcId="{BE927862-7362-48CE-B12A-4EB6F9F394A4}" destId="{5D5E123E-77C8-4D58-A578-84D4DE34FEFD}" srcOrd="1" destOrd="0" presId="urn:microsoft.com/office/officeart/2005/8/layout/hierarchy3"/>
    <dgm:cxn modelId="{D101ADE1-33F3-4809-B0E8-8AD3277CC22F}" type="presParOf" srcId="{DC6EE799-9264-496F-9741-3961E86229EF}" destId="{E9B4FFC0-EAD7-4C20-BA55-A88AC256CFA2}" srcOrd="1" destOrd="0" presId="urn:microsoft.com/office/officeart/2005/8/layout/hierarchy3"/>
    <dgm:cxn modelId="{E20F6881-CCED-4208-935C-DEFD49065783}" type="presParOf" srcId="{E9B4FFC0-EAD7-4C20-BA55-A88AC256CFA2}" destId="{7DD4F3AD-6320-46CD-8F79-DA47A304C1D3}" srcOrd="0" destOrd="0" presId="urn:microsoft.com/office/officeart/2005/8/layout/hierarchy3"/>
    <dgm:cxn modelId="{C56BC8D0-CCED-4831-AD86-2BCF65C76B0A}" type="presParOf" srcId="{E9B4FFC0-EAD7-4C20-BA55-A88AC256CFA2}" destId="{EDDF4B98-C4E9-4B7F-B145-F37A05D95351}" srcOrd="1" destOrd="0" presId="urn:microsoft.com/office/officeart/2005/8/layout/hierarchy3"/>
    <dgm:cxn modelId="{AB36D0F6-3529-407E-A0EB-528B49633A34}" type="presParOf" srcId="{E9B4FFC0-EAD7-4C20-BA55-A88AC256CFA2}" destId="{8E4C5000-9301-4691-8BDB-E9CD2AD5B015}" srcOrd="2" destOrd="0" presId="urn:microsoft.com/office/officeart/2005/8/layout/hierarchy3"/>
    <dgm:cxn modelId="{7646F2A3-98B9-42B7-A06A-3732F156550B}" type="presParOf" srcId="{E9B4FFC0-EAD7-4C20-BA55-A88AC256CFA2}" destId="{461957E7-9956-4D04-95AD-1BF16DF7D19C}" srcOrd="3" destOrd="0" presId="urn:microsoft.com/office/officeart/2005/8/layout/hierarchy3"/>
    <dgm:cxn modelId="{68863C70-4130-4E4A-9BFE-CBAFA543C599}" type="presParOf" srcId="{E9B4FFC0-EAD7-4C20-BA55-A88AC256CFA2}" destId="{A1358506-9F12-451D-AB1E-550AA59A6326}" srcOrd="4" destOrd="0" presId="urn:microsoft.com/office/officeart/2005/8/layout/hierarchy3"/>
    <dgm:cxn modelId="{6C7D12B0-551F-4A35-949C-E64A2FD701ED}" type="presParOf" srcId="{E9B4FFC0-EAD7-4C20-BA55-A88AC256CFA2}" destId="{36166CB0-963D-4648-A2BA-5C666D1D7BDE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DFAEE9-48D1-4D43-BC7B-2E085840506B}">
      <dsp:nvSpPr>
        <dsp:cNvPr id="0" name=""/>
        <dsp:cNvSpPr/>
      </dsp:nvSpPr>
      <dsp:spPr>
        <a:xfrm>
          <a:off x="1280156" y="55"/>
          <a:ext cx="2838446" cy="67374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765" tIns="16510" rIns="24765" bIns="1651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300" b="1" kern="1200" baseline="0">
              <a:latin typeface="Times New Roman" panose="02020603050405020304" pitchFamily="18" charset="0"/>
              <a:cs typeface="Times New Roman" panose="02020603050405020304" pitchFamily="18" charset="0"/>
            </a:rPr>
            <a:t>Patients in DPV and followed from 1.1.2020 to 31.12.2020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300" kern="1200" baseline="0">
              <a:latin typeface="Times New Roman" panose="02020603050405020304" pitchFamily="18" charset="0"/>
              <a:cs typeface="Times New Roman" panose="02020603050405020304" pitchFamily="18" charset="0"/>
            </a:rPr>
            <a:t>N = 80,422</a:t>
          </a:r>
          <a:endParaRPr lang="de-DE" sz="1300" kern="1200" baseline="0"/>
        </a:p>
      </dsp:txBody>
      <dsp:txXfrm>
        <a:off x="1299889" y="19788"/>
        <a:ext cx="2798980" cy="634278"/>
      </dsp:txXfrm>
    </dsp:sp>
    <dsp:sp modelId="{7DD4F3AD-6320-46CD-8F79-DA47A304C1D3}">
      <dsp:nvSpPr>
        <dsp:cNvPr id="0" name=""/>
        <dsp:cNvSpPr/>
      </dsp:nvSpPr>
      <dsp:spPr>
        <a:xfrm>
          <a:off x="1564000" y="673800"/>
          <a:ext cx="283844" cy="5053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5308"/>
              </a:lnTo>
              <a:lnTo>
                <a:pt x="283844" y="505308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DF4B98-C4E9-4B7F-B145-F37A05D95351}">
      <dsp:nvSpPr>
        <dsp:cNvPr id="0" name=""/>
        <dsp:cNvSpPr/>
      </dsp:nvSpPr>
      <dsp:spPr>
        <a:xfrm>
          <a:off x="1847845" y="842236"/>
          <a:ext cx="2300995" cy="673744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Type 1 diabetes, </a:t>
          </a:r>
          <a:r>
            <a:rPr lang="de-DE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N = 39,962</a:t>
          </a:r>
          <a:endParaRPr lang="de-DE" sz="1200" kern="1200"/>
        </a:p>
      </dsp:txBody>
      <dsp:txXfrm>
        <a:off x="1867578" y="861969"/>
        <a:ext cx="2261529" cy="634278"/>
      </dsp:txXfrm>
    </dsp:sp>
    <dsp:sp modelId="{8E4C5000-9301-4691-8BDB-E9CD2AD5B015}">
      <dsp:nvSpPr>
        <dsp:cNvPr id="0" name=""/>
        <dsp:cNvSpPr/>
      </dsp:nvSpPr>
      <dsp:spPr>
        <a:xfrm>
          <a:off x="1564000" y="673800"/>
          <a:ext cx="283844" cy="13474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47489"/>
              </a:lnTo>
              <a:lnTo>
                <a:pt x="283844" y="1347489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1957E7-9956-4D04-95AD-1BF16DF7D19C}">
      <dsp:nvSpPr>
        <dsp:cNvPr id="0" name=""/>
        <dsp:cNvSpPr/>
      </dsp:nvSpPr>
      <dsp:spPr>
        <a:xfrm>
          <a:off x="1847845" y="1684418"/>
          <a:ext cx="2327912" cy="673744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&lt;= 18 years, </a:t>
          </a:r>
          <a:r>
            <a:rPr lang="de-DE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N = 29,072</a:t>
          </a:r>
          <a:endParaRPr lang="de-DE" sz="1200" b="0" kern="1200"/>
        </a:p>
      </dsp:txBody>
      <dsp:txXfrm>
        <a:off x="1867578" y="1704151"/>
        <a:ext cx="2288446" cy="634278"/>
      </dsp:txXfrm>
    </dsp:sp>
    <dsp:sp modelId="{A1358506-9F12-451D-AB1E-550AA59A6326}">
      <dsp:nvSpPr>
        <dsp:cNvPr id="0" name=""/>
        <dsp:cNvSpPr/>
      </dsp:nvSpPr>
      <dsp:spPr>
        <a:xfrm>
          <a:off x="1564000" y="673800"/>
          <a:ext cx="283844" cy="21896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89670"/>
              </a:lnTo>
              <a:lnTo>
                <a:pt x="283844" y="2189670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166CB0-963D-4648-A2BA-5C666D1D7BDE}">
      <dsp:nvSpPr>
        <dsp:cNvPr id="0" name=""/>
        <dsp:cNvSpPr/>
      </dsp:nvSpPr>
      <dsp:spPr>
        <a:xfrm>
          <a:off x="1847845" y="2526599"/>
          <a:ext cx="2358398" cy="673744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b="1" kern="1200" baseline="0">
              <a:latin typeface="Times New Roman" panose="02020603050405020304" pitchFamily="18" charset="0"/>
            </a:rPr>
            <a:t>In Germany, </a:t>
          </a:r>
          <a:r>
            <a:rPr lang="de-DE" sz="1200" kern="1200" baseline="0">
              <a:latin typeface="Times New Roman" panose="02020603050405020304" pitchFamily="18" charset="0"/>
            </a:rPr>
            <a:t>N = 26,365</a:t>
          </a:r>
        </a:p>
      </dsp:txBody>
      <dsp:txXfrm>
        <a:off x="1867578" y="2546332"/>
        <a:ext cx="2318932" cy="63427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A34C7845C88B4589819AB139DE35DD" ma:contentTypeVersion="7" ma:contentTypeDescription="Create a new document." ma:contentTypeScope="" ma:versionID="01a70994d7c2fc4d1c0e04b56ca92e7d">
  <xsd:schema xmlns:xsd="http://www.w3.org/2001/XMLSchema" xmlns:xs="http://www.w3.org/2001/XMLSchema" xmlns:p="http://schemas.microsoft.com/office/2006/metadata/properties" xmlns:ns3="d0d5103c-b90a-4a38-b610-628dbca45d0e" xmlns:ns4="63bc265c-ce59-4c31-a2a5-336a7fcf9d48" targetNamespace="http://schemas.microsoft.com/office/2006/metadata/properties" ma:root="true" ma:fieldsID="1b660042cb3e1481bba770be0173f899" ns3:_="" ns4:_="">
    <xsd:import namespace="d0d5103c-b90a-4a38-b610-628dbca45d0e"/>
    <xsd:import namespace="63bc265c-ce59-4c31-a2a5-336a7fcf9d4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5103c-b90a-4a38-b610-628dbca45d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c265c-ce59-4c31-a2a5-336a7fcf9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>
  <b:Source>
    <b:Tag>Pil63</b:Tag>
    <b:SourceType>ArticleInAPeriodical</b:SourceType>
    <b:Guid>{18122721-F7D9-4E10-AEBB-DAD63EA4E8AA}</b:Guid>
    <b:Title>Behavioral Programs for Type 2 Diabetes Mellitus: A Systematic Review and Network Meta-analysis.</b:Title>
    <b:Year>2015;163</b:Year>
    <b:Author>
      <b:Author>
        <b:NameList>
          <b:Person>
            <b:Last>Pillay J</b:Last>
            <b:First>Armstrong</b:First>
            <b:Middle>MJ, Butalia S, et al.</b:Middle>
          </b:Person>
        </b:NameList>
      </b:Author>
    </b:Author>
    <b:PeriodicalTitle>Ann Intern Med. 2015;163(11):848.</b:PeriodicalTitle>
    <b:Month>11</b:Month>
    <b:Pages>848</b:Pages>
    <b:LCID>en-US</b:LCID>
    <b:RefOrder>1</b:RefOrder>
  </b:Source>
</b:Sources>
</file>

<file path=customXml/itemProps1.xml><?xml version="1.0" encoding="utf-8"?>
<ds:datastoreItem xmlns:ds="http://schemas.openxmlformats.org/officeDocument/2006/customXml" ds:itemID="{FF9D7F58-CA92-4801-8F93-4181B09530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43F2E2-125D-495B-9A86-F2F6DC74AD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46B6B8-3130-4D57-8394-06BD8CE7E2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d5103c-b90a-4a38-b610-628dbca45d0e"/>
    <ds:schemaRef ds:uri="63bc265c-ce59-4c31-a2a5-336a7fcf9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56D7EC-5BA0-4EFD-BEF8-A7EB898DE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Hannoversche Kinderheilanstalt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Biester</dc:creator>
  <cp:lastModifiedBy>Raile, Klemens</cp:lastModifiedBy>
  <cp:revision>3</cp:revision>
  <cp:lastPrinted>2021-10-30T13:51:00Z</cp:lastPrinted>
  <dcterms:created xsi:type="dcterms:W3CDTF">2021-10-31T16:46:00Z</dcterms:created>
  <dcterms:modified xsi:type="dcterms:W3CDTF">2021-10-31T17:04:00Z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0x010100E4A34C7845C88B4589819AB139DE35DD</vt:lpwstr>
  </property>
</Properties>
</file>