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9AA" w:rsidRPr="00E84830" w:rsidRDefault="002713F1" w:rsidP="00CB3D29">
      <w:pPr>
        <w:bidi w:val="0"/>
        <w:ind w:left="-2127" w:right="-2127"/>
        <w:rPr>
          <w:rFonts w:asciiTheme="majorBidi" w:hAnsiTheme="majorBidi" w:cstheme="majorBidi"/>
          <w:rtl/>
        </w:rPr>
      </w:pPr>
      <w:r w:rsidRPr="00E84830">
        <w:rPr>
          <w:rFonts w:asciiTheme="majorBidi" w:hAnsiTheme="majorBidi" w:cstheme="majorBidi"/>
        </w:rPr>
        <w:t xml:space="preserve"> </w:t>
      </w:r>
      <w:r w:rsidR="008829AA" w:rsidRPr="00E84830">
        <w:rPr>
          <w:rFonts w:asciiTheme="majorBidi" w:hAnsiTheme="majorBidi" w:cstheme="majorBidi"/>
        </w:rPr>
        <w:t xml:space="preserve">Table1. </w:t>
      </w:r>
      <w:r w:rsidR="008829AA" w:rsidRPr="00E84830">
        <w:rPr>
          <w:rStyle w:val="fontstyle01"/>
          <w:rFonts w:asciiTheme="majorBidi" w:hAnsiTheme="majorBidi" w:cstheme="majorBidi"/>
          <w:sz w:val="22"/>
          <w:szCs w:val="22"/>
        </w:rPr>
        <w:t>General characteristics and Anthropometric indices of study par</w:t>
      </w:r>
      <w:r w:rsidR="00A12E2D" w:rsidRPr="00E84830">
        <w:rPr>
          <w:rStyle w:val="fontstyle01"/>
          <w:rFonts w:asciiTheme="majorBidi" w:hAnsiTheme="majorBidi" w:cstheme="majorBidi"/>
          <w:sz w:val="22"/>
          <w:szCs w:val="22"/>
        </w:rPr>
        <w:t>ticipants by quartiles of food groups</w:t>
      </w:r>
      <w:r w:rsidR="009B1928" w:rsidRPr="00E84830">
        <w:rPr>
          <w:rStyle w:val="fontstyle01"/>
          <w:rFonts w:asciiTheme="majorBidi" w:hAnsiTheme="majorBidi" w:cstheme="majorBidi"/>
          <w:sz w:val="22"/>
          <w:szCs w:val="22"/>
        </w:rPr>
        <w:t>.</w:t>
      </w:r>
    </w:p>
    <w:tbl>
      <w:tblPr>
        <w:tblStyle w:val="TableGrid"/>
        <w:tblpPr w:leftFromText="180" w:rightFromText="180" w:vertAnchor="page" w:horzAnchor="page" w:tblpX="466" w:tblpY="1876"/>
        <w:bidiVisual/>
        <w:tblW w:w="14475" w:type="dxa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1135"/>
        <w:gridCol w:w="845"/>
        <w:gridCol w:w="1134"/>
        <w:gridCol w:w="1140"/>
        <w:gridCol w:w="844"/>
        <w:gridCol w:w="1133"/>
        <w:gridCol w:w="1156"/>
        <w:gridCol w:w="993"/>
        <w:gridCol w:w="1134"/>
        <w:gridCol w:w="1134"/>
        <w:gridCol w:w="1843"/>
      </w:tblGrid>
      <w:tr w:rsidR="002303EA" w:rsidRPr="00E84830" w:rsidTr="00CB3D29"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Carbonated drink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Fast food</w:t>
            </w:r>
          </w:p>
        </w:tc>
        <w:tc>
          <w:tcPr>
            <w:tcW w:w="3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Refined grain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Whole grain</w:t>
            </w:r>
          </w:p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2303EA" w:rsidRPr="00E84830" w:rsidTr="00CB3D29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2303EA" w:rsidRPr="00E84830" w:rsidTr="00CB3D2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14.66±1.58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14.25±1.52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14.60±1.57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14.42±1.46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14.14±1.36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14.62±1.60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14.75±1.62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14.28±1.43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Age(year)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21.27±4.15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21.14±5.06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21.46±4.05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20.89±4.83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20.91±3.93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21.61±4.15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21.59±4.12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20.81±4.14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BMI </w:t>
            </w:r>
            <w:r w:rsidRPr="00E8483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(Kg/m2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53.14±11.80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52.52±14.11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53.54±11.06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52.01±13.91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52.31±11.05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53.86±11.84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54.11±11.62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51.17±11.11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Weight(Kg)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70.60±9.13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70.65±10.61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70.29±8.70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69.99±9.87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70.15±8.45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71.41±9.23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70.53±8.62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70.01±9.57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Waist circumference (cm)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45.68±3.92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44.84±2.89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45.49±3.62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45.00±2.71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45.07±3.80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45.27±2.95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6"/>
                <w:szCs w:val="16"/>
              </w:rPr>
              <w:t>0. 01</w:t>
            </w:r>
            <w:r w:rsidRPr="00E84830">
              <w:rPr>
                <w:rFonts w:asciiTheme="majorBidi" w:hAnsiTheme="majorBidi" w:cstheme="majorBidi"/>
                <w:sz w:val="16"/>
                <w:szCs w:val="16"/>
                <w:rtl/>
              </w:rPr>
              <w:t>&gt;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46.01±3.60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44.74±3.39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Style w:val="fontstyle01"/>
                <w:rFonts w:asciiTheme="majorBidi" w:hAnsiTheme="majorBidi" w:cstheme="majorBidi"/>
                <w:color w:val="auto"/>
                <w:sz w:val="18"/>
                <w:szCs w:val="18"/>
              </w:rPr>
              <w:t>Metabolic equivalent task(h/week)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11.48±9.80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10.60±9.62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11.27±8.65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10.12±9.3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11.25±9.42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11.10±9.18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10.23±8.66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12.23±10.38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Score of depression</w:t>
            </w:r>
          </w:p>
        </w:tc>
      </w:tr>
      <w:tr w:rsidR="002303EA" w:rsidRPr="00E84830" w:rsidTr="00CB3D29"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40.75±7.67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42.50±8.34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41.89±7.89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42.07±8.64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41.27±1.69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41.95±7.72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42.27±7.69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41.34±7.69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03EA" w:rsidRPr="00E84830" w:rsidRDefault="002303EA" w:rsidP="00CB3D29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Score of quality of life</w:t>
            </w:r>
          </w:p>
        </w:tc>
      </w:tr>
    </w:tbl>
    <w:p w:rsidR="00C926FF" w:rsidRPr="00E84830" w:rsidRDefault="00C926FF" w:rsidP="00E84830">
      <w:pPr>
        <w:bidi w:val="0"/>
        <w:rPr>
          <w:rFonts w:asciiTheme="majorBidi" w:hAnsiTheme="majorBidi" w:cstheme="majorBidi"/>
          <w:sz w:val="16"/>
          <w:szCs w:val="16"/>
          <w:rtl/>
        </w:rPr>
      </w:pPr>
    </w:p>
    <w:p w:rsidR="008251D7" w:rsidRDefault="008829AA" w:rsidP="00CB3D29">
      <w:pPr>
        <w:bidi w:val="0"/>
        <w:ind w:left="-1985" w:right="-2127"/>
        <w:rPr>
          <w:rStyle w:val="fontstyle01"/>
          <w:rFonts w:asciiTheme="majorBidi" w:hAnsiTheme="majorBidi" w:cstheme="majorBidi"/>
          <w:sz w:val="18"/>
          <w:szCs w:val="18"/>
        </w:rPr>
      </w:pPr>
      <w:r w:rsidRPr="00E84830">
        <w:rPr>
          <w:rFonts w:asciiTheme="majorBidi" w:hAnsiTheme="majorBidi" w:cstheme="majorBidi"/>
          <w:sz w:val="18"/>
          <w:szCs w:val="18"/>
        </w:rPr>
        <w:t>Values</w:t>
      </w:r>
      <w:r w:rsidR="004D4570" w:rsidRPr="00E84830">
        <w:rPr>
          <w:rStyle w:val="fontstyle01"/>
          <w:rFonts w:asciiTheme="majorBidi" w:hAnsiTheme="majorBidi" w:cstheme="majorBidi"/>
          <w:sz w:val="18"/>
          <w:szCs w:val="18"/>
        </w:rPr>
        <w:t xml:space="preserve"> are means ± SD</w:t>
      </w:r>
    </w:p>
    <w:p w:rsidR="00CB3D29" w:rsidRDefault="00CB3D29" w:rsidP="00CB3D29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  <w:r w:rsidRPr="002E54A8">
        <w:rPr>
          <w:rStyle w:val="fontstyle01"/>
          <w:rFonts w:asciiTheme="majorBidi" w:hAnsiTheme="majorBidi" w:cstheme="majorBidi"/>
          <w:sz w:val="18"/>
          <w:szCs w:val="18"/>
          <w:vertAlign w:val="superscript"/>
        </w:rPr>
        <w:t>1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>obtained from one-way ANOVA</w:t>
      </w: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</w:rPr>
      </w:pPr>
      <w:r w:rsidRPr="00E84830">
        <w:rPr>
          <w:rFonts w:asciiTheme="majorBidi" w:hAnsiTheme="majorBidi" w:cstheme="majorBidi"/>
        </w:rPr>
        <w:lastRenderedPageBreak/>
        <w:t xml:space="preserve">Table2. </w:t>
      </w:r>
      <w:r w:rsidRPr="00E84830">
        <w:rPr>
          <w:rStyle w:val="fontstyle01"/>
          <w:rFonts w:asciiTheme="majorBidi" w:hAnsiTheme="majorBidi" w:cstheme="majorBidi"/>
          <w:sz w:val="22"/>
          <w:szCs w:val="22"/>
        </w:rPr>
        <w:t>Macronutrient and some micronutrients intake of study participa</w:t>
      </w:r>
      <w:r>
        <w:rPr>
          <w:rStyle w:val="fontstyle01"/>
          <w:rFonts w:asciiTheme="majorBidi" w:hAnsiTheme="majorBidi" w:cstheme="majorBidi"/>
          <w:sz w:val="22"/>
          <w:szCs w:val="22"/>
        </w:rPr>
        <w:t>nts by quartiles of food group</w:t>
      </w:r>
    </w:p>
    <w:tbl>
      <w:tblPr>
        <w:tblStyle w:val="TableGrid"/>
        <w:tblpPr w:leftFromText="180" w:rightFromText="180" w:vertAnchor="page" w:horzAnchor="margin" w:tblpXSpec="right" w:tblpY="2176"/>
        <w:bidiVisual/>
        <w:tblW w:w="15187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276"/>
        <w:gridCol w:w="1276"/>
        <w:gridCol w:w="709"/>
        <w:gridCol w:w="1282"/>
        <w:gridCol w:w="1276"/>
        <w:gridCol w:w="851"/>
        <w:gridCol w:w="1275"/>
        <w:gridCol w:w="1276"/>
        <w:gridCol w:w="851"/>
        <w:gridCol w:w="1270"/>
        <w:gridCol w:w="1293"/>
        <w:gridCol w:w="1844"/>
      </w:tblGrid>
      <w:tr w:rsidR="002F683F" w:rsidRPr="00680DED" w:rsidTr="00416FB0"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Carbonate drink</w:t>
            </w:r>
          </w:p>
        </w:tc>
        <w:tc>
          <w:tcPr>
            <w:tcW w:w="326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Fast food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Refined grain</w:t>
            </w:r>
          </w:p>
        </w:tc>
        <w:tc>
          <w:tcPr>
            <w:tcW w:w="34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Whole grain</w:t>
            </w:r>
          </w:p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</w:p>
        </w:tc>
      </w:tr>
      <w:tr w:rsidR="002F683F" w:rsidRPr="00680DED" w:rsidTr="00416FB0"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4"/>
                <w:szCs w:val="14"/>
              </w:rPr>
              <w:t>P value</w:t>
            </w:r>
            <w:r w:rsidRPr="00680DED">
              <w:rPr>
                <w:rFonts w:ascii="Times New Roman" w:hAnsi="Times New Roman" w:cs="Times New Roman"/>
                <w:sz w:val="14"/>
                <w:szCs w:val="14"/>
              </w:rPr>
              <w:t>¹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Q4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4"/>
                <w:szCs w:val="14"/>
              </w:rPr>
              <w:t>P value</w:t>
            </w:r>
            <w:r w:rsidRPr="00680DED">
              <w:rPr>
                <w:rFonts w:ascii="Times New Roman" w:hAnsi="Times New Roman" w:cs="Times New Roman"/>
                <w:sz w:val="14"/>
                <w:szCs w:val="14"/>
              </w:rPr>
              <w:t>¹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4"/>
                <w:szCs w:val="14"/>
              </w:rPr>
            </w:pPr>
            <w:r w:rsidRPr="00680DED">
              <w:rPr>
                <w:sz w:val="14"/>
                <w:szCs w:val="14"/>
              </w:rPr>
              <w:t>P value</w:t>
            </w:r>
            <w:r w:rsidRPr="00680DED">
              <w:rPr>
                <w:rFonts w:ascii="Times New Roman" w:hAnsi="Times New Roman" w:cs="Times New Roman"/>
                <w:sz w:val="14"/>
                <w:szCs w:val="14"/>
              </w:rPr>
              <w:t>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4"/>
                <w:szCs w:val="14"/>
              </w:rPr>
              <w:t>P value</w:t>
            </w:r>
            <w:r w:rsidRPr="00680DED">
              <w:rPr>
                <w:rFonts w:ascii="Times New Roman" w:hAnsi="Times New Roman" w:cs="Times New Roman"/>
                <w:sz w:val="14"/>
                <w:szCs w:val="14"/>
              </w:rPr>
              <w:t>¹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Q4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Q1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</w:p>
        </w:tc>
      </w:tr>
      <w:tr w:rsidR="002F683F" w:rsidRPr="00680DED" w:rsidTr="00416FB0">
        <w:tc>
          <w:tcPr>
            <w:tcW w:w="708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3135.92±797.07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2487.00±857.97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3166.93±695.43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2287.98±781.87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3337.90±654.97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2192.65±777.85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0. 01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2878.28±862.30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2564.82±869.47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:rsidR="002F683F" w:rsidRPr="00680DED" w:rsidRDefault="002F683F" w:rsidP="00416FB0">
            <w:pPr>
              <w:jc w:val="center"/>
              <w:rPr>
                <w:rFonts w:cstheme="majorBidi"/>
                <w:sz w:val="16"/>
                <w:szCs w:val="16"/>
              </w:rPr>
            </w:pPr>
            <w:r w:rsidRPr="00680DED">
              <w:rPr>
                <w:rFonts w:cstheme="majorBidi"/>
                <w:sz w:val="16"/>
                <w:szCs w:val="16"/>
              </w:rPr>
              <w:t>Energy(kcal)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433.11±117.68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341.11±123.98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430.19±112.52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314.41±116.71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488.93±25.67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279.24±100.79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406.27±123.91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349.82±127.1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rFonts w:cstheme="majorBidi"/>
                <w:sz w:val="16"/>
                <w:szCs w:val="16"/>
              </w:rPr>
            </w:pPr>
            <w:r w:rsidRPr="00680DED">
              <w:rPr>
                <w:rFonts w:cstheme="majorBidi"/>
                <w:sz w:val="16"/>
                <w:szCs w:val="16"/>
              </w:rPr>
              <w:t>Carbohydrate(gr)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r>
              <w:rPr>
                <w:sz w:val="16"/>
                <w:szCs w:val="16"/>
              </w:rPr>
              <w:t>0.</w:t>
            </w:r>
            <w:r w:rsidRPr="00680DED">
              <w:rPr>
                <w:sz w:val="16"/>
                <w:szCs w:val="16"/>
              </w:rPr>
              <w:t>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100.95±31.52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88.43±32.35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107.21±29.20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78.78±29.57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114.18±25.67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74.55±29.83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101.01±31.99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86.49±33.31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rFonts w:cstheme="majorBidi"/>
                <w:sz w:val="16"/>
                <w:szCs w:val="16"/>
              </w:rPr>
            </w:pPr>
            <w:r w:rsidRPr="00680DED">
              <w:rPr>
                <w:rFonts w:cstheme="majorBidi"/>
                <w:sz w:val="16"/>
                <w:szCs w:val="16"/>
              </w:rPr>
              <w:t>Protein(gr)</w:t>
            </w:r>
          </w:p>
        </w:tc>
      </w:tr>
      <w:tr w:rsidR="002F683F" w:rsidRPr="00680DED" w:rsidTr="00416FB0">
        <w:trPr>
          <w:trHeight w:val="198"/>
        </w:trPr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119.58±40.81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92.43±42.21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121.28±35.7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85.42±40.33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112.17±38.34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92.04±4.67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102.85±40.81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97.18±41.63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rFonts w:cstheme="majorBidi"/>
                <w:sz w:val="16"/>
                <w:szCs w:val="16"/>
                <w:rtl/>
              </w:rPr>
            </w:pPr>
            <w:r w:rsidRPr="00680DED">
              <w:rPr>
                <w:rStyle w:val="fontstyle01"/>
                <w:rFonts w:asciiTheme="minorHAnsi" w:hAnsiTheme="minorHAnsi"/>
                <w:color w:val="auto"/>
                <w:sz w:val="16"/>
                <w:szCs w:val="16"/>
              </w:rPr>
              <w:t>Fat</w:t>
            </w:r>
            <w:r w:rsidRPr="00680DED">
              <w:rPr>
                <w:rFonts w:cstheme="majorBidi"/>
                <w:sz w:val="16"/>
                <w:szCs w:val="16"/>
              </w:rPr>
              <w:t>(gr)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245.81±128.88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237.71±173.45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269.32±129.35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209.24±131.38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0.43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251.55±139.33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225.75±150.69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240.62±112.79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229.57±166.75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rFonts w:cstheme="majorBidi"/>
                <w:sz w:val="16"/>
                <w:szCs w:val="16"/>
              </w:rPr>
            </w:pPr>
            <w:r w:rsidRPr="00680DED">
              <w:rPr>
                <w:rStyle w:val="fontstyle01"/>
                <w:rFonts w:asciiTheme="minorHAnsi" w:hAnsiTheme="minorHAnsi"/>
                <w:color w:val="auto"/>
                <w:sz w:val="16"/>
                <w:szCs w:val="16"/>
              </w:rPr>
              <w:t>Cholesterol</w:t>
            </w:r>
            <w:r w:rsidRPr="00680DED">
              <w:rPr>
                <w:rFonts w:cstheme="majorBidi"/>
                <w:sz w:val="16"/>
                <w:szCs w:val="16"/>
              </w:rPr>
              <w:t>(mg)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34.07±12.63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27.89±14.03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36.81±13.05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25.17±12.50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0.01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32.26±11.57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28.08±14.49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16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30.88±13.00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27.78±12.61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rStyle w:val="fontstyle01"/>
                <w:rFonts w:asciiTheme="minorHAnsi" w:hAnsiTheme="minorHAnsi"/>
                <w:color w:val="auto"/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Saturated fatty acid (gr)</w:t>
            </w:r>
          </w:p>
        </w:tc>
      </w:tr>
      <w:tr w:rsidR="002F683F" w:rsidRPr="00680DED" w:rsidTr="00416FB0">
        <w:trPr>
          <w:trHeight w:val="499"/>
        </w:trPr>
        <w:tc>
          <w:tcPr>
            <w:tcW w:w="708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38.07±14.17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30.41±15.10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38.90±12.06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27.76±14.58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36.45±14.00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28.91±15.06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32.78±13.72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31.44±13.13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Monounsaturated fatty acid(gr)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27.36±12.75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20.86±11.38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26.86±10.00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19.08±11.91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25.14±11.59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19.91±12.91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22.48±11.98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22.55±11.22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Polyunsaturated fatty acid(gr)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0.03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48.53±19.42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42.59±19.8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0. 01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48.96±20.19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45.01±22.17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58.32±22.72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33.51±14.80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49.23±20.21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43.04±23.19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Fiber</w:t>
            </w:r>
            <w:r w:rsidRPr="00680DED">
              <w:rPr>
                <w:rFonts w:cstheme="majorBidi"/>
                <w:sz w:val="16"/>
                <w:szCs w:val="16"/>
              </w:rPr>
              <w:t>(gr)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0.02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395.71±118.71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436.94±149.89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62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410.97±130.75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433.94±155.50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382.14±96.18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459.20±154.6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422.84±124.92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411.61±132.57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Calcium(mg/1000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6.96±1.37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7.78±1.50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0.05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7.13±1.30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7.71±1.74</w:t>
            </w:r>
          </w:p>
        </w:tc>
        <w:tc>
          <w:tcPr>
            <w:tcW w:w="851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8.26±1.29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6.82±1.64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7.82±1.23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7.39±1.57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Iron(mg/1000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77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194.14±3.79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232.61±127.26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218.56±116.54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214.49±129.77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0. 01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181.71±90.12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259.11±142.31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219.36±115.93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231.92±449.62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Vitamin A(mcg/1000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37.12±21.89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35.75±21.35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37.98±17.86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31.73±24.42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29.00±14.77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42.23±25.79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35.59±19.30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33.64±22.90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Vitamin C(mg/1000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213.15±44.78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239.17±53.07</w:t>
            </w:r>
          </w:p>
        </w:tc>
        <w:tc>
          <w:tcPr>
            <w:tcW w:w="709" w:type="dxa"/>
          </w:tcPr>
          <w:p w:rsidR="002F683F" w:rsidRPr="00680DED" w:rsidRDefault="002F683F" w:rsidP="00416FB0">
            <w:r w:rsidRPr="00680DED">
              <w:rPr>
                <w:sz w:val="16"/>
                <w:szCs w:val="16"/>
              </w:rPr>
              <w:t>0.001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214.34±41.4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243.80±55.62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0.01</w:t>
            </w:r>
            <w:r w:rsidRPr="00680DED">
              <w:rPr>
                <w:rFonts w:ascii="Times New Roman" w:hAnsi="Times New Roman" w:cs="Times New Roman"/>
                <w:sz w:val="16"/>
                <w:szCs w:val="16"/>
                <w:rtl/>
              </w:rPr>
              <w:t>&gt;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239.02±47.39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221.2±58.22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227.86±45.22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>
              <w:rPr>
                <w:sz w:val="16"/>
                <w:szCs w:val="16"/>
              </w:rPr>
              <w:t>233.89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sz w:val="16"/>
                <w:szCs w:val="16"/>
              </w:rPr>
              <w:t>51.36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Folate(mcg/1000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0.08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0.69±0.12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0.72±0.12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0.0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0.73±0.12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0.69±0.82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0.70±0.10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0.71±0.15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15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0.73±0.12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0.70±0.13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Vitamin B6(mg/1000 Kcal)</w:t>
            </w:r>
          </w:p>
        </w:tc>
      </w:tr>
      <w:tr w:rsidR="002F683F" w:rsidRPr="00680DED" w:rsidTr="00416FB0">
        <w:tc>
          <w:tcPr>
            <w:tcW w:w="708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1.40±0.66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1.53±0.85</w:t>
            </w:r>
          </w:p>
        </w:tc>
        <w:tc>
          <w:tcPr>
            <w:tcW w:w="709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82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1.59±0.77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1.43±0.82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1.24±0.60</w:t>
            </w:r>
          </w:p>
        </w:tc>
        <w:tc>
          <w:tcPr>
            <w:tcW w:w="1276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1.73±0.88</w:t>
            </w:r>
          </w:p>
        </w:tc>
        <w:tc>
          <w:tcPr>
            <w:tcW w:w="851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1270" w:type="dxa"/>
          </w:tcPr>
          <w:p w:rsidR="002F683F" w:rsidRPr="00680DED" w:rsidRDefault="002F683F" w:rsidP="00416FB0">
            <w:pPr>
              <w:rPr>
                <w:sz w:val="16"/>
                <w:szCs w:val="16"/>
              </w:rPr>
            </w:pPr>
            <w:r w:rsidRPr="00680DED">
              <w:rPr>
                <w:sz w:val="16"/>
                <w:szCs w:val="16"/>
              </w:rPr>
              <w:t>1.52±0.77</w:t>
            </w:r>
          </w:p>
        </w:tc>
        <w:tc>
          <w:tcPr>
            <w:tcW w:w="1293" w:type="dxa"/>
          </w:tcPr>
          <w:p w:rsidR="002F683F" w:rsidRPr="00680DED" w:rsidRDefault="002F683F" w:rsidP="00416FB0">
            <w:pPr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1.78±4.55</w:t>
            </w:r>
          </w:p>
        </w:tc>
        <w:tc>
          <w:tcPr>
            <w:tcW w:w="1844" w:type="dxa"/>
          </w:tcPr>
          <w:p w:rsidR="002F683F" w:rsidRPr="00680DED" w:rsidRDefault="002F683F" w:rsidP="00416FB0">
            <w:pPr>
              <w:jc w:val="center"/>
              <w:rPr>
                <w:sz w:val="16"/>
                <w:szCs w:val="16"/>
                <w:rtl/>
              </w:rPr>
            </w:pPr>
            <w:r w:rsidRPr="00680DED">
              <w:rPr>
                <w:sz w:val="16"/>
                <w:szCs w:val="16"/>
              </w:rPr>
              <w:t>Vitamin B12(mcg/1000 Kcal)</w:t>
            </w:r>
          </w:p>
        </w:tc>
      </w:tr>
    </w:tbl>
    <w:p w:rsidR="002F683F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Pr="00E84830" w:rsidRDefault="002F683F" w:rsidP="002F683F">
      <w:pPr>
        <w:tabs>
          <w:tab w:val="left" w:pos="12279"/>
        </w:tabs>
        <w:bidi w:val="0"/>
        <w:ind w:left="-1985"/>
        <w:rPr>
          <w:rFonts w:asciiTheme="majorBidi" w:hAnsiTheme="majorBidi" w:cstheme="majorBidi"/>
          <w:sz w:val="18"/>
          <w:szCs w:val="18"/>
          <w:rtl/>
        </w:rPr>
      </w:pPr>
    </w:p>
    <w:p w:rsidR="002F683F" w:rsidRPr="00E84830" w:rsidRDefault="002F683F" w:rsidP="002F683F">
      <w:pPr>
        <w:bidi w:val="0"/>
        <w:ind w:left="-2694" w:right="-2127"/>
        <w:rPr>
          <w:rStyle w:val="fontstyle01"/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 xml:space="preserve"> </w:t>
      </w:r>
      <w:r>
        <w:rPr>
          <w:rFonts w:asciiTheme="majorBidi" w:hAnsiTheme="majorBidi" w:cstheme="majorBidi"/>
          <w:sz w:val="18"/>
          <w:szCs w:val="18"/>
        </w:rPr>
        <w:t xml:space="preserve">              </w:t>
      </w:r>
      <w:r>
        <w:rPr>
          <w:rFonts w:asciiTheme="majorBidi" w:hAnsiTheme="majorBidi" w:cstheme="majorBidi"/>
          <w:sz w:val="18"/>
          <w:szCs w:val="18"/>
        </w:rPr>
        <w:t xml:space="preserve">   </w:t>
      </w:r>
      <w:r w:rsidRPr="00E84830">
        <w:rPr>
          <w:rFonts w:asciiTheme="majorBidi" w:hAnsiTheme="majorBidi" w:cstheme="majorBidi"/>
          <w:sz w:val="18"/>
          <w:szCs w:val="18"/>
        </w:rPr>
        <w:t>Values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 xml:space="preserve"> are means ± SD</w:t>
      </w:r>
    </w:p>
    <w:p w:rsidR="00CB3D29" w:rsidRPr="002F683F" w:rsidRDefault="002F683F" w:rsidP="002F683F">
      <w:pPr>
        <w:tabs>
          <w:tab w:val="left" w:pos="12279"/>
        </w:tabs>
        <w:bidi w:val="0"/>
        <w:ind w:left="-2694"/>
        <w:rPr>
          <w:rStyle w:val="fontstyle01"/>
          <w:rFonts w:asciiTheme="majorBidi" w:hAnsiTheme="majorBidi" w:cstheme="majorBidi"/>
          <w:color w:val="auto"/>
          <w:sz w:val="18"/>
          <w:szCs w:val="18"/>
        </w:rPr>
        <w:sectPr w:rsidR="00CB3D29" w:rsidRPr="002F683F" w:rsidSect="00B61866">
          <w:pgSz w:w="16838" w:h="11906" w:orient="landscape"/>
          <w:pgMar w:top="1440" w:right="1440" w:bottom="1440" w:left="3119" w:header="708" w:footer="708" w:gutter="0"/>
          <w:cols w:space="708"/>
          <w:bidi/>
          <w:rtlGutter/>
          <w:docGrid w:linePitch="360"/>
        </w:sectPr>
      </w:pPr>
      <w:r>
        <w:rPr>
          <w:rStyle w:val="fontstyle01"/>
          <w:rFonts w:asciiTheme="majorBidi" w:hAnsiTheme="majorBidi" w:cstheme="majorBidi"/>
          <w:sz w:val="18"/>
          <w:szCs w:val="18"/>
          <w:vertAlign w:val="superscript"/>
        </w:rPr>
        <w:t xml:space="preserve">           </w:t>
      </w:r>
      <w:r>
        <w:rPr>
          <w:rStyle w:val="fontstyle01"/>
          <w:rFonts w:asciiTheme="majorBidi" w:hAnsiTheme="majorBidi" w:cstheme="majorBidi"/>
          <w:sz w:val="18"/>
          <w:szCs w:val="18"/>
          <w:vertAlign w:val="superscript"/>
        </w:rPr>
        <w:t xml:space="preserve">         </w:t>
      </w:r>
      <w:r>
        <w:rPr>
          <w:rStyle w:val="fontstyle01"/>
          <w:rFonts w:asciiTheme="majorBidi" w:hAnsiTheme="majorBidi" w:cstheme="majorBidi"/>
          <w:sz w:val="18"/>
          <w:szCs w:val="18"/>
          <w:vertAlign w:val="superscript"/>
        </w:rPr>
        <w:t xml:space="preserve">     </w:t>
      </w:r>
      <w:r w:rsidRPr="002E54A8">
        <w:rPr>
          <w:rStyle w:val="fontstyle01"/>
          <w:rFonts w:asciiTheme="majorBidi" w:hAnsiTheme="majorBidi" w:cstheme="majorBidi"/>
          <w:sz w:val="18"/>
          <w:szCs w:val="18"/>
          <w:vertAlign w:val="superscript"/>
        </w:rPr>
        <w:t>1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>obtained from one-way ANOVA</w:t>
      </w:r>
    </w:p>
    <w:p w:rsidR="00E402F2" w:rsidRPr="00E84830" w:rsidRDefault="00E402F2" w:rsidP="00E84830">
      <w:pPr>
        <w:bidi w:val="0"/>
        <w:rPr>
          <w:rFonts w:asciiTheme="majorBidi" w:hAnsiTheme="majorBidi" w:cstheme="majorBidi"/>
          <w:sz w:val="18"/>
          <w:szCs w:val="18"/>
        </w:rPr>
      </w:pPr>
      <w:r w:rsidRPr="00E84830">
        <w:rPr>
          <w:rStyle w:val="fontstyle01"/>
          <w:rFonts w:asciiTheme="majorBidi" w:hAnsiTheme="majorBidi" w:cstheme="majorBidi"/>
          <w:sz w:val="18"/>
          <w:szCs w:val="18"/>
        </w:rPr>
        <w:lastRenderedPageBreak/>
        <w:t xml:space="preserve">Table3. Multivariable-adjusted odds ratio of the associations between </w:t>
      </w:r>
      <w:r w:rsidRPr="00E84830">
        <w:rPr>
          <w:rStyle w:val="fontstyle01"/>
          <w:rFonts w:asciiTheme="majorBidi" w:hAnsiTheme="majorBidi" w:cstheme="majorBidi"/>
          <w:color w:val="auto"/>
          <w:sz w:val="18"/>
          <w:szCs w:val="18"/>
        </w:rPr>
        <w:t>depression,</w:t>
      </w:r>
      <w:r w:rsidR="00681929" w:rsidRPr="00E84830">
        <w:rPr>
          <w:rStyle w:val="fontstyle01"/>
          <w:rFonts w:asciiTheme="majorBidi" w:hAnsiTheme="majorBidi" w:cstheme="majorBidi"/>
          <w:color w:val="auto"/>
          <w:sz w:val="18"/>
          <w:szCs w:val="18"/>
        </w:rPr>
        <w:t xml:space="preserve"> </w:t>
      </w:r>
      <w:r w:rsidR="00E84830" w:rsidRPr="00E84830">
        <w:rPr>
          <w:rStyle w:val="fontstyle01"/>
          <w:rFonts w:asciiTheme="majorBidi" w:hAnsiTheme="majorBidi" w:cstheme="majorBidi"/>
          <w:color w:val="auto"/>
          <w:sz w:val="18"/>
          <w:szCs w:val="18"/>
        </w:rPr>
        <w:t>poor</w:t>
      </w:r>
      <w:r w:rsidRPr="00E84830">
        <w:rPr>
          <w:rStyle w:val="fontstyle01"/>
          <w:rFonts w:asciiTheme="majorBidi" w:hAnsiTheme="majorBidi" w:cstheme="majorBidi"/>
          <w:color w:val="auto"/>
          <w:sz w:val="18"/>
          <w:szCs w:val="18"/>
        </w:rPr>
        <w:t xml:space="preserve"> quality of life and fo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>od groups.</w:t>
      </w:r>
    </w:p>
    <w:tbl>
      <w:tblPr>
        <w:tblStyle w:val="TableGrid"/>
        <w:tblpPr w:leftFromText="180" w:rightFromText="180" w:vertAnchor="text" w:horzAnchor="margin" w:tblpY="129"/>
        <w:bidiVisual/>
        <w:tblW w:w="97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16"/>
        <w:gridCol w:w="142"/>
        <w:gridCol w:w="1550"/>
        <w:gridCol w:w="1701"/>
        <w:gridCol w:w="640"/>
        <w:gridCol w:w="1344"/>
        <w:gridCol w:w="853"/>
        <w:gridCol w:w="1837"/>
      </w:tblGrid>
      <w:tr w:rsidR="00E402F2" w:rsidRPr="00E84830" w:rsidTr="00E402F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   P trend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Style w:val="fontstyle01"/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60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Quartiles of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whole grain intake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Variable</w:t>
            </w:r>
          </w:p>
        </w:tc>
      </w:tr>
      <w:tr w:rsidR="00E402F2" w:rsidRPr="00E84830" w:rsidTr="00E402F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Depression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0.60 (0.37_0.98)</w:t>
            </w:r>
          </w:p>
        </w:tc>
        <w:tc>
          <w:tcPr>
            <w:tcW w:w="1701" w:type="dxa"/>
            <w:tcBorders>
              <w:top w:val="nil"/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0.81 (0.50_1.29)</w:t>
            </w:r>
          </w:p>
        </w:tc>
        <w:tc>
          <w:tcPr>
            <w:tcW w:w="1984" w:type="dxa"/>
            <w:gridSpan w:val="2"/>
            <w:tcBorders>
              <w:top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0.74 (0.47_1.18)</w:t>
            </w:r>
          </w:p>
        </w:tc>
        <w:tc>
          <w:tcPr>
            <w:tcW w:w="853" w:type="dxa"/>
            <w:tcBorders>
              <w:top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0.61 (0.37_1.00)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0.81 (0.51_1.30)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0.75 (0.47_1.19)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rPr>
          <w:trHeight w:val="148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0.61 (0.37_1.01)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0.82 (0.51_1.32)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0.75 (0.47_1.18)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0.60 (0.36_0.99)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0.80 (0.50_1.29)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0.74 (0.47_1.18)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2F683F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Poor </w:t>
            </w:r>
            <w:r w:rsidR="00E402F2"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Quality of life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0.67 (0.47_1.03)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0.71 (0.46_1.09)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0.89 (0.59_1.34)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0.66 (0.43_1.01)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0.70 (0.46_1.07)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(0.58_1.32)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rPr>
          <w:trHeight w:val="8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0.66 (0.43_1.02)</w:t>
            </w:r>
          </w:p>
        </w:tc>
        <w:tc>
          <w:tcPr>
            <w:tcW w:w="1701" w:type="dxa"/>
            <w:tcBorders>
              <w:lef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0.71 (0.46_1.09)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(0.58_1.32)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rPr>
          <w:trHeight w:val="12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0.69 (0.45_1.07)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0.73 (0.48_1.12)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(0.58_1.33)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rPr>
          <w:trHeight w:val="70"/>
        </w:trPr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Style w:val="fontstyle01"/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2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Quartiles of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refined grain intake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402F2" w:rsidRPr="00E84830" w:rsidTr="00E402F2">
        <w:trPr>
          <w:trHeight w:val="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Depression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1.02 (0.65_1.62)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0.81 (0.50_1.30)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0.69 (0.43_1.13)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1.21 (0.70_2.07)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(0.54_1.46)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0.72 (0.44_1.18)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rPr>
          <w:trHeight w:val="8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1.20 (0.70_2.05)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(0.53_1.43)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0.72 (0.44_1.17)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0.47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1.21 (0.70_2.08)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(0.53_1.43)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0.71 (0.44_1.17)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2F683F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Poor </w:t>
            </w:r>
            <w:r w:rsidR="00E402F2"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Quality of life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0.76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1.01 (0.66_1.52)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0.86 (0.57_1.30)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0.73 (0.48_1.01)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1.14 (0.70_1.85)</w:t>
            </w:r>
          </w:p>
        </w:tc>
        <w:tc>
          <w:tcPr>
            <w:tcW w:w="1701" w:type="dxa"/>
            <w:tcBorders>
              <w:top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0.91 (0.59_1.40)</w:t>
            </w:r>
          </w:p>
        </w:tc>
        <w:tc>
          <w:tcPr>
            <w:tcW w:w="1984" w:type="dxa"/>
            <w:gridSpan w:val="2"/>
            <w:tcBorders>
              <w:top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0.75 (0.49_1.14)</w:t>
            </w:r>
          </w:p>
        </w:tc>
        <w:tc>
          <w:tcPr>
            <w:tcW w:w="853" w:type="dxa"/>
            <w:tcBorders>
              <w:top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rPr>
          <w:trHeight w:val="8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1692" w:type="dxa"/>
            <w:gridSpan w:val="2"/>
            <w:tcBorders>
              <w:top w:val="nil"/>
              <w:bottom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1.12 (0.69_1.82)</w:t>
            </w:r>
          </w:p>
        </w:tc>
        <w:tc>
          <w:tcPr>
            <w:tcW w:w="1701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0.89 (0.57_1.37)</w:t>
            </w:r>
          </w:p>
        </w:tc>
        <w:tc>
          <w:tcPr>
            <w:tcW w:w="1984" w:type="dxa"/>
            <w:gridSpan w:val="2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0.74 (0.48_1.12)</w:t>
            </w:r>
          </w:p>
        </w:tc>
        <w:tc>
          <w:tcPr>
            <w:tcW w:w="853" w:type="dxa"/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0.60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1692" w:type="dxa"/>
            <w:gridSpan w:val="2"/>
            <w:tcBorders>
              <w:top w:val="nil"/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1.10 (0.67_1.78)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0.89 (0.57_1.38)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0.74 (0.49_1.13)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Style w:val="fontstyle01"/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Quartiles of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 carbonated drink intake</w:t>
            </w:r>
          </w:p>
        </w:tc>
        <w:tc>
          <w:tcPr>
            <w:tcW w:w="40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402F2" w:rsidRPr="00E84830" w:rsidTr="00E402F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Depression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0.92 (0.57_1.47)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0.86 (0.54_1.38)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0.92 (0.57_1.47)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0.98 (0.60_1.60)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(0.55_1.41)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0.78 (0.48_1.26)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0.98 (0.60_1.60)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(0.55_1.42)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0.79 (0.49_1.27)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rPr>
          <w:trHeight w:val="8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0.97 (0.59_1.59)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(0.54_1.40)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0.78 (0.48_1.26)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2F683F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Poor </w:t>
            </w:r>
            <w:r w:rsidR="00E402F2"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Quality of life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1.33 (1.00_2.32)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1.03 (0.68_1.56)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(0.57_1.31)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1.62 (1.04_2.52)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1.04 (0.69_1.58)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0.86 (0.57_1.31)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1.63 (1.05_2.53)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1.05 (0.69_1.59)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0.87 (0.57_1.32)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1.69 (1.08_2.63)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0.69 (0.72_1.67)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(0.58_1.34)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Style w:val="fontstyle01"/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0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Style w:val="fontstyle01"/>
                <w:rFonts w:asciiTheme="majorBidi" w:hAnsiTheme="majorBidi" w:cstheme="majorBidi"/>
                <w:sz w:val="18"/>
                <w:szCs w:val="18"/>
              </w:rPr>
              <w:t>Quartiles of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 fast food intake</w:t>
            </w:r>
          </w:p>
        </w:tc>
        <w:tc>
          <w:tcPr>
            <w:tcW w:w="40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402F2" w:rsidRPr="00E84830" w:rsidTr="00E402F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402F2" w:rsidRPr="002F683F" w:rsidRDefault="00E402F2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F683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Depression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1.20 (0.74_1.98)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1.37 (0.85_2.20)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1.16 (0.71_1.89)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1.35 (0.79_2.28)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1.46 (0.89_2.39)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1.21 (0.74_2.98)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0.23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1.37 (0.81_2.32)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1.49 (0.91_2.43)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1.23 (0.75_2.02)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0.24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1.36 (0.80_2.31)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1.47 (0.90_2.42)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1.23 (0.75_2.01)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2F683F" w:rsidRDefault="002F683F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F683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Poor </w:t>
            </w:r>
            <w:r w:rsidR="00E402F2" w:rsidRPr="002F683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Quality of life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0.04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1.33 (0.88_2.01)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1.42 (0.94_2.15)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0.85 (0.56_1.29)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1.46 (0.93_2.22)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1.51 (0.98_2.32)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0.88 (0.57_1.33)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1.49 (0.95_2.34)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1.55 (1.01_2.38)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0.89 (0.59_1.37)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402F2" w:rsidRPr="00E84830" w:rsidTr="00E402F2"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1.51 (0.96_2.38)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1.59 (1.03_2.45)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0.90 (0.59_1.38)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2F2" w:rsidRPr="00E84830" w:rsidRDefault="00E402F2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</w:tbl>
    <w:p w:rsidR="00051E88" w:rsidRPr="00E84830" w:rsidRDefault="00051E88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  <w:bookmarkStart w:id="0" w:name="_GoBack"/>
    </w:p>
    <w:bookmarkEnd w:id="0"/>
    <w:p w:rsidR="00E402F2" w:rsidRPr="00E84830" w:rsidRDefault="00E402F2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D7DF2" w:rsidRPr="00E84830" w:rsidRDefault="00A12E2D" w:rsidP="00E84830">
      <w:pPr>
        <w:bidi w:val="0"/>
        <w:ind w:right="2127"/>
        <w:rPr>
          <w:rFonts w:asciiTheme="majorBidi" w:hAnsiTheme="majorBidi" w:cstheme="majorBidi"/>
          <w:sz w:val="18"/>
          <w:szCs w:val="18"/>
        </w:rPr>
      </w:pPr>
      <w:r w:rsidRPr="00E84830">
        <w:rPr>
          <w:rFonts w:asciiTheme="majorBidi" w:hAnsiTheme="majorBidi" w:cstheme="majorBidi"/>
          <w:sz w:val="18"/>
          <w:szCs w:val="18"/>
        </w:rPr>
        <w:t>¹Fourth quartile compared to first quartile</w:t>
      </w:r>
    </w:p>
    <w:p w:rsidR="00ED7DF2" w:rsidRPr="00E84830" w:rsidRDefault="00ED7DF2" w:rsidP="002F683F">
      <w:pPr>
        <w:bidi w:val="0"/>
        <w:spacing w:line="240" w:lineRule="auto"/>
        <w:rPr>
          <w:rStyle w:val="fontstyle01"/>
          <w:rFonts w:asciiTheme="majorBidi" w:hAnsiTheme="majorBidi" w:cstheme="majorBidi"/>
          <w:sz w:val="18"/>
          <w:szCs w:val="18"/>
        </w:rPr>
      </w:pPr>
      <w:r w:rsidRPr="00E84830">
        <w:rPr>
          <w:rStyle w:val="fontstyle01"/>
          <w:rFonts w:asciiTheme="majorBidi" w:hAnsiTheme="majorBidi" w:cstheme="majorBidi"/>
          <w:sz w:val="18"/>
          <w:szCs w:val="18"/>
        </w:rPr>
        <w:t>Model 1: Adjusted for age and energy intake.</w:t>
      </w:r>
    </w:p>
    <w:p w:rsidR="00ED7DF2" w:rsidRPr="00E84830" w:rsidRDefault="00ED7DF2" w:rsidP="002F683F">
      <w:pPr>
        <w:bidi w:val="0"/>
        <w:spacing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E84830">
        <w:rPr>
          <w:rStyle w:val="fontstyle01"/>
          <w:rFonts w:asciiTheme="majorBidi" w:hAnsiTheme="majorBidi" w:cstheme="majorBidi"/>
          <w:sz w:val="18"/>
          <w:szCs w:val="18"/>
        </w:rPr>
        <w:t>Model 2: additionally, adjusted for BMI percentile.</w:t>
      </w:r>
      <w:r w:rsidRPr="00E84830">
        <w:rPr>
          <w:rFonts w:asciiTheme="majorBidi" w:hAnsiTheme="majorBidi" w:cstheme="majorBidi"/>
          <w:color w:val="000000"/>
          <w:sz w:val="18"/>
          <w:szCs w:val="18"/>
          <w:rtl/>
        </w:rPr>
        <w:t xml:space="preserve">            </w:t>
      </w:r>
      <w:r w:rsidRPr="00E84830">
        <w:rPr>
          <w:rFonts w:asciiTheme="majorBidi" w:hAnsiTheme="majorBidi" w:cstheme="majorBidi"/>
          <w:color w:val="000000"/>
          <w:sz w:val="18"/>
          <w:szCs w:val="18"/>
        </w:rPr>
        <w:br/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>Model 3: additionally</w:t>
      </w:r>
      <w:r w:rsidR="00B61866" w:rsidRPr="00E84830">
        <w:rPr>
          <w:rStyle w:val="fontstyle01"/>
          <w:rFonts w:asciiTheme="majorBidi" w:hAnsiTheme="majorBidi" w:cstheme="majorBidi"/>
          <w:sz w:val="18"/>
          <w:szCs w:val="18"/>
        </w:rPr>
        <w:t>, adjusted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 xml:space="preserve"> </w:t>
      </w:r>
      <w:r w:rsidR="00E84830">
        <w:rPr>
          <w:rStyle w:val="fontstyle01"/>
          <w:rFonts w:asciiTheme="majorBidi" w:hAnsiTheme="majorBidi" w:cstheme="majorBidi"/>
          <w:sz w:val="18"/>
          <w:szCs w:val="18"/>
        </w:rPr>
        <w:t>for physical activity.</w:t>
      </w:r>
    </w:p>
    <w:p w:rsidR="00E84830" w:rsidRDefault="00E84830" w:rsidP="00E84830">
      <w:pPr>
        <w:bidi w:val="0"/>
        <w:rPr>
          <w:rFonts w:asciiTheme="majorBidi" w:hAnsiTheme="majorBidi" w:cstheme="majorBidi"/>
          <w:sz w:val="18"/>
          <w:szCs w:val="18"/>
        </w:rPr>
        <w:sectPr w:rsidR="00E84830" w:rsidSect="00B61866">
          <w:pgSz w:w="16838" w:h="11906" w:orient="landscape"/>
          <w:pgMar w:top="1440" w:right="1440" w:bottom="1440" w:left="3119" w:header="708" w:footer="708" w:gutter="0"/>
          <w:cols w:space="708"/>
          <w:bidi/>
          <w:rtlGutter/>
          <w:docGrid w:linePitch="360"/>
        </w:sectPr>
      </w:pPr>
    </w:p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  <w:r w:rsidRPr="00E84830">
        <w:rPr>
          <w:rFonts w:asciiTheme="majorBidi" w:hAnsiTheme="majorBidi" w:cstheme="majorBidi"/>
          <w:sz w:val="18"/>
          <w:szCs w:val="18"/>
        </w:rPr>
        <w:lastRenderedPageBreak/>
        <w:t xml:space="preserve">Table4.The association between Score of </w:t>
      </w:r>
      <w:r w:rsidR="005020B5" w:rsidRPr="00E84830">
        <w:rPr>
          <w:rFonts w:asciiTheme="majorBidi" w:hAnsiTheme="majorBidi" w:cstheme="majorBidi"/>
          <w:sz w:val="18"/>
          <w:szCs w:val="18"/>
        </w:rPr>
        <w:t>d</w:t>
      </w:r>
      <w:r w:rsidRPr="00E84830">
        <w:rPr>
          <w:rFonts w:asciiTheme="majorBidi" w:hAnsiTheme="majorBidi" w:cstheme="majorBidi"/>
          <w:sz w:val="18"/>
          <w:szCs w:val="18"/>
        </w:rPr>
        <w:t>epression and quality of life with food group</w:t>
      </w:r>
      <w:r w:rsidR="00695615" w:rsidRPr="00E84830">
        <w:rPr>
          <w:rFonts w:asciiTheme="majorBidi" w:hAnsiTheme="majorBidi" w:cstheme="majorBidi"/>
          <w:sz w:val="18"/>
          <w:szCs w:val="18"/>
        </w:rPr>
        <w:t>s</w:t>
      </w:r>
      <w:r w:rsidRPr="00E84830">
        <w:rPr>
          <w:rFonts w:asciiTheme="majorBidi" w:hAnsiTheme="majorBidi" w:cstheme="majorBidi"/>
          <w:sz w:val="18"/>
          <w:szCs w:val="18"/>
        </w:rPr>
        <w:t>.</w:t>
      </w:r>
    </w:p>
    <w:tbl>
      <w:tblPr>
        <w:tblStyle w:val="TableGrid"/>
        <w:tblpPr w:leftFromText="180" w:rightFromText="180" w:vertAnchor="text" w:horzAnchor="margin" w:tblpY="47"/>
        <w:bidiVisual/>
        <w:tblW w:w="966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42"/>
        <w:gridCol w:w="1559"/>
        <w:gridCol w:w="9"/>
        <w:gridCol w:w="133"/>
        <w:gridCol w:w="1984"/>
        <w:gridCol w:w="31"/>
        <w:gridCol w:w="680"/>
        <w:gridCol w:w="142"/>
        <w:gridCol w:w="3431"/>
      </w:tblGrid>
      <w:tr w:rsidR="00E84830" w:rsidRPr="00E84830" w:rsidTr="00E84830"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Score of Quality of life</w:t>
            </w:r>
          </w:p>
        </w:tc>
        <w:tc>
          <w:tcPr>
            <w:tcW w:w="2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Score of  Depression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E84830" w:rsidRPr="00E84830" w:rsidTr="00E84830"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ʙ</w:t>
            </w:r>
          </w:p>
        </w:tc>
        <w:tc>
          <w:tcPr>
            <w:tcW w:w="2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P value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ʙ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Food intake</w:t>
            </w:r>
          </w:p>
        </w:tc>
      </w:tr>
      <w:tr w:rsidR="00E84830" w:rsidRPr="00E84830" w:rsidTr="00E84830">
        <w:tc>
          <w:tcPr>
            <w:tcW w:w="9661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Intake of whole grain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0.55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984" w:type="dxa"/>
            <w:tcBorders>
              <w:top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853" w:type="dxa"/>
            <w:gridSpan w:val="3"/>
            <w:tcBorders>
              <w:top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-0.021</w:t>
            </w:r>
          </w:p>
        </w:tc>
        <w:tc>
          <w:tcPr>
            <w:tcW w:w="3431" w:type="dxa"/>
            <w:tcBorders>
              <w:top w:val="nil"/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-0.021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84830" w:rsidRPr="00E84830" w:rsidTr="00E84830">
        <w:trPr>
          <w:trHeight w:val="148"/>
        </w:trPr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-0.021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0.61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-0.022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Intake of refined  grain</w:t>
            </w:r>
          </w:p>
        </w:tc>
      </w:tr>
      <w:tr w:rsidR="00E84830" w:rsidRPr="00E84830" w:rsidTr="00E84830">
        <w:trPr>
          <w:trHeight w:val="80"/>
        </w:trPr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0.93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</w:tc>
        <w:tc>
          <w:tcPr>
            <w:tcW w:w="1701" w:type="dxa"/>
            <w:gridSpan w:val="3"/>
            <w:tcBorders>
              <w:lef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1701" w:type="dxa"/>
            <w:gridSpan w:val="3"/>
            <w:tcBorders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0.73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Intake of carbonated</w:t>
            </w:r>
            <w:r w:rsidRPr="00E84830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drink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-0.063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-0.063</w:t>
            </w:r>
          </w:p>
        </w:tc>
        <w:tc>
          <w:tcPr>
            <w:tcW w:w="1984" w:type="dxa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84830" w:rsidRPr="00E84830" w:rsidTr="00E84830">
        <w:trPr>
          <w:trHeight w:val="80"/>
        </w:trPr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-0.063</w:t>
            </w:r>
          </w:p>
        </w:tc>
        <w:tc>
          <w:tcPr>
            <w:tcW w:w="1984" w:type="dxa"/>
            <w:tcBorders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-0.065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Intake of fast food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-0.081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0.090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Crude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-0.088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0.101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Model1</w:t>
            </w:r>
          </w:p>
        </w:tc>
      </w:tr>
      <w:tr w:rsidR="00E84830" w:rsidRPr="00E84830" w:rsidTr="00E84830"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-0.089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0.102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Model2</w:t>
            </w:r>
          </w:p>
        </w:tc>
      </w:tr>
      <w:tr w:rsidR="00E84830" w:rsidRPr="00E84830" w:rsidTr="002E54A8">
        <w:trPr>
          <w:trHeight w:val="447"/>
        </w:trPr>
        <w:tc>
          <w:tcPr>
            <w:tcW w:w="16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-0.090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853" w:type="dxa"/>
            <w:gridSpan w:val="3"/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0.102</w:t>
            </w:r>
          </w:p>
        </w:tc>
        <w:tc>
          <w:tcPr>
            <w:tcW w:w="3431" w:type="dxa"/>
            <w:tcBorders>
              <w:right w:val="single" w:sz="4" w:space="0" w:color="auto"/>
            </w:tcBorders>
          </w:tcPr>
          <w:p w:rsidR="00E84830" w:rsidRPr="00E84830" w:rsidRDefault="00E84830" w:rsidP="00E84830">
            <w:pPr>
              <w:bidi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E84830">
              <w:rPr>
                <w:rFonts w:asciiTheme="majorBidi" w:hAnsiTheme="majorBidi" w:cstheme="majorBidi"/>
                <w:sz w:val="18"/>
                <w:szCs w:val="18"/>
              </w:rPr>
              <w:t>Model3</w:t>
            </w:r>
          </w:p>
        </w:tc>
      </w:tr>
    </w:tbl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8251D7" w:rsidRPr="00E84830" w:rsidRDefault="008251D7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EC212A" w:rsidRPr="00E84830" w:rsidRDefault="00EC212A" w:rsidP="00E84830">
      <w:pPr>
        <w:bidi w:val="0"/>
        <w:rPr>
          <w:rFonts w:asciiTheme="majorBidi" w:hAnsiTheme="majorBidi" w:cstheme="majorBidi"/>
          <w:sz w:val="18"/>
          <w:szCs w:val="18"/>
          <w:rtl/>
        </w:rPr>
      </w:pPr>
    </w:p>
    <w:p w:rsidR="002E54A8" w:rsidRDefault="002E54A8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EC212A" w:rsidRPr="00E84830" w:rsidRDefault="00EC212A" w:rsidP="002E54A8">
      <w:pPr>
        <w:bidi w:val="0"/>
        <w:rPr>
          <w:rFonts w:asciiTheme="majorBidi" w:hAnsiTheme="majorBidi" w:cstheme="majorBidi"/>
          <w:sz w:val="18"/>
          <w:szCs w:val="18"/>
        </w:rPr>
      </w:pPr>
      <w:r w:rsidRPr="00E84830">
        <w:rPr>
          <w:rFonts w:asciiTheme="majorBidi" w:hAnsiTheme="majorBidi" w:cstheme="majorBidi"/>
          <w:sz w:val="18"/>
          <w:szCs w:val="18"/>
        </w:rPr>
        <w:t xml:space="preserve">¹ </w:t>
      </w:r>
      <w:r w:rsidRPr="00E84830">
        <w:rPr>
          <w:rFonts w:asciiTheme="majorBidi" w:hAnsiTheme="majorBidi" w:cstheme="majorBidi"/>
          <w:color w:val="000000"/>
          <w:sz w:val="18"/>
          <w:szCs w:val="18"/>
        </w:rPr>
        <w:t>Obtained from linear regression</w:t>
      </w:r>
      <w:r w:rsidR="00C33295" w:rsidRPr="00E84830">
        <w:rPr>
          <w:rFonts w:asciiTheme="majorBidi" w:hAnsiTheme="majorBidi" w:cstheme="majorBidi"/>
          <w:sz w:val="18"/>
          <w:szCs w:val="18"/>
        </w:rPr>
        <w:t>.</w:t>
      </w:r>
    </w:p>
    <w:p w:rsidR="002E54A8" w:rsidRDefault="00ED7DF2" w:rsidP="002E54A8">
      <w:pPr>
        <w:bidi w:val="0"/>
        <w:spacing w:after="0"/>
        <w:rPr>
          <w:rStyle w:val="fontstyle01"/>
          <w:rFonts w:asciiTheme="majorBidi" w:hAnsiTheme="majorBidi" w:cstheme="majorBidi"/>
          <w:sz w:val="18"/>
          <w:szCs w:val="18"/>
        </w:rPr>
      </w:pPr>
      <w:r w:rsidRPr="00E84830">
        <w:rPr>
          <w:rStyle w:val="fontstyle01"/>
          <w:rFonts w:asciiTheme="majorBidi" w:hAnsiTheme="majorBidi" w:cstheme="majorBidi"/>
          <w:sz w:val="18"/>
          <w:szCs w:val="18"/>
        </w:rPr>
        <w:t>Model 1: Adjusted for age and energy intake.</w:t>
      </w:r>
    </w:p>
    <w:p w:rsidR="00ED7DF2" w:rsidRPr="00E84830" w:rsidRDefault="00ED7DF2" w:rsidP="002E54A8">
      <w:pPr>
        <w:bidi w:val="0"/>
        <w:spacing w:after="0"/>
        <w:rPr>
          <w:rFonts w:asciiTheme="majorBidi" w:hAnsiTheme="majorBidi" w:cstheme="majorBidi"/>
          <w:color w:val="000000"/>
          <w:sz w:val="18"/>
          <w:szCs w:val="18"/>
          <w:rtl/>
        </w:rPr>
      </w:pPr>
      <w:r w:rsidRPr="00E84830">
        <w:rPr>
          <w:rStyle w:val="fontstyle01"/>
          <w:rFonts w:asciiTheme="majorBidi" w:hAnsiTheme="majorBidi" w:cstheme="majorBidi"/>
          <w:sz w:val="18"/>
          <w:szCs w:val="18"/>
        </w:rPr>
        <w:t>Model 2: additionally, adjusted for BMI percentile.</w:t>
      </w:r>
      <w:r w:rsidRPr="00E84830">
        <w:rPr>
          <w:rFonts w:asciiTheme="majorBidi" w:hAnsiTheme="majorBidi" w:cstheme="majorBidi"/>
          <w:color w:val="000000"/>
          <w:sz w:val="18"/>
          <w:szCs w:val="18"/>
          <w:rtl/>
        </w:rPr>
        <w:t xml:space="preserve">            </w:t>
      </w:r>
      <w:r w:rsidRPr="00E84830">
        <w:rPr>
          <w:rFonts w:asciiTheme="majorBidi" w:hAnsiTheme="majorBidi" w:cstheme="majorBidi"/>
          <w:color w:val="000000"/>
          <w:sz w:val="18"/>
          <w:szCs w:val="18"/>
        </w:rPr>
        <w:br/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 xml:space="preserve">Model 3: additionally, </w:t>
      </w:r>
      <w:r w:rsidR="00E402F2" w:rsidRPr="00E84830">
        <w:rPr>
          <w:rStyle w:val="fontstyle01"/>
          <w:rFonts w:asciiTheme="majorBidi" w:hAnsiTheme="majorBidi" w:cstheme="majorBidi"/>
          <w:sz w:val="18"/>
          <w:szCs w:val="18"/>
        </w:rPr>
        <w:t xml:space="preserve">adjusted </w:t>
      </w:r>
      <w:r w:rsidRPr="00E84830">
        <w:rPr>
          <w:rStyle w:val="fontstyle01"/>
          <w:rFonts w:asciiTheme="majorBidi" w:hAnsiTheme="majorBidi" w:cstheme="majorBidi"/>
          <w:sz w:val="18"/>
          <w:szCs w:val="18"/>
        </w:rPr>
        <w:t>for physical activity.</w:t>
      </w:r>
    </w:p>
    <w:p w:rsidR="00ED7DF2" w:rsidRPr="00E84830" w:rsidRDefault="00ED7DF2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4066E4" w:rsidRPr="00E84830" w:rsidRDefault="004066E4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p w:rsidR="004066E4" w:rsidRPr="00E84830" w:rsidRDefault="004066E4" w:rsidP="00E84830">
      <w:pPr>
        <w:bidi w:val="0"/>
        <w:rPr>
          <w:rFonts w:asciiTheme="majorBidi" w:hAnsiTheme="majorBidi" w:cstheme="majorBidi"/>
          <w:sz w:val="18"/>
          <w:szCs w:val="18"/>
        </w:rPr>
      </w:pPr>
    </w:p>
    <w:sectPr w:rsidR="004066E4" w:rsidRPr="00E84830" w:rsidSect="00B61866">
      <w:pgSz w:w="16838" w:h="11906" w:orient="landscape"/>
      <w:pgMar w:top="1440" w:right="1440" w:bottom="1440" w:left="3119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C12" w:rsidRDefault="00EB1C12" w:rsidP="00E84830">
      <w:pPr>
        <w:spacing w:after="0" w:line="240" w:lineRule="auto"/>
      </w:pPr>
      <w:r>
        <w:separator/>
      </w:r>
    </w:p>
  </w:endnote>
  <w:endnote w:type="continuationSeparator" w:id="0">
    <w:p w:rsidR="00EB1C12" w:rsidRDefault="00EB1C12" w:rsidP="00E84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C12" w:rsidRDefault="00EB1C12" w:rsidP="00E84830">
      <w:pPr>
        <w:spacing w:after="0" w:line="240" w:lineRule="auto"/>
      </w:pPr>
      <w:r>
        <w:separator/>
      </w:r>
    </w:p>
  </w:footnote>
  <w:footnote w:type="continuationSeparator" w:id="0">
    <w:p w:rsidR="00EB1C12" w:rsidRDefault="00EB1C12" w:rsidP="00E848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0MDYxMjU3NDO2NDZV0lEKTi0uzszPAykwqgUApLwPaiwAAAA="/>
  </w:docVars>
  <w:rsids>
    <w:rsidRoot w:val="00FA2EE1"/>
    <w:rsid w:val="00002DE1"/>
    <w:rsid w:val="0001042F"/>
    <w:rsid w:val="0001345A"/>
    <w:rsid w:val="00016EEC"/>
    <w:rsid w:val="00034CFE"/>
    <w:rsid w:val="000412F3"/>
    <w:rsid w:val="00051E88"/>
    <w:rsid w:val="0006729B"/>
    <w:rsid w:val="000708FC"/>
    <w:rsid w:val="00091674"/>
    <w:rsid w:val="00096F9F"/>
    <w:rsid w:val="000A332A"/>
    <w:rsid w:val="000E3D02"/>
    <w:rsid w:val="000E7478"/>
    <w:rsid w:val="00111C85"/>
    <w:rsid w:val="00114F32"/>
    <w:rsid w:val="0012288A"/>
    <w:rsid w:val="00130803"/>
    <w:rsid w:val="001471D0"/>
    <w:rsid w:val="00155087"/>
    <w:rsid w:val="00186365"/>
    <w:rsid w:val="001B277D"/>
    <w:rsid w:val="001C44A3"/>
    <w:rsid w:val="001C4FF6"/>
    <w:rsid w:val="001D1A6A"/>
    <w:rsid w:val="001E6D2D"/>
    <w:rsid w:val="001F0B3A"/>
    <w:rsid w:val="00200876"/>
    <w:rsid w:val="0020706D"/>
    <w:rsid w:val="00211D8B"/>
    <w:rsid w:val="00212F18"/>
    <w:rsid w:val="002219FF"/>
    <w:rsid w:val="00224D99"/>
    <w:rsid w:val="002303EA"/>
    <w:rsid w:val="00267D4B"/>
    <w:rsid w:val="002713F1"/>
    <w:rsid w:val="00284F50"/>
    <w:rsid w:val="00297369"/>
    <w:rsid w:val="002B4F3B"/>
    <w:rsid w:val="002D4C88"/>
    <w:rsid w:val="002E2C69"/>
    <w:rsid w:val="002E54A8"/>
    <w:rsid w:val="002F3B64"/>
    <w:rsid w:val="002F683F"/>
    <w:rsid w:val="00316B0B"/>
    <w:rsid w:val="0032058D"/>
    <w:rsid w:val="003351BE"/>
    <w:rsid w:val="0035079A"/>
    <w:rsid w:val="00353742"/>
    <w:rsid w:val="0036176F"/>
    <w:rsid w:val="003672D2"/>
    <w:rsid w:val="00395C44"/>
    <w:rsid w:val="003971B3"/>
    <w:rsid w:val="003A5CFB"/>
    <w:rsid w:val="003B2C2A"/>
    <w:rsid w:val="003C2D2E"/>
    <w:rsid w:val="003C4C25"/>
    <w:rsid w:val="003D4CC1"/>
    <w:rsid w:val="003E6B60"/>
    <w:rsid w:val="003F0D88"/>
    <w:rsid w:val="003F6BFF"/>
    <w:rsid w:val="003F7073"/>
    <w:rsid w:val="004034AA"/>
    <w:rsid w:val="004066E4"/>
    <w:rsid w:val="00417C07"/>
    <w:rsid w:val="004226A6"/>
    <w:rsid w:val="00432646"/>
    <w:rsid w:val="0045267B"/>
    <w:rsid w:val="00482E9E"/>
    <w:rsid w:val="0048441A"/>
    <w:rsid w:val="004A3A6A"/>
    <w:rsid w:val="004D4570"/>
    <w:rsid w:val="004D7614"/>
    <w:rsid w:val="004D7F8E"/>
    <w:rsid w:val="005020B5"/>
    <w:rsid w:val="00504ACA"/>
    <w:rsid w:val="005478CE"/>
    <w:rsid w:val="005530DE"/>
    <w:rsid w:val="005667AB"/>
    <w:rsid w:val="00576948"/>
    <w:rsid w:val="0058713F"/>
    <w:rsid w:val="00591336"/>
    <w:rsid w:val="005B530B"/>
    <w:rsid w:val="005E013B"/>
    <w:rsid w:val="005E750C"/>
    <w:rsid w:val="005E798C"/>
    <w:rsid w:val="005F1E22"/>
    <w:rsid w:val="005F5F7F"/>
    <w:rsid w:val="00607C74"/>
    <w:rsid w:val="00611956"/>
    <w:rsid w:val="0061383E"/>
    <w:rsid w:val="0061730E"/>
    <w:rsid w:val="006468F5"/>
    <w:rsid w:val="00653A40"/>
    <w:rsid w:val="00656D98"/>
    <w:rsid w:val="006635F9"/>
    <w:rsid w:val="0066676A"/>
    <w:rsid w:val="00680828"/>
    <w:rsid w:val="00680DED"/>
    <w:rsid w:val="00681929"/>
    <w:rsid w:val="00682FE1"/>
    <w:rsid w:val="00695615"/>
    <w:rsid w:val="006A054A"/>
    <w:rsid w:val="006D6497"/>
    <w:rsid w:val="0074707E"/>
    <w:rsid w:val="00774002"/>
    <w:rsid w:val="0078071B"/>
    <w:rsid w:val="007B7A28"/>
    <w:rsid w:val="007C3622"/>
    <w:rsid w:val="007D2176"/>
    <w:rsid w:val="007E3BDC"/>
    <w:rsid w:val="008034EC"/>
    <w:rsid w:val="008251D7"/>
    <w:rsid w:val="00827260"/>
    <w:rsid w:val="008549FE"/>
    <w:rsid w:val="00872305"/>
    <w:rsid w:val="008829AA"/>
    <w:rsid w:val="00896C7C"/>
    <w:rsid w:val="008B7C4F"/>
    <w:rsid w:val="008D1E0D"/>
    <w:rsid w:val="008D3A4D"/>
    <w:rsid w:val="008E491B"/>
    <w:rsid w:val="008F4DE6"/>
    <w:rsid w:val="008F795A"/>
    <w:rsid w:val="00944279"/>
    <w:rsid w:val="00962A5D"/>
    <w:rsid w:val="00972CC8"/>
    <w:rsid w:val="00977CA1"/>
    <w:rsid w:val="00982EA2"/>
    <w:rsid w:val="00985C97"/>
    <w:rsid w:val="00992E04"/>
    <w:rsid w:val="0099749D"/>
    <w:rsid w:val="00997B69"/>
    <w:rsid w:val="009B1928"/>
    <w:rsid w:val="009B6F17"/>
    <w:rsid w:val="009B7337"/>
    <w:rsid w:val="009C3D1A"/>
    <w:rsid w:val="009D0EB4"/>
    <w:rsid w:val="009D1B2D"/>
    <w:rsid w:val="009D51F3"/>
    <w:rsid w:val="009E7B34"/>
    <w:rsid w:val="00A12E2D"/>
    <w:rsid w:val="00A175DD"/>
    <w:rsid w:val="00A47D97"/>
    <w:rsid w:val="00A61726"/>
    <w:rsid w:val="00A657A4"/>
    <w:rsid w:val="00A81DCD"/>
    <w:rsid w:val="00A82054"/>
    <w:rsid w:val="00AA087F"/>
    <w:rsid w:val="00AA6625"/>
    <w:rsid w:val="00B14A7F"/>
    <w:rsid w:val="00B17959"/>
    <w:rsid w:val="00B357E8"/>
    <w:rsid w:val="00B43210"/>
    <w:rsid w:val="00B468E6"/>
    <w:rsid w:val="00B55964"/>
    <w:rsid w:val="00B61866"/>
    <w:rsid w:val="00B721AD"/>
    <w:rsid w:val="00B751BF"/>
    <w:rsid w:val="00B95F39"/>
    <w:rsid w:val="00BC21E0"/>
    <w:rsid w:val="00BC6722"/>
    <w:rsid w:val="00BD57C1"/>
    <w:rsid w:val="00C01CC0"/>
    <w:rsid w:val="00C04990"/>
    <w:rsid w:val="00C05893"/>
    <w:rsid w:val="00C158A9"/>
    <w:rsid w:val="00C20CCF"/>
    <w:rsid w:val="00C21CC3"/>
    <w:rsid w:val="00C33295"/>
    <w:rsid w:val="00C332F4"/>
    <w:rsid w:val="00C34FA7"/>
    <w:rsid w:val="00C478B4"/>
    <w:rsid w:val="00C531F7"/>
    <w:rsid w:val="00C83058"/>
    <w:rsid w:val="00C926FF"/>
    <w:rsid w:val="00CB3D29"/>
    <w:rsid w:val="00CD5DE6"/>
    <w:rsid w:val="00CE1057"/>
    <w:rsid w:val="00CE2D7B"/>
    <w:rsid w:val="00CE34B8"/>
    <w:rsid w:val="00CE43EE"/>
    <w:rsid w:val="00D028AF"/>
    <w:rsid w:val="00D13183"/>
    <w:rsid w:val="00D21CFB"/>
    <w:rsid w:val="00D40690"/>
    <w:rsid w:val="00D4759F"/>
    <w:rsid w:val="00D75DD2"/>
    <w:rsid w:val="00D83BAE"/>
    <w:rsid w:val="00D87E8C"/>
    <w:rsid w:val="00DB4B23"/>
    <w:rsid w:val="00DC33AC"/>
    <w:rsid w:val="00DC6C6C"/>
    <w:rsid w:val="00DC70BB"/>
    <w:rsid w:val="00DD301A"/>
    <w:rsid w:val="00DF5D23"/>
    <w:rsid w:val="00E06489"/>
    <w:rsid w:val="00E21450"/>
    <w:rsid w:val="00E402F2"/>
    <w:rsid w:val="00E455EB"/>
    <w:rsid w:val="00E60D75"/>
    <w:rsid w:val="00E65027"/>
    <w:rsid w:val="00E67C9F"/>
    <w:rsid w:val="00E803FD"/>
    <w:rsid w:val="00E84830"/>
    <w:rsid w:val="00EA193C"/>
    <w:rsid w:val="00EB1C12"/>
    <w:rsid w:val="00EB6D34"/>
    <w:rsid w:val="00EC212A"/>
    <w:rsid w:val="00ED7DF2"/>
    <w:rsid w:val="00EE4D36"/>
    <w:rsid w:val="00F639DD"/>
    <w:rsid w:val="00F83AF0"/>
    <w:rsid w:val="00F93988"/>
    <w:rsid w:val="00FA2EE1"/>
    <w:rsid w:val="00FC3137"/>
    <w:rsid w:val="00FD729B"/>
    <w:rsid w:val="00FE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CF01D7C"/>
  <w15:chartTrackingRefBased/>
  <w15:docId w15:val="{086772C3-18F1-4236-8569-241EA2610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2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C926FF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E848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830"/>
  </w:style>
  <w:style w:type="paragraph" w:styleId="Footer">
    <w:name w:val="footer"/>
    <w:basedOn w:val="Normal"/>
    <w:link w:val="FooterChar"/>
    <w:uiPriority w:val="99"/>
    <w:unhideWhenUsed/>
    <w:rsid w:val="00E848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x554</dc:creator>
  <cp:keywords/>
  <dc:description/>
  <cp:lastModifiedBy>x554</cp:lastModifiedBy>
  <cp:revision>3</cp:revision>
  <dcterms:created xsi:type="dcterms:W3CDTF">2021-04-29T12:11:00Z</dcterms:created>
  <dcterms:modified xsi:type="dcterms:W3CDTF">2021-04-29T12:16:00Z</dcterms:modified>
</cp:coreProperties>
</file>