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EEB" w:rsidRDefault="00074EEB" w:rsidP="00074EEB">
      <w:pPr>
        <w:pStyle w:val="Heading2"/>
        <w:rPr>
          <w:lang w:val="en-US"/>
        </w:rPr>
      </w:pPr>
      <w:r>
        <w:rPr>
          <w:lang w:val="en-US"/>
        </w:rPr>
        <w:t>Supplements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5"/>
      </w:tblGrid>
      <w:tr w:rsidR="00074EEB" w:rsidTr="005430C1">
        <w:tc>
          <w:tcPr>
            <w:tcW w:w="9345" w:type="dxa"/>
          </w:tcPr>
          <w:p w:rsidR="00074EEB" w:rsidRDefault="00074EEB" w:rsidP="005430C1">
            <w:pPr>
              <w:rPr>
                <w:b/>
                <w:bCs/>
                <w:lang w:val="en-US"/>
              </w:rPr>
            </w:pPr>
          </w:p>
          <w:p w:rsidR="00074EEB" w:rsidRDefault="00074EEB" w:rsidP="005430C1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Table S1</w:t>
            </w:r>
            <w:r>
              <w:rPr>
                <w:lang w:val="en-US"/>
              </w:rPr>
              <w:t xml:space="preserve"> All NAPKON study sites and their principle investigators (as of December 01, 2021):</w:t>
            </w:r>
          </w:p>
          <w:p w:rsidR="00074EEB" w:rsidRDefault="00074EEB" w:rsidP="005430C1">
            <w:pPr>
              <w:rPr>
                <w:lang w:val="en-US"/>
              </w:rPr>
            </w:pPr>
          </w:p>
          <w:tbl>
            <w:tblPr>
              <w:tblStyle w:val="ListTable3-Accent31"/>
              <w:tblW w:w="9355" w:type="dxa"/>
              <w:tblLook w:val="04A0" w:firstRow="1" w:lastRow="0" w:firstColumn="1" w:lastColumn="0" w:noHBand="0" w:noVBand="1"/>
            </w:tblPr>
            <w:tblGrid>
              <w:gridCol w:w="4318"/>
              <w:gridCol w:w="2026"/>
              <w:gridCol w:w="3011"/>
            </w:tblGrid>
            <w:tr w:rsidR="00074EEB" w:rsidTr="005430C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bCs/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bCs/>
                      <w:color w:val="000000" w:themeColor="text1"/>
                      <w:sz w:val="20"/>
                      <w:szCs w:val="20"/>
                      <w:lang w:val="en-US" w:eastAsia="en-US"/>
                    </w:rPr>
                    <w:t>Study Site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bCs/>
                      <w:color w:val="000000" w:themeColor="text1"/>
                      <w:sz w:val="20"/>
                      <w:szCs w:val="20"/>
                      <w:lang w:val="en-US" w:eastAsia="en-US"/>
                    </w:rPr>
                    <w:t>Cohort Platform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Cs/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bCs/>
                      <w:color w:val="000000" w:themeColor="text1"/>
                      <w:sz w:val="20"/>
                      <w:szCs w:val="20"/>
                      <w:lang w:val="en-US" w:eastAsia="en-US"/>
                    </w:rPr>
                    <w:t>Principle Investigator(s)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Agaplesion Bethesda Krankenhaus Bergedorf gemeinnützige GmbH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Marc Gregor Bota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Elisabeth-Krankenhaus Essen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Ingo Voigt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Frankfurt Universitätsklinikum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Maria J.G.T. Vehreschild, Jörg J. Vehreschild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Hausarztpraxis Dashti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Hiwa Dashti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Hausarztpraxis Egestorf, Bispingen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Barbara Laumerich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Helios Klinik Bad Saarow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Oliver Pociuli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Helios Klinikum Duisburg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Nikolaus Büchner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Helios Klinikum Erfurt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Sabine Adler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Helios Klinikum Krefeld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Mathias Lehmann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Helios Klinikum Siegburg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Selcuk Tasci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Kinder- und Jugendpraxis Jorczyk, Dresden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Maximilian Jorczyk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KJF Klinik Josefinum gGmbH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Thomas Keller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Klinik Hallerwiese-Cnopfsche Kinderklinik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Michael Schroth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Klinikum Dortmund gGmbH, Medizinische Klinik Nord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Martin Hower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Klinikum Leverkusen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Lukas Eberwein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Klinikum Worms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Tim Zimmermann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Krankenhaus Bethanien - Institut für Pneumologie an der Universität zu Köln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Simon-Dominik Herkenrath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Malteser Krankenhaus St. Franziskus-Hospital (SFH) Flensburg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Milena Milovanovic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MVZ am Isartor, München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Ramona Pauli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MVZ im Altstadt-Caree Fulda GmbH Medizinisches Versorgungszentrum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Jörg Simon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OWL: Evangelisches Klinikum Bethel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Eckard Hamelmann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OWL: Klinikum Bielefeld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Christoph Stellbrink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OWL: Klinikum Lippe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Johannes-Josef Tebbe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Petrus Krankenhaus Wuppertal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Sven Stieglitz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am Ebertplatz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Christoph Wyen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Praxis Bosch und Renner, Köln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Jan Bosch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Dilltal, Burbach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Mirko Steinmüller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Praxis Dr. Allerlei, Frankfurt am Main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Christoph Allerlei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lastRenderedPageBreak/>
                    <w:t>Praxis Dr. Böbel, Reutlingen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Markus Böbel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Praxis Dr. Elke Heinitz, Grube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Elke Natascha Heinitz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Dr. med Ariane Roecken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Ariane Roecken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Dr. med. Andrea Münkle-Krimly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Andrea Münckle-Krimly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Dr. med. Christiane Guderian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Christiane Guderian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Praxis im Tennental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Ingmar Silberbaur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SHG-Kliniken Völklingen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Harald Schäfer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Tropenklinik Paul-Lechler-Krankenhaus Tübingen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Claudia Raichle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TUM München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Christoph Spinner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UKGM Standort Marburg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Bernd Schmeck 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Uniklinik Carl Gustav Carus Dresden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Heidi Altmann, Nicole Toepfner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Uniklinik der Ruhr-Universität Bochum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Wolfgang Schmidt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Düsseldorf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Björn Jensen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Erlangen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Andreas Kremer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Göttingen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Sabine Blaschke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Uniklinik Halle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Jochen Dutzmann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Hamburg-Eppendorf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Marylyn Addo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Homburg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Robert Bals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Leipzig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Sven Bercker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Münster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Phil-Robin Tepasse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Regensburg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Frank Hanses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RWTH Aachen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Dirk Müller-Wieland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 Schleswig-Holstein, Kiel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Anette Friedrichs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 Schleswig-Holstein, Lübeck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Jan Rupp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Tübingen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Siri Göpel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Uniklinik Würzburg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Jens Maschmann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Universitätsklinikum Augsburg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Christine Dhillon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Universitätsklinikum Bonn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Jacob Nattermann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Universitätsklinikum Essen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Ingo Voigt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Universitätsklinikum Magdeburg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Wilfred Obst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eastAsia="en-US"/>
                    </w:rPr>
                    <w:t>Universitätsmedizin der Johannes Gutenberg-Universität Mainz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Martin Franz Sprinzl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Universitätsmedizin Greifswald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Christian Scheer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Universitätsmedizin Mannheim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Andreas Teufel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Universitätsmedizin Oldenburg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SUEP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Ulf Günther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Charité - Universitätsmedizin Berlin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Martin Witzenrath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Hannover Medizinische Hochschule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Marius Hoeper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Jena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Philipp A. Reuken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Klinikum der Universität München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Michael von Bergwelt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 Schleswig-Holstein, Kiel</w:t>
                  </w:r>
                </w:p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lastRenderedPageBreak/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Rainer Noth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Universitätklinik Schleswig-Holstein, Lübeck</w:t>
                  </w:r>
                </w:p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Daniel Drömann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Universitätsklinikum Frankfurt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Maria J.G.T. Vehreschild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Universitätsklinikum Freiburg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Siegbert Rieg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Universitätsklinikum Giessen / Marburg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Istvan Vadasz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Universitätsklinikum Köln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Philipp A. Koehler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Universtitästklinikum Heidelberg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HAP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Uta Merle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Charité - Universitätsmedizin Berlin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POP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Thomas Keil, Thomas Zoller</w:t>
                  </w:r>
                </w:p>
              </w:tc>
            </w:tr>
            <w:tr w:rsidR="00074EEB" w:rsidTr="005430C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Universitätsklinik Schleswig-Holstein, Kiel</w:t>
                  </w:r>
                </w:p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POP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Stefan Schreiber</w:t>
                  </w:r>
                </w:p>
              </w:tc>
            </w:tr>
            <w:tr w:rsidR="00074EEB" w:rsidTr="005430C1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dxa"/>
                  <w:noWrap/>
                </w:tcPr>
                <w:p w:rsidR="00074EEB" w:rsidRDefault="00074EEB" w:rsidP="005430C1">
                  <w:pPr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 xml:space="preserve">Würzburg Universitätsklinikum 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POP</w:t>
                  </w:r>
                </w:p>
              </w:tc>
              <w:tc>
                <w:tcPr>
                  <w:tcW w:w="0" w:type="dxa"/>
                  <w:noWrap/>
                </w:tcPr>
                <w:p w:rsidR="00074EEB" w:rsidRDefault="00074EEB" w:rsidP="005430C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color w:val="000000"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color w:val="000000"/>
                      <w:sz w:val="20"/>
                      <w:szCs w:val="20"/>
                      <w:lang w:val="en-US" w:eastAsia="en-US"/>
                    </w:rPr>
                    <w:t>Peter Heuschmann, Stefan Störk</w:t>
                  </w:r>
                </w:p>
              </w:tc>
            </w:tr>
          </w:tbl>
          <w:p w:rsidR="00074EEB" w:rsidRDefault="00074EEB" w:rsidP="005430C1">
            <w:pPr>
              <w:rPr>
                <w:b/>
                <w:bCs/>
                <w:lang w:val="en-US"/>
              </w:rPr>
            </w:pPr>
          </w:p>
          <w:p w:rsidR="00074EEB" w:rsidRDefault="00074EEB" w:rsidP="005430C1">
            <w:pPr>
              <w:rPr>
                <w:b/>
                <w:bCs/>
                <w:lang w:val="en-US"/>
              </w:rPr>
            </w:pPr>
          </w:p>
        </w:tc>
      </w:tr>
    </w:tbl>
    <w:p w:rsidR="00074EEB" w:rsidRDefault="00074EEB" w:rsidP="00074EEB">
      <w:pPr>
        <w:rPr>
          <w:b/>
          <w:bCs/>
          <w:lang w:val="en-US"/>
        </w:rPr>
      </w:pPr>
    </w:p>
    <w:p w:rsidR="00390883" w:rsidRDefault="00074EEB">
      <w:bookmarkStart w:id="0" w:name="_GoBack"/>
      <w:bookmarkEnd w:id="0"/>
    </w:p>
    <w:sectPr w:rsidR="00390883" w:rsidSect="00F60899">
      <w:headerReference w:type="default" r:id="rId4"/>
      <w:footerReference w:type="even" r:id="rId5"/>
      <w:footerReference w:type="default" r:id="rId6"/>
      <w:pgSz w:w="11906" w:h="16838"/>
      <w:pgMar w:top="1134" w:right="850" w:bottom="1134" w:left="1701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8519178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60899" w:rsidRDefault="00074EEB" w:rsidP="00290E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60899" w:rsidRDefault="00074EEB" w:rsidP="00F608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9031750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60899" w:rsidRDefault="00074EEB" w:rsidP="00290E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507682" w:rsidRDefault="00074EEB" w:rsidP="00F60899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682" w:rsidRDefault="00074E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EEB"/>
    <w:rsid w:val="00074EEB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271C31-C639-42DB-B931-47A64AB20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E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Heading2">
    <w:name w:val="heading 2"/>
    <w:basedOn w:val="Normal"/>
    <w:next w:val="Normal"/>
    <w:link w:val="Heading2Char1"/>
    <w:uiPriority w:val="9"/>
    <w:unhideWhenUsed/>
    <w:qFormat/>
    <w:rsid w:val="00074EEB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200" w:line="276" w:lineRule="auto"/>
      <w:outlineLvl w:val="1"/>
    </w:pPr>
    <w:rPr>
      <w:rFonts w:ascii="Arial" w:eastAsia="Arial" w:hAnsi="Arial" w:cs="Arial"/>
      <w:sz w:val="3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074EE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 w:eastAsia="de-DE"/>
    </w:rPr>
  </w:style>
  <w:style w:type="character" w:customStyle="1" w:styleId="Heading2Char1">
    <w:name w:val="Heading 2 Char1"/>
    <w:link w:val="Heading2"/>
    <w:uiPriority w:val="9"/>
    <w:rsid w:val="00074EEB"/>
    <w:rPr>
      <w:rFonts w:ascii="Arial" w:eastAsia="Arial" w:hAnsi="Arial" w:cs="Arial"/>
      <w:sz w:val="34"/>
      <w:lang w:val="de-DE"/>
    </w:rPr>
  </w:style>
  <w:style w:type="paragraph" w:styleId="Header">
    <w:name w:val="header"/>
    <w:basedOn w:val="Normal"/>
    <w:link w:val="HeaderChar1"/>
    <w:uiPriority w:val="99"/>
    <w:unhideWhenUsed/>
    <w:rsid w:val="00074EE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7143"/>
        <w:tab w:val="right" w:pos="14287"/>
      </w:tabs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HeaderChar">
    <w:name w:val="Header Char"/>
    <w:basedOn w:val="DefaultParagraphFont"/>
    <w:uiPriority w:val="99"/>
    <w:semiHidden/>
    <w:rsid w:val="00074EEB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HeaderChar1">
    <w:name w:val="Header Char1"/>
    <w:link w:val="Header"/>
    <w:uiPriority w:val="99"/>
    <w:rsid w:val="00074EEB"/>
    <w:rPr>
      <w:rFonts w:ascii="Arial" w:eastAsia="Arial" w:hAnsi="Arial" w:cs="Arial"/>
      <w:lang w:val="de-DE"/>
    </w:rPr>
  </w:style>
  <w:style w:type="paragraph" w:styleId="Footer">
    <w:name w:val="footer"/>
    <w:basedOn w:val="Normal"/>
    <w:link w:val="FooterChar1"/>
    <w:uiPriority w:val="99"/>
    <w:unhideWhenUsed/>
    <w:rsid w:val="00074EE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center" w:pos="7143"/>
        <w:tab w:val="right" w:pos="14287"/>
      </w:tabs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FooterChar">
    <w:name w:val="Footer Char"/>
    <w:basedOn w:val="DefaultParagraphFont"/>
    <w:uiPriority w:val="99"/>
    <w:semiHidden/>
    <w:rsid w:val="00074EEB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FooterChar1">
    <w:name w:val="Footer Char1"/>
    <w:link w:val="Footer"/>
    <w:uiPriority w:val="99"/>
    <w:rsid w:val="00074EEB"/>
    <w:rPr>
      <w:rFonts w:ascii="Arial" w:eastAsia="Arial" w:hAnsi="Arial" w:cs="Arial"/>
      <w:lang w:val="de-DE"/>
    </w:rPr>
  </w:style>
  <w:style w:type="table" w:styleId="TableGrid">
    <w:name w:val="Table Grid"/>
    <w:basedOn w:val="TableNormal"/>
    <w:uiPriority w:val="59"/>
    <w:rsid w:val="00074EE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lang w:val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stTable3-Accent31">
    <w:name w:val="List Table 3 - Accent 31"/>
    <w:basedOn w:val="TableNormal"/>
    <w:uiPriority w:val="99"/>
    <w:rsid w:val="00074EE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lang w:val="de-DE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74EEB"/>
  </w:style>
  <w:style w:type="character" w:styleId="LineNumber">
    <w:name w:val="line number"/>
    <w:basedOn w:val="DefaultParagraphFont"/>
    <w:uiPriority w:val="99"/>
    <w:semiHidden/>
    <w:unhideWhenUsed/>
    <w:rsid w:val="00074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2022-01-30T14:06:00Z</dcterms:created>
  <dcterms:modified xsi:type="dcterms:W3CDTF">2022-01-30T14:07:00Z</dcterms:modified>
</cp:coreProperties>
</file>