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BBE48" w14:textId="77777777" w:rsidR="003A0E90" w:rsidRPr="003A0E90" w:rsidRDefault="003A0E90" w:rsidP="003A0E90">
      <w:pPr>
        <w:spacing w:line="360" w:lineRule="auto"/>
        <w:rPr>
          <w:rStyle w:val="a8"/>
          <w:rFonts w:ascii="Times New Roman" w:hAnsi="Times New Roman" w:cs="Times New Roman"/>
          <w:b/>
          <w:bCs/>
          <w:color w:val="000000"/>
          <w:sz w:val="32"/>
          <w:szCs w:val="32"/>
          <w:u w:val="none"/>
          <w:shd w:val="clear" w:color="auto" w:fill="FFFFFF"/>
          <w:lang w:val="en-GB"/>
        </w:rPr>
      </w:pPr>
      <w:bookmarkStart w:id="0" w:name="OLE_LINK119"/>
      <w:bookmarkStart w:id="1" w:name="OLE_LINK47"/>
      <w:r w:rsidRPr="003A0E90">
        <w:rPr>
          <w:rStyle w:val="a8"/>
          <w:rFonts w:ascii="Times New Roman" w:hAnsi="Times New Roman" w:cs="Times New Roman"/>
          <w:b/>
          <w:bCs/>
          <w:color w:val="000000"/>
          <w:sz w:val="32"/>
          <w:szCs w:val="32"/>
          <w:u w:val="none"/>
          <w:shd w:val="clear" w:color="auto" w:fill="FFFFFF"/>
          <w:lang w:val="en-GB"/>
        </w:rPr>
        <w:t xml:space="preserve">The Relationship Between Physical Activity and </w:t>
      </w:r>
      <w:bookmarkStart w:id="2" w:name="OLE_LINK116"/>
      <w:r w:rsidRPr="003A0E90">
        <w:rPr>
          <w:rStyle w:val="a8"/>
          <w:rFonts w:ascii="Times New Roman" w:hAnsi="Times New Roman" w:cs="Times New Roman"/>
          <w:b/>
          <w:bCs/>
          <w:color w:val="000000"/>
          <w:sz w:val="32"/>
          <w:szCs w:val="32"/>
          <w:u w:val="none"/>
          <w:shd w:val="clear" w:color="auto" w:fill="FFFFFF"/>
          <w:lang w:val="en-GB"/>
        </w:rPr>
        <w:t>Premenstrual Syndrome</w:t>
      </w:r>
      <w:bookmarkEnd w:id="2"/>
      <w:r w:rsidRPr="003A0E90">
        <w:rPr>
          <w:rStyle w:val="a8"/>
          <w:rFonts w:ascii="Times New Roman" w:hAnsi="Times New Roman" w:cs="Times New Roman"/>
          <w:b/>
          <w:bCs/>
          <w:color w:val="000000"/>
          <w:sz w:val="32"/>
          <w:szCs w:val="32"/>
          <w:u w:val="none"/>
          <w:shd w:val="clear" w:color="auto" w:fill="FFFFFF"/>
          <w:lang w:val="en-GB"/>
        </w:rPr>
        <w:t xml:space="preserve"> in Female College Students</w:t>
      </w:r>
      <w:bookmarkEnd w:id="0"/>
    </w:p>
    <w:bookmarkEnd w:id="1"/>
    <w:p w14:paraId="15AFBDB4" w14:textId="77777777" w:rsidR="003A0E90" w:rsidRPr="002D4987" w:rsidRDefault="003A0E90" w:rsidP="003A0E90">
      <w:pPr>
        <w:spacing w:line="360" w:lineRule="auto"/>
        <w:rPr>
          <w:rStyle w:val="a8"/>
          <w:rFonts w:ascii="Times New Roman" w:hAnsi="Times New Roman" w:cs="Times New Roman"/>
          <w:color w:val="000000"/>
          <w:sz w:val="22"/>
          <w:shd w:val="clear" w:color="auto" w:fill="FFFFFF"/>
          <w:lang w:val="en-GB"/>
        </w:rPr>
      </w:pPr>
    </w:p>
    <w:p w14:paraId="120D6B4D" w14:textId="77777777" w:rsidR="003A0E90" w:rsidRPr="002D4987" w:rsidRDefault="003A0E90" w:rsidP="003A0E90">
      <w:pPr>
        <w:spacing w:line="360" w:lineRule="auto"/>
        <w:rPr>
          <w:rStyle w:val="a8"/>
          <w:rFonts w:ascii="Times New Roman" w:hAnsi="Times New Roman" w:cs="Times New Roman"/>
          <w:color w:val="000000"/>
          <w:sz w:val="22"/>
          <w:shd w:val="clear" w:color="auto" w:fill="FFFFFF"/>
          <w:vertAlign w:val="superscript"/>
          <w:lang w:val="en-GB" w:eastAsia="ja-JP"/>
        </w:rPr>
      </w:pP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lang w:val="en-GB"/>
        </w:rPr>
        <w:t>Chang Yu Chen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vertAlign w:val="superscript"/>
          <w:lang w:val="en-GB"/>
        </w:rPr>
        <w:t>1</w:t>
      </w:r>
      <w:r w:rsidRPr="002D4987">
        <w:rPr>
          <w:rStyle w:val="a8"/>
          <w:rFonts w:ascii="Times New Roman" w:hAnsi="Times New Roman" w:cs="Times New Roman"/>
          <w:color w:val="000000"/>
          <w:sz w:val="22"/>
          <w:shd w:val="clear" w:color="auto" w:fill="FFFFFF"/>
          <w:lang w:val="en-GB" w:eastAsia="ja-JP"/>
        </w:rPr>
        <w:t xml:space="preserve">, 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lang w:val="en-GB"/>
        </w:rPr>
        <w:t>Rika Kawabe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vertAlign w:val="superscript"/>
          <w:lang w:val="en-GB"/>
        </w:rPr>
        <w:t>1</w:t>
      </w:r>
      <w:r w:rsidRPr="002D4987">
        <w:rPr>
          <w:rFonts w:ascii="Times New Roman" w:hAnsi="Times New Roman" w:cs="Times New Roman"/>
          <w:b/>
          <w:bCs/>
          <w:color w:val="000000" w:themeColor="text1"/>
          <w:vertAlign w:val="superscript"/>
          <w:lang w:val="en-GB" w:eastAsia="ja-JP"/>
        </w:rPr>
        <w:t>,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lang w:val="en-GB"/>
        </w:rPr>
        <w:t xml:space="preserve"> Saori Morino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vertAlign w:val="superscript"/>
          <w:lang w:val="en-GB"/>
        </w:rPr>
        <w:t>2</w:t>
      </w:r>
      <w:r w:rsidRPr="002D4987">
        <w:rPr>
          <w:rFonts w:ascii="Times New Roman" w:hAnsi="Times New Roman" w:cs="Times New Roman"/>
          <w:b/>
          <w:bCs/>
          <w:color w:val="000000" w:themeColor="text1"/>
          <w:vertAlign w:val="superscript"/>
          <w:lang w:val="en-GB" w:eastAsia="ja-JP"/>
        </w:rPr>
        <w:t xml:space="preserve">, </w:t>
      </w:r>
      <w:r w:rsidRPr="002D4987">
        <w:rPr>
          <w:rFonts w:ascii="Times New Roman" w:hAnsi="Times New Roman" w:cs="Times New Roman"/>
          <w:b/>
          <w:bCs/>
          <w:color w:val="000000" w:themeColor="text1"/>
          <w:lang w:val="en-GB" w:eastAsia="ja-JP"/>
        </w:rPr>
        <w:t>Momoko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lang w:val="en-GB"/>
        </w:rPr>
        <w:t xml:space="preserve"> Nagai-Tanima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vertAlign w:val="superscript"/>
          <w:lang w:val="en-GB"/>
        </w:rPr>
        <w:t xml:space="preserve">1 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lang w:val="en-GB"/>
        </w:rPr>
        <w:t>Tomoki Aoyama</w:t>
      </w:r>
      <w:r w:rsidRPr="002D4987">
        <w:rPr>
          <w:rFonts w:ascii="Times New Roman" w:eastAsiaTheme="minorHAnsi" w:hAnsi="Times New Roman" w:cs="Times New Roman"/>
          <w:b/>
          <w:bCs/>
          <w:color w:val="000000" w:themeColor="text1"/>
          <w:vertAlign w:val="superscript"/>
          <w:lang w:val="en-GB"/>
        </w:rPr>
        <w:t>1</w:t>
      </w:r>
    </w:p>
    <w:p w14:paraId="27DA1256" w14:textId="77777777" w:rsidR="003A0E90" w:rsidRPr="002D4987" w:rsidRDefault="003A0E90" w:rsidP="003A0E90">
      <w:pPr>
        <w:spacing w:line="360" w:lineRule="auto"/>
        <w:rPr>
          <w:rStyle w:val="a8"/>
          <w:rFonts w:ascii="Times New Roman" w:hAnsi="Times New Roman" w:cs="Times New Roman"/>
          <w:color w:val="000000"/>
          <w:sz w:val="22"/>
          <w:shd w:val="clear" w:color="auto" w:fill="FFFFFF"/>
          <w:lang w:val="en-GB"/>
        </w:rPr>
      </w:pPr>
      <w:r w:rsidRPr="002D4987">
        <w:rPr>
          <w:rFonts w:ascii="Times New Roman" w:eastAsiaTheme="minorHAnsi" w:hAnsi="Times New Roman" w:cs="Times New Roman"/>
          <w:b/>
          <w:bCs/>
          <w:szCs w:val="21"/>
          <w:lang w:val="en-GB"/>
        </w:rPr>
        <w:t>1</w:t>
      </w:r>
      <w:r w:rsidRPr="002D4987">
        <w:rPr>
          <w:rFonts w:ascii="Times New Roman" w:eastAsiaTheme="minorHAnsi" w:hAnsi="Times New Roman" w:cs="Times New Roman"/>
          <w:szCs w:val="21"/>
          <w:lang w:val="en-GB"/>
        </w:rPr>
        <w:t xml:space="preserve"> Department of Physical Therapy, Human Health Sciences, Graduate School of Medicine, Kyoto University, Kyoto, Japan, </w:t>
      </w:r>
      <w:r w:rsidRPr="002D4987">
        <w:rPr>
          <w:rFonts w:ascii="Times New Roman" w:eastAsiaTheme="minorHAnsi" w:hAnsi="Times New Roman" w:cs="Times New Roman"/>
          <w:b/>
          <w:bCs/>
          <w:szCs w:val="21"/>
          <w:lang w:val="en-GB"/>
        </w:rPr>
        <w:t>2</w:t>
      </w:r>
      <w:r w:rsidRPr="002D4987">
        <w:rPr>
          <w:rFonts w:ascii="Times New Roman" w:eastAsiaTheme="minorHAnsi" w:hAnsi="Times New Roman" w:cs="Times New Roman"/>
          <w:szCs w:val="21"/>
          <w:lang w:val="en-GB"/>
        </w:rPr>
        <w:t xml:space="preserve"> Department of Physical Therapy, Faculty of Comprehensive Rehabilitation, Osaka Prefecture University, Osaka, Japan,</w:t>
      </w:r>
    </w:p>
    <w:p w14:paraId="1FDA84A5" w14:textId="77777777" w:rsidR="003A0E90" w:rsidRPr="003A0E90" w:rsidRDefault="003A0E90" w:rsidP="003A0E90">
      <w:pPr>
        <w:rPr>
          <w:lang w:val="en-GB" w:eastAsia="ja-JP"/>
        </w:rPr>
      </w:pPr>
    </w:p>
    <w:p w14:paraId="7CD2CDB8" w14:textId="159F6A84" w:rsidR="003A0E90" w:rsidRPr="002D4987" w:rsidRDefault="00CC7BAE" w:rsidP="003A0E90">
      <w:pPr>
        <w:pStyle w:val="a7"/>
        <w:rPr>
          <w:rFonts w:ascii="Times New Roman" w:hAnsi="Times New Roman" w:cs="Times New Roman"/>
          <w:color w:val="000000"/>
          <w:sz w:val="22"/>
          <w:szCs w:val="22"/>
          <w:lang w:val="en-GB"/>
        </w:rPr>
      </w:pPr>
      <w:bookmarkStart w:id="3" w:name="OLE_LINK69"/>
      <w:r>
        <w:rPr>
          <w:rFonts w:ascii="Times New Roman" w:hAnsi="Times New Roman" w:cs="Times New Roman"/>
          <w:color w:val="000000"/>
          <w:kern w:val="0"/>
          <w:sz w:val="22"/>
          <w:shd w:val="clear" w:color="auto" w:fill="FFFFFF"/>
          <w:lang w:val="en-GB"/>
        </w:rPr>
        <w:t>Additional file 1</w:t>
      </w:r>
      <w:bookmarkEnd w:id="3"/>
      <w:r w:rsidR="003A0E90" w:rsidRPr="002D4987">
        <w:rPr>
          <w:rStyle w:val="notranslate"/>
          <w:rFonts w:ascii="Times New Roman" w:hAnsi="Times New Roman" w:cs="Times New Roman"/>
          <w:color w:val="000000"/>
          <w:sz w:val="22"/>
          <w:szCs w:val="22"/>
          <w:lang w:val="en-GB"/>
        </w:rPr>
        <w:t>.</w:t>
      </w:r>
      <w:bookmarkStart w:id="4" w:name="OLE_LINK75"/>
      <w:r w:rsidR="003A0E90" w:rsidRPr="002D4987">
        <w:rPr>
          <w:rStyle w:val="notranslate"/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 </w:t>
      </w:r>
      <w:bookmarkStart w:id="5" w:name="OLE_LINK74"/>
      <w:r w:rsidR="003A0E90" w:rsidRPr="002D4987">
        <w:rPr>
          <w:rStyle w:val="notranslate"/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Premenstrual syndrome (PMS) diagnostic criteria of the American College of Obstetrics and </w:t>
      </w:r>
      <w:proofErr w:type="spellStart"/>
      <w:r w:rsidR="003A0E90" w:rsidRPr="002D4987">
        <w:rPr>
          <w:rStyle w:val="notranslate"/>
          <w:rFonts w:ascii="Times New Roman" w:hAnsi="Times New Roman" w:cs="Times New Roman"/>
          <w:color w:val="000000"/>
          <w:sz w:val="22"/>
          <w:szCs w:val="22"/>
          <w:lang w:val="en-GB"/>
        </w:rPr>
        <w:t>Gynecology</w:t>
      </w:r>
      <w:proofErr w:type="spellEnd"/>
      <w:r w:rsidR="003A0E90" w:rsidRPr="002D4987">
        <w:rPr>
          <w:rStyle w:val="notranslate"/>
          <w:rFonts w:ascii="Times New Roman" w:hAnsi="Times New Roman" w:cs="Times New Roman"/>
          <w:color w:val="000000"/>
          <w:sz w:val="22"/>
          <w:szCs w:val="22"/>
          <w:lang w:val="en-GB"/>
        </w:rPr>
        <w:t xml:space="preserve"> </w:t>
      </w:r>
      <w:bookmarkEnd w:id="5"/>
      <w:r w:rsidR="003A0E90" w:rsidRPr="002D4987">
        <w:rPr>
          <w:rStyle w:val="notranslate"/>
          <w:rFonts w:ascii="Times New Roman" w:hAnsi="Times New Roman" w:cs="Times New Roman"/>
          <w:color w:val="000000"/>
          <w:sz w:val="22"/>
          <w:szCs w:val="22"/>
          <w:lang w:val="en-GB"/>
        </w:rPr>
        <w:t>(2000)</w:t>
      </w:r>
      <w:r w:rsidR="003A0E90" w:rsidRPr="002D4987">
        <w:rPr>
          <w:rFonts w:ascii="Times New Roman" w:hAnsi="Times New Roman" w:cs="Times New Roman"/>
          <w:color w:val="000000"/>
          <w:sz w:val="22"/>
          <w:szCs w:val="22"/>
          <w:lang w:val="en-GB"/>
        </w:rPr>
        <w:t>.</w:t>
      </w:r>
    </w:p>
    <w:tbl>
      <w:tblPr>
        <w:tblpPr w:leftFromText="180" w:rightFromText="180" w:vertAnchor="text" w:horzAnchor="margin" w:tblpXSpec="center" w:tblpY="166"/>
        <w:tblOverlap w:val="never"/>
        <w:tblW w:w="989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94"/>
        <w:gridCol w:w="3480"/>
        <w:gridCol w:w="3395"/>
        <w:gridCol w:w="2324"/>
      </w:tblGrid>
      <w:tr w:rsidR="003A0E90" w:rsidRPr="002D4987" w14:paraId="157F8E6A" w14:textId="77777777" w:rsidTr="00B06503">
        <w:trPr>
          <w:trHeight w:val="868"/>
        </w:trPr>
        <w:tc>
          <w:tcPr>
            <w:tcW w:w="989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B12DD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bookmarkStart w:id="6" w:name="OLE_LINK33"/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In the past three menstrual cycles, at least one of the following physical symptoms or psychological symptoms were observed during the 5 days before menstruation.</w:t>
            </w:r>
            <w:bookmarkEnd w:id="6"/>
          </w:p>
        </w:tc>
      </w:tr>
      <w:tr w:rsidR="003A0E90" w:rsidRPr="002D4987" w14:paraId="0DD26357" w14:textId="77777777" w:rsidTr="00B06503">
        <w:trPr>
          <w:gridAfter w:val="1"/>
          <w:wAfter w:w="2324" w:type="dxa"/>
          <w:trHeight w:val="2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74216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FF2E12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bookmarkStart w:id="7" w:name="OLE_LINK58"/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Psychological symptoms</w:t>
            </w:r>
            <w:bookmarkEnd w:id="7"/>
          </w:p>
        </w:tc>
        <w:tc>
          <w:tcPr>
            <w:tcW w:w="3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97277B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bookmarkStart w:id="8" w:name="OLE_LINK60"/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Physical</w:t>
            </w:r>
            <w:bookmarkEnd w:id="8"/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 xml:space="preserve"> symptoms</w:t>
            </w:r>
          </w:p>
        </w:tc>
      </w:tr>
      <w:tr w:rsidR="003A0E90" w:rsidRPr="002D4987" w14:paraId="41A9D165" w14:textId="77777777" w:rsidTr="00B06503">
        <w:trPr>
          <w:gridAfter w:val="1"/>
          <w:wAfter w:w="2324" w:type="dxa"/>
          <w:trHeight w:val="293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9C949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BD6B3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Depression</w:t>
            </w:r>
          </w:p>
        </w:tc>
        <w:tc>
          <w:tcPr>
            <w:tcW w:w="3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8816C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Breast tenderness</w:t>
            </w:r>
          </w:p>
        </w:tc>
      </w:tr>
      <w:tr w:rsidR="003A0E90" w:rsidRPr="002D4987" w14:paraId="0612975F" w14:textId="77777777" w:rsidTr="00B06503">
        <w:trPr>
          <w:gridAfter w:val="1"/>
          <w:wAfter w:w="2324" w:type="dxa"/>
          <w:trHeight w:val="2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2DC45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90EF7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Anger</w:t>
            </w:r>
          </w:p>
        </w:tc>
        <w:tc>
          <w:tcPr>
            <w:tcW w:w="3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01A02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Abdominal distension</w:t>
            </w:r>
          </w:p>
        </w:tc>
      </w:tr>
      <w:tr w:rsidR="003A0E90" w:rsidRPr="002D4987" w14:paraId="1977BE2D" w14:textId="77777777" w:rsidTr="00B06503">
        <w:trPr>
          <w:gridAfter w:val="1"/>
          <w:wAfter w:w="2324" w:type="dxa"/>
          <w:trHeight w:val="2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5C66C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9C579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Irritability</w:t>
            </w:r>
          </w:p>
        </w:tc>
        <w:tc>
          <w:tcPr>
            <w:tcW w:w="3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97B30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Headache</w:t>
            </w:r>
          </w:p>
        </w:tc>
      </w:tr>
      <w:tr w:rsidR="003A0E90" w:rsidRPr="002D4987" w14:paraId="0411B2DB" w14:textId="77777777" w:rsidTr="00B06503">
        <w:trPr>
          <w:gridAfter w:val="1"/>
          <w:wAfter w:w="2324" w:type="dxa"/>
          <w:trHeight w:val="2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780BE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2BBEE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Anxiety</w:t>
            </w:r>
          </w:p>
        </w:tc>
        <w:tc>
          <w:tcPr>
            <w:tcW w:w="3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0A187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Limbs swelling</w:t>
            </w:r>
          </w:p>
        </w:tc>
      </w:tr>
      <w:tr w:rsidR="003A0E90" w:rsidRPr="002D4987" w14:paraId="24ED7E3C" w14:textId="77777777" w:rsidTr="00B06503">
        <w:trPr>
          <w:gridAfter w:val="2"/>
          <w:wAfter w:w="5719" w:type="dxa"/>
          <w:trHeight w:val="2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723DF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7F136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Confusion</w:t>
            </w:r>
          </w:p>
        </w:tc>
      </w:tr>
      <w:tr w:rsidR="003A0E90" w:rsidRPr="002D4987" w14:paraId="46262B47" w14:textId="77777777" w:rsidTr="00B06503">
        <w:trPr>
          <w:gridAfter w:val="2"/>
          <w:wAfter w:w="5719" w:type="dxa"/>
          <w:trHeight w:val="287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08090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0FA12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Absent from society</w:t>
            </w:r>
          </w:p>
        </w:tc>
      </w:tr>
      <w:tr w:rsidR="003A0E90" w:rsidRPr="002D4987" w14:paraId="456B419B" w14:textId="77777777" w:rsidTr="00B06503">
        <w:trPr>
          <w:trHeight w:val="290"/>
        </w:trPr>
        <w:tc>
          <w:tcPr>
            <w:tcW w:w="98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7191D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These symptoms were relieved within 4 days after the start of menstruation. They did not recur in the next 13 days after the onset of menstruation.</w:t>
            </w:r>
          </w:p>
        </w:tc>
      </w:tr>
      <w:tr w:rsidR="003A0E90" w:rsidRPr="002D4987" w14:paraId="00339DAC" w14:textId="77777777" w:rsidTr="00B06503">
        <w:trPr>
          <w:trHeight w:val="290"/>
        </w:trPr>
        <w:tc>
          <w:tcPr>
            <w:tcW w:w="98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0A981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These symptoms were not due to drug therapy, hormonal internal use, drugs, or alcohol use.</w:t>
            </w:r>
          </w:p>
        </w:tc>
      </w:tr>
      <w:bookmarkEnd w:id="4"/>
      <w:tr w:rsidR="003A0E90" w:rsidRPr="002D4987" w14:paraId="14406CAA" w14:textId="77777777" w:rsidTr="00B06503">
        <w:trPr>
          <w:trHeight w:val="287"/>
        </w:trPr>
        <w:tc>
          <w:tcPr>
            <w:tcW w:w="98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480DC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The symptoms must occur reproducibly during the two cycles of prospective recording.</w:t>
            </w:r>
          </w:p>
        </w:tc>
      </w:tr>
      <w:tr w:rsidR="003A0E90" w:rsidRPr="002D4987" w14:paraId="2F151BE6" w14:textId="77777777" w:rsidTr="00B06503">
        <w:trPr>
          <w:trHeight w:val="293"/>
        </w:trPr>
        <w:tc>
          <w:tcPr>
            <w:tcW w:w="98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57779" w14:textId="77777777" w:rsidR="003A0E90" w:rsidRPr="002D4987" w:rsidRDefault="003A0E90" w:rsidP="00B06503">
            <w:pPr>
              <w:spacing w:line="360" w:lineRule="auto"/>
              <w:rPr>
                <w:rFonts w:ascii="Times New Roman" w:hAnsi="Times New Roman" w:cs="Times New Roman"/>
                <w:sz w:val="22"/>
                <w:lang w:val="en-GB"/>
              </w:rPr>
            </w:pPr>
            <w:r w:rsidRPr="002D4987">
              <w:rPr>
                <w:rFonts w:ascii="Times New Roman" w:hAnsi="Times New Roman" w:cs="Times New Roman"/>
                <w:sz w:val="22"/>
                <w:lang w:val="en-GB"/>
              </w:rPr>
              <w:t>A clear obstacle of social or economic competence was recognised.</w:t>
            </w:r>
          </w:p>
        </w:tc>
      </w:tr>
    </w:tbl>
    <w:p w14:paraId="57DC1035" w14:textId="77777777" w:rsidR="003A0E90" w:rsidRPr="002D4987" w:rsidRDefault="003A0E90" w:rsidP="003A0E90">
      <w:pPr>
        <w:pStyle w:val="a7"/>
        <w:rPr>
          <w:rFonts w:ascii="Times New Roman" w:eastAsiaTheme="minorEastAsia" w:hAnsi="Times New Roman" w:cs="Times New Roman"/>
          <w:lang w:val="en-GB"/>
        </w:rPr>
      </w:pPr>
    </w:p>
    <w:p w14:paraId="3066B04D" w14:textId="77777777" w:rsidR="003A0E90" w:rsidRPr="002D4987" w:rsidRDefault="003A0E90" w:rsidP="003A0E90">
      <w:pPr>
        <w:widowControl/>
        <w:rPr>
          <w:rFonts w:ascii="Times New Roman" w:eastAsiaTheme="minorEastAsia" w:hAnsi="Times New Roman" w:cs="Times New Roman"/>
          <w:lang w:val="en-GB"/>
        </w:rPr>
      </w:pPr>
    </w:p>
    <w:p w14:paraId="6E8634CA" w14:textId="24FD4401" w:rsidR="003A0E90" w:rsidRPr="002D4987" w:rsidRDefault="00CC7BAE" w:rsidP="003A0E90">
      <w:pPr>
        <w:pStyle w:val="a7"/>
        <w:rPr>
          <w:rFonts w:ascii="Times New Roman" w:hAnsi="Times New Roman" w:cs="Times New Roman"/>
          <w:sz w:val="24"/>
          <w:szCs w:val="24"/>
          <w:lang w:val="en-GB"/>
        </w:rPr>
      </w:pPr>
      <w:bookmarkStart w:id="9" w:name="OLE_LINK36"/>
      <w:r>
        <w:rPr>
          <w:rFonts w:ascii="Times New Roman" w:hAnsi="Times New Roman" w:cs="Times New Roman"/>
          <w:color w:val="000000"/>
          <w:kern w:val="0"/>
          <w:sz w:val="22"/>
          <w:shd w:val="clear" w:color="auto" w:fill="FFFFFF"/>
          <w:lang w:val="en-GB"/>
        </w:rPr>
        <w:lastRenderedPageBreak/>
        <w:t xml:space="preserve">Additional file </w:t>
      </w:r>
      <w:r>
        <w:rPr>
          <w:rFonts w:ascii="Times New Roman" w:hAnsi="Times New Roman" w:cs="Times New Roman"/>
          <w:color w:val="000000"/>
          <w:kern w:val="0"/>
          <w:sz w:val="22"/>
          <w:shd w:val="clear" w:color="auto" w:fill="FFFFFF"/>
          <w:lang w:val="en-GB"/>
        </w:rPr>
        <w:t>2</w:t>
      </w:r>
      <w:r w:rsidR="003A0E90" w:rsidRPr="002D4987">
        <w:rPr>
          <w:rFonts w:ascii="Times New Roman" w:hAnsi="Times New Roman" w:cs="Times New Roman"/>
          <w:sz w:val="24"/>
          <w:szCs w:val="24"/>
          <w:lang w:val="en-GB"/>
        </w:rPr>
        <w:t>. PMS symptoms questionnaire</w:t>
      </w:r>
    </w:p>
    <w:tbl>
      <w:tblPr>
        <w:tblpPr w:leftFromText="142" w:rightFromText="142" w:vertAnchor="text" w:horzAnchor="margin" w:tblpY="31"/>
        <w:tblOverlap w:val="never"/>
        <w:tblW w:w="9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0"/>
        <w:gridCol w:w="3241"/>
        <w:gridCol w:w="1767"/>
        <w:gridCol w:w="1915"/>
        <w:gridCol w:w="1767"/>
      </w:tblGrid>
      <w:tr w:rsidR="003A0E90" w:rsidRPr="002D4987" w14:paraId="5A8E577B" w14:textId="77777777" w:rsidTr="00B06503">
        <w:trPr>
          <w:cantSplit/>
          <w:trHeight w:val="521"/>
        </w:trPr>
        <w:tc>
          <w:tcPr>
            <w:tcW w:w="590" w:type="dxa"/>
          </w:tcPr>
          <w:p w14:paraId="2DA419C7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0B7DAC7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Symptoms</w:t>
            </w:r>
          </w:p>
        </w:tc>
        <w:tc>
          <w:tcPr>
            <w:tcW w:w="1767" w:type="dxa"/>
          </w:tcPr>
          <w:p w14:paraId="6F4DAAB7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0" w:name="OLE_LINK89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No symptoms</w:t>
            </w:r>
            <w:bookmarkEnd w:id="10"/>
          </w:p>
        </w:tc>
        <w:tc>
          <w:tcPr>
            <w:tcW w:w="1915" w:type="dxa"/>
          </w:tcPr>
          <w:p w14:paraId="119B20C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1" w:name="OLE_LINK90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No problem but symptomatic</w:t>
            </w:r>
            <w:bookmarkEnd w:id="11"/>
          </w:p>
        </w:tc>
        <w:tc>
          <w:tcPr>
            <w:tcW w:w="1767" w:type="dxa"/>
          </w:tcPr>
          <w:p w14:paraId="0744196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Problematic</w:t>
            </w:r>
          </w:p>
        </w:tc>
      </w:tr>
      <w:tr w:rsidR="003A0E90" w:rsidRPr="002D4987" w14:paraId="736E7F02" w14:textId="77777777" w:rsidTr="00B06503">
        <w:trPr>
          <w:cantSplit/>
          <w:trHeight w:val="266"/>
        </w:trPr>
        <w:tc>
          <w:tcPr>
            <w:tcW w:w="590" w:type="dxa"/>
            <w:vMerge w:val="restart"/>
            <w:textDirection w:val="tbRlV"/>
          </w:tcPr>
          <w:p w14:paraId="21BF0132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ind w:left="113" w:right="113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2" w:name="_Hlk86763501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Physical symptoms</w:t>
            </w:r>
          </w:p>
        </w:tc>
        <w:tc>
          <w:tcPr>
            <w:tcW w:w="3241" w:type="dxa"/>
          </w:tcPr>
          <w:p w14:paraId="379DAA2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Breast tension and pain</w:t>
            </w:r>
          </w:p>
        </w:tc>
        <w:tc>
          <w:tcPr>
            <w:tcW w:w="1767" w:type="dxa"/>
          </w:tcPr>
          <w:p w14:paraId="3694EBCA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0A266D8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7F441F37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755EBEBD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710B5DA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5C146EC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3" w:name="OLE_LINK63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Headache</w:t>
            </w:r>
            <w:bookmarkEnd w:id="13"/>
          </w:p>
        </w:tc>
        <w:tc>
          <w:tcPr>
            <w:tcW w:w="1767" w:type="dxa"/>
          </w:tcPr>
          <w:p w14:paraId="16EA175E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2D8F338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69B8E60F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4AFEF9D6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4EC84B1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74F4FFD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Lower abdominal tightness</w:t>
            </w:r>
          </w:p>
        </w:tc>
        <w:tc>
          <w:tcPr>
            <w:tcW w:w="1767" w:type="dxa"/>
          </w:tcPr>
          <w:p w14:paraId="76073F6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0F1764A7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0F7D0A4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76E0A170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32C3769C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0FAA1FC8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4" w:name="OLE_LINK67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Lower abdominal pain</w:t>
            </w:r>
            <w:bookmarkEnd w:id="14"/>
          </w:p>
        </w:tc>
        <w:tc>
          <w:tcPr>
            <w:tcW w:w="1767" w:type="dxa"/>
          </w:tcPr>
          <w:p w14:paraId="0C91FEB8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57E5A21F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1F8971D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52894288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229E343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2A45AC1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Swelling of hands and feet</w:t>
            </w:r>
          </w:p>
        </w:tc>
        <w:tc>
          <w:tcPr>
            <w:tcW w:w="1767" w:type="dxa"/>
          </w:tcPr>
          <w:p w14:paraId="4DE8029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58B73317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072FDEF6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59F24BA3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76CA39F6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471E9B6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Increased appetite</w:t>
            </w:r>
          </w:p>
        </w:tc>
        <w:tc>
          <w:tcPr>
            <w:tcW w:w="1767" w:type="dxa"/>
          </w:tcPr>
          <w:p w14:paraId="7C3CED86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48711A7A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36118A4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15CB3BD0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3F4C8C8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76B6CDA2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Easily fatigued and feeling listless</w:t>
            </w:r>
          </w:p>
        </w:tc>
        <w:tc>
          <w:tcPr>
            <w:tcW w:w="1767" w:type="dxa"/>
          </w:tcPr>
          <w:p w14:paraId="5DFBB676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1C93BB6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6A889BBB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1FA41476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30C25D1A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2B7A6D5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5" w:name="OLE_LINK68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Low back pain</w:t>
            </w:r>
            <w:bookmarkEnd w:id="15"/>
          </w:p>
        </w:tc>
        <w:tc>
          <w:tcPr>
            <w:tcW w:w="1767" w:type="dxa"/>
          </w:tcPr>
          <w:p w14:paraId="12C058C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78198A8C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06E5240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7EB1B8C5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74B1A64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5E446FC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Sleepiness</w:t>
            </w:r>
          </w:p>
        </w:tc>
        <w:tc>
          <w:tcPr>
            <w:tcW w:w="1767" w:type="dxa"/>
          </w:tcPr>
          <w:p w14:paraId="0280B628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1ED8CAFD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7DF0171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19A96719" w14:textId="77777777" w:rsidTr="00B06503">
        <w:trPr>
          <w:cantSplit/>
          <w:trHeight w:val="266"/>
        </w:trPr>
        <w:tc>
          <w:tcPr>
            <w:tcW w:w="590" w:type="dxa"/>
            <w:vMerge/>
          </w:tcPr>
          <w:p w14:paraId="030A566E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3EA26CFD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 xml:space="preserve">Acne </w:t>
            </w:r>
          </w:p>
        </w:tc>
        <w:tc>
          <w:tcPr>
            <w:tcW w:w="1767" w:type="dxa"/>
          </w:tcPr>
          <w:p w14:paraId="783BF422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2F11C57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57D1760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163CBF69" w14:textId="77777777" w:rsidTr="00B06503">
        <w:trPr>
          <w:cantSplit/>
          <w:trHeight w:val="315"/>
        </w:trPr>
        <w:tc>
          <w:tcPr>
            <w:tcW w:w="590" w:type="dxa"/>
            <w:vMerge w:val="restart"/>
            <w:textDirection w:val="tbRlV"/>
          </w:tcPr>
          <w:p w14:paraId="12E4F64A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ind w:left="113" w:right="113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6" w:name="_Hlk86761297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Mental symptoms</w:t>
            </w:r>
          </w:p>
        </w:tc>
        <w:tc>
          <w:tcPr>
            <w:tcW w:w="3241" w:type="dxa"/>
          </w:tcPr>
          <w:p w14:paraId="74C91DF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 xml:space="preserve">Feeling depressed </w:t>
            </w:r>
          </w:p>
        </w:tc>
        <w:tc>
          <w:tcPr>
            <w:tcW w:w="1767" w:type="dxa"/>
          </w:tcPr>
          <w:p w14:paraId="628E951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12F9AA62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0F0A3916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bookmarkEnd w:id="16"/>
      <w:tr w:rsidR="003A0E90" w:rsidRPr="002D4987" w14:paraId="1B1F722B" w14:textId="77777777" w:rsidTr="00B06503">
        <w:trPr>
          <w:cantSplit/>
          <w:trHeight w:val="315"/>
        </w:trPr>
        <w:tc>
          <w:tcPr>
            <w:tcW w:w="590" w:type="dxa"/>
            <w:vMerge/>
          </w:tcPr>
          <w:p w14:paraId="3387DE6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7E6B3B2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Feeling irritable</w:t>
            </w:r>
          </w:p>
        </w:tc>
        <w:tc>
          <w:tcPr>
            <w:tcW w:w="1767" w:type="dxa"/>
          </w:tcPr>
          <w:p w14:paraId="72C83F8C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073AC0B2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73FF104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569A3E79" w14:textId="77777777" w:rsidTr="00B06503">
        <w:trPr>
          <w:cantSplit/>
          <w:trHeight w:val="315"/>
        </w:trPr>
        <w:tc>
          <w:tcPr>
            <w:tcW w:w="590" w:type="dxa"/>
            <w:vMerge/>
          </w:tcPr>
          <w:p w14:paraId="206BAC7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5DC4510E" w14:textId="77777777" w:rsidR="003A0E90" w:rsidRPr="002D4987" w:rsidRDefault="003A0E90" w:rsidP="00B06503">
            <w:pPr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Feeling confused</w:t>
            </w:r>
          </w:p>
        </w:tc>
        <w:tc>
          <w:tcPr>
            <w:tcW w:w="1767" w:type="dxa"/>
          </w:tcPr>
          <w:p w14:paraId="4F6681A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2A885E9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4CA0F9C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1A5C5156" w14:textId="77777777" w:rsidTr="00B06503">
        <w:trPr>
          <w:cantSplit/>
          <w:trHeight w:val="315"/>
        </w:trPr>
        <w:tc>
          <w:tcPr>
            <w:tcW w:w="590" w:type="dxa"/>
            <w:vMerge/>
          </w:tcPr>
          <w:p w14:paraId="765B8E3B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316C6B50" w14:textId="77777777" w:rsidR="003A0E90" w:rsidRPr="002D4987" w:rsidRDefault="003A0E90" w:rsidP="00B06503">
            <w:pPr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Having feelings of sudden anger</w:t>
            </w:r>
          </w:p>
        </w:tc>
        <w:tc>
          <w:tcPr>
            <w:tcW w:w="1767" w:type="dxa"/>
          </w:tcPr>
          <w:p w14:paraId="275DBBE6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51FE263E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1E0E018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6CBE3480" w14:textId="77777777" w:rsidTr="00B06503">
        <w:trPr>
          <w:cantSplit/>
          <w:trHeight w:val="315"/>
        </w:trPr>
        <w:tc>
          <w:tcPr>
            <w:tcW w:w="590" w:type="dxa"/>
            <w:vMerge/>
          </w:tcPr>
          <w:p w14:paraId="62A90ECE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bookmarkStart w:id="17" w:name="_Hlk84342343"/>
          </w:p>
        </w:tc>
        <w:tc>
          <w:tcPr>
            <w:tcW w:w="3241" w:type="dxa"/>
          </w:tcPr>
          <w:p w14:paraId="0AA9E86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 xml:space="preserve">Feeling anxious </w:t>
            </w:r>
          </w:p>
        </w:tc>
        <w:tc>
          <w:tcPr>
            <w:tcW w:w="1767" w:type="dxa"/>
          </w:tcPr>
          <w:p w14:paraId="3344882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67286C34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14CBE288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bookmarkEnd w:id="17"/>
      <w:tr w:rsidR="003A0E90" w:rsidRPr="002D4987" w14:paraId="599C5F45" w14:textId="77777777" w:rsidTr="00B06503">
        <w:trPr>
          <w:cantSplit/>
          <w:trHeight w:val="315"/>
        </w:trPr>
        <w:tc>
          <w:tcPr>
            <w:tcW w:w="590" w:type="dxa"/>
            <w:vMerge/>
          </w:tcPr>
          <w:p w14:paraId="57F0FC1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53033C31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A desire to be alone</w:t>
            </w:r>
          </w:p>
        </w:tc>
        <w:tc>
          <w:tcPr>
            <w:tcW w:w="1767" w:type="dxa"/>
          </w:tcPr>
          <w:p w14:paraId="3E291518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491B05C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2CB93E6B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5B876E80" w14:textId="77777777" w:rsidTr="00B06503">
        <w:trPr>
          <w:cantSplit/>
          <w:trHeight w:val="315"/>
        </w:trPr>
        <w:tc>
          <w:tcPr>
            <w:tcW w:w="590" w:type="dxa"/>
            <w:vMerge/>
          </w:tcPr>
          <w:p w14:paraId="5EFFB015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1213038D" w14:textId="77777777" w:rsidR="003A0E90" w:rsidRPr="002D4987" w:rsidRDefault="003A0E90" w:rsidP="00B06503">
            <w:pPr>
              <w:widowControl/>
              <w:rPr>
                <w:rFonts w:ascii="Times New Roman" w:eastAsiaTheme="minorEastAsia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Fatigue or lack of energy Overeating</w:t>
            </w:r>
          </w:p>
        </w:tc>
        <w:tc>
          <w:tcPr>
            <w:tcW w:w="1767" w:type="dxa"/>
          </w:tcPr>
          <w:p w14:paraId="7E7BFD9A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75BD04CA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6F6D9F5C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tr w:rsidR="003A0E90" w:rsidRPr="002D4987" w14:paraId="4F4248AF" w14:textId="77777777" w:rsidTr="00B06503">
        <w:trPr>
          <w:cantSplit/>
          <w:trHeight w:val="271"/>
        </w:trPr>
        <w:tc>
          <w:tcPr>
            <w:tcW w:w="590" w:type="dxa"/>
            <w:vMerge/>
          </w:tcPr>
          <w:p w14:paraId="75A71BDC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</w:p>
        </w:tc>
        <w:tc>
          <w:tcPr>
            <w:tcW w:w="3241" w:type="dxa"/>
          </w:tcPr>
          <w:p w14:paraId="26E4AE53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Decreasing concentration</w:t>
            </w:r>
          </w:p>
        </w:tc>
        <w:tc>
          <w:tcPr>
            <w:tcW w:w="1767" w:type="dxa"/>
          </w:tcPr>
          <w:p w14:paraId="2E00731B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915" w:type="dxa"/>
          </w:tcPr>
          <w:p w14:paraId="624C9B30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  <w:tc>
          <w:tcPr>
            <w:tcW w:w="1767" w:type="dxa"/>
          </w:tcPr>
          <w:p w14:paraId="2FEA6C1C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□</w:t>
            </w:r>
          </w:p>
        </w:tc>
      </w:tr>
      <w:bookmarkEnd w:id="12"/>
      <w:tr w:rsidR="003A0E90" w:rsidRPr="002D4987" w14:paraId="29C0073F" w14:textId="77777777" w:rsidTr="00B06503">
        <w:trPr>
          <w:cantSplit/>
          <w:trHeight w:val="363"/>
        </w:trPr>
        <w:tc>
          <w:tcPr>
            <w:tcW w:w="9280" w:type="dxa"/>
            <w:gridSpan w:val="5"/>
          </w:tcPr>
          <w:p w14:paraId="3CEB4B99" w14:textId="77777777" w:rsidR="003A0E90" w:rsidRPr="002D4987" w:rsidRDefault="003A0E90" w:rsidP="00B06503">
            <w:pPr>
              <w:widowControl/>
              <w:autoSpaceDE w:val="0"/>
              <w:autoSpaceDN w:val="0"/>
              <w:adjustRightInd w:val="0"/>
              <w:spacing w:line="276" w:lineRule="auto"/>
              <w:rPr>
                <w:rFonts w:ascii="Times New Roman" w:eastAsia="Meiryo" w:hAnsi="Times New Roman" w:cs="Times New Roman"/>
                <w:kern w:val="0"/>
                <w:sz w:val="14"/>
                <w:szCs w:val="18"/>
                <w:u w:val="single"/>
                <w:lang w:val="en-GB"/>
              </w:rPr>
            </w:pP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 xml:space="preserve">□symptoms not applicable to the above. </w:t>
            </w:r>
            <w:proofErr w:type="gramStart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（</w:t>
            </w:r>
            <w:proofErr w:type="gramEnd"/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for example</w:t>
            </w: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>：</w:t>
            </w:r>
            <w:r w:rsidRPr="002D4987">
              <w:rPr>
                <w:rFonts w:ascii="Times New Roman" w:eastAsia="Meiryo" w:hAnsi="Times New Roman" w:cs="Times New Roman"/>
                <w:kern w:val="0"/>
                <w:sz w:val="14"/>
                <w:szCs w:val="18"/>
                <w:lang w:val="en-GB"/>
              </w:rPr>
              <w:t xml:space="preserve"> )</w:t>
            </w:r>
          </w:p>
        </w:tc>
      </w:tr>
      <w:bookmarkEnd w:id="9"/>
    </w:tbl>
    <w:p w14:paraId="46E2CD7C" w14:textId="77777777" w:rsidR="003A0E90" w:rsidRPr="002D4987" w:rsidRDefault="003A0E90" w:rsidP="003A0E90">
      <w:pPr>
        <w:rPr>
          <w:rFonts w:ascii="Times New Roman" w:hAnsi="Times New Roman" w:cs="Times New Roman"/>
          <w:lang w:val="en-GB" w:eastAsia="ja-JP"/>
        </w:rPr>
      </w:pPr>
    </w:p>
    <w:p w14:paraId="05F1E079" w14:textId="77777777" w:rsidR="003A0E90" w:rsidRPr="002D4987" w:rsidRDefault="003A0E90" w:rsidP="003A0E90">
      <w:pPr>
        <w:widowControl/>
        <w:rPr>
          <w:rFonts w:ascii="Times New Roman" w:hAnsi="Times New Roman" w:cs="Times New Roman"/>
          <w:lang w:val="en-GB" w:eastAsia="ja-JP"/>
        </w:rPr>
      </w:pPr>
    </w:p>
    <w:p w14:paraId="2B3D2DF1" w14:textId="1E0B59FD" w:rsidR="003A0E90" w:rsidRPr="002D4987" w:rsidRDefault="00CC7BAE" w:rsidP="003A0E90">
      <w:pPr>
        <w:pStyle w:val="a7"/>
        <w:rPr>
          <w:rFonts w:ascii="Times New Roman" w:hAnsi="Times New Roman" w:cs="Times New Roman"/>
          <w:lang w:val="en-GB" w:eastAsia="ja-JP"/>
        </w:rPr>
      </w:pPr>
      <w:r>
        <w:rPr>
          <w:rFonts w:ascii="Times New Roman" w:hAnsi="Times New Roman" w:cs="Times New Roman"/>
          <w:color w:val="000000"/>
          <w:kern w:val="0"/>
          <w:sz w:val="22"/>
          <w:shd w:val="clear" w:color="auto" w:fill="FFFFFF"/>
          <w:lang w:val="en-GB"/>
        </w:rPr>
        <w:t xml:space="preserve">Additional file </w:t>
      </w:r>
      <w:r>
        <w:rPr>
          <w:rFonts w:ascii="Times New Roman" w:hAnsi="Times New Roman" w:cs="Times New Roman"/>
          <w:color w:val="000000"/>
          <w:kern w:val="0"/>
          <w:sz w:val="22"/>
          <w:shd w:val="clear" w:color="auto" w:fill="FFFFFF"/>
          <w:lang w:val="en-GB"/>
        </w:rPr>
        <w:t>3</w:t>
      </w:r>
      <w:r w:rsidR="003A0E90" w:rsidRPr="002D4987">
        <w:rPr>
          <w:rFonts w:ascii="Times New Roman" w:hAnsi="Times New Roman" w:cs="Times New Roman"/>
          <w:lang w:val="en-GB" w:eastAsia="ja-JP"/>
        </w:rPr>
        <w:t xml:space="preserve">　</w:t>
      </w:r>
      <w:r w:rsidR="003A0E90" w:rsidRPr="002D4987">
        <w:rPr>
          <w:rFonts w:ascii="Times New Roman" w:hAnsi="Times New Roman" w:cs="Times New Roman"/>
          <w:lang w:val="en-GB"/>
        </w:rPr>
        <w:t>Diagnostic Criteria for Premenstrual Dysphoric Disorder</w:t>
      </w:r>
    </w:p>
    <w:tbl>
      <w:tblPr>
        <w:tblW w:w="880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4"/>
        <w:gridCol w:w="7351"/>
      </w:tblGrid>
      <w:tr w:rsidR="003A0E90" w:rsidRPr="002D4987" w14:paraId="6EA616F5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651841ED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A. In the majority of menstrual cycles, at least five symptoms must be present in the final week before the onset of menses. These symptoms should have started to improve within a few days after the onset of menses and should have improved or absent in the week after menses.</w:t>
            </w:r>
          </w:p>
        </w:tc>
      </w:tr>
      <w:tr w:rsidR="003A0E90" w:rsidRPr="002D4987" w14:paraId="4458766B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74CBAA7D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B. One (or more) of the following symptoms must be present:</w:t>
            </w:r>
          </w:p>
        </w:tc>
      </w:tr>
      <w:tr w:rsidR="003A0E90" w:rsidRPr="002D4987" w14:paraId="6419AE17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10C3CE33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42CA4083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1. Marked affective lability (e.g., mood swings; feeling suddenly sad or tearful, or increased sensitivity to rejection).</w:t>
            </w:r>
          </w:p>
        </w:tc>
      </w:tr>
      <w:tr w:rsidR="003A0E90" w:rsidRPr="002D4987" w14:paraId="3DB610A8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483893A7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3D854BB4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2. Marked irritability or anger or increased interpersonal conflicts.</w:t>
            </w:r>
          </w:p>
        </w:tc>
      </w:tr>
      <w:tr w:rsidR="003A0E90" w:rsidRPr="002D4987" w14:paraId="4E581A7E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0CA9D5D3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6A7CBC7E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3. Marked depressed mood, feelings of hopelessness, or self-deprecating thoughts.</w:t>
            </w:r>
          </w:p>
        </w:tc>
      </w:tr>
      <w:tr w:rsidR="003A0E90" w:rsidRPr="002D4987" w14:paraId="055DFCC5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24FD431E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2304AC98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4. Marked anxiety, tension, and/or feelings of being keyed up or on edge.</w:t>
            </w:r>
          </w:p>
        </w:tc>
      </w:tr>
      <w:tr w:rsidR="003A0E90" w:rsidRPr="002D4987" w14:paraId="58D229C6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01B6B1DD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C. One (or more) of the following symptoms must additionally be present, to reach a total of five symptoms when combined with symptoms from Criteria B, which can be seen above.</w:t>
            </w:r>
          </w:p>
        </w:tc>
      </w:tr>
      <w:tr w:rsidR="003A0E90" w:rsidRPr="002D4987" w14:paraId="214DB384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11997D82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48708FE9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1. Decreased interest in usual activities (e.g., work, school, friends, hobbies).</w:t>
            </w:r>
          </w:p>
        </w:tc>
      </w:tr>
      <w:tr w:rsidR="003A0E90" w:rsidRPr="002D4987" w14:paraId="10721647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3CEC8893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59403D07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2. Subjective difficulty in concentration.</w:t>
            </w:r>
          </w:p>
        </w:tc>
      </w:tr>
      <w:tr w:rsidR="003A0E90" w:rsidRPr="002D4987" w14:paraId="399EEB2B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03CD6861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7A2A08C2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3. Lethargy, easy fatigability, or marked lack of energy.</w:t>
            </w:r>
          </w:p>
        </w:tc>
      </w:tr>
      <w:tr w:rsidR="003A0E90" w:rsidRPr="002D4987" w14:paraId="44D53707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20B0B1A8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359C3620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4. Marked change in appetite; overeating; or specific food cravings.</w:t>
            </w:r>
          </w:p>
        </w:tc>
      </w:tr>
      <w:tr w:rsidR="003A0E90" w:rsidRPr="002D4987" w14:paraId="56A58344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42ACD35F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7B35B674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5. Hypersomnia or insomnia.</w:t>
            </w:r>
          </w:p>
        </w:tc>
      </w:tr>
      <w:tr w:rsidR="003A0E90" w:rsidRPr="002D4987" w14:paraId="19628903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26A99CC0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53EF2B72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6. A sense of being overwhelmed or out of control.</w:t>
            </w:r>
          </w:p>
        </w:tc>
      </w:tr>
      <w:tr w:rsidR="003A0E90" w:rsidRPr="002D4987" w14:paraId="38F1DCC0" w14:textId="77777777" w:rsidTr="00B06503"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742EEE56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477A4690" w14:textId="77777777" w:rsidR="003A0E90" w:rsidRPr="002D4987" w:rsidRDefault="003A0E90" w:rsidP="00B06503">
            <w:pPr>
              <w:rPr>
                <w:rFonts w:ascii="Times New Roman" w:eastAsia="新細明體" w:hAnsi="Times New Roman" w:cs="Times New Roman"/>
                <w:sz w:val="24"/>
                <w:szCs w:val="24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7. Physical symptoms such as breast tenderness or swelling, joint or muscle pain, a sensation of “bloating,” or weight gain.</w:t>
            </w:r>
          </w:p>
        </w:tc>
      </w:tr>
      <w:tr w:rsidR="003A0E90" w:rsidRPr="002D4987" w14:paraId="118F81A0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31AE94CE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Style w:val="smallcap"/>
                <w:rFonts w:ascii="Times New Roman" w:hAnsi="Times New Roman" w:cs="Times New Roman"/>
                <w:smallCaps/>
                <w:color w:val="09142A"/>
                <w:lang w:val="en-GB"/>
              </w:rPr>
              <w:t>note</w:t>
            </w:r>
            <w:r w:rsidRPr="002D4987">
              <w:rPr>
                <w:rFonts w:ascii="Times New Roman" w:hAnsi="Times New Roman" w:cs="Times New Roman"/>
                <w:lang w:val="en-GB"/>
              </w:rPr>
              <w:t>: </w:t>
            </w:r>
            <w:r w:rsidRPr="002D4987">
              <w:rPr>
                <w:rStyle w:val="italic"/>
                <w:rFonts w:ascii="Times New Roman" w:hAnsi="Times New Roman" w:cs="Times New Roman"/>
                <w:i/>
                <w:iCs/>
                <w:color w:val="09142A"/>
                <w:lang w:val="en-GB"/>
              </w:rPr>
              <w:t>The symptoms in Criteria A–C must have been met for most of the menstrual cycles that occurred in the preceding year</w:t>
            </w:r>
            <w:r w:rsidRPr="002D4987">
              <w:rPr>
                <w:rFonts w:ascii="Times New Roman" w:hAnsi="Times New Roman" w:cs="Times New Roman"/>
                <w:lang w:val="en-GB"/>
              </w:rPr>
              <w:t>.</w:t>
            </w:r>
          </w:p>
        </w:tc>
      </w:tr>
      <w:tr w:rsidR="003A0E90" w:rsidRPr="002D4987" w14:paraId="62C3767D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496C81FC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D. The symptoms are associated with clinically significant distress or interference with work, school, usual social activities, or relationships with others (e.g., avoidance of social activities; decreased productivity and efficiency at work, school, or home).</w:t>
            </w:r>
          </w:p>
        </w:tc>
      </w:tr>
      <w:tr w:rsidR="003A0E90" w:rsidRPr="002D4987" w14:paraId="0B3A394B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7FA5805C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E. The disturbance is not merely an exacerbation of the symptoms of another disorder, such as major depressive disorder, panic disorder, persistent depressive disorder (dysthymia), or a personality disorder (although it may co-occur with any of these disorders).</w:t>
            </w:r>
          </w:p>
        </w:tc>
      </w:tr>
      <w:tr w:rsidR="003A0E90" w:rsidRPr="002D4987" w14:paraId="55602F34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53B4AD10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F. Criterion A should be confirmed by prospective daily ratings during at least two symptomatic cycles. (</w:t>
            </w:r>
            <w:r w:rsidRPr="002D4987">
              <w:rPr>
                <w:rStyle w:val="smallcap"/>
                <w:rFonts w:ascii="Times New Roman" w:hAnsi="Times New Roman" w:cs="Times New Roman"/>
                <w:smallCaps/>
                <w:color w:val="09142A"/>
                <w:lang w:val="en-GB"/>
              </w:rPr>
              <w:t>note</w:t>
            </w:r>
            <w:r w:rsidRPr="002D4987">
              <w:rPr>
                <w:rFonts w:ascii="Times New Roman" w:hAnsi="Times New Roman" w:cs="Times New Roman"/>
                <w:lang w:val="en-GB"/>
              </w:rPr>
              <w:t>: The diagnosis may be made provisionally before this confirmation.)</w:t>
            </w:r>
          </w:p>
        </w:tc>
      </w:tr>
      <w:tr w:rsidR="003A0E90" w:rsidRPr="002D4987" w14:paraId="20DEB416" w14:textId="77777777" w:rsidTr="00B06503">
        <w:tc>
          <w:tcPr>
            <w:tcW w:w="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68" w:type="dxa"/>
              <w:left w:w="48" w:type="dxa"/>
              <w:bottom w:w="168" w:type="dxa"/>
              <w:right w:w="240" w:type="dxa"/>
            </w:tcMar>
            <w:hideMark/>
          </w:tcPr>
          <w:p w14:paraId="65FFC969" w14:textId="77777777" w:rsidR="003A0E90" w:rsidRPr="002D4987" w:rsidRDefault="003A0E90" w:rsidP="00B06503">
            <w:pPr>
              <w:rPr>
                <w:rFonts w:ascii="Times New Roman" w:hAnsi="Times New Roman" w:cs="Times New Roman"/>
                <w:lang w:val="en-GB"/>
              </w:rPr>
            </w:pPr>
            <w:r w:rsidRPr="002D4987">
              <w:rPr>
                <w:rFonts w:ascii="Times New Roman" w:hAnsi="Times New Roman" w:cs="Times New Roman"/>
                <w:lang w:val="en-GB"/>
              </w:rPr>
              <w:t>G. The symptoms are not attributable to the physiologic effects of a substance (e.g., a drug of abuse, a medication, other treatment) or another medical condition (e.g., hyperthyroidism).</w:t>
            </w:r>
          </w:p>
        </w:tc>
      </w:tr>
    </w:tbl>
    <w:p w14:paraId="1AAF7BE6" w14:textId="77777777" w:rsidR="003A0E90" w:rsidRPr="002D4987" w:rsidRDefault="000868B6" w:rsidP="003A0E90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pict w14:anchorId="06A8A230">
          <v:rect id="_x0000_i1025" style="width:440.25pt;height:0" o:hrpct="0" o:hrstd="t" o:hrnoshade="t" o:hr="t" fillcolor="#212529" stroked="f"/>
        </w:pict>
      </w:r>
    </w:p>
    <w:p w14:paraId="5930DA1B" w14:textId="77777777" w:rsidR="003A0E90" w:rsidRPr="002D4987" w:rsidRDefault="003A0E90" w:rsidP="003A0E90">
      <w:pPr>
        <w:rPr>
          <w:rFonts w:ascii="Times New Roman" w:hAnsi="Times New Roman" w:cs="Times New Roman"/>
          <w:lang w:val="en-GB"/>
        </w:rPr>
      </w:pPr>
      <w:r w:rsidRPr="002D4987">
        <w:rPr>
          <w:rStyle w:val="italic"/>
          <w:rFonts w:ascii="Times New Roman" w:hAnsi="Times New Roman" w:cs="Times New Roman"/>
          <w:i/>
          <w:iCs/>
          <w:color w:val="09142A"/>
          <w:lang w:val="en-GB"/>
        </w:rPr>
        <w:t>Reprinted with permission from the American Psychiatric Association</w:t>
      </w:r>
      <w:r w:rsidRPr="002D4987">
        <w:rPr>
          <w:rFonts w:ascii="Times New Roman" w:hAnsi="Times New Roman" w:cs="Times New Roman"/>
          <w:lang w:val="en-GB"/>
        </w:rPr>
        <w:t xml:space="preserve">. Diagnostic and Statistical </w:t>
      </w:r>
      <w:r w:rsidRPr="002D4987">
        <w:rPr>
          <w:rFonts w:ascii="Times New Roman" w:hAnsi="Times New Roman" w:cs="Times New Roman"/>
          <w:lang w:val="en-GB"/>
        </w:rPr>
        <w:lastRenderedPageBreak/>
        <w:t>Manual of Mental Disorders. </w:t>
      </w:r>
      <w:r w:rsidRPr="002D4987">
        <w:rPr>
          <w:rStyle w:val="italic"/>
          <w:rFonts w:ascii="Times New Roman" w:hAnsi="Times New Roman" w:cs="Times New Roman"/>
          <w:i/>
          <w:iCs/>
          <w:color w:val="09142A"/>
          <w:lang w:val="en-GB"/>
        </w:rPr>
        <w:t>5th ed. Washington DC: American Psychiatric Association; 2013:171–172</w:t>
      </w:r>
      <w:r w:rsidRPr="002D4987">
        <w:rPr>
          <w:rFonts w:ascii="Times New Roman" w:hAnsi="Times New Roman" w:cs="Times New Roman"/>
          <w:lang w:val="en-GB"/>
        </w:rPr>
        <w:t>.</w:t>
      </w:r>
    </w:p>
    <w:p w14:paraId="422C1673" w14:textId="77777777" w:rsidR="003A0E90" w:rsidRPr="002D4987" w:rsidRDefault="003A0E90" w:rsidP="003A0E90">
      <w:pPr>
        <w:rPr>
          <w:rFonts w:ascii="Times New Roman" w:hAnsi="Times New Roman" w:cs="Times New Roman"/>
          <w:lang w:val="en-GB" w:eastAsia="ja-JP"/>
        </w:rPr>
      </w:pPr>
    </w:p>
    <w:p w14:paraId="463C672C" w14:textId="77777777" w:rsidR="00E64428" w:rsidRPr="003A0E90" w:rsidRDefault="00E64428">
      <w:pPr>
        <w:rPr>
          <w:lang w:val="en-GB"/>
        </w:rPr>
      </w:pPr>
    </w:p>
    <w:sectPr w:rsidR="00E64428" w:rsidRPr="003A0E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8C557" w14:textId="77777777" w:rsidR="000868B6" w:rsidRDefault="000868B6" w:rsidP="003A0E90">
      <w:r>
        <w:separator/>
      </w:r>
    </w:p>
  </w:endnote>
  <w:endnote w:type="continuationSeparator" w:id="0">
    <w:p w14:paraId="3E88315E" w14:textId="77777777" w:rsidR="000868B6" w:rsidRDefault="000868B6" w:rsidP="003A0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86149" w14:textId="77777777" w:rsidR="000868B6" w:rsidRDefault="000868B6" w:rsidP="003A0E90">
      <w:r>
        <w:separator/>
      </w:r>
    </w:p>
  </w:footnote>
  <w:footnote w:type="continuationSeparator" w:id="0">
    <w:p w14:paraId="4F4D7A1F" w14:textId="77777777" w:rsidR="000868B6" w:rsidRDefault="000868B6" w:rsidP="003A0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A1"/>
    <w:rsid w:val="000868B6"/>
    <w:rsid w:val="002E7742"/>
    <w:rsid w:val="003A0E90"/>
    <w:rsid w:val="00447B29"/>
    <w:rsid w:val="004E6AA1"/>
    <w:rsid w:val="00895B25"/>
    <w:rsid w:val="00CC7BAE"/>
    <w:rsid w:val="00E6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3E40FB"/>
  <w15:chartTrackingRefBased/>
  <w15:docId w15:val="{9DD539B0-DBD7-4E56-9505-D6DC79E98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0E90"/>
    <w:pPr>
      <w:widowControl w:val="0"/>
    </w:pPr>
    <w:rPr>
      <w:rFonts w:eastAsia="Yu Mincho"/>
      <w:sz w:val="21"/>
    </w:rPr>
  </w:style>
  <w:style w:type="paragraph" w:styleId="2">
    <w:name w:val="heading 2"/>
    <w:basedOn w:val="a"/>
    <w:next w:val="a"/>
    <w:link w:val="20"/>
    <w:uiPriority w:val="9"/>
    <w:unhideWhenUsed/>
    <w:qFormat/>
    <w:rsid w:val="003A0E90"/>
    <w:pPr>
      <w:keepNext/>
      <w:spacing w:line="720" w:lineRule="auto"/>
      <w:outlineLvl w:val="1"/>
    </w:pPr>
    <w:rPr>
      <w:rFonts w:asciiTheme="majorHAnsi" w:eastAsia="Times New Roman" w:hAnsiTheme="majorHAnsi" w:cstheme="majorBidi"/>
      <w:b/>
      <w:bCs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0E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A0E90"/>
    <w:rPr>
      <w:rFonts w:eastAsia="Yu Mincho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A0E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A0E90"/>
    <w:rPr>
      <w:rFonts w:eastAsia="Yu Mincho"/>
      <w:sz w:val="20"/>
      <w:szCs w:val="20"/>
    </w:rPr>
  </w:style>
  <w:style w:type="character" w:customStyle="1" w:styleId="20">
    <w:name w:val="標題 2 字元"/>
    <w:basedOn w:val="a0"/>
    <w:link w:val="2"/>
    <w:uiPriority w:val="9"/>
    <w:rsid w:val="003A0E90"/>
    <w:rPr>
      <w:rFonts w:asciiTheme="majorHAnsi" w:eastAsia="Times New Roman" w:hAnsiTheme="majorHAnsi" w:cstheme="majorBidi"/>
      <w:b/>
      <w:bCs/>
      <w:sz w:val="21"/>
      <w:szCs w:val="48"/>
    </w:rPr>
  </w:style>
  <w:style w:type="paragraph" w:styleId="a7">
    <w:name w:val="caption"/>
    <w:basedOn w:val="a"/>
    <w:next w:val="a"/>
    <w:uiPriority w:val="35"/>
    <w:unhideWhenUsed/>
    <w:qFormat/>
    <w:rsid w:val="003A0E90"/>
    <w:rPr>
      <w:sz w:val="20"/>
      <w:szCs w:val="20"/>
    </w:rPr>
  </w:style>
  <w:style w:type="character" w:customStyle="1" w:styleId="notranslate">
    <w:name w:val="notranslate"/>
    <w:basedOn w:val="a0"/>
    <w:rsid w:val="003A0E90"/>
  </w:style>
  <w:style w:type="character" w:customStyle="1" w:styleId="smallcap">
    <w:name w:val="smallcap"/>
    <w:basedOn w:val="a0"/>
    <w:rsid w:val="003A0E90"/>
  </w:style>
  <w:style w:type="character" w:customStyle="1" w:styleId="italic">
    <w:name w:val="italic"/>
    <w:basedOn w:val="a0"/>
    <w:rsid w:val="003A0E90"/>
  </w:style>
  <w:style w:type="character" w:styleId="a8">
    <w:name w:val="Hyperlink"/>
    <w:basedOn w:val="a0"/>
    <w:uiPriority w:val="99"/>
    <w:unhideWhenUsed/>
    <w:rsid w:val="003A0E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693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昶諭 陳</dc:creator>
  <cp:keywords/>
  <dc:description/>
  <cp:lastModifiedBy>昶諭 陳</cp:lastModifiedBy>
  <cp:revision>3</cp:revision>
  <dcterms:created xsi:type="dcterms:W3CDTF">2022-01-11T03:43:00Z</dcterms:created>
  <dcterms:modified xsi:type="dcterms:W3CDTF">2022-01-14T04:58:00Z</dcterms:modified>
</cp:coreProperties>
</file>