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1CC25" w14:textId="77777777" w:rsidR="001B2123" w:rsidRPr="004C54EE" w:rsidRDefault="001B2123" w:rsidP="001B2123">
      <w:pPr>
        <w:spacing w:line="360" w:lineRule="auto"/>
        <w:rPr>
          <w:rFonts w:ascii="Times New Roman" w:hAnsi="Times New Roman" w:cs="Times New Roman"/>
          <w:b/>
          <w:sz w:val="22"/>
          <w:u w:val="single"/>
          <w:lang w:val="en-US"/>
        </w:rPr>
      </w:pPr>
      <w:r w:rsidRPr="004C54EE">
        <w:rPr>
          <w:rFonts w:ascii="Times New Roman" w:hAnsi="Times New Roman" w:cs="Times New Roman"/>
          <w:b/>
          <w:sz w:val="22"/>
          <w:u w:val="single"/>
          <w:lang w:val="en-US"/>
        </w:rPr>
        <w:t>Supplementary Data</w:t>
      </w:r>
    </w:p>
    <w:p w14:paraId="745778C2" w14:textId="77777777" w:rsidR="00980378" w:rsidRPr="00627092" w:rsidRDefault="00980378" w:rsidP="00980378">
      <w:pPr>
        <w:spacing w:line="360" w:lineRule="auto"/>
        <w:rPr>
          <w:rFonts w:ascii="Times New Roman" w:eastAsia="Times New Roman" w:hAnsi="Times New Roman" w:cs="Times New Roman"/>
          <w:b/>
          <w:bCs/>
          <w:sz w:val="24"/>
          <w:szCs w:val="24"/>
          <w:u w:val="single"/>
          <w:lang w:val="en-US"/>
        </w:rPr>
      </w:pPr>
      <w:r>
        <w:rPr>
          <w:rFonts w:ascii="Times New Roman" w:eastAsia="Times New Roman" w:hAnsi="Times New Roman" w:cs="Times New Roman"/>
          <w:b/>
          <w:bCs/>
          <w:sz w:val="24"/>
          <w:szCs w:val="24"/>
          <w:u w:val="single"/>
          <w:lang w:val="en-US"/>
        </w:rPr>
        <w:t>Extracting Metal-organic Frameworks (MOFs) from End-of-Life (</w:t>
      </w:r>
      <w:proofErr w:type="spellStart"/>
      <w:r>
        <w:rPr>
          <w:rFonts w:ascii="Times New Roman" w:eastAsia="Times New Roman" w:hAnsi="Times New Roman" w:cs="Times New Roman"/>
          <w:b/>
          <w:bCs/>
          <w:sz w:val="24"/>
          <w:szCs w:val="24"/>
          <w:u w:val="single"/>
          <w:lang w:val="en-US"/>
        </w:rPr>
        <w:t>EoL</w:t>
      </w:r>
      <w:proofErr w:type="spellEnd"/>
      <w:r>
        <w:rPr>
          <w:rFonts w:ascii="Times New Roman" w:eastAsia="Times New Roman" w:hAnsi="Times New Roman" w:cs="Times New Roman"/>
          <w:b/>
          <w:bCs/>
          <w:sz w:val="24"/>
          <w:szCs w:val="24"/>
          <w:u w:val="single"/>
          <w:lang w:val="en-US"/>
        </w:rPr>
        <w:t>) Solar Panels for Wastewater remediation</w:t>
      </w:r>
    </w:p>
    <w:p w14:paraId="33591E86" w14:textId="77777777" w:rsidR="000639CA" w:rsidRPr="00627092" w:rsidRDefault="000639CA" w:rsidP="000639CA">
      <w:pPr>
        <w:spacing w:line="360" w:lineRule="auto"/>
        <w:rPr>
          <w:rFonts w:ascii="Times New Roman" w:hAnsi="Times New Roman" w:cs="Times New Roman"/>
          <w:vertAlign w:val="superscript"/>
        </w:rPr>
      </w:pPr>
      <w:r w:rsidRPr="00627092">
        <w:rPr>
          <w:rFonts w:ascii="Times New Roman" w:eastAsia="Times New Roman" w:hAnsi="Times New Roman" w:cs="Times New Roman"/>
          <w:i/>
          <w:iCs/>
          <w:szCs w:val="20"/>
          <w:lang w:val="en-US"/>
        </w:rPr>
        <w:t xml:space="preserve">Huu Khue </w:t>
      </w:r>
      <w:proofErr w:type="gramStart"/>
      <w:r w:rsidRPr="00627092">
        <w:rPr>
          <w:rFonts w:ascii="Times New Roman" w:eastAsia="Times New Roman" w:hAnsi="Times New Roman" w:cs="Times New Roman"/>
          <w:i/>
          <w:iCs/>
          <w:szCs w:val="20"/>
          <w:lang w:val="en-US"/>
        </w:rPr>
        <w:t>Pham</w:t>
      </w:r>
      <w:r w:rsidRPr="00557D90">
        <w:rPr>
          <w:rFonts w:ascii="Times New Roman" w:eastAsia="Times New Roman" w:hAnsi="Times New Roman" w:cs="Times New Roman"/>
          <w:szCs w:val="20"/>
          <w:lang w:val="en-US"/>
        </w:rPr>
        <w:t>,</w:t>
      </w:r>
      <w:proofErr w:type="spellStart"/>
      <w:r>
        <w:rPr>
          <w:rFonts w:ascii="Times New Roman" w:hAnsi="Times New Roman" w:cs="Times New Roman"/>
          <w:vertAlign w:val="superscript"/>
        </w:rPr>
        <w:t>a</w:t>
      </w:r>
      <w:proofErr w:type="gramEnd"/>
      <w:r w:rsidRPr="00627092">
        <w:rPr>
          <w:rFonts w:ascii="Times New Roman" w:hAnsi="Times New Roman" w:cs="Times New Roman"/>
          <w:vertAlign w:val="superscript"/>
        </w:rPr>
        <w:t>,</w:t>
      </w:r>
      <w:r>
        <w:rPr>
          <w:rFonts w:ascii="Times New Roman" w:hAnsi="Times New Roman" w:cs="Times New Roman"/>
          <w:vertAlign w:val="superscript"/>
        </w:rPr>
        <w:t>b</w:t>
      </w:r>
      <w:proofErr w:type="spellEnd"/>
      <w:r w:rsidRPr="00627092">
        <w:rPr>
          <w:rFonts w:ascii="Times New Roman" w:eastAsia="Times New Roman" w:hAnsi="Times New Roman" w:cs="Times New Roman"/>
          <w:i/>
          <w:iCs/>
          <w:szCs w:val="20"/>
          <w:lang w:val="en-US"/>
        </w:rPr>
        <w:t xml:space="preserve"> Ying Sim</w:t>
      </w:r>
      <w:r w:rsidRPr="00557D90">
        <w:rPr>
          <w:rFonts w:ascii="Times New Roman" w:eastAsia="Times New Roman" w:hAnsi="Times New Roman" w:cs="Times New Roman"/>
          <w:szCs w:val="20"/>
          <w:lang w:val="en-US"/>
        </w:rPr>
        <w:t>,</w:t>
      </w:r>
      <w:proofErr w:type="spellStart"/>
      <w:r>
        <w:rPr>
          <w:rFonts w:ascii="Times New Roman" w:hAnsi="Times New Roman" w:cs="Times New Roman"/>
          <w:vertAlign w:val="superscript"/>
        </w:rPr>
        <w:t>a</w:t>
      </w:r>
      <w:r w:rsidRPr="00627092">
        <w:rPr>
          <w:rFonts w:ascii="Times New Roman" w:hAnsi="Times New Roman" w:cs="Times New Roman"/>
          <w:vertAlign w:val="superscript"/>
        </w:rPr>
        <w:t>,</w:t>
      </w:r>
      <w:r>
        <w:rPr>
          <w:rFonts w:ascii="Times New Roman" w:hAnsi="Times New Roman" w:cs="Times New Roman"/>
          <w:vertAlign w:val="superscript"/>
        </w:rPr>
        <w:t>b</w:t>
      </w:r>
      <w:proofErr w:type="spellEnd"/>
      <w:r w:rsidRPr="00627092">
        <w:rPr>
          <w:rFonts w:ascii="Times New Roman" w:eastAsia="Times New Roman" w:hAnsi="Times New Roman" w:cs="Times New Roman"/>
          <w:i/>
          <w:iCs/>
          <w:szCs w:val="20"/>
          <w:lang w:val="en-US"/>
        </w:rPr>
        <w:t xml:space="preserve"> </w:t>
      </w:r>
      <w:r w:rsidRPr="002F63B5">
        <w:rPr>
          <w:rFonts w:ascii="Times New Roman" w:eastAsia="Times New Roman" w:hAnsi="Times New Roman" w:cs="Times New Roman"/>
          <w:i/>
          <w:iCs/>
          <w:szCs w:val="20"/>
          <w:lang w:val="en-US"/>
        </w:rPr>
        <w:t>Michaël</w:t>
      </w:r>
      <w:r>
        <w:rPr>
          <w:rFonts w:ascii="Times New Roman" w:eastAsia="Times New Roman" w:hAnsi="Times New Roman" w:cs="Times New Roman"/>
          <w:i/>
          <w:iCs/>
          <w:szCs w:val="20"/>
          <w:lang w:val="en-US"/>
        </w:rPr>
        <w:t xml:space="preserve"> </w:t>
      </w:r>
      <w:proofErr w:type="spellStart"/>
      <w:r w:rsidRPr="002F63B5">
        <w:rPr>
          <w:rFonts w:ascii="Times New Roman" w:eastAsia="Times New Roman" w:hAnsi="Times New Roman" w:cs="Times New Roman"/>
          <w:i/>
          <w:iCs/>
          <w:szCs w:val="20"/>
          <w:lang w:val="en-US"/>
        </w:rPr>
        <w:t>Carboni</w:t>
      </w:r>
      <w:r w:rsidRPr="00557D90">
        <w:rPr>
          <w:rFonts w:ascii="Times New Roman" w:eastAsia="Times New Roman" w:hAnsi="Times New Roman" w:cs="Times New Roman"/>
          <w:szCs w:val="20"/>
          <w:lang w:val="en-US"/>
        </w:rPr>
        <w:t>,</w:t>
      </w:r>
      <w:r w:rsidRPr="00557D90">
        <w:rPr>
          <w:rFonts w:ascii="Times New Roman" w:eastAsia="Times New Roman" w:hAnsi="Times New Roman" w:cs="Times New Roman"/>
          <w:szCs w:val="20"/>
          <w:vertAlign w:val="superscript"/>
          <w:lang w:val="en-US"/>
        </w:rPr>
        <w:t>c</w:t>
      </w:r>
      <w:proofErr w:type="spellEnd"/>
      <w:r>
        <w:rPr>
          <w:rFonts w:ascii="Times New Roman" w:eastAsia="Times New Roman" w:hAnsi="Times New Roman" w:cs="Times New Roman"/>
          <w:i/>
          <w:iCs/>
          <w:szCs w:val="20"/>
          <w:lang w:val="en-US"/>
        </w:rPr>
        <w:t xml:space="preserve"> </w:t>
      </w:r>
      <w:r w:rsidRPr="002F63B5">
        <w:rPr>
          <w:rFonts w:ascii="Times New Roman" w:eastAsia="Times New Roman" w:hAnsi="Times New Roman" w:cs="Times New Roman"/>
          <w:i/>
          <w:iCs/>
          <w:szCs w:val="20"/>
          <w:lang w:val="en-US"/>
        </w:rPr>
        <w:t>Daniel</w:t>
      </w:r>
      <w:r>
        <w:rPr>
          <w:rFonts w:ascii="Times New Roman" w:eastAsia="Times New Roman" w:hAnsi="Times New Roman" w:cs="Times New Roman"/>
          <w:i/>
          <w:iCs/>
          <w:szCs w:val="20"/>
          <w:lang w:val="en-US"/>
        </w:rPr>
        <w:t xml:space="preserve"> </w:t>
      </w:r>
      <w:proofErr w:type="spellStart"/>
      <w:r w:rsidRPr="002F63B5">
        <w:rPr>
          <w:rFonts w:ascii="Times New Roman" w:eastAsia="Times New Roman" w:hAnsi="Times New Roman" w:cs="Times New Roman"/>
          <w:i/>
          <w:iCs/>
          <w:szCs w:val="20"/>
          <w:lang w:val="en-US"/>
        </w:rPr>
        <w:t>Meyer</w:t>
      </w:r>
      <w:r w:rsidRPr="00557D90">
        <w:rPr>
          <w:rFonts w:ascii="Times New Roman" w:eastAsia="Times New Roman" w:hAnsi="Times New Roman" w:cs="Times New Roman"/>
          <w:szCs w:val="20"/>
          <w:lang w:val="en-US"/>
        </w:rPr>
        <w:t>,</w:t>
      </w:r>
      <w:r w:rsidRPr="00557D90">
        <w:rPr>
          <w:rFonts w:ascii="Times New Roman" w:eastAsia="Times New Roman" w:hAnsi="Times New Roman" w:cs="Times New Roman"/>
          <w:szCs w:val="20"/>
          <w:vertAlign w:val="superscript"/>
          <w:lang w:val="en-US"/>
        </w:rPr>
        <w:t>b,c</w:t>
      </w:r>
      <w:proofErr w:type="spellEnd"/>
      <w:r>
        <w:rPr>
          <w:rFonts w:ascii="Times New Roman" w:eastAsia="Times New Roman" w:hAnsi="Times New Roman" w:cs="Times New Roman"/>
          <w:i/>
          <w:iCs/>
          <w:szCs w:val="20"/>
          <w:lang w:val="en-US"/>
        </w:rPr>
        <w:t xml:space="preserve"> </w:t>
      </w:r>
      <w:r w:rsidRPr="00627092">
        <w:rPr>
          <w:rFonts w:ascii="Times New Roman" w:eastAsia="Times New Roman" w:hAnsi="Times New Roman" w:cs="Times New Roman"/>
          <w:i/>
          <w:iCs/>
          <w:szCs w:val="20"/>
          <w:lang w:val="en-US"/>
        </w:rPr>
        <w:t>Nripan Mathews</w:t>
      </w:r>
      <w:r w:rsidRPr="00803982">
        <w:rPr>
          <w:rFonts w:ascii="Times New Roman" w:hAnsi="Times New Roman" w:cs="Times New Roman"/>
          <w:vertAlign w:val="superscript"/>
        </w:rPr>
        <w:t xml:space="preserve"> </w:t>
      </w:r>
      <w:proofErr w:type="spellStart"/>
      <w:r>
        <w:rPr>
          <w:rFonts w:ascii="Times New Roman" w:hAnsi="Times New Roman" w:cs="Times New Roman"/>
          <w:vertAlign w:val="superscript"/>
        </w:rPr>
        <w:t>a</w:t>
      </w:r>
      <w:r w:rsidRPr="00627092">
        <w:rPr>
          <w:rFonts w:ascii="Times New Roman" w:hAnsi="Times New Roman" w:cs="Times New Roman"/>
          <w:vertAlign w:val="superscript"/>
        </w:rPr>
        <w:t>,</w:t>
      </w:r>
      <w:r>
        <w:rPr>
          <w:rFonts w:ascii="Times New Roman" w:hAnsi="Times New Roman" w:cs="Times New Roman"/>
          <w:vertAlign w:val="superscript"/>
        </w:rPr>
        <w:t>b,d</w:t>
      </w:r>
      <w:proofErr w:type="spellEnd"/>
      <w:r>
        <w:rPr>
          <w:rFonts w:ascii="Times New Roman" w:hAnsi="Times New Roman" w:cs="Times New Roman"/>
          <w:vertAlign w:val="superscript"/>
        </w:rPr>
        <w:t>,</w:t>
      </w:r>
      <w:r w:rsidRPr="00627092">
        <w:rPr>
          <w:rFonts w:ascii="Times New Roman" w:hAnsi="Times New Roman" w:cs="Times New Roman"/>
          <w:vertAlign w:val="superscript"/>
        </w:rPr>
        <w:t>*</w:t>
      </w:r>
    </w:p>
    <w:p w14:paraId="7CF4CD3F" w14:textId="77777777" w:rsidR="000639CA" w:rsidRPr="00627092" w:rsidRDefault="000639CA" w:rsidP="000639CA">
      <w:pPr>
        <w:spacing w:line="360" w:lineRule="auto"/>
        <w:rPr>
          <w:rFonts w:ascii="Times New Roman" w:eastAsia="Times New Roman" w:hAnsi="Times New Roman" w:cs="Times New Roman"/>
          <w:sz w:val="18"/>
          <w:szCs w:val="18"/>
          <w:lang w:val="en-US"/>
        </w:rPr>
      </w:pPr>
      <w:r>
        <w:rPr>
          <w:rFonts w:ascii="Times New Roman" w:hAnsi="Times New Roman" w:cs="Times New Roman"/>
          <w:vertAlign w:val="superscript"/>
        </w:rPr>
        <w:t>a</w:t>
      </w:r>
      <w:r w:rsidRPr="00627092">
        <w:rPr>
          <w:rFonts w:ascii="Times New Roman" w:eastAsia="Times New Roman" w:hAnsi="Times New Roman" w:cs="Times New Roman"/>
          <w:sz w:val="18"/>
          <w:szCs w:val="18"/>
          <w:lang w:val="en-US"/>
        </w:rPr>
        <w:t>Energy Research Institute at Nanyang Technological University (ERI@N), Research Techno Plaza, X-Frontier Block Level 5, 50 Nanyang Drive, Singapore 637553, Singapore</w:t>
      </w:r>
    </w:p>
    <w:p w14:paraId="5672F088" w14:textId="77777777" w:rsidR="000639CA" w:rsidRPr="00793853" w:rsidRDefault="000639CA" w:rsidP="000639CA">
      <w:pPr>
        <w:spacing w:line="360" w:lineRule="auto"/>
        <w:rPr>
          <w:rFonts w:ascii="Times New Roman" w:eastAsia="Times New Roman" w:hAnsi="Times New Roman" w:cs="Times New Roman"/>
          <w:sz w:val="18"/>
          <w:szCs w:val="18"/>
          <w:lang w:val="en-US"/>
        </w:rPr>
      </w:pPr>
      <w:r>
        <w:rPr>
          <w:rFonts w:ascii="Times New Roman" w:hAnsi="Times New Roman" w:cs="Times New Roman"/>
          <w:vertAlign w:val="superscript"/>
        </w:rPr>
        <w:t>b</w:t>
      </w:r>
      <w:r w:rsidRPr="00627092">
        <w:rPr>
          <w:rFonts w:ascii="Times New Roman" w:eastAsia="Times New Roman" w:hAnsi="Times New Roman" w:cs="Times New Roman"/>
          <w:sz w:val="18"/>
          <w:szCs w:val="18"/>
          <w:lang w:val="en-US"/>
        </w:rPr>
        <w:t>Singapore-CEA Alliance for Research in Circular Economy (SCARCE), School of Chemical and Biomedical Engineering, 62 Nanyang Drive, Singapore 637459, Singapore</w:t>
      </w:r>
    </w:p>
    <w:p w14:paraId="12827AFC" w14:textId="77777777" w:rsidR="000639CA" w:rsidRDefault="000639CA" w:rsidP="000639CA">
      <w:pPr>
        <w:spacing w:line="360" w:lineRule="auto"/>
        <w:rPr>
          <w:rFonts w:ascii="Times New Roman" w:hAnsi="Times New Roman" w:cs="Times New Roman"/>
          <w:sz w:val="18"/>
          <w:szCs w:val="18"/>
        </w:rPr>
      </w:pPr>
      <w:proofErr w:type="spellStart"/>
      <w:r w:rsidRPr="00803982">
        <w:rPr>
          <w:rFonts w:ascii="Times New Roman" w:hAnsi="Times New Roman" w:cs="Times New Roman"/>
          <w:sz w:val="18"/>
          <w:szCs w:val="18"/>
          <w:vertAlign w:val="superscript"/>
        </w:rPr>
        <w:t>c</w:t>
      </w:r>
      <w:r w:rsidRPr="00803982">
        <w:rPr>
          <w:rFonts w:ascii="Times New Roman" w:hAnsi="Times New Roman" w:cs="Times New Roman"/>
          <w:sz w:val="18"/>
          <w:szCs w:val="18"/>
        </w:rPr>
        <w:t>ICSM</w:t>
      </w:r>
      <w:proofErr w:type="spellEnd"/>
      <w:r w:rsidRPr="00803982">
        <w:rPr>
          <w:rFonts w:ascii="Times New Roman" w:hAnsi="Times New Roman" w:cs="Times New Roman"/>
          <w:sz w:val="18"/>
          <w:szCs w:val="18"/>
        </w:rPr>
        <w:t xml:space="preserve">, CEA, </w:t>
      </w:r>
      <w:proofErr w:type="spellStart"/>
      <w:r w:rsidRPr="00803982">
        <w:rPr>
          <w:rFonts w:ascii="Times New Roman" w:hAnsi="Times New Roman" w:cs="Times New Roman"/>
          <w:sz w:val="18"/>
          <w:szCs w:val="18"/>
        </w:rPr>
        <w:t>Univ</w:t>
      </w:r>
      <w:proofErr w:type="spellEnd"/>
      <w:r w:rsidRPr="00803982">
        <w:rPr>
          <w:rFonts w:ascii="Times New Roman" w:hAnsi="Times New Roman" w:cs="Times New Roman"/>
          <w:sz w:val="18"/>
          <w:szCs w:val="18"/>
        </w:rPr>
        <w:t xml:space="preserve"> Montpellier, CNRS, ENSCM, BP 17171, 30207 </w:t>
      </w:r>
      <w:proofErr w:type="spellStart"/>
      <w:r w:rsidRPr="00803982">
        <w:rPr>
          <w:rFonts w:ascii="Times New Roman" w:hAnsi="Times New Roman" w:cs="Times New Roman"/>
          <w:sz w:val="18"/>
          <w:szCs w:val="18"/>
        </w:rPr>
        <w:t>Bagnols</w:t>
      </w:r>
      <w:proofErr w:type="spellEnd"/>
      <w:r w:rsidRPr="00803982">
        <w:rPr>
          <w:rFonts w:ascii="Times New Roman" w:hAnsi="Times New Roman" w:cs="Times New Roman"/>
          <w:sz w:val="18"/>
          <w:szCs w:val="18"/>
        </w:rPr>
        <w:t>-sur-</w:t>
      </w:r>
      <w:proofErr w:type="spellStart"/>
      <w:r w:rsidRPr="00803982">
        <w:rPr>
          <w:rFonts w:ascii="Times New Roman" w:hAnsi="Times New Roman" w:cs="Times New Roman"/>
          <w:sz w:val="18"/>
          <w:szCs w:val="18"/>
        </w:rPr>
        <w:t>Cèze</w:t>
      </w:r>
      <w:proofErr w:type="spellEnd"/>
      <w:r w:rsidRPr="00803982">
        <w:rPr>
          <w:rFonts w:ascii="Times New Roman" w:hAnsi="Times New Roman" w:cs="Times New Roman"/>
          <w:sz w:val="18"/>
          <w:szCs w:val="18"/>
        </w:rPr>
        <w:t xml:space="preserve"> Cedex, France</w:t>
      </w:r>
    </w:p>
    <w:p w14:paraId="32B4C667" w14:textId="77777777" w:rsidR="000639CA" w:rsidRPr="00793853" w:rsidRDefault="000639CA" w:rsidP="000639CA">
      <w:pPr>
        <w:spacing w:line="360" w:lineRule="auto"/>
        <w:rPr>
          <w:rFonts w:ascii="Times New Roman" w:eastAsia="Times New Roman" w:hAnsi="Times New Roman" w:cs="Times New Roman"/>
          <w:sz w:val="18"/>
          <w:szCs w:val="18"/>
          <w:lang w:val="en-US"/>
        </w:rPr>
      </w:pPr>
      <w:r>
        <w:rPr>
          <w:rFonts w:ascii="Cambria Math" w:hAnsi="Cambria Math" w:cs="Cambria Math"/>
          <w:vertAlign w:val="superscript"/>
        </w:rPr>
        <w:t>d</w:t>
      </w:r>
      <w:r w:rsidRPr="00627092">
        <w:rPr>
          <w:rFonts w:ascii="Times New Roman" w:eastAsia="Times New Roman" w:hAnsi="Times New Roman" w:cs="Times New Roman"/>
          <w:sz w:val="18"/>
          <w:szCs w:val="18"/>
          <w:lang w:val="en-US"/>
        </w:rPr>
        <w:t xml:space="preserve">School of Materials Science and Engineering, Nanyang Technological University, 50 Nanyang Avenue, Singapore 639798, </w:t>
      </w:r>
      <w:r w:rsidRPr="00793853">
        <w:rPr>
          <w:rFonts w:ascii="Times New Roman" w:eastAsia="Times New Roman" w:hAnsi="Times New Roman" w:cs="Times New Roman"/>
          <w:sz w:val="18"/>
          <w:szCs w:val="18"/>
          <w:lang w:val="en-US"/>
        </w:rPr>
        <w:t>Singapore</w:t>
      </w:r>
    </w:p>
    <w:p w14:paraId="34364B51" w14:textId="77777777" w:rsidR="00C77691" w:rsidRPr="00627092" w:rsidRDefault="00C77691" w:rsidP="00C77691">
      <w:pPr>
        <w:spacing w:line="360" w:lineRule="auto"/>
        <w:rPr>
          <w:rFonts w:ascii="Times New Roman" w:eastAsia="Times New Roman" w:hAnsi="Times New Roman" w:cs="Times New Roman"/>
          <w:sz w:val="16"/>
          <w:szCs w:val="16"/>
          <w:lang w:val="en-US"/>
        </w:rPr>
      </w:pPr>
      <w:r w:rsidRPr="00627092">
        <w:rPr>
          <w:rFonts w:ascii="Times New Roman" w:eastAsia="Times New Roman" w:hAnsi="Times New Roman" w:cs="Times New Roman"/>
          <w:sz w:val="18"/>
          <w:szCs w:val="18"/>
          <w:lang w:val="en-US"/>
        </w:rPr>
        <w:t>Keywords: Solar cells, Upcycling, Metal-Organic Framework, Dye Adsorption</w:t>
      </w:r>
    </w:p>
    <w:p w14:paraId="047C7987" w14:textId="77777777" w:rsidR="001B2123" w:rsidRPr="00C77691" w:rsidRDefault="001B2123" w:rsidP="001B2123">
      <w:pPr>
        <w:spacing w:line="360" w:lineRule="auto"/>
        <w:rPr>
          <w:rFonts w:ascii="Times New Roman" w:hAnsi="Times New Roman" w:cs="Times New Roman"/>
          <w:i/>
          <w:sz w:val="24"/>
          <w:lang w:val="en-US"/>
        </w:rPr>
      </w:pPr>
    </w:p>
    <w:p w14:paraId="364EE3AB" w14:textId="77777777" w:rsidR="001B2123" w:rsidRPr="004C54EE" w:rsidRDefault="001B2123" w:rsidP="001B2123">
      <w:pPr>
        <w:spacing w:line="360" w:lineRule="auto"/>
        <w:rPr>
          <w:rFonts w:ascii="Times New Roman" w:hAnsi="Times New Roman" w:cs="Times New Roman"/>
          <w:b/>
          <w:sz w:val="22"/>
          <w:lang w:val="en-US"/>
        </w:rPr>
      </w:pPr>
      <w:r w:rsidRPr="004C54EE">
        <w:rPr>
          <w:rFonts w:ascii="Times New Roman" w:hAnsi="Times New Roman" w:cs="Times New Roman"/>
          <w:b/>
          <w:sz w:val="22"/>
          <w:lang w:val="en-US"/>
        </w:rPr>
        <w:t>INDEX</w:t>
      </w:r>
    </w:p>
    <w:tbl>
      <w:tblPr>
        <w:tblStyle w:val="TableGrid"/>
        <w:tblW w:w="902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256"/>
        <w:gridCol w:w="420"/>
        <w:gridCol w:w="5094"/>
        <w:gridCol w:w="2321"/>
        <w:gridCol w:w="652"/>
      </w:tblGrid>
      <w:tr w:rsidR="001B2123" w:rsidRPr="004C54EE" w14:paraId="6CA8402A" w14:textId="77777777" w:rsidTr="001B2123">
        <w:trPr>
          <w:trHeight w:val="624"/>
          <w:jc w:val="center"/>
        </w:trPr>
        <w:tc>
          <w:tcPr>
            <w:tcW w:w="540" w:type="dxa"/>
            <w:gridSpan w:val="2"/>
            <w:vAlign w:val="center"/>
          </w:tcPr>
          <w:p w14:paraId="0B80F6BC" w14:textId="77777777" w:rsidR="001B2123" w:rsidRPr="004C54EE" w:rsidRDefault="001B2123" w:rsidP="00204685">
            <w:pPr>
              <w:spacing w:line="360" w:lineRule="auto"/>
              <w:jc w:val="left"/>
              <w:rPr>
                <w:rFonts w:ascii="Times New Roman" w:hAnsi="Times New Roman" w:cs="Times New Roman"/>
                <w:b/>
                <w:sz w:val="22"/>
                <w:lang w:val="en-US"/>
              </w:rPr>
            </w:pPr>
            <w:r w:rsidRPr="004C54EE">
              <w:rPr>
                <w:rFonts w:ascii="Times New Roman" w:hAnsi="Times New Roman" w:cs="Times New Roman"/>
                <w:b/>
                <w:sz w:val="22"/>
                <w:lang w:val="en-US"/>
              </w:rPr>
              <w:t>No.</w:t>
            </w:r>
          </w:p>
        </w:tc>
        <w:tc>
          <w:tcPr>
            <w:tcW w:w="7835" w:type="dxa"/>
            <w:gridSpan w:val="3"/>
            <w:vAlign w:val="center"/>
          </w:tcPr>
          <w:p w14:paraId="6D863514" w14:textId="77777777" w:rsidR="001B2123" w:rsidRPr="004C54EE" w:rsidRDefault="001B2123" w:rsidP="00204685">
            <w:pPr>
              <w:spacing w:line="360" w:lineRule="auto"/>
              <w:jc w:val="left"/>
              <w:rPr>
                <w:rFonts w:ascii="Times New Roman" w:hAnsi="Times New Roman" w:cs="Times New Roman"/>
                <w:b/>
                <w:sz w:val="22"/>
                <w:lang w:val="en-US"/>
              </w:rPr>
            </w:pPr>
          </w:p>
        </w:tc>
        <w:tc>
          <w:tcPr>
            <w:tcW w:w="652" w:type="dxa"/>
            <w:vAlign w:val="center"/>
          </w:tcPr>
          <w:p w14:paraId="50AF359A" w14:textId="77777777" w:rsidR="001B2123" w:rsidRPr="004C54EE" w:rsidRDefault="001B2123" w:rsidP="00204685">
            <w:pPr>
              <w:spacing w:line="360" w:lineRule="auto"/>
              <w:jc w:val="left"/>
              <w:rPr>
                <w:rFonts w:ascii="Times New Roman" w:hAnsi="Times New Roman" w:cs="Times New Roman"/>
                <w:b/>
                <w:sz w:val="22"/>
                <w:lang w:val="en-US"/>
              </w:rPr>
            </w:pPr>
            <w:r w:rsidRPr="004C54EE">
              <w:rPr>
                <w:rFonts w:ascii="Times New Roman" w:hAnsi="Times New Roman" w:cs="Times New Roman"/>
                <w:b/>
                <w:sz w:val="22"/>
                <w:lang w:val="en-US"/>
              </w:rPr>
              <w:t>Pg</w:t>
            </w:r>
          </w:p>
        </w:tc>
      </w:tr>
      <w:tr w:rsidR="001B2123" w:rsidRPr="004C54EE" w14:paraId="7465612E" w14:textId="77777777" w:rsidTr="001B2123">
        <w:trPr>
          <w:trHeight w:val="624"/>
          <w:jc w:val="center"/>
        </w:trPr>
        <w:tc>
          <w:tcPr>
            <w:tcW w:w="540" w:type="dxa"/>
            <w:gridSpan w:val="2"/>
            <w:vAlign w:val="center"/>
          </w:tcPr>
          <w:p w14:paraId="0DB288B1" w14:textId="77777777" w:rsidR="001B2123" w:rsidRPr="004C54EE" w:rsidRDefault="001B2123" w:rsidP="00204685">
            <w:pPr>
              <w:spacing w:line="360" w:lineRule="auto"/>
              <w:jc w:val="left"/>
              <w:rPr>
                <w:rFonts w:ascii="Times New Roman" w:hAnsi="Times New Roman" w:cs="Times New Roman"/>
                <w:sz w:val="22"/>
                <w:lang w:val="en-US"/>
              </w:rPr>
            </w:pPr>
            <w:r w:rsidRPr="004C54EE">
              <w:rPr>
                <w:rFonts w:ascii="Times New Roman" w:hAnsi="Times New Roman" w:cs="Times New Roman"/>
                <w:sz w:val="22"/>
                <w:lang w:val="en-US"/>
              </w:rPr>
              <w:t>1</w:t>
            </w:r>
          </w:p>
        </w:tc>
        <w:tc>
          <w:tcPr>
            <w:tcW w:w="7835" w:type="dxa"/>
            <w:gridSpan w:val="3"/>
            <w:vAlign w:val="center"/>
          </w:tcPr>
          <w:p w14:paraId="1532A47A" w14:textId="0B7B76EE" w:rsidR="001B2123" w:rsidRPr="004C54EE" w:rsidRDefault="00AE6A8E" w:rsidP="00204685">
            <w:pPr>
              <w:spacing w:line="360" w:lineRule="auto"/>
              <w:jc w:val="left"/>
              <w:rPr>
                <w:rFonts w:ascii="Times New Roman" w:hAnsi="Times New Roman" w:cs="Times New Roman"/>
                <w:sz w:val="22"/>
                <w:lang w:val="en-US"/>
              </w:rPr>
            </w:pPr>
            <w:r w:rsidRPr="00272A4B">
              <w:rPr>
                <w:rFonts w:ascii="Times New Roman" w:hAnsi="Times New Roman" w:cs="Times New Roman"/>
                <w:sz w:val="22"/>
                <w:lang w:val="en-US"/>
              </w:rPr>
              <w:t>Experimental Procedures</w:t>
            </w:r>
          </w:p>
        </w:tc>
        <w:tc>
          <w:tcPr>
            <w:tcW w:w="652" w:type="dxa"/>
            <w:vAlign w:val="center"/>
          </w:tcPr>
          <w:p w14:paraId="52DC9C4F" w14:textId="00D170F6" w:rsidR="001B2123" w:rsidRPr="004C54EE" w:rsidRDefault="00272A4B" w:rsidP="00204685">
            <w:pPr>
              <w:spacing w:line="360" w:lineRule="auto"/>
              <w:jc w:val="left"/>
              <w:rPr>
                <w:rFonts w:ascii="Times New Roman" w:hAnsi="Times New Roman" w:cs="Times New Roman"/>
                <w:sz w:val="22"/>
                <w:lang w:val="en-US"/>
              </w:rPr>
            </w:pPr>
            <w:r>
              <w:rPr>
                <w:rFonts w:ascii="Times New Roman" w:hAnsi="Times New Roman" w:cs="Times New Roman"/>
                <w:sz w:val="22"/>
                <w:lang w:val="en-US"/>
              </w:rPr>
              <w:t>2</w:t>
            </w:r>
          </w:p>
        </w:tc>
      </w:tr>
      <w:tr w:rsidR="001B2123" w:rsidRPr="004C54EE" w14:paraId="50876A1C" w14:textId="77777777" w:rsidTr="001B2123">
        <w:trPr>
          <w:trHeight w:val="624"/>
          <w:jc w:val="center"/>
        </w:trPr>
        <w:tc>
          <w:tcPr>
            <w:tcW w:w="540" w:type="dxa"/>
            <w:gridSpan w:val="2"/>
            <w:vAlign w:val="center"/>
          </w:tcPr>
          <w:p w14:paraId="704E23C9" w14:textId="77777777" w:rsidR="001B2123" w:rsidRPr="004C54EE" w:rsidRDefault="001B2123" w:rsidP="00204685">
            <w:pPr>
              <w:spacing w:line="360" w:lineRule="auto"/>
              <w:jc w:val="left"/>
              <w:rPr>
                <w:rFonts w:ascii="Times New Roman" w:hAnsi="Times New Roman" w:cs="Times New Roman"/>
                <w:sz w:val="22"/>
                <w:lang w:val="en-US"/>
              </w:rPr>
            </w:pPr>
            <w:r w:rsidRPr="004C54EE">
              <w:rPr>
                <w:rFonts w:ascii="Times New Roman" w:hAnsi="Times New Roman" w:cs="Times New Roman"/>
                <w:sz w:val="22"/>
                <w:lang w:val="en-US"/>
              </w:rPr>
              <w:t>2</w:t>
            </w:r>
          </w:p>
        </w:tc>
        <w:tc>
          <w:tcPr>
            <w:tcW w:w="7835" w:type="dxa"/>
            <w:gridSpan w:val="3"/>
            <w:vAlign w:val="center"/>
          </w:tcPr>
          <w:p w14:paraId="00BFBC73" w14:textId="1A8E4D8C" w:rsidR="001B2123" w:rsidRPr="004C54EE" w:rsidRDefault="00AE6A8E" w:rsidP="00204685">
            <w:pPr>
              <w:spacing w:line="360" w:lineRule="auto"/>
              <w:jc w:val="left"/>
              <w:rPr>
                <w:rFonts w:ascii="Times New Roman" w:hAnsi="Times New Roman" w:cs="Times New Roman"/>
                <w:sz w:val="22"/>
                <w:lang w:val="en-US"/>
              </w:rPr>
            </w:pPr>
            <w:r>
              <w:rPr>
                <w:rFonts w:ascii="Times New Roman" w:hAnsi="Times New Roman" w:cs="Times New Roman"/>
                <w:sz w:val="22"/>
                <w:lang w:val="en-US"/>
              </w:rPr>
              <w:t>Results and discussion</w:t>
            </w:r>
          </w:p>
        </w:tc>
        <w:tc>
          <w:tcPr>
            <w:tcW w:w="652" w:type="dxa"/>
            <w:vAlign w:val="center"/>
          </w:tcPr>
          <w:p w14:paraId="56AD46F1" w14:textId="2AB8A87B" w:rsidR="001B2123" w:rsidRPr="004C54EE" w:rsidRDefault="002A10CB" w:rsidP="00204685">
            <w:pPr>
              <w:spacing w:line="360" w:lineRule="auto"/>
              <w:jc w:val="left"/>
              <w:rPr>
                <w:rFonts w:ascii="Times New Roman" w:hAnsi="Times New Roman" w:cs="Times New Roman"/>
                <w:sz w:val="22"/>
                <w:lang w:val="en-US"/>
              </w:rPr>
            </w:pPr>
            <w:r>
              <w:rPr>
                <w:rFonts w:ascii="Times New Roman" w:hAnsi="Times New Roman" w:cs="Times New Roman"/>
                <w:sz w:val="22"/>
                <w:lang w:val="en-US"/>
              </w:rPr>
              <w:t>4</w:t>
            </w:r>
          </w:p>
        </w:tc>
      </w:tr>
      <w:tr w:rsidR="002A10CB" w:rsidRPr="004C54EE" w14:paraId="315D207B" w14:textId="77777777" w:rsidTr="001B2123">
        <w:trPr>
          <w:trHeight w:val="624"/>
          <w:jc w:val="center"/>
        </w:trPr>
        <w:tc>
          <w:tcPr>
            <w:tcW w:w="540" w:type="dxa"/>
            <w:gridSpan w:val="2"/>
            <w:vAlign w:val="center"/>
          </w:tcPr>
          <w:p w14:paraId="75FEA250" w14:textId="552485ED" w:rsidR="002A10CB" w:rsidRPr="004C54EE" w:rsidRDefault="002A10CB" w:rsidP="00204685">
            <w:pPr>
              <w:spacing w:line="360" w:lineRule="auto"/>
              <w:jc w:val="left"/>
              <w:rPr>
                <w:rFonts w:ascii="Times New Roman" w:hAnsi="Times New Roman" w:cs="Times New Roman"/>
                <w:sz w:val="22"/>
                <w:lang w:val="en-US"/>
              </w:rPr>
            </w:pPr>
          </w:p>
        </w:tc>
        <w:tc>
          <w:tcPr>
            <w:tcW w:w="7835" w:type="dxa"/>
            <w:gridSpan w:val="3"/>
            <w:vAlign w:val="center"/>
          </w:tcPr>
          <w:p w14:paraId="44A5D7B7" w14:textId="7532B96C" w:rsidR="002A10CB" w:rsidRPr="004C54EE" w:rsidRDefault="002A10CB" w:rsidP="001B2123">
            <w:pPr>
              <w:spacing w:line="360" w:lineRule="auto"/>
              <w:jc w:val="left"/>
              <w:rPr>
                <w:rFonts w:ascii="Times New Roman" w:hAnsi="Times New Roman" w:cs="Times New Roman"/>
                <w:sz w:val="22"/>
                <w:lang w:val="en-US"/>
              </w:rPr>
            </w:pPr>
          </w:p>
        </w:tc>
        <w:tc>
          <w:tcPr>
            <w:tcW w:w="652" w:type="dxa"/>
            <w:vAlign w:val="center"/>
          </w:tcPr>
          <w:p w14:paraId="29515CAD" w14:textId="36006CC1" w:rsidR="002A10CB" w:rsidRPr="004C54EE" w:rsidRDefault="002A10CB" w:rsidP="00204685">
            <w:pPr>
              <w:spacing w:line="360" w:lineRule="auto"/>
              <w:jc w:val="left"/>
              <w:rPr>
                <w:rFonts w:ascii="Times New Roman" w:hAnsi="Times New Roman" w:cs="Times New Roman"/>
                <w:sz w:val="22"/>
                <w:lang w:val="en-US"/>
              </w:rPr>
            </w:pPr>
          </w:p>
        </w:tc>
      </w:tr>
      <w:tr w:rsidR="002A10CB" w:rsidRPr="004C54EE" w14:paraId="103B4F0C" w14:textId="77777777" w:rsidTr="00204685">
        <w:trPr>
          <w:trHeight w:val="624"/>
          <w:jc w:val="center"/>
        </w:trPr>
        <w:tc>
          <w:tcPr>
            <w:tcW w:w="540" w:type="dxa"/>
            <w:gridSpan w:val="2"/>
            <w:vAlign w:val="center"/>
          </w:tcPr>
          <w:p w14:paraId="101CC22E" w14:textId="77777777" w:rsidR="002A10CB" w:rsidRPr="004C54EE" w:rsidRDefault="002A10CB" w:rsidP="00204685">
            <w:pPr>
              <w:spacing w:line="360" w:lineRule="auto"/>
              <w:jc w:val="left"/>
              <w:rPr>
                <w:rFonts w:ascii="Times New Roman" w:hAnsi="Times New Roman" w:cs="Times New Roman"/>
                <w:sz w:val="22"/>
                <w:lang w:val="en-US"/>
              </w:rPr>
            </w:pPr>
          </w:p>
        </w:tc>
        <w:tc>
          <w:tcPr>
            <w:tcW w:w="7835" w:type="dxa"/>
            <w:gridSpan w:val="3"/>
            <w:vAlign w:val="center"/>
          </w:tcPr>
          <w:p w14:paraId="3A520F1E" w14:textId="77777777" w:rsidR="002A10CB" w:rsidRPr="004C54EE" w:rsidRDefault="002A10CB" w:rsidP="00204685">
            <w:pPr>
              <w:spacing w:line="360" w:lineRule="auto"/>
              <w:jc w:val="left"/>
              <w:rPr>
                <w:rFonts w:ascii="Times New Roman" w:hAnsi="Times New Roman" w:cs="Times New Roman"/>
                <w:sz w:val="22"/>
                <w:lang w:val="en-US"/>
              </w:rPr>
            </w:pPr>
          </w:p>
        </w:tc>
        <w:tc>
          <w:tcPr>
            <w:tcW w:w="652" w:type="dxa"/>
            <w:vAlign w:val="center"/>
          </w:tcPr>
          <w:p w14:paraId="791AB269" w14:textId="77777777" w:rsidR="002A10CB" w:rsidRPr="004C54EE" w:rsidRDefault="002A10CB" w:rsidP="00204685">
            <w:pPr>
              <w:spacing w:line="360" w:lineRule="auto"/>
              <w:jc w:val="left"/>
              <w:rPr>
                <w:rFonts w:ascii="Times New Roman" w:hAnsi="Times New Roman" w:cs="Times New Roman"/>
                <w:sz w:val="22"/>
                <w:lang w:val="en-US"/>
              </w:rPr>
            </w:pPr>
          </w:p>
        </w:tc>
      </w:tr>
      <w:tr w:rsidR="002A10CB" w:rsidRPr="004C54EE" w14:paraId="093B089B" w14:textId="77777777" w:rsidTr="001B2123">
        <w:trPr>
          <w:trHeight w:val="624"/>
          <w:jc w:val="center"/>
        </w:trPr>
        <w:tc>
          <w:tcPr>
            <w:tcW w:w="284" w:type="dxa"/>
            <w:vAlign w:val="center"/>
          </w:tcPr>
          <w:p w14:paraId="4E543E39" w14:textId="77777777" w:rsidR="002A10CB" w:rsidRPr="004C54EE" w:rsidRDefault="002A10CB" w:rsidP="00204685">
            <w:pPr>
              <w:spacing w:line="360" w:lineRule="auto"/>
              <w:jc w:val="left"/>
              <w:rPr>
                <w:rFonts w:ascii="Times New Roman" w:hAnsi="Times New Roman" w:cs="Times New Roman"/>
                <w:sz w:val="22"/>
                <w:lang w:val="en-US"/>
              </w:rPr>
            </w:pPr>
          </w:p>
        </w:tc>
        <w:tc>
          <w:tcPr>
            <w:tcW w:w="5770" w:type="dxa"/>
            <w:gridSpan w:val="3"/>
            <w:vAlign w:val="center"/>
          </w:tcPr>
          <w:p w14:paraId="10E3F9C2" w14:textId="77777777" w:rsidR="002A10CB" w:rsidRPr="004C54EE" w:rsidRDefault="002A10CB" w:rsidP="00204685">
            <w:pPr>
              <w:spacing w:line="360" w:lineRule="auto"/>
              <w:jc w:val="left"/>
              <w:rPr>
                <w:rFonts w:ascii="Times New Roman" w:hAnsi="Times New Roman" w:cs="Times New Roman"/>
                <w:sz w:val="22"/>
                <w:lang w:val="en-US"/>
              </w:rPr>
            </w:pPr>
          </w:p>
        </w:tc>
        <w:tc>
          <w:tcPr>
            <w:tcW w:w="2973" w:type="dxa"/>
            <w:gridSpan w:val="2"/>
            <w:vAlign w:val="center"/>
          </w:tcPr>
          <w:p w14:paraId="14F15448" w14:textId="77777777" w:rsidR="002A10CB" w:rsidRPr="004C54EE" w:rsidRDefault="002A10CB" w:rsidP="00204685">
            <w:pPr>
              <w:spacing w:line="360" w:lineRule="auto"/>
              <w:jc w:val="left"/>
              <w:rPr>
                <w:rFonts w:ascii="Times New Roman" w:hAnsi="Times New Roman" w:cs="Times New Roman"/>
                <w:sz w:val="22"/>
                <w:lang w:val="en-US"/>
              </w:rPr>
            </w:pPr>
          </w:p>
        </w:tc>
      </w:tr>
      <w:tr w:rsidR="002A10CB" w:rsidRPr="004C54EE" w14:paraId="04D70F47" w14:textId="77777777" w:rsidTr="001B2123">
        <w:trPr>
          <w:trHeight w:val="624"/>
          <w:jc w:val="center"/>
        </w:trPr>
        <w:tc>
          <w:tcPr>
            <w:tcW w:w="960" w:type="dxa"/>
            <w:gridSpan w:val="3"/>
            <w:vAlign w:val="center"/>
          </w:tcPr>
          <w:p w14:paraId="38C5C97F" w14:textId="77777777" w:rsidR="002A10CB" w:rsidRPr="004C54EE" w:rsidRDefault="002A10CB" w:rsidP="00204685">
            <w:pPr>
              <w:spacing w:line="360" w:lineRule="auto"/>
              <w:jc w:val="left"/>
              <w:rPr>
                <w:rFonts w:ascii="Times New Roman" w:hAnsi="Times New Roman" w:cs="Times New Roman"/>
                <w:sz w:val="22"/>
                <w:lang w:val="en-US"/>
              </w:rPr>
            </w:pPr>
          </w:p>
        </w:tc>
        <w:tc>
          <w:tcPr>
            <w:tcW w:w="5094" w:type="dxa"/>
            <w:vAlign w:val="center"/>
          </w:tcPr>
          <w:p w14:paraId="16CFE6E7" w14:textId="77777777" w:rsidR="002A10CB" w:rsidRPr="004C54EE" w:rsidRDefault="002A10CB" w:rsidP="00204685">
            <w:pPr>
              <w:spacing w:line="360" w:lineRule="auto"/>
              <w:jc w:val="left"/>
              <w:rPr>
                <w:rFonts w:ascii="Times New Roman" w:hAnsi="Times New Roman" w:cs="Times New Roman"/>
                <w:sz w:val="22"/>
                <w:lang w:val="en-US"/>
              </w:rPr>
            </w:pPr>
          </w:p>
        </w:tc>
        <w:tc>
          <w:tcPr>
            <w:tcW w:w="2973" w:type="dxa"/>
            <w:gridSpan w:val="2"/>
            <w:vAlign w:val="center"/>
          </w:tcPr>
          <w:p w14:paraId="40D9F69F" w14:textId="77777777" w:rsidR="002A10CB" w:rsidRPr="004C54EE" w:rsidRDefault="002A10CB" w:rsidP="00204685">
            <w:pPr>
              <w:spacing w:line="360" w:lineRule="auto"/>
              <w:jc w:val="left"/>
              <w:rPr>
                <w:rFonts w:ascii="Times New Roman" w:hAnsi="Times New Roman" w:cs="Times New Roman"/>
                <w:sz w:val="22"/>
                <w:lang w:val="en-US"/>
              </w:rPr>
            </w:pPr>
          </w:p>
        </w:tc>
      </w:tr>
    </w:tbl>
    <w:p w14:paraId="4971BE48" w14:textId="77777777" w:rsidR="001B2123" w:rsidRPr="004C54EE" w:rsidRDefault="001B2123" w:rsidP="001B2123">
      <w:pPr>
        <w:spacing w:line="360" w:lineRule="auto"/>
        <w:rPr>
          <w:rFonts w:ascii="Times New Roman" w:hAnsi="Times New Roman" w:cs="Times New Roman"/>
          <w:b/>
          <w:sz w:val="22"/>
          <w:lang w:val="en-US"/>
        </w:rPr>
      </w:pPr>
    </w:p>
    <w:p w14:paraId="2B9D9F6F" w14:textId="77777777" w:rsidR="001B2123" w:rsidRPr="004C54EE" w:rsidRDefault="001B2123" w:rsidP="001B2123">
      <w:pPr>
        <w:spacing w:line="360" w:lineRule="auto"/>
        <w:rPr>
          <w:rFonts w:ascii="Times New Roman" w:hAnsi="Times New Roman" w:cs="Times New Roman"/>
          <w:i/>
          <w:sz w:val="22"/>
          <w:lang w:val="en-US"/>
        </w:rPr>
      </w:pPr>
    </w:p>
    <w:p w14:paraId="0E98F682" w14:textId="71B3840B" w:rsidR="001B2123" w:rsidRDefault="001B2123">
      <w:pPr>
        <w:spacing w:line="259" w:lineRule="auto"/>
        <w:jc w:val="left"/>
        <w:rPr>
          <w:lang w:val="en-US"/>
        </w:rPr>
      </w:pPr>
    </w:p>
    <w:p w14:paraId="66CB1950" w14:textId="77777777" w:rsidR="00572177" w:rsidRDefault="00572177">
      <w:pPr>
        <w:spacing w:line="259" w:lineRule="auto"/>
        <w:jc w:val="left"/>
        <w:rPr>
          <w:rFonts w:ascii="Times New Roman" w:hAnsi="Times New Roman" w:cs="Times New Roman"/>
          <w:b/>
          <w:sz w:val="22"/>
          <w:u w:val="single"/>
          <w:lang w:val="en-US"/>
        </w:rPr>
      </w:pPr>
      <w:r>
        <w:rPr>
          <w:rFonts w:ascii="Times New Roman" w:hAnsi="Times New Roman" w:cs="Times New Roman"/>
          <w:b/>
          <w:sz w:val="22"/>
          <w:u w:val="single"/>
          <w:lang w:val="en-US"/>
        </w:rPr>
        <w:br w:type="page"/>
      </w:r>
    </w:p>
    <w:p w14:paraId="407C22A6" w14:textId="435CE9EB" w:rsidR="00D24868" w:rsidRPr="00331925" w:rsidRDefault="000078C5" w:rsidP="005529A0">
      <w:pPr>
        <w:pStyle w:val="ListParagraph"/>
        <w:numPr>
          <w:ilvl w:val="0"/>
          <w:numId w:val="1"/>
        </w:numPr>
        <w:spacing w:line="360" w:lineRule="auto"/>
        <w:ind w:left="357" w:hanging="357"/>
        <w:rPr>
          <w:sz w:val="22"/>
        </w:rPr>
      </w:pPr>
      <w:r w:rsidRPr="00331925">
        <w:rPr>
          <w:rFonts w:ascii="Times New Roman" w:hAnsi="Times New Roman" w:cs="Times New Roman"/>
          <w:b/>
          <w:sz w:val="22"/>
          <w:u w:val="single"/>
          <w:lang w:val="en-US"/>
        </w:rPr>
        <w:lastRenderedPageBreak/>
        <w:t>Experimental Procedures</w:t>
      </w:r>
    </w:p>
    <w:p w14:paraId="5EE7637C" w14:textId="05F2C0BE" w:rsidR="00D22611" w:rsidRPr="00331925" w:rsidRDefault="00D22611" w:rsidP="00CF36AE">
      <w:pPr>
        <w:spacing w:line="360" w:lineRule="auto"/>
        <w:rPr>
          <w:rFonts w:ascii="Times New Roman" w:eastAsia="Times New Roman" w:hAnsi="Times New Roman" w:cs="Times New Roman"/>
          <w:b/>
          <w:bCs/>
          <w:sz w:val="22"/>
          <w:lang w:val="en-US"/>
        </w:rPr>
      </w:pPr>
      <w:r w:rsidRPr="00331925">
        <w:rPr>
          <w:rFonts w:ascii="Times New Roman" w:eastAsia="Times New Roman" w:hAnsi="Times New Roman" w:cs="Times New Roman"/>
          <w:b/>
          <w:bCs/>
          <w:sz w:val="22"/>
          <w:lang w:val="en-US"/>
        </w:rPr>
        <w:t>Materials</w:t>
      </w:r>
    </w:p>
    <w:p w14:paraId="6DE06D74" w14:textId="77777777" w:rsidR="00D22611" w:rsidRPr="00331925" w:rsidRDefault="00D22611" w:rsidP="00CF36AE">
      <w:pPr>
        <w:spacing w:line="360" w:lineRule="auto"/>
        <w:rPr>
          <w:rFonts w:ascii="Times New Roman" w:eastAsia="Times New Roman" w:hAnsi="Times New Roman" w:cs="Times New Roman"/>
          <w:sz w:val="22"/>
          <w:lang w:val="en-US"/>
        </w:rPr>
      </w:pPr>
      <w:r w:rsidRPr="00331925">
        <w:rPr>
          <w:rFonts w:ascii="Times New Roman" w:eastAsia="Times New Roman" w:hAnsi="Times New Roman" w:cs="Times New Roman"/>
          <w:sz w:val="22"/>
          <w:lang w:val="en-US"/>
        </w:rPr>
        <w:t>Sodium hydroxide (NaOH) pellets were purchased from HCS Scientific &amp; Chemical Pte Ltd, Singapore. Ethylene Glycol (EG), nitric acid (HNO</w:t>
      </w:r>
      <w:r w:rsidRPr="00331925">
        <w:rPr>
          <w:rFonts w:ascii="Times New Roman" w:eastAsia="Times New Roman" w:hAnsi="Times New Roman" w:cs="Times New Roman"/>
          <w:sz w:val="22"/>
          <w:vertAlign w:val="subscript"/>
          <w:lang w:val="en-US"/>
        </w:rPr>
        <w:t>3</w:t>
      </w:r>
      <w:r w:rsidRPr="00331925">
        <w:rPr>
          <w:rFonts w:ascii="Times New Roman" w:eastAsia="Times New Roman" w:hAnsi="Times New Roman" w:cs="Times New Roman"/>
          <w:sz w:val="22"/>
          <w:lang w:val="en-US"/>
        </w:rPr>
        <w:t>,70%), hydrochloric acid (HCl, 37%), methylene blue and methyl orange were purchased from Sigma Aldrich, Singapore.</w:t>
      </w:r>
      <w:r w:rsidRPr="00331925">
        <w:rPr>
          <w:rFonts w:ascii="Times New Roman" w:hAnsi="Times New Roman" w:cs="Times New Roman"/>
          <w:color w:val="000000" w:themeColor="text1"/>
          <w:sz w:val="22"/>
        </w:rPr>
        <w:t xml:space="preserve"> </w:t>
      </w:r>
      <w:proofErr w:type="gramStart"/>
      <w:r w:rsidRPr="00331925">
        <w:rPr>
          <w:rFonts w:ascii="Times New Roman" w:eastAsia="Times New Roman" w:hAnsi="Times New Roman" w:cs="Times New Roman"/>
          <w:sz w:val="22"/>
        </w:rPr>
        <w:t>N,N</w:t>
      </w:r>
      <w:proofErr w:type="gramEnd"/>
      <w:r w:rsidRPr="00331925">
        <w:rPr>
          <w:rFonts w:ascii="Times New Roman" w:eastAsia="Times New Roman" w:hAnsi="Times New Roman" w:cs="Times New Roman"/>
          <w:sz w:val="22"/>
        </w:rPr>
        <w:t xml:space="preserve">-dimethylformamide (DMF) was purchased from Fisher Scientific. All the chemicals were used as received without further purification. </w:t>
      </w:r>
      <w:r w:rsidRPr="00331925">
        <w:rPr>
          <w:rFonts w:ascii="Times New Roman" w:eastAsia="Times New Roman" w:hAnsi="Times New Roman" w:cs="Times New Roman"/>
          <w:sz w:val="22"/>
          <w:lang w:val="en-US"/>
        </w:rPr>
        <w:t xml:space="preserve"> </w:t>
      </w:r>
    </w:p>
    <w:p w14:paraId="55D3DA13" w14:textId="6098971C" w:rsidR="00D22611" w:rsidRPr="00331925" w:rsidRDefault="00D22611" w:rsidP="00CF36AE">
      <w:pPr>
        <w:spacing w:line="360" w:lineRule="auto"/>
        <w:rPr>
          <w:rFonts w:ascii="Times New Roman" w:eastAsia="Times New Roman" w:hAnsi="Times New Roman" w:cs="Times New Roman"/>
          <w:sz w:val="22"/>
          <w:lang w:val="en-US"/>
        </w:rPr>
      </w:pPr>
      <w:proofErr w:type="spellStart"/>
      <w:r w:rsidRPr="00331925">
        <w:rPr>
          <w:rFonts w:ascii="Times New Roman" w:eastAsia="Times New Roman" w:hAnsi="Times New Roman" w:cs="Times New Roman"/>
          <w:sz w:val="22"/>
          <w:lang w:val="en-US"/>
        </w:rPr>
        <w:t>Backsheet</w:t>
      </w:r>
      <w:proofErr w:type="spellEnd"/>
      <w:r w:rsidRPr="00331925">
        <w:rPr>
          <w:rFonts w:ascii="Times New Roman" w:eastAsia="Times New Roman" w:hAnsi="Times New Roman" w:cs="Times New Roman"/>
          <w:sz w:val="22"/>
          <w:lang w:val="en-US"/>
        </w:rPr>
        <w:t xml:space="preserve"> was detached from End-of-life (</w:t>
      </w:r>
      <w:proofErr w:type="spellStart"/>
      <w:r w:rsidRPr="00331925">
        <w:rPr>
          <w:rFonts w:ascii="Times New Roman" w:eastAsia="Times New Roman" w:hAnsi="Times New Roman" w:cs="Times New Roman"/>
          <w:sz w:val="22"/>
          <w:lang w:val="en-US"/>
        </w:rPr>
        <w:t>EoL</w:t>
      </w:r>
      <w:proofErr w:type="spellEnd"/>
      <w:r w:rsidRPr="00331925">
        <w:rPr>
          <w:rFonts w:ascii="Times New Roman" w:eastAsia="Times New Roman" w:hAnsi="Times New Roman" w:cs="Times New Roman"/>
          <w:sz w:val="22"/>
          <w:lang w:val="en-US"/>
        </w:rPr>
        <w:t xml:space="preserve">) solar panel </w:t>
      </w:r>
      <w:r w:rsidR="70B8EF82" w:rsidRPr="00331925">
        <w:rPr>
          <w:rFonts w:ascii="Times New Roman" w:eastAsia="Times New Roman" w:hAnsi="Times New Roman" w:cs="Times New Roman"/>
          <w:sz w:val="22"/>
          <w:lang w:val="en-US"/>
        </w:rPr>
        <w:t>(</w:t>
      </w:r>
      <w:proofErr w:type="spellStart"/>
      <w:r w:rsidR="000C4412" w:rsidRPr="00331925">
        <w:rPr>
          <w:rFonts w:ascii="Times New Roman" w:eastAsia="Times New Roman" w:hAnsi="Times New Roman" w:cs="Times New Roman"/>
          <w:sz w:val="22"/>
          <w:lang w:val="en-US"/>
        </w:rPr>
        <w:t>Solar</w:t>
      </w:r>
      <w:r w:rsidR="00BB48E1" w:rsidRPr="00331925">
        <w:rPr>
          <w:rFonts w:ascii="Times New Roman" w:eastAsia="Times New Roman" w:hAnsi="Times New Roman" w:cs="Times New Roman"/>
          <w:sz w:val="22"/>
          <w:lang w:val="en-US"/>
        </w:rPr>
        <w:t>G</w:t>
      </w:r>
      <w:r w:rsidR="000C4412" w:rsidRPr="00331925">
        <w:rPr>
          <w:rFonts w:ascii="Times New Roman" w:eastAsia="Times New Roman" w:hAnsi="Times New Roman" w:cs="Times New Roman"/>
          <w:sz w:val="22"/>
          <w:lang w:val="en-US"/>
        </w:rPr>
        <w:t>y</w:t>
      </w:r>
      <w:proofErr w:type="spellEnd"/>
      <w:r w:rsidR="00BB48E1" w:rsidRPr="00331925">
        <w:rPr>
          <w:rFonts w:ascii="Times New Roman" w:eastAsia="Times New Roman" w:hAnsi="Times New Roman" w:cs="Times New Roman"/>
          <w:sz w:val="22"/>
          <w:lang w:val="en-US"/>
        </w:rPr>
        <w:t xml:space="preserve"> Pte Ltd</w:t>
      </w:r>
      <w:r w:rsidR="73C97535" w:rsidRPr="00331925">
        <w:rPr>
          <w:rFonts w:ascii="Times New Roman" w:eastAsia="Times New Roman" w:hAnsi="Times New Roman" w:cs="Times New Roman"/>
          <w:sz w:val="22"/>
          <w:lang w:val="en-US"/>
        </w:rPr>
        <w:t>,</w:t>
      </w:r>
      <w:r w:rsidR="00BB48E1" w:rsidRPr="00331925">
        <w:rPr>
          <w:rFonts w:ascii="Times New Roman" w:eastAsia="Times New Roman" w:hAnsi="Times New Roman" w:cs="Times New Roman"/>
          <w:sz w:val="22"/>
          <w:lang w:val="en-US"/>
        </w:rPr>
        <w:t xml:space="preserve"> Singapore</w:t>
      </w:r>
      <w:r w:rsidR="4BD213CD" w:rsidRPr="00331925">
        <w:rPr>
          <w:rFonts w:ascii="Times New Roman" w:eastAsia="Times New Roman" w:hAnsi="Times New Roman" w:cs="Times New Roman"/>
          <w:sz w:val="22"/>
          <w:lang w:val="en-US"/>
        </w:rPr>
        <w:t>)</w:t>
      </w:r>
      <w:r w:rsidRPr="00331925">
        <w:rPr>
          <w:rFonts w:ascii="Times New Roman" w:eastAsia="Times New Roman" w:hAnsi="Times New Roman" w:cs="Times New Roman"/>
          <w:sz w:val="22"/>
          <w:lang w:val="en-US"/>
        </w:rPr>
        <w:t>. Polycrystalline silicon solar cells of dimension 156 by 156 mm were purchased and used for leaching without further manipulation. Ultrapure water was accessed from Millipore Sigma™ Direct-Q™ 3 Tap purification system.</w:t>
      </w:r>
    </w:p>
    <w:p w14:paraId="3B61EA23" w14:textId="77777777" w:rsidR="00D22611" w:rsidRPr="00331925" w:rsidRDefault="00D22611" w:rsidP="00CF36AE">
      <w:pPr>
        <w:rPr>
          <w:rFonts w:ascii="Times New Roman" w:hAnsi="Times New Roman" w:cs="Times New Roman"/>
          <w:b/>
          <w:bCs/>
          <w:sz w:val="22"/>
        </w:rPr>
      </w:pPr>
      <w:r w:rsidRPr="00331925">
        <w:rPr>
          <w:rFonts w:ascii="Times New Roman" w:hAnsi="Times New Roman" w:cs="Times New Roman"/>
          <w:b/>
          <w:bCs/>
          <w:sz w:val="22"/>
        </w:rPr>
        <w:t>Characterisation Techniques</w:t>
      </w:r>
    </w:p>
    <w:p w14:paraId="36601562" w14:textId="7A13479C" w:rsidR="00D22611" w:rsidRPr="00331925" w:rsidRDefault="00D22611" w:rsidP="00CF36AE">
      <w:pPr>
        <w:spacing w:line="360" w:lineRule="auto"/>
        <w:rPr>
          <w:rFonts w:ascii="Times New Roman" w:eastAsia="Times New Roman" w:hAnsi="Times New Roman" w:cs="Times New Roman"/>
          <w:sz w:val="22"/>
        </w:rPr>
      </w:pPr>
      <w:r w:rsidRPr="00331925">
        <w:rPr>
          <w:rFonts w:ascii="Times New Roman" w:eastAsia="Times New Roman" w:hAnsi="Times New Roman" w:cs="Times New Roman"/>
          <w:sz w:val="22"/>
          <w:lang w:val="en-US"/>
        </w:rPr>
        <w:t>Metal concentrations in the leachate w</w:t>
      </w:r>
      <w:r w:rsidR="6D8B92E7" w:rsidRPr="00331925">
        <w:rPr>
          <w:rFonts w:ascii="Times New Roman" w:eastAsia="Times New Roman" w:hAnsi="Times New Roman" w:cs="Times New Roman"/>
          <w:sz w:val="22"/>
          <w:lang w:val="en-US"/>
        </w:rPr>
        <w:t>ere</w:t>
      </w:r>
      <w:r w:rsidRPr="00331925">
        <w:rPr>
          <w:rFonts w:ascii="Times New Roman" w:eastAsia="Times New Roman" w:hAnsi="Times New Roman" w:cs="Times New Roman"/>
          <w:sz w:val="22"/>
          <w:lang w:val="en-US"/>
        </w:rPr>
        <w:t xml:space="preserve"> determined by </w:t>
      </w:r>
      <w:proofErr w:type="gramStart"/>
      <w:r w:rsidRPr="00331925">
        <w:rPr>
          <w:rFonts w:ascii="Times New Roman" w:eastAsia="Times New Roman" w:hAnsi="Times New Roman" w:cs="Times New Roman"/>
          <w:sz w:val="22"/>
          <w:lang w:val="en-US"/>
        </w:rPr>
        <w:t>inductively-coupled</w:t>
      </w:r>
      <w:proofErr w:type="gramEnd"/>
      <w:r w:rsidRPr="00331925">
        <w:rPr>
          <w:rFonts w:ascii="Times New Roman" w:eastAsia="Times New Roman" w:hAnsi="Times New Roman" w:cs="Times New Roman"/>
          <w:sz w:val="22"/>
          <w:lang w:val="en-US"/>
        </w:rPr>
        <w:t xml:space="preserve"> plasma optical emission spectrometry (ICP-OES) (Perkin Elmer Optimus 8000). The wavelengths for metal detection were Al 396.153 and Ag 328.068. The morphologies of the MOF samples were observed using field emission scanning electron microscope (FE-SEM) (JEOL JSM-7600F) after being spray coated with platinum for 20 seconds. The crystalline structure of the precipitated solids from dissolved </w:t>
      </w:r>
      <w:proofErr w:type="spellStart"/>
      <w:r w:rsidRPr="00331925">
        <w:rPr>
          <w:rFonts w:ascii="Times New Roman" w:eastAsia="Times New Roman" w:hAnsi="Times New Roman" w:cs="Times New Roman"/>
          <w:sz w:val="22"/>
          <w:lang w:val="en-US"/>
        </w:rPr>
        <w:t>backsheet</w:t>
      </w:r>
      <w:proofErr w:type="spellEnd"/>
      <w:r w:rsidRPr="00331925">
        <w:rPr>
          <w:rFonts w:ascii="Times New Roman" w:eastAsia="Times New Roman" w:hAnsi="Times New Roman" w:cs="Times New Roman"/>
          <w:sz w:val="22"/>
          <w:lang w:val="en-US"/>
        </w:rPr>
        <w:t xml:space="preserve"> and MOF samples were </w:t>
      </w:r>
      <w:proofErr w:type="spellStart"/>
      <w:r w:rsidRPr="00331925">
        <w:rPr>
          <w:rFonts w:ascii="Times New Roman" w:eastAsia="Times New Roman" w:hAnsi="Times New Roman" w:cs="Times New Roman"/>
          <w:sz w:val="22"/>
          <w:lang w:val="en-US"/>
        </w:rPr>
        <w:t>analysed</w:t>
      </w:r>
      <w:proofErr w:type="spellEnd"/>
      <w:r w:rsidRPr="00331925">
        <w:rPr>
          <w:rFonts w:ascii="Times New Roman" w:eastAsia="Times New Roman" w:hAnsi="Times New Roman" w:cs="Times New Roman"/>
          <w:sz w:val="22"/>
          <w:lang w:val="en-US"/>
        </w:rPr>
        <w:t xml:space="preserve"> using X-ray diffractometer (XRD) (</w:t>
      </w:r>
      <w:proofErr w:type="spellStart"/>
      <w:r w:rsidRPr="00331925">
        <w:rPr>
          <w:rFonts w:ascii="Times New Roman" w:eastAsia="Times New Roman" w:hAnsi="Times New Roman" w:cs="Times New Roman"/>
          <w:sz w:val="22"/>
        </w:rPr>
        <w:t>PANalytical</w:t>
      </w:r>
      <w:proofErr w:type="spellEnd"/>
      <w:r w:rsidRPr="00331925">
        <w:rPr>
          <w:rFonts w:ascii="Times New Roman" w:eastAsia="Times New Roman" w:hAnsi="Times New Roman" w:cs="Times New Roman"/>
          <w:sz w:val="22"/>
        </w:rPr>
        <w:t xml:space="preserve"> </w:t>
      </w:r>
      <w:proofErr w:type="spellStart"/>
      <w:r w:rsidRPr="00331925">
        <w:rPr>
          <w:rFonts w:ascii="Times New Roman" w:eastAsia="Times New Roman" w:hAnsi="Times New Roman" w:cs="Times New Roman"/>
          <w:sz w:val="22"/>
        </w:rPr>
        <w:t>X'Pert</w:t>
      </w:r>
      <w:proofErr w:type="spellEnd"/>
      <w:r w:rsidRPr="00331925">
        <w:rPr>
          <w:rFonts w:ascii="Times New Roman" w:eastAsia="Times New Roman" w:hAnsi="Times New Roman" w:cs="Times New Roman"/>
          <w:sz w:val="22"/>
        </w:rPr>
        <w:t xml:space="preserve"> Pro) with Cu Kα X-rays as target at the scanning range of 5-60</w:t>
      </w:r>
      <w:r w:rsidRPr="00331925">
        <w:rPr>
          <w:rFonts w:ascii="Times New Roman" w:eastAsia="Times New Roman" w:hAnsi="Times New Roman" w:cs="Times New Roman"/>
          <w:sz w:val="22"/>
          <w:lang w:val="en-US"/>
        </w:rPr>
        <w:t>°</w:t>
      </w:r>
      <w:r w:rsidRPr="00331925">
        <w:rPr>
          <w:rFonts w:ascii="Times New Roman" w:eastAsia="Times New Roman" w:hAnsi="Times New Roman" w:cs="Times New Roman"/>
          <w:sz w:val="22"/>
        </w:rPr>
        <w:t xml:space="preserve"> and scan rate of 1.60</w:t>
      </w:r>
      <w:r w:rsidRPr="00331925">
        <w:rPr>
          <w:rFonts w:ascii="Times New Roman" w:eastAsia="Times New Roman" w:hAnsi="Times New Roman" w:cs="Times New Roman"/>
          <w:sz w:val="22"/>
          <w:lang w:val="en-US"/>
        </w:rPr>
        <w:t>°</w:t>
      </w:r>
      <w:r w:rsidRPr="00331925">
        <w:rPr>
          <w:rFonts w:ascii="Times New Roman" w:eastAsia="Times New Roman" w:hAnsi="Times New Roman" w:cs="Times New Roman"/>
          <w:sz w:val="22"/>
        </w:rPr>
        <w:t>/min. Fourier transform infrared spectroscopy (FT-IR) were recorded using PerkinElmer Frontier with KBr pellet pressing method at wavelength of 4000-400 cm</w:t>
      </w:r>
      <w:r w:rsidRPr="00331925">
        <w:rPr>
          <w:rFonts w:ascii="Times New Roman" w:eastAsia="Times New Roman" w:hAnsi="Times New Roman" w:cs="Times New Roman"/>
          <w:sz w:val="22"/>
          <w:vertAlign w:val="superscript"/>
        </w:rPr>
        <w:t>-1</w:t>
      </w:r>
      <w:r w:rsidRPr="00331925">
        <w:rPr>
          <w:rFonts w:ascii="Times New Roman" w:eastAsia="Times New Roman" w:hAnsi="Times New Roman" w:cs="Times New Roman"/>
          <w:sz w:val="22"/>
        </w:rPr>
        <w:t xml:space="preserve">. Thermogravimetric analysis (TGA) of the MOF samples was done using the TA Instruments Q500 from 25 to 800 </w:t>
      </w:r>
      <w:r w:rsidRPr="00331925">
        <w:rPr>
          <w:rFonts w:ascii="Times New Roman" w:eastAsia="Times New Roman" w:hAnsi="Times New Roman" w:cs="Times New Roman"/>
          <w:sz w:val="22"/>
          <w:lang w:val="en-US"/>
        </w:rPr>
        <w:t>°</w:t>
      </w:r>
      <w:r w:rsidRPr="00331925">
        <w:rPr>
          <w:rFonts w:ascii="Times New Roman" w:eastAsia="Times New Roman" w:hAnsi="Times New Roman" w:cs="Times New Roman"/>
          <w:sz w:val="22"/>
        </w:rPr>
        <w:t xml:space="preserve">C at 10 </w:t>
      </w:r>
      <w:r w:rsidRPr="00331925">
        <w:rPr>
          <w:rFonts w:ascii="Times New Roman" w:eastAsia="Times New Roman" w:hAnsi="Times New Roman" w:cs="Times New Roman"/>
          <w:sz w:val="22"/>
          <w:lang w:val="en-US"/>
        </w:rPr>
        <w:t>°</w:t>
      </w:r>
      <w:r w:rsidRPr="00331925">
        <w:rPr>
          <w:rFonts w:ascii="Times New Roman" w:eastAsia="Times New Roman" w:hAnsi="Times New Roman" w:cs="Times New Roman"/>
          <w:sz w:val="22"/>
        </w:rPr>
        <w:t xml:space="preserve">C/min heating rate under nitrogen atmosphere. Nitrogen adsorption/desorption isotherms were measured at 77 K using Micromeritics ASAP 2020 after being degassed at 200 </w:t>
      </w:r>
      <w:r w:rsidRPr="00331925">
        <w:rPr>
          <w:rFonts w:ascii="Times New Roman" w:eastAsia="Times New Roman" w:hAnsi="Times New Roman" w:cs="Times New Roman"/>
          <w:sz w:val="22"/>
          <w:lang w:val="en-US"/>
        </w:rPr>
        <w:t>°</w:t>
      </w:r>
      <w:r w:rsidRPr="00331925">
        <w:rPr>
          <w:rFonts w:ascii="Times New Roman" w:eastAsia="Times New Roman" w:hAnsi="Times New Roman" w:cs="Times New Roman"/>
          <w:sz w:val="22"/>
        </w:rPr>
        <w:t xml:space="preserve">C for 12 hours. MB and MO dye concentrations were determined using UV-vis spectrophotometer (Shimadzu UV-2700) between 800 and 400 nm wavelength at medium scan speed with 1 nm sampling interval and 1 nm slit with. The absorbance of MB and MO were recorded at 664 and 464 nm, respectively. </w:t>
      </w:r>
    </w:p>
    <w:p w14:paraId="6CD021A2" w14:textId="77777777" w:rsidR="005D007F" w:rsidRPr="00331925" w:rsidRDefault="005D007F" w:rsidP="00CF36AE">
      <w:pPr>
        <w:spacing w:line="360" w:lineRule="auto"/>
        <w:rPr>
          <w:rFonts w:ascii="Times New Roman" w:eastAsia="Times New Roman" w:hAnsi="Times New Roman" w:cs="Times New Roman"/>
          <w:b/>
          <w:bCs/>
          <w:sz w:val="22"/>
          <w:lang w:val="en-US"/>
        </w:rPr>
      </w:pPr>
      <w:r w:rsidRPr="00331925">
        <w:rPr>
          <w:rFonts w:ascii="Times New Roman" w:eastAsia="Times New Roman" w:hAnsi="Times New Roman" w:cs="Times New Roman"/>
          <w:b/>
          <w:bCs/>
          <w:sz w:val="22"/>
          <w:lang w:val="en-US"/>
        </w:rPr>
        <w:t>Solar panel backsheet dissolution</w:t>
      </w:r>
    </w:p>
    <w:p w14:paraId="06D2DBED" w14:textId="07A7343F" w:rsidR="005D007F" w:rsidRPr="00331925" w:rsidRDefault="005D007F" w:rsidP="00CF36AE">
      <w:pPr>
        <w:spacing w:line="360" w:lineRule="auto"/>
        <w:rPr>
          <w:rFonts w:ascii="Times New Roman" w:eastAsia="Times New Roman" w:hAnsi="Times New Roman" w:cs="Times New Roman"/>
          <w:sz w:val="22"/>
          <w:lang w:val="en-US"/>
        </w:rPr>
      </w:pPr>
      <w:r w:rsidRPr="00331925">
        <w:rPr>
          <w:rFonts w:ascii="Times New Roman" w:eastAsia="Times New Roman" w:hAnsi="Times New Roman" w:cs="Times New Roman"/>
          <w:sz w:val="22"/>
          <w:lang w:val="en-US"/>
        </w:rPr>
        <w:t xml:space="preserve">Solar panel was first treated in suitable organic solvent to soften the adhesion, allowing manual peeling to detach the backsheet. 5 g of the detached backsheet was cut into pieces of 1-2 cm in length and dissolved in NaOH solution (2.8 g in 50 mL ethylene glycol) at 180 °C for 18 hours. The mixture was allowed to cool before dropwise addition of 50 mL water to dissolve the solids. The undissolved solids were separated by filtration and the dissolved backsheet solution was obtained.  </w:t>
      </w:r>
    </w:p>
    <w:p w14:paraId="1AA1B127" w14:textId="3B990C8F" w:rsidR="00040C60" w:rsidRPr="00331925" w:rsidRDefault="009E6F13" w:rsidP="00CF36AE">
      <w:pPr>
        <w:pStyle w:val="ListParagraph"/>
        <w:spacing w:line="360" w:lineRule="auto"/>
        <w:ind w:left="0"/>
        <w:rPr>
          <w:rFonts w:ascii="Times New Roman" w:eastAsia="Times New Roman" w:hAnsi="Times New Roman" w:cs="Times New Roman"/>
          <w:b/>
          <w:bCs/>
          <w:sz w:val="22"/>
          <w:lang w:val="en-US"/>
        </w:rPr>
      </w:pPr>
      <w:r w:rsidRPr="00331925">
        <w:rPr>
          <w:rFonts w:ascii="Times New Roman" w:eastAsia="Times New Roman" w:hAnsi="Times New Roman" w:cs="Times New Roman"/>
          <w:b/>
          <w:bCs/>
          <w:sz w:val="22"/>
          <w:lang w:val="en-US"/>
        </w:rPr>
        <w:t>Precipitation of terephthalic acid</w:t>
      </w:r>
    </w:p>
    <w:p w14:paraId="4815F737" w14:textId="78EAF301" w:rsidR="00040C60" w:rsidRPr="00331925" w:rsidRDefault="00D54FCC" w:rsidP="00CF36AE">
      <w:pPr>
        <w:pStyle w:val="ListParagraph"/>
        <w:spacing w:line="360" w:lineRule="auto"/>
        <w:ind w:left="0"/>
        <w:rPr>
          <w:rFonts w:ascii="Times New Roman" w:eastAsia="Times New Roman" w:hAnsi="Times New Roman" w:cs="Times New Roman"/>
          <w:sz w:val="22"/>
          <w:lang w:val="en-US"/>
        </w:rPr>
      </w:pPr>
      <w:r w:rsidRPr="00331925">
        <w:rPr>
          <w:rFonts w:ascii="Times New Roman" w:eastAsia="Times New Roman" w:hAnsi="Times New Roman" w:cs="Times New Roman"/>
          <w:sz w:val="22"/>
          <w:lang w:val="en-US"/>
        </w:rPr>
        <w:lastRenderedPageBreak/>
        <w:t xml:space="preserve">5 mL of HNO3 (70 %) was added in excess to 20 mL dissolved backsheet solution, and the precipitated solids were collected through centrifugation at 5,000 rpm for 10 minutes. The obtained solids were washed three times with water and ethanol and were left in the oven at 75 °C overnight to dry. 0.318 g of precipitated terephthalic acid was dissolved in NaOH solution (0.153 g in 10.6 mL ultrapure water) to form disodium terephthalate. </w:t>
      </w:r>
      <w:r w:rsidR="00040C60" w:rsidRPr="00331925">
        <w:rPr>
          <w:rFonts w:ascii="Times New Roman" w:eastAsia="Times New Roman" w:hAnsi="Times New Roman" w:cs="Times New Roman"/>
          <w:sz w:val="22"/>
          <w:lang w:val="en-US"/>
        </w:rPr>
        <w:t xml:space="preserve">The </w:t>
      </w:r>
      <w:r w:rsidR="0021562B" w:rsidRPr="00331925">
        <w:rPr>
          <w:rFonts w:ascii="Times New Roman" w:eastAsia="Times New Roman" w:hAnsi="Times New Roman" w:cs="Times New Roman"/>
          <w:sz w:val="22"/>
          <w:lang w:val="en-US"/>
        </w:rPr>
        <w:t xml:space="preserve">XRD peaks of the </w:t>
      </w:r>
      <w:r w:rsidR="00040C60" w:rsidRPr="00331925">
        <w:rPr>
          <w:rFonts w:ascii="Times New Roman" w:eastAsia="Times New Roman" w:hAnsi="Times New Roman" w:cs="Times New Roman"/>
          <w:sz w:val="22"/>
          <w:lang w:val="en-US"/>
        </w:rPr>
        <w:t xml:space="preserve">precipitated solids </w:t>
      </w:r>
      <w:r w:rsidR="0021562B" w:rsidRPr="00331925">
        <w:rPr>
          <w:rFonts w:ascii="Times New Roman" w:eastAsia="Times New Roman" w:hAnsi="Times New Roman" w:cs="Times New Roman"/>
          <w:sz w:val="22"/>
          <w:lang w:val="en-US"/>
        </w:rPr>
        <w:t>matched</w:t>
      </w:r>
      <w:r w:rsidR="00040C60" w:rsidRPr="00331925">
        <w:rPr>
          <w:rFonts w:ascii="Times New Roman" w:eastAsia="Times New Roman" w:hAnsi="Times New Roman" w:cs="Times New Roman"/>
          <w:sz w:val="22"/>
          <w:lang w:val="en-US"/>
        </w:rPr>
        <w:t xml:space="preserve"> closely </w:t>
      </w:r>
      <w:r w:rsidR="0021562B" w:rsidRPr="00331925">
        <w:rPr>
          <w:rFonts w:ascii="Times New Roman" w:eastAsia="Times New Roman" w:hAnsi="Times New Roman" w:cs="Times New Roman"/>
          <w:sz w:val="22"/>
          <w:lang w:val="en-US"/>
        </w:rPr>
        <w:t>to that of commercially purchased</w:t>
      </w:r>
      <w:r w:rsidR="00040C60" w:rsidRPr="00331925">
        <w:rPr>
          <w:rFonts w:ascii="Times New Roman" w:eastAsia="Times New Roman" w:hAnsi="Times New Roman" w:cs="Times New Roman"/>
          <w:sz w:val="22"/>
          <w:lang w:val="en-US"/>
        </w:rPr>
        <w:t xml:space="preserve"> terephthalate acid. </w:t>
      </w:r>
      <w:r w:rsidR="00B26F79" w:rsidRPr="00331925">
        <w:rPr>
          <w:rFonts w:ascii="Times New Roman" w:eastAsia="Times New Roman" w:hAnsi="Times New Roman" w:cs="Times New Roman"/>
          <w:sz w:val="22"/>
          <w:lang w:val="en-US"/>
        </w:rPr>
        <w:t xml:space="preserve">The NMR peak at </w:t>
      </w:r>
      <w:r w:rsidR="005215C6" w:rsidRPr="00331925">
        <w:rPr>
          <w:rFonts w:ascii="Times New Roman" w:eastAsia="Times New Roman" w:hAnsi="Times New Roman" w:cs="Times New Roman"/>
          <w:sz w:val="22"/>
          <w:lang w:val="en-US"/>
        </w:rPr>
        <w:t xml:space="preserve">8.04 </w:t>
      </w:r>
      <w:r w:rsidR="00B75286" w:rsidRPr="00331925">
        <w:rPr>
          <w:rFonts w:ascii="Times New Roman" w:eastAsia="Times New Roman" w:hAnsi="Times New Roman" w:cs="Times New Roman"/>
          <w:sz w:val="22"/>
          <w:lang w:val="en-US"/>
        </w:rPr>
        <w:t xml:space="preserve">ppm </w:t>
      </w:r>
      <w:r w:rsidR="005215C6" w:rsidRPr="00331925">
        <w:rPr>
          <w:rFonts w:ascii="Times New Roman" w:eastAsia="Times New Roman" w:hAnsi="Times New Roman" w:cs="Times New Roman"/>
          <w:sz w:val="22"/>
          <w:lang w:val="en-US"/>
        </w:rPr>
        <w:t>corresponds to the</w:t>
      </w:r>
      <w:r w:rsidR="00DA5913" w:rsidRPr="00331925">
        <w:rPr>
          <w:rFonts w:ascii="Times New Roman" w:eastAsia="Times New Roman" w:hAnsi="Times New Roman" w:cs="Times New Roman"/>
          <w:sz w:val="22"/>
          <w:lang w:val="en-US"/>
        </w:rPr>
        <w:t xml:space="preserve"> hydrogen from the benzene ring of </w:t>
      </w:r>
      <w:r w:rsidR="00B75286" w:rsidRPr="00331925">
        <w:rPr>
          <w:rFonts w:ascii="Times New Roman" w:eastAsia="Times New Roman" w:hAnsi="Times New Roman" w:cs="Times New Roman"/>
          <w:sz w:val="22"/>
          <w:lang w:val="en-US"/>
        </w:rPr>
        <w:t xml:space="preserve">terephthalic acid. </w:t>
      </w:r>
      <w:r w:rsidR="00040C60" w:rsidRPr="00331925">
        <w:rPr>
          <w:rFonts w:ascii="Times New Roman" w:eastAsia="Times New Roman" w:hAnsi="Times New Roman" w:cs="Times New Roman"/>
          <w:sz w:val="22"/>
          <w:lang w:val="en-US"/>
        </w:rPr>
        <w:t xml:space="preserve">Through weighing the precipitated solid, the concentration of terephthalate in the dissolved solution could be calculated to be ~30 g/L. The concentration is important in the synthesis process, where the amount of terephthalic acid used for </w:t>
      </w:r>
      <w:r w:rsidR="00040C60" w:rsidRPr="00331925">
        <w:rPr>
          <w:rFonts w:ascii="Times New Roman" w:eastAsia="Times New Roman" w:hAnsi="Times New Roman" w:cs="Times New Roman"/>
          <w:b/>
          <w:bCs/>
          <w:sz w:val="22"/>
          <w:lang w:val="en-US"/>
        </w:rPr>
        <w:t xml:space="preserve">MOF-2 </w:t>
      </w:r>
      <w:r w:rsidR="00040C60" w:rsidRPr="00331925">
        <w:rPr>
          <w:rFonts w:ascii="Times New Roman" w:eastAsia="Times New Roman" w:hAnsi="Times New Roman" w:cs="Times New Roman"/>
          <w:sz w:val="22"/>
          <w:lang w:val="en-US"/>
        </w:rPr>
        <w:t xml:space="preserve">and </w:t>
      </w:r>
      <w:r w:rsidR="00040C60" w:rsidRPr="00331925">
        <w:rPr>
          <w:rFonts w:ascii="Times New Roman" w:eastAsia="Times New Roman" w:hAnsi="Times New Roman" w:cs="Times New Roman"/>
          <w:b/>
          <w:bCs/>
          <w:sz w:val="22"/>
          <w:lang w:val="en-US"/>
        </w:rPr>
        <w:t>MOF-3</w:t>
      </w:r>
      <w:r w:rsidR="00040C60" w:rsidRPr="00331925">
        <w:rPr>
          <w:rFonts w:ascii="Times New Roman" w:eastAsia="Times New Roman" w:hAnsi="Times New Roman" w:cs="Times New Roman"/>
          <w:sz w:val="22"/>
          <w:lang w:val="en-US"/>
        </w:rPr>
        <w:t xml:space="preserve"> samples are to be determined.</w:t>
      </w:r>
    </w:p>
    <w:p w14:paraId="0DB9CEDA" w14:textId="583946D4" w:rsidR="00040C60" w:rsidRPr="00331925" w:rsidRDefault="00040C60" w:rsidP="00CF36AE">
      <w:pPr>
        <w:pStyle w:val="ListParagraph"/>
        <w:spacing w:line="360" w:lineRule="auto"/>
        <w:ind w:left="0"/>
        <w:rPr>
          <w:i/>
          <w:iCs/>
          <w:color w:val="44546A" w:themeColor="text2"/>
          <w:sz w:val="22"/>
        </w:rPr>
      </w:pPr>
      <w:r w:rsidRPr="00331925">
        <w:rPr>
          <w:rFonts w:ascii="Times New Roman" w:hAnsi="Times New Roman" w:cs="Times New Roman"/>
          <w:noProof/>
          <w:sz w:val="22"/>
        </w:rPr>
        <w:t>In the basic hydrolysis process of PET, the polymer was dissolved to form disodium tererphthalate and ethylene glycol. The tererphthalate salt was then precipitated out under acidic condition as terepthalic acid (insoluble in water) was formed (</w:t>
      </w:r>
      <w:r w:rsidR="008521FE" w:rsidRPr="00331925">
        <w:rPr>
          <w:rFonts w:ascii="Times New Roman" w:hAnsi="Times New Roman" w:cs="Times New Roman"/>
          <w:noProof/>
          <w:sz w:val="22"/>
        </w:rPr>
        <w:fldChar w:fldCharType="begin"/>
      </w:r>
      <w:r w:rsidR="008521FE" w:rsidRPr="00331925">
        <w:rPr>
          <w:rFonts w:ascii="Times New Roman" w:hAnsi="Times New Roman" w:cs="Times New Roman"/>
          <w:noProof/>
          <w:sz w:val="22"/>
        </w:rPr>
        <w:instrText xml:space="preserve"> REF _Ref88043895 \h  \* MERGEFORMAT </w:instrText>
      </w:r>
      <w:r w:rsidR="008521FE" w:rsidRPr="00331925">
        <w:rPr>
          <w:rFonts w:ascii="Times New Roman" w:hAnsi="Times New Roman" w:cs="Times New Roman"/>
          <w:noProof/>
          <w:sz w:val="22"/>
        </w:rPr>
      </w:r>
      <w:r w:rsidR="008521FE" w:rsidRPr="00331925">
        <w:rPr>
          <w:rFonts w:ascii="Times New Roman" w:hAnsi="Times New Roman" w:cs="Times New Roman"/>
          <w:noProof/>
          <w:sz w:val="22"/>
        </w:rPr>
        <w:fldChar w:fldCharType="separate"/>
      </w:r>
      <w:r w:rsidR="008521FE" w:rsidRPr="00331925">
        <w:rPr>
          <w:rFonts w:ascii="Times New Roman" w:hAnsi="Times New Roman" w:cs="Times New Roman"/>
          <w:sz w:val="22"/>
        </w:rPr>
        <w:t>Figure S1</w:t>
      </w:r>
      <w:r w:rsidR="008521FE" w:rsidRPr="00331925">
        <w:rPr>
          <w:rFonts w:ascii="Times New Roman" w:hAnsi="Times New Roman" w:cs="Times New Roman"/>
          <w:noProof/>
          <w:sz w:val="22"/>
        </w:rPr>
        <w:fldChar w:fldCharType="end"/>
      </w:r>
      <w:r w:rsidRPr="00331925">
        <w:rPr>
          <w:rFonts w:ascii="Times New Roman" w:hAnsi="Times New Roman" w:cs="Times New Roman"/>
          <w:noProof/>
          <w:sz w:val="22"/>
        </w:rPr>
        <w:t xml:space="preserve">). Under ideal conditions where 100 % of PET is converted to terepthalic acid, 100 g of  PET would form 86.5 g of terepthalic acid. In this current process, using 5 g of solar panel backsheet produced 3.3 g of terepthalic acid in the end. Hence, an efficiency of 76.3 % has been achieved in the attempt to convert solar panel backsheet. </w:t>
      </w:r>
    </w:p>
    <w:p w14:paraId="52876C3E" w14:textId="77777777" w:rsidR="00040C60" w:rsidRPr="00331925" w:rsidRDefault="00040C60" w:rsidP="00CF36AE">
      <w:pPr>
        <w:keepNext/>
        <w:spacing w:line="360" w:lineRule="auto"/>
        <w:jc w:val="center"/>
        <w:rPr>
          <w:sz w:val="22"/>
        </w:rPr>
      </w:pPr>
      <w:r w:rsidRPr="00331925">
        <w:rPr>
          <w:noProof/>
          <w:sz w:val="22"/>
        </w:rPr>
        <w:drawing>
          <wp:inline distT="0" distB="0" distL="0" distR="0" wp14:anchorId="33CBCEF5" wp14:editId="2CCF5396">
            <wp:extent cx="4313583" cy="3543676"/>
            <wp:effectExtent l="0" t="0" r="0" b="0"/>
            <wp:docPr id="23" name="Picture 2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schematic&#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15398" cy="3545167"/>
                    </a:xfrm>
                    <a:prstGeom prst="rect">
                      <a:avLst/>
                    </a:prstGeom>
                    <a:noFill/>
                    <a:ln>
                      <a:noFill/>
                    </a:ln>
                  </pic:spPr>
                </pic:pic>
              </a:graphicData>
            </a:graphic>
          </wp:inline>
        </w:drawing>
      </w:r>
    </w:p>
    <w:p w14:paraId="2C413AD1" w14:textId="057E419B" w:rsidR="00040C60" w:rsidRPr="00331925" w:rsidRDefault="00040C60" w:rsidP="00CF36AE">
      <w:pPr>
        <w:pStyle w:val="Caption"/>
        <w:rPr>
          <w:sz w:val="22"/>
          <w:szCs w:val="22"/>
        </w:rPr>
      </w:pPr>
      <w:bookmarkStart w:id="0" w:name="_Ref88043895"/>
      <w:r w:rsidRPr="00331925">
        <w:rPr>
          <w:sz w:val="22"/>
          <w:szCs w:val="22"/>
        </w:rPr>
        <w:t>Figure S</w:t>
      </w:r>
      <w:bookmarkEnd w:id="0"/>
      <w:r w:rsidR="001B5A68">
        <w:rPr>
          <w:sz w:val="22"/>
          <w:szCs w:val="22"/>
        </w:rPr>
        <w:fldChar w:fldCharType="begin"/>
      </w:r>
      <w:r w:rsidR="001B5A68">
        <w:rPr>
          <w:sz w:val="22"/>
          <w:szCs w:val="22"/>
        </w:rPr>
        <w:instrText xml:space="preserve"> SEQ Figure_S \* ARABIC </w:instrText>
      </w:r>
      <w:r w:rsidR="001B5A68">
        <w:rPr>
          <w:sz w:val="22"/>
          <w:szCs w:val="22"/>
        </w:rPr>
        <w:fldChar w:fldCharType="separate"/>
      </w:r>
      <w:r w:rsidR="001B5A68">
        <w:rPr>
          <w:noProof/>
          <w:sz w:val="22"/>
          <w:szCs w:val="22"/>
        </w:rPr>
        <w:t>1</w:t>
      </w:r>
      <w:r w:rsidR="001B5A68">
        <w:rPr>
          <w:sz w:val="22"/>
          <w:szCs w:val="22"/>
        </w:rPr>
        <w:fldChar w:fldCharType="end"/>
      </w:r>
      <w:r w:rsidRPr="00331925">
        <w:rPr>
          <w:sz w:val="22"/>
          <w:szCs w:val="22"/>
        </w:rPr>
        <w:t>. (a) Reactions occurred when dissolving PET and forming terephthalic acid; (b) XRD Pattern and (c) NMR Pattern of precipitated powder from dissolved backsheet</w:t>
      </w:r>
    </w:p>
    <w:p w14:paraId="33C45B96" w14:textId="76A61312" w:rsidR="00040C60" w:rsidRPr="00331925" w:rsidRDefault="00C61E89" w:rsidP="00CF36AE">
      <w:pPr>
        <w:rPr>
          <w:rFonts w:ascii="Times New Roman" w:hAnsi="Times New Roman" w:cs="Times New Roman"/>
          <w:b/>
          <w:bCs/>
          <w:sz w:val="22"/>
        </w:rPr>
      </w:pPr>
      <w:r w:rsidRPr="00331925">
        <w:rPr>
          <w:rFonts w:ascii="Times New Roman" w:hAnsi="Times New Roman" w:cs="Times New Roman"/>
          <w:b/>
          <w:bCs/>
          <w:sz w:val="22"/>
        </w:rPr>
        <w:t>Dye Adsorption</w:t>
      </w:r>
    </w:p>
    <w:p w14:paraId="35A9604A" w14:textId="23D0F97A" w:rsidR="00C61E89" w:rsidRPr="00331925" w:rsidRDefault="00C61E89" w:rsidP="00CF36AE">
      <w:pPr>
        <w:rPr>
          <w:rFonts w:ascii="Times New Roman" w:hAnsi="Times New Roman" w:cs="Times New Roman"/>
          <w:sz w:val="22"/>
        </w:rPr>
      </w:pPr>
      <w:r w:rsidRPr="00331925">
        <w:rPr>
          <w:rFonts w:ascii="Times New Roman" w:hAnsi="Times New Roman" w:cs="Times New Roman"/>
          <w:sz w:val="22"/>
        </w:rPr>
        <w:t>The dye</w:t>
      </w:r>
      <w:r w:rsidR="00157FA3" w:rsidRPr="00331925">
        <w:rPr>
          <w:rFonts w:ascii="Times New Roman" w:hAnsi="Times New Roman" w:cs="Times New Roman"/>
          <w:sz w:val="22"/>
        </w:rPr>
        <w:t>s employed in the study are cationic methylene blue (MB) and anionic methyl orange (MO) (</w:t>
      </w:r>
      <w:r w:rsidR="008C7685" w:rsidRPr="00331925">
        <w:rPr>
          <w:rFonts w:ascii="Times New Roman" w:hAnsi="Times New Roman" w:cs="Times New Roman"/>
          <w:sz w:val="22"/>
        </w:rPr>
        <w:fldChar w:fldCharType="begin"/>
      </w:r>
      <w:r w:rsidR="008C7685" w:rsidRPr="00331925">
        <w:rPr>
          <w:rFonts w:ascii="Times New Roman" w:hAnsi="Times New Roman" w:cs="Times New Roman"/>
          <w:sz w:val="22"/>
        </w:rPr>
        <w:instrText xml:space="preserve"> REF _Ref88043895 \h </w:instrText>
      </w:r>
      <w:r w:rsidR="00C10E6D" w:rsidRPr="00331925">
        <w:rPr>
          <w:rFonts w:ascii="Times New Roman" w:hAnsi="Times New Roman" w:cs="Times New Roman"/>
          <w:sz w:val="22"/>
        </w:rPr>
        <w:instrText xml:space="preserve"> \* MERGEFORMAT </w:instrText>
      </w:r>
      <w:r w:rsidR="008C7685" w:rsidRPr="00331925">
        <w:rPr>
          <w:rFonts w:ascii="Times New Roman" w:hAnsi="Times New Roman" w:cs="Times New Roman"/>
          <w:sz w:val="22"/>
        </w:rPr>
      </w:r>
      <w:r w:rsidR="00F2059B">
        <w:rPr>
          <w:rFonts w:ascii="Times New Roman" w:hAnsi="Times New Roman" w:cs="Times New Roman"/>
          <w:sz w:val="22"/>
        </w:rPr>
        <w:fldChar w:fldCharType="separate"/>
      </w:r>
      <w:r w:rsidR="008C7685" w:rsidRPr="00331925">
        <w:rPr>
          <w:rFonts w:ascii="Times New Roman" w:hAnsi="Times New Roman" w:cs="Times New Roman"/>
          <w:sz w:val="22"/>
        </w:rPr>
        <w:fldChar w:fldCharType="end"/>
      </w:r>
      <w:r w:rsidR="008C7685" w:rsidRPr="00331925">
        <w:rPr>
          <w:rFonts w:ascii="Times New Roman" w:hAnsi="Times New Roman" w:cs="Times New Roman"/>
          <w:sz w:val="22"/>
        </w:rPr>
        <w:fldChar w:fldCharType="begin"/>
      </w:r>
      <w:r w:rsidR="008C7685" w:rsidRPr="00331925">
        <w:rPr>
          <w:rFonts w:ascii="Times New Roman" w:hAnsi="Times New Roman" w:cs="Times New Roman"/>
          <w:sz w:val="22"/>
        </w:rPr>
        <w:instrText xml:space="preserve"> REF _Ref88043898 \h </w:instrText>
      </w:r>
      <w:r w:rsidR="00C10E6D" w:rsidRPr="00331925">
        <w:rPr>
          <w:rFonts w:ascii="Times New Roman" w:hAnsi="Times New Roman" w:cs="Times New Roman"/>
          <w:sz w:val="22"/>
        </w:rPr>
        <w:instrText xml:space="preserve"> \* MERGEFORMAT </w:instrText>
      </w:r>
      <w:r w:rsidR="008C7685" w:rsidRPr="00331925">
        <w:rPr>
          <w:rFonts w:ascii="Times New Roman" w:hAnsi="Times New Roman" w:cs="Times New Roman"/>
          <w:sz w:val="22"/>
        </w:rPr>
      </w:r>
      <w:r w:rsidR="008C7685" w:rsidRPr="00331925">
        <w:rPr>
          <w:rFonts w:ascii="Times New Roman" w:hAnsi="Times New Roman" w:cs="Times New Roman"/>
          <w:sz w:val="22"/>
        </w:rPr>
        <w:fldChar w:fldCharType="separate"/>
      </w:r>
      <w:r w:rsidR="008C7685" w:rsidRPr="00331925">
        <w:rPr>
          <w:rFonts w:ascii="Times New Roman" w:hAnsi="Times New Roman" w:cs="Times New Roman"/>
          <w:sz w:val="22"/>
        </w:rPr>
        <w:t>Figure S</w:t>
      </w:r>
      <w:r w:rsidR="008C7685" w:rsidRPr="00331925">
        <w:rPr>
          <w:rFonts w:ascii="Times New Roman" w:hAnsi="Times New Roman" w:cs="Times New Roman"/>
          <w:noProof/>
          <w:sz w:val="22"/>
        </w:rPr>
        <w:t>2</w:t>
      </w:r>
      <w:r w:rsidR="008C7685" w:rsidRPr="00331925">
        <w:rPr>
          <w:rFonts w:ascii="Times New Roman" w:hAnsi="Times New Roman" w:cs="Times New Roman"/>
          <w:sz w:val="22"/>
        </w:rPr>
        <w:fldChar w:fldCharType="end"/>
      </w:r>
      <w:r w:rsidR="00AB5DFF" w:rsidRPr="00331925">
        <w:rPr>
          <w:rFonts w:ascii="Times New Roman" w:hAnsi="Times New Roman" w:cs="Times New Roman"/>
          <w:sz w:val="22"/>
        </w:rPr>
        <w:t xml:space="preserve">).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AB5DFF" w:rsidRPr="00331925" w14:paraId="1086C083" w14:textId="77777777" w:rsidTr="00CB76B7">
        <w:tc>
          <w:tcPr>
            <w:tcW w:w="4508" w:type="dxa"/>
          </w:tcPr>
          <w:p w14:paraId="58A50976" w14:textId="77777777" w:rsidR="00CF36AE" w:rsidRPr="00331925" w:rsidRDefault="00CF36AE" w:rsidP="00CF36AE">
            <w:pPr>
              <w:jc w:val="center"/>
              <w:rPr>
                <w:rFonts w:ascii="Times New Roman" w:hAnsi="Times New Roman" w:cs="Times New Roman"/>
                <w:sz w:val="22"/>
              </w:rPr>
            </w:pPr>
          </w:p>
          <w:p w14:paraId="48CEB822" w14:textId="576F01CD" w:rsidR="00F63969" w:rsidRPr="00331925" w:rsidRDefault="00CB76B7" w:rsidP="00CF36AE">
            <w:pPr>
              <w:jc w:val="center"/>
              <w:rPr>
                <w:rFonts w:ascii="Times New Roman" w:hAnsi="Times New Roman" w:cs="Times New Roman"/>
                <w:sz w:val="22"/>
              </w:rPr>
            </w:pPr>
            <w:r w:rsidRPr="00331925">
              <w:rPr>
                <w:rFonts w:ascii="Times New Roman" w:hAnsi="Times New Roman" w:cs="Times New Roman"/>
                <w:noProof/>
                <w:sz w:val="22"/>
              </w:rPr>
              <w:drawing>
                <wp:inline distT="0" distB="0" distL="0" distR="0" wp14:anchorId="3021EA22" wp14:editId="2C5708B0">
                  <wp:extent cx="1354348" cy="675091"/>
                  <wp:effectExtent l="0" t="0" r="0" b="0"/>
                  <wp:docPr id="2" name="Picture 2" descr="Methylene Blue (Basic Blue 9) | Guanylate Cyclase Inhibitor | MedChem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thylene Blue (Basic Blue 9) | Guanylate Cyclase Inhibitor | MedChemExpress"/>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5333" b="24821"/>
                          <a:stretch/>
                        </pic:blipFill>
                        <pic:spPr bwMode="auto">
                          <a:xfrm>
                            <a:off x="0" y="0"/>
                            <a:ext cx="1401427" cy="698558"/>
                          </a:xfrm>
                          <a:prstGeom prst="rect">
                            <a:avLst/>
                          </a:prstGeom>
                          <a:noFill/>
                          <a:ln>
                            <a:noFill/>
                          </a:ln>
                          <a:extLst>
                            <a:ext uri="{53640926-AAD7-44D8-BBD7-CCE9431645EC}">
                              <a14:shadowObscured xmlns:a14="http://schemas.microsoft.com/office/drawing/2010/main"/>
                            </a:ext>
                          </a:extLst>
                        </pic:spPr>
                      </pic:pic>
                    </a:graphicData>
                  </a:graphic>
                </wp:inline>
              </w:drawing>
            </w:r>
          </w:p>
          <w:p w14:paraId="32C78FAB" w14:textId="3A7DFA75" w:rsidR="00AB5DFF" w:rsidRPr="00331925" w:rsidRDefault="00F63969" w:rsidP="00CF36AE">
            <w:pPr>
              <w:jc w:val="center"/>
              <w:rPr>
                <w:rFonts w:ascii="Times New Roman" w:hAnsi="Times New Roman" w:cs="Times New Roman"/>
                <w:sz w:val="22"/>
              </w:rPr>
            </w:pPr>
            <w:r w:rsidRPr="00331925">
              <w:rPr>
                <w:rFonts w:ascii="Times New Roman" w:hAnsi="Times New Roman" w:cs="Times New Roman"/>
                <w:sz w:val="22"/>
              </w:rPr>
              <w:t>Methylene blue (MB)</w:t>
            </w:r>
          </w:p>
        </w:tc>
        <w:tc>
          <w:tcPr>
            <w:tcW w:w="4508" w:type="dxa"/>
          </w:tcPr>
          <w:p w14:paraId="44382068" w14:textId="35210881" w:rsidR="00CB76B7" w:rsidRPr="00331925" w:rsidRDefault="00CB76B7" w:rsidP="00CF36AE">
            <w:pPr>
              <w:jc w:val="center"/>
              <w:rPr>
                <w:rFonts w:ascii="Times New Roman" w:hAnsi="Times New Roman" w:cs="Times New Roman"/>
                <w:sz w:val="22"/>
              </w:rPr>
            </w:pPr>
            <w:r w:rsidRPr="00331925">
              <w:rPr>
                <w:rFonts w:ascii="Times New Roman" w:hAnsi="Times New Roman" w:cs="Times New Roman"/>
                <w:noProof/>
                <w:sz w:val="22"/>
              </w:rPr>
              <w:drawing>
                <wp:inline distT="0" distB="0" distL="0" distR="0" wp14:anchorId="2C83084A" wp14:editId="0BD9E830">
                  <wp:extent cx="1575626" cy="842894"/>
                  <wp:effectExtent l="0" t="0" r="5715" b="0"/>
                  <wp:docPr id="3" name="Picture 3" descr="Methyl Orange - Orange III, Helianth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thyl Orange - Orange III, Helianthi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7602" cy="860000"/>
                          </a:xfrm>
                          <a:prstGeom prst="rect">
                            <a:avLst/>
                          </a:prstGeom>
                          <a:noFill/>
                          <a:ln>
                            <a:noFill/>
                          </a:ln>
                        </pic:spPr>
                      </pic:pic>
                    </a:graphicData>
                  </a:graphic>
                </wp:inline>
              </w:drawing>
            </w:r>
          </w:p>
          <w:p w14:paraId="2CDF6086" w14:textId="1C7EB6D1" w:rsidR="00AB5DFF" w:rsidRPr="00331925" w:rsidRDefault="00F63969" w:rsidP="00CF36AE">
            <w:pPr>
              <w:keepNext/>
              <w:jc w:val="center"/>
              <w:rPr>
                <w:rFonts w:ascii="Times New Roman" w:hAnsi="Times New Roman" w:cs="Times New Roman"/>
                <w:sz w:val="22"/>
              </w:rPr>
            </w:pPr>
            <w:r w:rsidRPr="00331925">
              <w:rPr>
                <w:rFonts w:ascii="Times New Roman" w:hAnsi="Times New Roman" w:cs="Times New Roman"/>
                <w:sz w:val="22"/>
              </w:rPr>
              <w:t>Methyl Orange (MO)</w:t>
            </w:r>
          </w:p>
        </w:tc>
      </w:tr>
    </w:tbl>
    <w:p w14:paraId="22591506" w14:textId="6EF7DC1B" w:rsidR="008C7685" w:rsidRPr="00331925" w:rsidRDefault="008C7685" w:rsidP="00CF36AE">
      <w:pPr>
        <w:pStyle w:val="Caption"/>
        <w:rPr>
          <w:sz w:val="22"/>
          <w:szCs w:val="22"/>
        </w:rPr>
      </w:pPr>
      <w:bookmarkStart w:id="1" w:name="_Ref88043898"/>
      <w:r w:rsidRPr="00331925">
        <w:rPr>
          <w:sz w:val="22"/>
          <w:szCs w:val="22"/>
        </w:rPr>
        <w:t>Figure S</w:t>
      </w:r>
      <w:r w:rsidR="002A10CB" w:rsidRPr="00331925">
        <w:rPr>
          <w:sz w:val="22"/>
          <w:szCs w:val="22"/>
        </w:rPr>
        <w:fldChar w:fldCharType="begin"/>
      </w:r>
      <w:r w:rsidR="002A10CB" w:rsidRPr="00331925">
        <w:rPr>
          <w:sz w:val="22"/>
          <w:szCs w:val="22"/>
        </w:rPr>
        <w:instrText xml:space="preserve"> SEQ Figure_S \* ARABIC </w:instrText>
      </w:r>
      <w:r w:rsidR="002A10CB" w:rsidRPr="00331925">
        <w:rPr>
          <w:sz w:val="22"/>
          <w:szCs w:val="22"/>
        </w:rPr>
        <w:fldChar w:fldCharType="separate"/>
      </w:r>
      <w:r w:rsidRPr="00331925">
        <w:rPr>
          <w:sz w:val="22"/>
          <w:szCs w:val="22"/>
        </w:rPr>
        <w:t>2</w:t>
      </w:r>
      <w:r w:rsidR="002A10CB" w:rsidRPr="00331925">
        <w:rPr>
          <w:sz w:val="22"/>
          <w:szCs w:val="22"/>
        </w:rPr>
        <w:fldChar w:fldCharType="end"/>
      </w:r>
      <w:bookmarkEnd w:id="1"/>
      <w:r w:rsidRPr="00331925">
        <w:rPr>
          <w:sz w:val="22"/>
          <w:szCs w:val="22"/>
        </w:rPr>
        <w:t>. Molecular structures of methylene blue (MB) and methyl orange (MO).</w:t>
      </w:r>
    </w:p>
    <w:p w14:paraId="374BE147" w14:textId="7E7B0B83" w:rsidR="00E92A39" w:rsidRPr="00F8511A" w:rsidRDefault="00585C5A">
      <w:pPr>
        <w:spacing w:line="259" w:lineRule="auto"/>
        <w:jc w:val="left"/>
        <w:rPr>
          <w:rFonts w:ascii="Times New Roman" w:hAnsi="Times New Roman" w:cs="Times New Roman"/>
          <w:bCs/>
          <w:sz w:val="22"/>
          <w:lang w:val="en-US"/>
        </w:rPr>
      </w:pPr>
      <w:r w:rsidRPr="00F8511A">
        <w:rPr>
          <w:rFonts w:ascii="Times New Roman" w:hAnsi="Times New Roman" w:cs="Times New Roman"/>
          <w:bCs/>
          <w:sz w:val="22"/>
          <w:lang w:val="en-US"/>
        </w:rPr>
        <w:t xml:space="preserve">The </w:t>
      </w:r>
      <w:r w:rsidR="008F5CA6" w:rsidRPr="00F8511A">
        <w:rPr>
          <w:rFonts w:ascii="Times New Roman" w:hAnsi="Times New Roman" w:cs="Times New Roman"/>
          <w:bCs/>
          <w:sz w:val="22"/>
          <w:lang w:val="en-US"/>
        </w:rPr>
        <w:t xml:space="preserve">amount of dye absorbed </w:t>
      </w:r>
      <w:r w:rsidR="00F65F0A">
        <w:rPr>
          <w:rFonts w:ascii="Times New Roman" w:hAnsi="Times New Roman" w:cs="Times New Roman"/>
          <w:bCs/>
          <w:sz w:val="22"/>
          <w:lang w:val="en-US"/>
        </w:rPr>
        <w:t>by</w:t>
      </w:r>
      <w:r w:rsidR="00E92A39" w:rsidRPr="00F8511A">
        <w:rPr>
          <w:rFonts w:ascii="Times New Roman" w:hAnsi="Times New Roman" w:cs="Times New Roman"/>
          <w:bCs/>
          <w:sz w:val="22"/>
          <w:lang w:val="en-US"/>
        </w:rPr>
        <w:t xml:space="preserve"> the MOFs at equilibrium, </w:t>
      </w:r>
      <m:oMath>
        <m:sSub>
          <m:sSubPr>
            <m:ctrlPr>
              <w:rPr>
                <w:rFonts w:ascii="Cambria Math" w:hAnsi="Cambria Math" w:cs="Times New Roman"/>
                <w:bCs/>
                <w:i/>
                <w:sz w:val="22"/>
                <w:lang w:val="en-US"/>
              </w:rPr>
            </m:ctrlPr>
          </m:sSubPr>
          <m:e>
            <m:r>
              <w:rPr>
                <w:rFonts w:ascii="Cambria Math" w:hAnsi="Cambria Math" w:cs="Times New Roman"/>
                <w:sz w:val="22"/>
                <w:lang w:val="en-US"/>
              </w:rPr>
              <m:t>q</m:t>
            </m:r>
          </m:e>
          <m:sub>
            <m:r>
              <w:rPr>
                <w:rFonts w:ascii="Cambria Math" w:hAnsi="Cambria Math" w:cs="Times New Roman"/>
                <w:sz w:val="22"/>
                <w:lang w:val="en-US"/>
              </w:rPr>
              <m:t>e</m:t>
            </m:r>
          </m:sub>
        </m:sSub>
      </m:oMath>
      <w:r w:rsidR="00A54032">
        <w:rPr>
          <w:rFonts w:ascii="Times New Roman" w:eastAsiaTheme="minorEastAsia" w:hAnsi="Times New Roman" w:cs="Times New Roman"/>
          <w:bCs/>
          <w:sz w:val="22"/>
          <w:lang w:val="en-US"/>
        </w:rPr>
        <w:t xml:space="preserve"> (mg/g)</w:t>
      </w:r>
      <w:r w:rsidR="00E92A39" w:rsidRPr="00F8511A">
        <w:rPr>
          <w:rFonts w:ascii="Times New Roman" w:hAnsi="Times New Roman" w:cs="Times New Roman"/>
          <w:bCs/>
          <w:sz w:val="22"/>
          <w:lang w:val="en-US"/>
        </w:rPr>
        <w:t xml:space="preserve">, is calculated by the </w:t>
      </w:r>
      <w:r w:rsidR="009479C2">
        <w:rPr>
          <w:rFonts w:ascii="Times New Roman" w:hAnsi="Times New Roman" w:cs="Times New Roman"/>
          <w:bCs/>
          <w:sz w:val="22"/>
          <w:lang w:val="en-US"/>
        </w:rPr>
        <w:t>e</w:t>
      </w:r>
      <w:r w:rsidR="00E92A39" w:rsidRPr="00F8511A">
        <w:rPr>
          <w:rFonts w:ascii="Times New Roman" w:hAnsi="Times New Roman" w:cs="Times New Roman"/>
          <w:bCs/>
          <w:sz w:val="22"/>
          <w:lang w:val="en-US"/>
        </w:rPr>
        <w:t>quation:</w:t>
      </w:r>
    </w:p>
    <w:p w14:paraId="17321B53" w14:textId="58505473" w:rsidR="00355F53" w:rsidRPr="00615F20" w:rsidRDefault="00F2059B" w:rsidP="00244BD0">
      <w:pPr>
        <w:tabs>
          <w:tab w:val="left" w:pos="8505"/>
        </w:tabs>
        <w:spacing w:line="259" w:lineRule="auto"/>
        <w:jc w:val="center"/>
        <w:rPr>
          <w:rFonts w:ascii="Times New Roman" w:eastAsiaTheme="minorEastAsia" w:hAnsi="Times New Roman" w:cs="Times New Roman"/>
          <w:bCs/>
          <w:sz w:val="22"/>
          <w:lang w:val="en-US"/>
        </w:rPr>
      </w:pPr>
      <m:oMathPara>
        <m:oMathParaPr>
          <m:jc m:val="center"/>
        </m:oMathParaPr>
        <m:oMath>
          <m:sSub>
            <m:sSubPr>
              <m:ctrlPr>
                <w:rPr>
                  <w:rFonts w:ascii="Cambria Math" w:hAnsi="Cambria Math" w:cs="Times New Roman"/>
                  <w:bCs/>
                  <w:i/>
                  <w:sz w:val="22"/>
                  <w:lang w:val="en-US"/>
                </w:rPr>
              </m:ctrlPr>
            </m:sSubPr>
            <m:e>
              <m:r>
                <w:rPr>
                  <w:rFonts w:ascii="Cambria Math" w:hAnsi="Cambria Math" w:cs="Times New Roman"/>
                  <w:sz w:val="22"/>
                  <w:lang w:val="en-US"/>
                </w:rPr>
                <m:t>q</m:t>
              </m:r>
            </m:e>
            <m:sub>
              <m:r>
                <w:rPr>
                  <w:rFonts w:ascii="Cambria Math" w:hAnsi="Cambria Math" w:cs="Times New Roman"/>
                  <w:sz w:val="22"/>
                  <w:lang w:val="en-US"/>
                </w:rPr>
                <m:t>e</m:t>
              </m:r>
            </m:sub>
          </m:sSub>
          <m:r>
            <w:rPr>
              <w:rFonts w:ascii="Cambria Math" w:hAnsi="Cambria Math" w:cs="Times New Roman"/>
              <w:sz w:val="22"/>
              <w:lang w:val="en-US"/>
            </w:rPr>
            <m:t>=</m:t>
          </m:r>
          <m:f>
            <m:fPr>
              <m:ctrlPr>
                <w:rPr>
                  <w:rFonts w:ascii="Cambria Math" w:hAnsi="Cambria Math" w:cs="Times New Roman"/>
                  <w:bCs/>
                  <w:i/>
                  <w:sz w:val="22"/>
                  <w:lang w:val="en-US"/>
                </w:rPr>
              </m:ctrlPr>
            </m:fPr>
            <m:num>
              <m:r>
                <w:rPr>
                  <w:rFonts w:ascii="Cambria Math" w:hAnsi="Cambria Math" w:cs="Times New Roman"/>
                  <w:sz w:val="22"/>
                  <w:lang w:val="en-US"/>
                </w:rPr>
                <m:t>V(</m:t>
              </m:r>
              <m:sSub>
                <m:sSubPr>
                  <m:ctrlPr>
                    <w:rPr>
                      <w:rFonts w:ascii="Cambria Math" w:hAnsi="Cambria Math" w:cs="Times New Roman"/>
                      <w:bCs/>
                      <w:i/>
                      <w:sz w:val="22"/>
                      <w:lang w:val="en-US"/>
                    </w:rPr>
                  </m:ctrlPr>
                </m:sSubPr>
                <m:e>
                  <m:r>
                    <w:rPr>
                      <w:rFonts w:ascii="Cambria Math" w:hAnsi="Cambria Math" w:cs="Times New Roman"/>
                      <w:sz w:val="22"/>
                      <w:lang w:val="en-US"/>
                    </w:rPr>
                    <m:t>C</m:t>
                  </m:r>
                </m:e>
                <m:sub>
                  <m:r>
                    <w:rPr>
                      <w:rFonts w:ascii="Cambria Math" w:hAnsi="Cambria Math" w:cs="Times New Roman"/>
                      <w:sz w:val="22"/>
                      <w:lang w:val="en-US"/>
                    </w:rPr>
                    <m:t>o</m:t>
                  </m:r>
                </m:sub>
              </m:sSub>
              <m:r>
                <w:rPr>
                  <w:rFonts w:ascii="Cambria Math" w:hAnsi="Cambria Math" w:cs="Times New Roman"/>
                  <w:sz w:val="22"/>
                  <w:lang w:val="en-US"/>
                </w:rPr>
                <m:t>-</m:t>
              </m:r>
              <m:sSub>
                <m:sSubPr>
                  <m:ctrlPr>
                    <w:rPr>
                      <w:rFonts w:ascii="Cambria Math" w:hAnsi="Cambria Math" w:cs="Times New Roman"/>
                      <w:bCs/>
                      <w:i/>
                      <w:sz w:val="22"/>
                      <w:lang w:val="en-US"/>
                    </w:rPr>
                  </m:ctrlPr>
                </m:sSubPr>
                <m:e>
                  <m:r>
                    <w:rPr>
                      <w:rFonts w:ascii="Cambria Math" w:hAnsi="Cambria Math" w:cs="Times New Roman"/>
                      <w:sz w:val="22"/>
                      <w:lang w:val="en-US"/>
                    </w:rPr>
                    <m:t>C</m:t>
                  </m:r>
                </m:e>
                <m:sub>
                  <m:r>
                    <w:rPr>
                      <w:rFonts w:ascii="Cambria Math" w:hAnsi="Cambria Math" w:cs="Times New Roman"/>
                      <w:sz w:val="22"/>
                      <w:lang w:val="en-US"/>
                    </w:rPr>
                    <m:t>e</m:t>
                  </m:r>
                </m:sub>
              </m:sSub>
              <m:r>
                <w:rPr>
                  <w:rFonts w:ascii="Cambria Math" w:hAnsi="Cambria Math" w:cs="Times New Roman"/>
                  <w:sz w:val="22"/>
                  <w:lang w:val="en-US"/>
                </w:rPr>
                <m:t>)</m:t>
              </m:r>
            </m:num>
            <m:den>
              <m:r>
                <w:rPr>
                  <w:rFonts w:ascii="Cambria Math" w:hAnsi="Cambria Math" w:cs="Times New Roman"/>
                  <w:sz w:val="22"/>
                  <w:lang w:val="en-US"/>
                </w:rPr>
                <m:t>m</m:t>
              </m:r>
            </m:den>
          </m:f>
          <m:r>
            <w:rPr>
              <w:rFonts w:ascii="Cambria Math" w:hAnsi="Cambria Math" w:cs="Times New Roman"/>
              <w:sz w:val="22"/>
              <w:lang w:val="en-US"/>
            </w:rPr>
            <m:t xml:space="preserve">       (1)</m:t>
          </m:r>
        </m:oMath>
      </m:oMathPara>
    </w:p>
    <w:p w14:paraId="2373985C" w14:textId="26A668EF" w:rsidR="00F8511A" w:rsidRDefault="00FB3BE0">
      <w:pPr>
        <w:spacing w:line="259" w:lineRule="auto"/>
        <w:jc w:val="left"/>
        <w:rPr>
          <w:rFonts w:ascii="Times New Roman" w:eastAsiaTheme="minorEastAsia" w:hAnsi="Times New Roman" w:cs="Times New Roman"/>
          <w:bCs/>
          <w:sz w:val="22"/>
          <w:lang w:val="en-US"/>
        </w:rPr>
      </w:pPr>
      <w:r>
        <w:rPr>
          <w:rFonts w:ascii="Times New Roman" w:eastAsiaTheme="minorEastAsia" w:hAnsi="Times New Roman" w:cs="Times New Roman"/>
          <w:bCs/>
          <w:sz w:val="22"/>
          <w:lang w:val="en-US"/>
        </w:rPr>
        <w:t>w</w:t>
      </w:r>
      <w:r w:rsidR="00E20E71" w:rsidRPr="00F8511A">
        <w:rPr>
          <w:rFonts w:ascii="Times New Roman" w:eastAsiaTheme="minorEastAsia" w:hAnsi="Times New Roman" w:cs="Times New Roman"/>
          <w:bCs/>
          <w:sz w:val="22"/>
          <w:lang w:val="en-US"/>
        </w:rPr>
        <w:t xml:space="preserve">here V is the volume of the dye solution (L), m is the </w:t>
      </w:r>
      <w:r w:rsidR="00526DD0" w:rsidRPr="00F8511A">
        <w:rPr>
          <w:rFonts w:ascii="Times New Roman" w:eastAsiaTheme="minorEastAsia" w:hAnsi="Times New Roman" w:cs="Times New Roman"/>
          <w:bCs/>
          <w:sz w:val="22"/>
          <w:lang w:val="en-US"/>
        </w:rPr>
        <w:t>weight</w:t>
      </w:r>
      <w:r w:rsidR="00A04D2D" w:rsidRPr="00F8511A">
        <w:rPr>
          <w:rFonts w:ascii="Times New Roman" w:eastAsiaTheme="minorEastAsia" w:hAnsi="Times New Roman" w:cs="Times New Roman"/>
          <w:bCs/>
          <w:sz w:val="22"/>
          <w:lang w:val="en-US"/>
        </w:rPr>
        <w:t xml:space="preserve"> of absorbent</w:t>
      </w:r>
      <w:r w:rsidR="00526DD0" w:rsidRPr="00F8511A">
        <w:rPr>
          <w:rFonts w:ascii="Times New Roman" w:eastAsiaTheme="minorEastAsia" w:hAnsi="Times New Roman" w:cs="Times New Roman"/>
          <w:bCs/>
          <w:sz w:val="22"/>
          <w:lang w:val="en-US"/>
        </w:rPr>
        <w:t xml:space="preserve"> (g)</w:t>
      </w:r>
      <w:r w:rsidR="00096E25" w:rsidRPr="00F8511A">
        <w:rPr>
          <w:rFonts w:ascii="Times New Roman" w:eastAsiaTheme="minorEastAsia" w:hAnsi="Times New Roman" w:cs="Times New Roman"/>
          <w:bCs/>
          <w:sz w:val="22"/>
          <w:lang w:val="en-US"/>
        </w:rPr>
        <w:t xml:space="preserve">, while </w:t>
      </w:r>
      <m:oMath>
        <m:sSub>
          <m:sSubPr>
            <m:ctrlPr>
              <w:rPr>
                <w:rFonts w:ascii="Cambria Math" w:hAnsi="Cambria Math" w:cs="Times New Roman"/>
                <w:bCs/>
                <w:i/>
                <w:sz w:val="22"/>
                <w:lang w:val="en-US"/>
              </w:rPr>
            </m:ctrlPr>
          </m:sSubPr>
          <m:e>
            <m:r>
              <w:rPr>
                <w:rFonts w:ascii="Cambria Math" w:hAnsi="Cambria Math" w:cs="Times New Roman"/>
                <w:sz w:val="22"/>
                <w:lang w:val="en-US"/>
              </w:rPr>
              <m:t>C</m:t>
            </m:r>
          </m:e>
          <m:sub>
            <m:r>
              <w:rPr>
                <w:rFonts w:ascii="Cambria Math" w:hAnsi="Cambria Math" w:cs="Times New Roman"/>
                <w:sz w:val="22"/>
                <w:lang w:val="en-US"/>
              </w:rPr>
              <m:t>o</m:t>
            </m:r>
          </m:sub>
        </m:sSub>
      </m:oMath>
      <w:r w:rsidR="00096E25" w:rsidRPr="00F8511A">
        <w:rPr>
          <w:rFonts w:ascii="Times New Roman" w:eastAsiaTheme="minorEastAsia" w:hAnsi="Times New Roman" w:cs="Times New Roman"/>
          <w:bCs/>
          <w:sz w:val="22"/>
          <w:lang w:val="en-US"/>
        </w:rPr>
        <w:t xml:space="preserve"> and </w:t>
      </w:r>
      <m:oMath>
        <m:sSub>
          <m:sSubPr>
            <m:ctrlPr>
              <w:rPr>
                <w:rFonts w:ascii="Cambria Math" w:hAnsi="Cambria Math" w:cs="Times New Roman"/>
                <w:bCs/>
                <w:i/>
                <w:sz w:val="22"/>
                <w:lang w:val="en-US"/>
              </w:rPr>
            </m:ctrlPr>
          </m:sSubPr>
          <m:e>
            <m:r>
              <w:rPr>
                <w:rFonts w:ascii="Cambria Math" w:hAnsi="Cambria Math" w:cs="Times New Roman"/>
                <w:sz w:val="22"/>
                <w:lang w:val="en-US"/>
              </w:rPr>
              <m:t>C</m:t>
            </m:r>
          </m:e>
          <m:sub>
            <m:r>
              <w:rPr>
                <w:rFonts w:ascii="Cambria Math" w:hAnsi="Cambria Math" w:cs="Times New Roman"/>
                <w:sz w:val="22"/>
                <w:lang w:val="en-US"/>
              </w:rPr>
              <m:t>e</m:t>
            </m:r>
          </m:sub>
        </m:sSub>
      </m:oMath>
      <w:r w:rsidR="005275CB" w:rsidRPr="00F8511A">
        <w:rPr>
          <w:rFonts w:ascii="Times New Roman" w:eastAsiaTheme="minorEastAsia" w:hAnsi="Times New Roman" w:cs="Times New Roman"/>
          <w:bCs/>
          <w:sz w:val="22"/>
          <w:lang w:val="en-US"/>
        </w:rPr>
        <w:t>are initial and equilibrium dye concentrations</w:t>
      </w:r>
      <w:r w:rsidR="00F8511A" w:rsidRPr="00F8511A">
        <w:rPr>
          <w:rFonts w:ascii="Times New Roman" w:eastAsiaTheme="minorEastAsia" w:hAnsi="Times New Roman" w:cs="Times New Roman"/>
          <w:bCs/>
          <w:sz w:val="22"/>
          <w:lang w:val="en-US"/>
        </w:rPr>
        <w:t xml:space="preserve"> (mg/L)</w:t>
      </w:r>
      <w:r w:rsidR="005275CB" w:rsidRPr="00F8511A">
        <w:rPr>
          <w:rFonts w:ascii="Times New Roman" w:eastAsiaTheme="minorEastAsia" w:hAnsi="Times New Roman" w:cs="Times New Roman"/>
          <w:bCs/>
          <w:sz w:val="22"/>
          <w:lang w:val="en-US"/>
        </w:rPr>
        <w:t>, respectively.</w:t>
      </w:r>
    </w:p>
    <w:p w14:paraId="6C35B761" w14:textId="54957671" w:rsidR="002A10CB" w:rsidRPr="00585C5A" w:rsidRDefault="002A10CB">
      <w:pPr>
        <w:spacing w:line="259" w:lineRule="auto"/>
        <w:jc w:val="left"/>
        <w:rPr>
          <w:rFonts w:ascii="Times New Roman" w:hAnsi="Times New Roman" w:cs="Times New Roman"/>
          <w:bCs/>
          <w:sz w:val="22"/>
          <w:lang w:val="en-US"/>
        </w:rPr>
      </w:pPr>
      <w:r w:rsidRPr="00585C5A">
        <w:rPr>
          <w:rFonts w:ascii="Times New Roman" w:hAnsi="Times New Roman" w:cs="Times New Roman"/>
          <w:bCs/>
          <w:sz w:val="22"/>
          <w:lang w:val="en-US"/>
        </w:rPr>
        <w:br w:type="page"/>
      </w:r>
    </w:p>
    <w:p w14:paraId="5E9972CB" w14:textId="26BE43A4" w:rsidR="00040C60" w:rsidRPr="00331925" w:rsidRDefault="00040C60" w:rsidP="00040C60">
      <w:pPr>
        <w:pStyle w:val="ListParagraph"/>
        <w:numPr>
          <w:ilvl w:val="0"/>
          <w:numId w:val="1"/>
        </w:numPr>
        <w:spacing w:line="360" w:lineRule="auto"/>
        <w:ind w:left="357" w:hanging="357"/>
        <w:rPr>
          <w:rFonts w:ascii="Times New Roman" w:hAnsi="Times New Roman" w:cs="Times New Roman"/>
          <w:sz w:val="22"/>
        </w:rPr>
      </w:pPr>
      <w:r w:rsidRPr="00331925">
        <w:rPr>
          <w:rFonts w:ascii="Times New Roman" w:hAnsi="Times New Roman" w:cs="Times New Roman"/>
          <w:b/>
          <w:sz w:val="22"/>
          <w:u w:val="single"/>
          <w:lang w:val="en-US"/>
        </w:rPr>
        <w:lastRenderedPageBreak/>
        <w:t>Results and Discussion</w:t>
      </w:r>
    </w:p>
    <w:p w14:paraId="095BBE3B" w14:textId="77777777" w:rsidR="00403AB7" w:rsidRPr="00331925" w:rsidRDefault="00880C3C" w:rsidP="00403AB7">
      <w:pPr>
        <w:keepNext/>
        <w:spacing w:line="360" w:lineRule="auto"/>
        <w:jc w:val="center"/>
        <w:rPr>
          <w:rFonts w:ascii="Times New Roman" w:hAnsi="Times New Roman" w:cs="Times New Roman"/>
          <w:sz w:val="22"/>
        </w:rPr>
      </w:pPr>
      <w:r w:rsidRPr="00331925">
        <w:rPr>
          <w:rFonts w:ascii="Times New Roman" w:hAnsi="Times New Roman" w:cs="Times New Roman"/>
          <w:noProof/>
          <w:sz w:val="22"/>
        </w:rPr>
        <w:drawing>
          <wp:inline distT="0" distB="0" distL="0" distR="0" wp14:anchorId="3B4B6646" wp14:editId="26B5DF5F">
            <wp:extent cx="2389724" cy="1906320"/>
            <wp:effectExtent l="0" t="0" r="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a:picLocks noChangeAspect="1" noChangeArrowheads="1"/>
                    </pic:cNvPicPr>
                  </pic:nvPicPr>
                  <pic:blipFill rotWithShape="1">
                    <a:blip r:embed="rId14">
                      <a:extLst>
                        <a:ext uri="{28A0092B-C50C-407E-A947-70E740481C1C}">
                          <a14:useLocalDpi xmlns:a14="http://schemas.microsoft.com/office/drawing/2010/main" val="0"/>
                        </a:ext>
                      </a:extLst>
                    </a:blip>
                    <a:srcRect l="30175" t="11351" r="29928" b="11387"/>
                    <a:stretch/>
                  </pic:blipFill>
                  <pic:spPr bwMode="auto">
                    <a:xfrm>
                      <a:off x="0" y="0"/>
                      <a:ext cx="2389724" cy="1906320"/>
                    </a:xfrm>
                    <a:prstGeom prst="rect">
                      <a:avLst/>
                    </a:prstGeom>
                    <a:noFill/>
                    <a:ln>
                      <a:noFill/>
                    </a:ln>
                    <a:extLst>
                      <a:ext uri="{53640926-AAD7-44D8-BBD7-CCE9431645EC}">
                        <a14:shadowObscured xmlns:a14="http://schemas.microsoft.com/office/drawing/2010/main"/>
                      </a:ext>
                    </a:extLst>
                  </pic:spPr>
                </pic:pic>
              </a:graphicData>
            </a:graphic>
          </wp:inline>
        </w:drawing>
      </w:r>
    </w:p>
    <w:p w14:paraId="76DCA0E4" w14:textId="43C6D7AA" w:rsidR="00880C3C" w:rsidRPr="00331925" w:rsidRDefault="00403AB7" w:rsidP="0017562F">
      <w:pPr>
        <w:pStyle w:val="Caption"/>
        <w:rPr>
          <w:sz w:val="22"/>
          <w:szCs w:val="22"/>
        </w:rPr>
      </w:pPr>
      <w:r w:rsidRPr="00331925">
        <w:rPr>
          <w:sz w:val="22"/>
          <w:szCs w:val="22"/>
        </w:rPr>
        <w:t>Figure S</w:t>
      </w:r>
      <w:r w:rsidR="002A10CB" w:rsidRPr="00331925">
        <w:rPr>
          <w:sz w:val="22"/>
          <w:szCs w:val="22"/>
        </w:rPr>
        <w:fldChar w:fldCharType="begin"/>
      </w:r>
      <w:r w:rsidR="002A10CB" w:rsidRPr="00331925">
        <w:rPr>
          <w:sz w:val="22"/>
          <w:szCs w:val="22"/>
        </w:rPr>
        <w:instrText xml:space="preserve"> SEQ Figure_S \* ARABIC </w:instrText>
      </w:r>
      <w:r w:rsidR="002A10CB" w:rsidRPr="00331925">
        <w:rPr>
          <w:sz w:val="22"/>
          <w:szCs w:val="22"/>
        </w:rPr>
        <w:fldChar w:fldCharType="separate"/>
      </w:r>
      <w:r w:rsidR="008C7685" w:rsidRPr="00331925">
        <w:rPr>
          <w:sz w:val="22"/>
          <w:szCs w:val="22"/>
        </w:rPr>
        <w:t>3</w:t>
      </w:r>
      <w:r w:rsidR="002A10CB" w:rsidRPr="00331925">
        <w:rPr>
          <w:sz w:val="22"/>
          <w:szCs w:val="22"/>
        </w:rPr>
        <w:fldChar w:fldCharType="end"/>
      </w:r>
      <w:r w:rsidRPr="00331925">
        <w:rPr>
          <w:sz w:val="22"/>
          <w:szCs w:val="22"/>
        </w:rPr>
        <w:t xml:space="preserve">. MIL-53 (Al) structure. The </w:t>
      </w:r>
      <w:r w:rsidR="00204685" w:rsidRPr="00331925">
        <w:rPr>
          <w:sz w:val="22"/>
          <w:szCs w:val="22"/>
        </w:rPr>
        <w:t>a</w:t>
      </w:r>
      <w:r w:rsidRPr="00331925">
        <w:rPr>
          <w:sz w:val="22"/>
          <w:szCs w:val="22"/>
        </w:rPr>
        <w:t xml:space="preserve">luminium atoms (blue) were covalently bonded to 4 organic ligands </w:t>
      </w:r>
      <w:r w:rsidR="00E02874" w:rsidRPr="00331925">
        <w:rPr>
          <w:sz w:val="22"/>
          <w:szCs w:val="22"/>
        </w:rPr>
        <w:t>via the oxygen atoms (red) a</w:t>
      </w:r>
      <w:r w:rsidRPr="00331925">
        <w:rPr>
          <w:sz w:val="22"/>
          <w:szCs w:val="22"/>
        </w:rPr>
        <w:t>nd 2 other aluminium atoms</w:t>
      </w:r>
      <w:r w:rsidR="00204685" w:rsidRPr="00331925">
        <w:rPr>
          <w:sz w:val="22"/>
          <w:szCs w:val="22"/>
        </w:rPr>
        <w:t>.</w:t>
      </w:r>
    </w:p>
    <w:p w14:paraId="1FE61194" w14:textId="0666518F" w:rsidR="00765665" w:rsidRPr="00331925" w:rsidRDefault="00843068" w:rsidP="00EF6DE9">
      <w:pPr>
        <w:rPr>
          <w:rFonts w:ascii="Times New Roman" w:hAnsi="Times New Roman" w:cs="Times New Roman"/>
          <w:b/>
          <w:bCs/>
          <w:sz w:val="22"/>
        </w:rPr>
      </w:pPr>
      <w:r w:rsidRPr="00331925">
        <w:rPr>
          <w:rFonts w:ascii="Times New Roman" w:hAnsi="Times New Roman" w:cs="Times New Roman"/>
          <w:b/>
          <w:bCs/>
          <w:sz w:val="22"/>
        </w:rPr>
        <w:t>Adsorption Kinetics</w:t>
      </w:r>
    </w:p>
    <w:p w14:paraId="182C7845" w14:textId="7487CD4E" w:rsidR="006833EF" w:rsidRDefault="006833EF" w:rsidP="006833EF">
      <w:pPr>
        <w:spacing w:line="259" w:lineRule="auto"/>
        <w:jc w:val="left"/>
        <w:rPr>
          <w:rFonts w:ascii="Times New Roman" w:eastAsiaTheme="minorEastAsia" w:hAnsi="Times New Roman" w:cs="Times New Roman"/>
          <w:bCs/>
          <w:sz w:val="22"/>
          <w:lang w:val="en-US"/>
        </w:rPr>
      </w:pPr>
      <w:r>
        <w:rPr>
          <w:rFonts w:ascii="Times New Roman" w:eastAsiaTheme="minorEastAsia" w:hAnsi="Times New Roman" w:cs="Times New Roman"/>
          <w:bCs/>
          <w:sz w:val="22"/>
          <w:lang w:val="en-US"/>
        </w:rPr>
        <w:t>The percentage dye removed, R, at a particular time interval is calculated by:</w:t>
      </w:r>
    </w:p>
    <w:p w14:paraId="7D0EC096" w14:textId="00C324EE" w:rsidR="006833EF" w:rsidRPr="00F8511A" w:rsidRDefault="00615F20" w:rsidP="006833EF">
      <w:pPr>
        <w:spacing w:line="259" w:lineRule="auto"/>
        <w:jc w:val="left"/>
        <w:rPr>
          <w:rFonts w:ascii="Times New Roman" w:eastAsiaTheme="minorEastAsia" w:hAnsi="Times New Roman" w:cs="Times New Roman"/>
          <w:bCs/>
          <w:sz w:val="22"/>
          <w:lang w:val="en-US"/>
        </w:rPr>
      </w:pPr>
      <m:oMathPara>
        <m:oMath>
          <m:r>
            <w:rPr>
              <w:rFonts w:ascii="Cambria Math" w:eastAsiaTheme="minorEastAsia" w:hAnsi="Cambria Math" w:cs="Times New Roman"/>
              <w:sz w:val="22"/>
              <w:lang w:val="en-US"/>
            </w:rPr>
            <m:t xml:space="preserve">R </m:t>
          </m:r>
          <m:d>
            <m:dPr>
              <m:ctrlPr>
                <w:rPr>
                  <w:rFonts w:ascii="Cambria Math" w:eastAsiaTheme="minorEastAsia" w:hAnsi="Cambria Math" w:cs="Times New Roman"/>
                  <w:bCs/>
                  <w:i/>
                  <w:sz w:val="22"/>
                  <w:lang w:val="en-US"/>
                </w:rPr>
              </m:ctrlPr>
            </m:dPr>
            <m:e>
              <m:r>
                <w:rPr>
                  <w:rFonts w:ascii="Cambria Math" w:eastAsiaTheme="minorEastAsia" w:hAnsi="Cambria Math" w:cs="Times New Roman"/>
                  <w:sz w:val="22"/>
                  <w:lang w:val="en-US"/>
                </w:rPr>
                <m:t>%</m:t>
              </m:r>
            </m:e>
          </m:d>
          <m:r>
            <w:rPr>
              <w:rFonts w:ascii="Cambria Math" w:eastAsiaTheme="minorEastAsia" w:hAnsi="Cambria Math" w:cs="Times New Roman"/>
              <w:sz w:val="22"/>
              <w:lang w:val="en-US"/>
            </w:rPr>
            <m:t>=</m:t>
          </m:r>
          <m:f>
            <m:fPr>
              <m:ctrlPr>
                <w:rPr>
                  <w:rFonts w:ascii="Cambria Math" w:eastAsiaTheme="minorEastAsia" w:hAnsi="Cambria Math" w:cs="Times New Roman"/>
                  <w:bCs/>
                  <w:i/>
                  <w:sz w:val="22"/>
                  <w:lang w:val="en-US"/>
                </w:rPr>
              </m:ctrlPr>
            </m:fPr>
            <m:num>
              <m:r>
                <w:rPr>
                  <w:rFonts w:ascii="Cambria Math" w:eastAsiaTheme="minorEastAsia" w:hAnsi="Cambria Math" w:cs="Times New Roman"/>
                  <w:sz w:val="22"/>
                  <w:lang w:val="en-US"/>
                </w:rPr>
                <m:t>100(</m:t>
              </m:r>
              <m:sSub>
                <m:sSubPr>
                  <m:ctrlPr>
                    <w:rPr>
                      <w:rFonts w:ascii="Cambria Math" w:eastAsiaTheme="minorEastAsia" w:hAnsi="Cambria Math" w:cs="Times New Roman"/>
                      <w:bCs/>
                      <w:i/>
                      <w:sz w:val="22"/>
                      <w:lang w:val="en-US"/>
                    </w:rPr>
                  </m:ctrlPr>
                </m:sSubPr>
                <m:e>
                  <m:r>
                    <w:rPr>
                      <w:rFonts w:ascii="Cambria Math" w:eastAsiaTheme="minorEastAsia" w:hAnsi="Cambria Math" w:cs="Times New Roman"/>
                      <w:sz w:val="22"/>
                      <w:lang w:val="en-US"/>
                    </w:rPr>
                    <m:t>C</m:t>
                  </m:r>
                </m:e>
                <m:sub>
                  <m:r>
                    <w:rPr>
                      <w:rFonts w:ascii="Cambria Math" w:eastAsiaTheme="minorEastAsia" w:hAnsi="Cambria Math" w:cs="Times New Roman"/>
                      <w:sz w:val="22"/>
                      <w:lang w:val="en-US"/>
                    </w:rPr>
                    <m:t>o</m:t>
                  </m:r>
                </m:sub>
              </m:sSub>
              <m:r>
                <w:rPr>
                  <w:rFonts w:ascii="Cambria Math" w:eastAsiaTheme="minorEastAsia" w:hAnsi="Cambria Math" w:cs="Times New Roman"/>
                  <w:sz w:val="22"/>
                  <w:lang w:val="en-US"/>
                </w:rPr>
                <m:t>-</m:t>
              </m:r>
              <m:sSub>
                <m:sSubPr>
                  <m:ctrlPr>
                    <w:rPr>
                      <w:rFonts w:ascii="Cambria Math" w:eastAsiaTheme="minorEastAsia" w:hAnsi="Cambria Math" w:cs="Times New Roman"/>
                      <w:bCs/>
                      <w:i/>
                      <w:sz w:val="22"/>
                      <w:lang w:val="en-US"/>
                    </w:rPr>
                  </m:ctrlPr>
                </m:sSubPr>
                <m:e>
                  <m:r>
                    <w:rPr>
                      <w:rFonts w:ascii="Cambria Math" w:eastAsiaTheme="minorEastAsia" w:hAnsi="Cambria Math" w:cs="Times New Roman"/>
                      <w:sz w:val="22"/>
                      <w:lang w:val="en-US"/>
                    </w:rPr>
                    <m:t>C</m:t>
                  </m:r>
                </m:e>
                <m:sub>
                  <m:r>
                    <w:rPr>
                      <w:rFonts w:ascii="Cambria Math" w:eastAsiaTheme="minorEastAsia" w:hAnsi="Cambria Math" w:cs="Times New Roman"/>
                      <w:sz w:val="22"/>
                      <w:lang w:val="en-US"/>
                    </w:rPr>
                    <m:t>t</m:t>
                  </m:r>
                </m:sub>
              </m:sSub>
              <m:r>
                <w:rPr>
                  <w:rFonts w:ascii="Cambria Math" w:eastAsiaTheme="minorEastAsia" w:hAnsi="Cambria Math" w:cs="Times New Roman"/>
                  <w:sz w:val="22"/>
                  <w:lang w:val="en-US"/>
                </w:rPr>
                <m:t>)</m:t>
              </m:r>
            </m:num>
            <m:den>
              <m:sSub>
                <m:sSubPr>
                  <m:ctrlPr>
                    <w:rPr>
                      <w:rFonts w:ascii="Cambria Math" w:eastAsiaTheme="minorEastAsia" w:hAnsi="Cambria Math" w:cs="Times New Roman"/>
                      <w:bCs/>
                      <w:i/>
                      <w:sz w:val="22"/>
                      <w:lang w:val="en-US"/>
                    </w:rPr>
                  </m:ctrlPr>
                </m:sSubPr>
                <m:e>
                  <m:r>
                    <w:rPr>
                      <w:rFonts w:ascii="Cambria Math" w:eastAsiaTheme="minorEastAsia" w:hAnsi="Cambria Math" w:cs="Times New Roman"/>
                      <w:sz w:val="22"/>
                      <w:lang w:val="en-US"/>
                    </w:rPr>
                    <m:t>C</m:t>
                  </m:r>
                </m:e>
                <m:sub>
                  <m:r>
                    <w:rPr>
                      <w:rFonts w:ascii="Cambria Math" w:eastAsiaTheme="minorEastAsia" w:hAnsi="Cambria Math" w:cs="Times New Roman"/>
                      <w:sz w:val="22"/>
                      <w:lang w:val="en-US"/>
                    </w:rPr>
                    <m:t>o</m:t>
                  </m:r>
                </m:sub>
              </m:sSub>
            </m:den>
          </m:f>
          <m:r>
            <w:rPr>
              <w:rFonts w:ascii="Cambria Math" w:eastAsiaTheme="minorEastAsia" w:hAnsi="Cambria Math" w:cs="Times New Roman"/>
              <w:sz w:val="22"/>
              <w:lang w:val="en-US"/>
            </w:rPr>
            <m:t xml:space="preserve">         (2)</m:t>
          </m:r>
        </m:oMath>
      </m:oMathPara>
    </w:p>
    <w:p w14:paraId="2D61B368" w14:textId="734E8C09" w:rsidR="006833EF" w:rsidRDefault="006833EF" w:rsidP="006833EF">
      <w:pPr>
        <w:rPr>
          <w:rFonts w:ascii="Times New Roman" w:hAnsi="Times New Roman" w:cs="Times New Roman"/>
          <w:sz w:val="22"/>
        </w:rPr>
      </w:pPr>
      <w:r>
        <w:rPr>
          <w:rFonts w:ascii="Times New Roman" w:hAnsi="Times New Roman" w:cs="Times New Roman"/>
          <w:bCs/>
          <w:sz w:val="22"/>
          <w:lang w:val="en-US"/>
        </w:rPr>
        <w:t xml:space="preserve">where </w:t>
      </w:r>
      <m:oMath>
        <m:sSub>
          <m:sSubPr>
            <m:ctrlPr>
              <w:rPr>
                <w:rFonts w:ascii="Cambria Math" w:eastAsiaTheme="minorEastAsia" w:hAnsi="Cambria Math" w:cs="Times New Roman"/>
                <w:bCs/>
                <w:i/>
                <w:sz w:val="22"/>
                <w:lang w:val="en-US"/>
              </w:rPr>
            </m:ctrlPr>
          </m:sSubPr>
          <m:e>
            <m:r>
              <w:rPr>
                <w:rFonts w:ascii="Cambria Math" w:eastAsiaTheme="minorEastAsia" w:hAnsi="Cambria Math" w:cs="Times New Roman"/>
                <w:sz w:val="22"/>
                <w:lang w:val="en-US"/>
              </w:rPr>
              <m:t>C</m:t>
            </m:r>
          </m:e>
          <m:sub>
            <m:r>
              <w:rPr>
                <w:rFonts w:ascii="Cambria Math" w:eastAsiaTheme="minorEastAsia" w:hAnsi="Cambria Math" w:cs="Times New Roman"/>
                <w:sz w:val="22"/>
                <w:lang w:val="en-US"/>
              </w:rPr>
              <m:t>t</m:t>
            </m:r>
          </m:sub>
        </m:sSub>
      </m:oMath>
      <w:r>
        <w:rPr>
          <w:rFonts w:ascii="Times New Roman" w:eastAsiaTheme="minorEastAsia" w:hAnsi="Times New Roman" w:cs="Times New Roman"/>
          <w:bCs/>
          <w:sz w:val="22"/>
          <w:lang w:val="en-US"/>
        </w:rPr>
        <w:t xml:space="preserve"> represents the dye concentration at that time interval (mg/L).</w:t>
      </w:r>
    </w:p>
    <w:p w14:paraId="715DA9F5" w14:textId="04EDAF10" w:rsidR="00DA7FE9" w:rsidRPr="00331925" w:rsidRDefault="00EF6DE9" w:rsidP="00EF6DE9">
      <w:pPr>
        <w:rPr>
          <w:rFonts w:ascii="Times New Roman" w:hAnsi="Times New Roman" w:cs="Times New Roman"/>
          <w:sz w:val="22"/>
        </w:rPr>
      </w:pPr>
      <w:r w:rsidRPr="00331925">
        <w:rPr>
          <w:rFonts w:ascii="Times New Roman" w:hAnsi="Times New Roman" w:cs="Times New Roman"/>
          <w:sz w:val="22"/>
        </w:rPr>
        <w:t xml:space="preserve">Fitting the absorption data into pseudo first order and pseudo second order kinetic model showed the mechanism in which the adsorbents remove the dyes. </w:t>
      </w:r>
    </w:p>
    <w:p w14:paraId="1773001F" w14:textId="6067CD22" w:rsidR="006833EF" w:rsidRDefault="00EF6DE9" w:rsidP="00EF6DE9">
      <w:pPr>
        <w:rPr>
          <w:rFonts w:ascii="Times New Roman" w:hAnsi="Times New Roman" w:cs="Times New Roman"/>
          <w:sz w:val="22"/>
        </w:rPr>
      </w:pPr>
      <w:r w:rsidRPr="00331925">
        <w:rPr>
          <w:rFonts w:ascii="Times New Roman" w:hAnsi="Times New Roman" w:cs="Times New Roman"/>
          <w:sz w:val="22"/>
        </w:rPr>
        <w:t xml:space="preserve">The pseudo first order follows the </w:t>
      </w:r>
      <w:r w:rsidR="00696DAD">
        <w:rPr>
          <w:rFonts w:ascii="Times New Roman" w:hAnsi="Times New Roman" w:cs="Times New Roman"/>
          <w:sz w:val="22"/>
        </w:rPr>
        <w:t>equation:</w:t>
      </w:r>
    </w:p>
    <w:p w14:paraId="52E846CE" w14:textId="6E06BB10" w:rsidR="006833EF" w:rsidRDefault="00F2059B" w:rsidP="00696DAD">
      <w:pPr>
        <w:jc w:val="center"/>
        <w:rPr>
          <w:rStyle w:val="fontstyle21"/>
          <w:rFonts w:ascii="Times New Roman" w:hAnsi="Times New Roman" w:cs="Times New Roman"/>
          <w:sz w:val="22"/>
          <w:szCs w:val="22"/>
        </w:rPr>
      </w:pPr>
      <m:oMath>
        <m:func>
          <m:funcPr>
            <m:ctrlPr>
              <w:rPr>
                <w:rFonts w:ascii="Cambria Math" w:hAnsi="Cambria Math" w:cs="Times New Roman"/>
                <w:i/>
                <w:sz w:val="22"/>
              </w:rPr>
            </m:ctrlPr>
          </m:funcPr>
          <m:fName>
            <m:r>
              <w:rPr>
                <w:rFonts w:ascii="Cambria Math" w:hAnsi="Cambria Math" w:cs="Times New Roman"/>
                <w:sz w:val="22"/>
              </w:rPr>
              <m:t>ln</m:t>
            </m:r>
          </m:fName>
          <m:e>
            <m:d>
              <m:dPr>
                <m:ctrlPr>
                  <w:rPr>
                    <w:rFonts w:ascii="Cambria Math" w:hAnsi="Cambria Math" w:cs="Times New Roman"/>
                    <w:i/>
                    <w:sz w:val="22"/>
                  </w:rPr>
                </m:ctrlPr>
              </m:dPr>
              <m:e>
                <m:sSub>
                  <m:sSubPr>
                    <m:ctrlPr>
                      <w:rPr>
                        <w:rFonts w:ascii="Cambria Math" w:hAnsi="Cambria Math" w:cs="Times New Roman"/>
                        <w:i/>
                        <w:sz w:val="22"/>
                      </w:rPr>
                    </m:ctrlPr>
                  </m:sSubPr>
                  <m:e>
                    <m:r>
                      <w:rPr>
                        <w:rFonts w:ascii="Cambria Math" w:hAnsi="Cambria Math" w:cs="Times New Roman"/>
                        <w:sz w:val="22"/>
                      </w:rPr>
                      <m:t>q</m:t>
                    </m:r>
                  </m:e>
                  <m:sub>
                    <m:r>
                      <w:rPr>
                        <w:rFonts w:ascii="Cambria Math" w:hAnsi="Cambria Math" w:cs="Times New Roman"/>
                        <w:sz w:val="22"/>
                      </w:rPr>
                      <m:t>e</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q</m:t>
                    </m:r>
                  </m:e>
                  <m:sub>
                    <m:r>
                      <w:rPr>
                        <w:rFonts w:ascii="Cambria Math" w:hAnsi="Cambria Math" w:cs="Times New Roman"/>
                        <w:sz w:val="22"/>
                      </w:rPr>
                      <m:t>t</m:t>
                    </m:r>
                  </m:sub>
                </m:sSub>
              </m:e>
            </m:d>
          </m:e>
        </m:func>
        <m:r>
          <w:rPr>
            <w:rFonts w:ascii="Cambria Math" w:hAnsi="Cambria Math" w:cs="Times New Roman"/>
            <w:sz w:val="22"/>
          </w:rPr>
          <m:t>=ln</m:t>
        </m:r>
        <m:sSub>
          <m:sSubPr>
            <m:ctrlPr>
              <w:rPr>
                <w:rFonts w:ascii="Cambria Math" w:hAnsi="Cambria Math" w:cs="Times New Roman"/>
                <w:i/>
                <w:sz w:val="22"/>
              </w:rPr>
            </m:ctrlPr>
          </m:sSubPr>
          <m:e>
            <m:r>
              <w:rPr>
                <w:rFonts w:ascii="Cambria Math" w:hAnsi="Cambria Math" w:cs="Times New Roman"/>
                <w:sz w:val="22"/>
              </w:rPr>
              <m:t>q</m:t>
            </m:r>
          </m:e>
          <m:sub>
            <m:r>
              <w:rPr>
                <w:rFonts w:ascii="Cambria Math" w:hAnsi="Cambria Math" w:cs="Times New Roman"/>
                <w:sz w:val="22"/>
              </w:rPr>
              <m:t>e</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k</m:t>
            </m:r>
          </m:e>
          <m:sub>
            <m:r>
              <w:rPr>
                <w:rFonts w:ascii="Cambria Math" w:hAnsi="Cambria Math" w:cs="Times New Roman"/>
                <w:sz w:val="22"/>
              </w:rPr>
              <m:t>1</m:t>
            </m:r>
          </m:sub>
        </m:sSub>
        <m:r>
          <w:rPr>
            <w:rFonts w:ascii="Cambria Math" w:hAnsi="Cambria Math" w:cs="Times New Roman"/>
            <w:sz w:val="22"/>
          </w:rPr>
          <m:t>t</m:t>
        </m:r>
        <m:r>
          <m:rPr>
            <m:sty m:val="p"/>
          </m:rPr>
          <w:rPr>
            <w:rStyle w:val="fontstyle21"/>
            <w:rFonts w:ascii="Cambria Math" w:hAnsi="Cambria Math" w:cs="Times New Roman"/>
            <w:sz w:val="22"/>
            <w:szCs w:val="22"/>
          </w:rPr>
          <m:t xml:space="preserve">    (3)</m:t>
        </m:r>
      </m:oMath>
      <w:r w:rsidR="00615F20">
        <w:rPr>
          <w:rStyle w:val="fontstyle21"/>
          <w:rFonts w:ascii="Times New Roman" w:hAnsi="Times New Roman" w:cs="Times New Roman"/>
          <w:sz w:val="22"/>
          <w:szCs w:val="22"/>
        </w:rPr>
        <w:t xml:space="preserve"> </w:t>
      </w:r>
    </w:p>
    <w:p w14:paraId="495C3EDE" w14:textId="09358D5D" w:rsidR="006833EF" w:rsidRDefault="00EF6DE9" w:rsidP="00EF6DE9">
      <w:pPr>
        <w:rPr>
          <w:rStyle w:val="fontstyle21"/>
          <w:rFonts w:ascii="Times New Roman" w:hAnsi="Times New Roman" w:cs="Times New Roman"/>
          <w:i w:val="0"/>
          <w:iCs w:val="0"/>
          <w:sz w:val="22"/>
          <w:szCs w:val="22"/>
        </w:rPr>
      </w:pPr>
      <w:r w:rsidRPr="00331925">
        <w:rPr>
          <w:rStyle w:val="fontstyle21"/>
          <w:rFonts w:ascii="Times New Roman" w:hAnsi="Times New Roman" w:cs="Times New Roman"/>
          <w:i w:val="0"/>
          <w:iCs w:val="0"/>
          <w:sz w:val="22"/>
          <w:szCs w:val="22"/>
        </w:rPr>
        <w:t>while pseudo second order follo</w:t>
      </w:r>
      <w:r w:rsidR="00500A7D" w:rsidRPr="00331925">
        <w:rPr>
          <w:rStyle w:val="fontstyle21"/>
          <w:rFonts w:ascii="Times New Roman" w:hAnsi="Times New Roman" w:cs="Times New Roman"/>
          <w:i w:val="0"/>
          <w:iCs w:val="0"/>
          <w:sz w:val="22"/>
          <w:szCs w:val="22"/>
        </w:rPr>
        <w:t>ws</w:t>
      </w:r>
      <w:r w:rsidR="00696DAD">
        <w:rPr>
          <w:rStyle w:val="fontstyle21"/>
          <w:rFonts w:ascii="Times New Roman" w:hAnsi="Times New Roman" w:cs="Times New Roman"/>
          <w:i w:val="0"/>
          <w:iCs w:val="0"/>
          <w:sz w:val="22"/>
          <w:szCs w:val="22"/>
        </w:rPr>
        <w:t>:</w:t>
      </w:r>
    </w:p>
    <w:p w14:paraId="3FD09226" w14:textId="7B4E575D" w:rsidR="008E5A87" w:rsidRPr="005D5790" w:rsidRDefault="00F2059B" w:rsidP="00696DAD">
      <w:pPr>
        <w:jc w:val="center"/>
        <w:rPr>
          <w:rStyle w:val="fontstyle21"/>
          <w:rFonts w:ascii="Times New Roman" w:eastAsiaTheme="minorEastAsia" w:hAnsi="Times New Roman" w:cs="Times New Roman"/>
          <w:iCs w:val="0"/>
          <w:sz w:val="22"/>
          <w:szCs w:val="22"/>
        </w:rPr>
      </w:pPr>
      <m:oMathPara>
        <m:oMathParaPr>
          <m:jc m:val="center"/>
        </m:oMathParaPr>
        <m:oMath>
          <m:f>
            <m:fPr>
              <m:ctrlPr>
                <w:rPr>
                  <w:rStyle w:val="fontstyle21"/>
                  <w:rFonts w:ascii="Cambria Math" w:hAnsi="Cambria Math" w:cs="Times New Roman"/>
                  <w:i w:val="0"/>
                  <w:iCs w:val="0"/>
                  <w:sz w:val="22"/>
                  <w:szCs w:val="22"/>
                </w:rPr>
              </m:ctrlPr>
            </m:fPr>
            <m:num>
              <m:r>
                <w:rPr>
                  <w:rStyle w:val="fontstyle21"/>
                  <w:rFonts w:ascii="Cambria Math" w:hAnsi="Cambria Math" w:cs="Times New Roman"/>
                  <w:sz w:val="22"/>
                  <w:szCs w:val="22"/>
                </w:rPr>
                <m:t>t</m:t>
              </m:r>
            </m:num>
            <m:den>
              <m:sSub>
                <m:sSubPr>
                  <m:ctrlPr>
                    <w:rPr>
                      <w:rStyle w:val="fontstyle21"/>
                      <w:rFonts w:ascii="Cambria Math" w:hAnsi="Cambria Math" w:cs="Times New Roman"/>
                      <w:i w:val="0"/>
                      <w:iCs w:val="0"/>
                      <w:sz w:val="22"/>
                      <w:szCs w:val="22"/>
                    </w:rPr>
                  </m:ctrlPr>
                </m:sSubPr>
                <m:e>
                  <m:r>
                    <w:rPr>
                      <w:rStyle w:val="fontstyle21"/>
                      <w:rFonts w:ascii="Cambria Math" w:hAnsi="Cambria Math" w:cs="Times New Roman"/>
                      <w:sz w:val="22"/>
                      <w:szCs w:val="22"/>
                    </w:rPr>
                    <m:t>q</m:t>
                  </m:r>
                </m:e>
                <m:sub>
                  <m:r>
                    <w:rPr>
                      <w:rStyle w:val="fontstyle21"/>
                      <w:rFonts w:ascii="Cambria Math" w:hAnsi="Cambria Math" w:cs="Times New Roman"/>
                      <w:sz w:val="22"/>
                      <w:szCs w:val="22"/>
                    </w:rPr>
                    <m:t>t</m:t>
                  </m:r>
                </m:sub>
              </m:sSub>
            </m:den>
          </m:f>
          <m:r>
            <m:rPr>
              <m:sty m:val="p"/>
            </m:rPr>
            <w:rPr>
              <w:rStyle w:val="fontstyle21"/>
              <w:rFonts w:ascii="Cambria Math" w:hAnsi="Cambria Math" w:cs="Times New Roman"/>
              <w:sz w:val="22"/>
              <w:szCs w:val="22"/>
            </w:rPr>
            <m:t>=</m:t>
          </m:r>
          <m:f>
            <m:fPr>
              <m:ctrlPr>
                <w:rPr>
                  <w:rStyle w:val="fontstyle21"/>
                  <w:rFonts w:ascii="Cambria Math" w:hAnsi="Cambria Math" w:cs="Times New Roman"/>
                  <w:i w:val="0"/>
                  <w:iCs w:val="0"/>
                  <w:sz w:val="22"/>
                  <w:szCs w:val="22"/>
                </w:rPr>
              </m:ctrlPr>
            </m:fPr>
            <m:num>
              <m:r>
                <m:rPr>
                  <m:sty m:val="p"/>
                </m:rPr>
                <w:rPr>
                  <w:rStyle w:val="fontstyle21"/>
                  <w:rFonts w:ascii="Cambria Math" w:hAnsi="Cambria Math" w:cs="Times New Roman"/>
                  <w:sz w:val="22"/>
                  <w:szCs w:val="22"/>
                </w:rPr>
                <m:t>1</m:t>
              </m:r>
            </m:num>
            <m:den>
              <m:sSub>
                <m:sSubPr>
                  <m:ctrlPr>
                    <w:rPr>
                      <w:rStyle w:val="fontstyle21"/>
                      <w:rFonts w:ascii="Cambria Math" w:hAnsi="Cambria Math" w:cs="Times New Roman"/>
                      <w:i w:val="0"/>
                      <w:iCs w:val="0"/>
                      <w:sz w:val="22"/>
                      <w:szCs w:val="22"/>
                    </w:rPr>
                  </m:ctrlPr>
                </m:sSubPr>
                <m:e>
                  <m:r>
                    <w:rPr>
                      <w:rStyle w:val="fontstyle21"/>
                      <w:rFonts w:ascii="Cambria Math" w:hAnsi="Cambria Math" w:cs="Times New Roman"/>
                      <w:sz w:val="22"/>
                      <w:szCs w:val="22"/>
                    </w:rPr>
                    <m:t>k</m:t>
                  </m:r>
                </m:e>
                <m:sub>
                  <m:r>
                    <m:rPr>
                      <m:sty m:val="p"/>
                    </m:rPr>
                    <w:rPr>
                      <w:rStyle w:val="fontstyle21"/>
                      <w:rFonts w:ascii="Cambria Math" w:hAnsi="Cambria Math" w:cs="Times New Roman"/>
                      <w:sz w:val="22"/>
                      <w:szCs w:val="22"/>
                    </w:rPr>
                    <m:t>2</m:t>
                  </m:r>
                </m:sub>
              </m:sSub>
              <m:sSubSup>
                <m:sSubSupPr>
                  <m:ctrlPr>
                    <w:rPr>
                      <w:rStyle w:val="fontstyle21"/>
                      <w:rFonts w:ascii="Cambria Math" w:hAnsi="Cambria Math" w:cs="Times New Roman"/>
                      <w:i w:val="0"/>
                      <w:iCs w:val="0"/>
                      <w:sz w:val="22"/>
                      <w:szCs w:val="22"/>
                    </w:rPr>
                  </m:ctrlPr>
                </m:sSubSupPr>
                <m:e>
                  <m:r>
                    <w:rPr>
                      <w:rStyle w:val="fontstyle21"/>
                      <w:rFonts w:ascii="Cambria Math" w:hAnsi="Cambria Math" w:cs="Times New Roman"/>
                      <w:sz w:val="22"/>
                      <w:szCs w:val="22"/>
                    </w:rPr>
                    <m:t>q</m:t>
                  </m:r>
                </m:e>
                <m:sub>
                  <m:r>
                    <w:rPr>
                      <w:rStyle w:val="fontstyle21"/>
                      <w:rFonts w:ascii="Cambria Math" w:hAnsi="Cambria Math" w:cs="Times New Roman"/>
                      <w:sz w:val="22"/>
                      <w:szCs w:val="22"/>
                    </w:rPr>
                    <m:t>e</m:t>
                  </m:r>
                </m:sub>
                <m:sup>
                  <m:r>
                    <m:rPr>
                      <m:sty m:val="p"/>
                    </m:rPr>
                    <w:rPr>
                      <w:rStyle w:val="fontstyle21"/>
                      <w:rFonts w:ascii="Cambria Math" w:hAnsi="Cambria Math" w:cs="Times New Roman"/>
                      <w:sz w:val="22"/>
                      <w:szCs w:val="22"/>
                    </w:rPr>
                    <m:t>2</m:t>
                  </m:r>
                </m:sup>
              </m:sSubSup>
            </m:den>
          </m:f>
          <m:r>
            <m:rPr>
              <m:sty m:val="p"/>
            </m:rPr>
            <w:rPr>
              <w:rStyle w:val="fontstyle21"/>
              <w:rFonts w:ascii="Cambria Math" w:hAnsi="Cambria Math" w:cs="Times New Roman"/>
              <w:sz w:val="22"/>
              <w:szCs w:val="22"/>
            </w:rPr>
            <m:t>+</m:t>
          </m:r>
          <m:f>
            <m:fPr>
              <m:ctrlPr>
                <w:rPr>
                  <w:rStyle w:val="fontstyle21"/>
                  <w:rFonts w:ascii="Cambria Math" w:hAnsi="Cambria Math" w:cs="Times New Roman"/>
                  <w:i w:val="0"/>
                  <w:iCs w:val="0"/>
                  <w:sz w:val="22"/>
                  <w:szCs w:val="22"/>
                </w:rPr>
              </m:ctrlPr>
            </m:fPr>
            <m:num>
              <m:r>
                <w:rPr>
                  <w:rStyle w:val="fontstyle21"/>
                  <w:rFonts w:ascii="Cambria Math" w:hAnsi="Cambria Math" w:cs="Times New Roman"/>
                  <w:sz w:val="22"/>
                  <w:szCs w:val="22"/>
                </w:rPr>
                <m:t>t</m:t>
              </m:r>
            </m:num>
            <m:den>
              <m:sSub>
                <m:sSubPr>
                  <m:ctrlPr>
                    <w:rPr>
                      <w:rStyle w:val="fontstyle21"/>
                      <w:rFonts w:ascii="Cambria Math" w:hAnsi="Cambria Math" w:cs="Times New Roman"/>
                      <w:i w:val="0"/>
                      <w:iCs w:val="0"/>
                      <w:sz w:val="22"/>
                      <w:szCs w:val="22"/>
                    </w:rPr>
                  </m:ctrlPr>
                </m:sSubPr>
                <m:e>
                  <m:r>
                    <w:rPr>
                      <w:rStyle w:val="fontstyle21"/>
                      <w:rFonts w:ascii="Cambria Math" w:hAnsi="Cambria Math" w:cs="Times New Roman"/>
                      <w:sz w:val="22"/>
                      <w:szCs w:val="22"/>
                    </w:rPr>
                    <m:t>q</m:t>
                  </m:r>
                </m:e>
                <m:sub>
                  <m:r>
                    <w:rPr>
                      <w:rStyle w:val="fontstyle21"/>
                      <w:rFonts w:ascii="Cambria Math" w:hAnsi="Cambria Math" w:cs="Times New Roman"/>
                      <w:sz w:val="22"/>
                      <w:szCs w:val="22"/>
                    </w:rPr>
                    <m:t>e</m:t>
                  </m:r>
                </m:sub>
              </m:sSub>
            </m:den>
          </m:f>
          <m:r>
            <m:rPr>
              <m:sty m:val="p"/>
            </m:rPr>
            <w:rPr>
              <w:rStyle w:val="fontstyle21"/>
              <w:rFonts w:ascii="Cambria Math" w:eastAsiaTheme="minorEastAsia" w:hAnsi="Cambria Math" w:cs="Times New Roman"/>
              <w:sz w:val="22"/>
              <w:szCs w:val="22"/>
            </w:rPr>
            <m:t xml:space="preserve">      (4)</m:t>
          </m:r>
        </m:oMath>
      </m:oMathPara>
    </w:p>
    <w:p w14:paraId="0934847C" w14:textId="082E27AC" w:rsidR="006833EF" w:rsidRPr="00331925" w:rsidRDefault="00A41363" w:rsidP="00EF6DE9">
      <w:pPr>
        <w:rPr>
          <w:rStyle w:val="fontstyle21"/>
          <w:rFonts w:ascii="Times New Roman" w:hAnsi="Times New Roman" w:cs="Times New Roman"/>
          <w:i w:val="0"/>
          <w:iCs w:val="0"/>
          <w:sz w:val="22"/>
          <w:szCs w:val="22"/>
        </w:rPr>
      </w:pPr>
      <w:r>
        <w:rPr>
          <w:rStyle w:val="fontstyle21"/>
          <w:rFonts w:ascii="Times New Roman" w:hAnsi="Times New Roman" w:cs="Times New Roman"/>
          <w:i w:val="0"/>
          <w:iCs w:val="0"/>
          <w:sz w:val="22"/>
          <w:szCs w:val="22"/>
        </w:rPr>
        <w:t>w</w:t>
      </w:r>
      <w:r w:rsidR="00696DAD">
        <w:rPr>
          <w:rStyle w:val="fontstyle21"/>
          <w:rFonts w:ascii="Times New Roman" w:hAnsi="Times New Roman" w:cs="Times New Roman"/>
          <w:i w:val="0"/>
          <w:iCs w:val="0"/>
          <w:sz w:val="22"/>
          <w:szCs w:val="22"/>
        </w:rPr>
        <w:t>here</w:t>
      </w:r>
      <w:r w:rsidR="001E3ABA">
        <w:rPr>
          <w:rStyle w:val="fontstyle21"/>
          <w:rFonts w:ascii="Times New Roman" w:hAnsi="Times New Roman" w:cs="Times New Roman"/>
          <w:i w:val="0"/>
          <w:iCs w:val="0"/>
          <w:sz w:val="22"/>
          <w:szCs w:val="22"/>
        </w:rPr>
        <w:t xml:space="preserve"> </w:t>
      </w:r>
      <w:r w:rsidR="00273B0F">
        <w:rPr>
          <w:rStyle w:val="fontstyle21"/>
          <w:rFonts w:ascii="Times New Roman" w:hAnsi="Times New Roman" w:cs="Times New Roman"/>
          <w:i w:val="0"/>
          <w:iCs w:val="0"/>
          <w:sz w:val="22"/>
          <w:szCs w:val="22"/>
        </w:rPr>
        <w:t xml:space="preserve">qt </w:t>
      </w:r>
      <w:r w:rsidR="00A54032">
        <w:rPr>
          <w:rStyle w:val="fontstyle21"/>
          <w:rFonts w:ascii="Times New Roman" w:hAnsi="Times New Roman" w:cs="Times New Roman"/>
          <w:i w:val="0"/>
          <w:iCs w:val="0"/>
          <w:sz w:val="22"/>
          <w:szCs w:val="22"/>
        </w:rPr>
        <w:t xml:space="preserve">(mg/g) </w:t>
      </w:r>
      <w:r w:rsidR="00273B0F">
        <w:rPr>
          <w:rStyle w:val="fontstyle21"/>
          <w:rFonts w:ascii="Times New Roman" w:hAnsi="Times New Roman" w:cs="Times New Roman"/>
          <w:i w:val="0"/>
          <w:iCs w:val="0"/>
          <w:sz w:val="22"/>
          <w:szCs w:val="22"/>
        </w:rPr>
        <w:t>represents the amount of dye absorbed at time t</w:t>
      </w:r>
      <w:r w:rsidR="00A54032">
        <w:rPr>
          <w:rStyle w:val="fontstyle21"/>
          <w:rFonts w:ascii="Times New Roman" w:hAnsi="Times New Roman" w:cs="Times New Roman"/>
          <w:i w:val="0"/>
          <w:iCs w:val="0"/>
          <w:sz w:val="22"/>
          <w:szCs w:val="22"/>
        </w:rPr>
        <w:t xml:space="preserve"> (min)</w:t>
      </w:r>
      <w:r w:rsidR="00D938E6">
        <w:rPr>
          <w:rStyle w:val="fontstyle21"/>
          <w:rFonts w:ascii="Times New Roman" w:hAnsi="Times New Roman" w:cs="Times New Roman"/>
          <w:i w:val="0"/>
          <w:iCs w:val="0"/>
          <w:sz w:val="22"/>
          <w:szCs w:val="22"/>
        </w:rPr>
        <w:t xml:space="preserve">, </w:t>
      </w:r>
      <m:oMath>
        <m:sSub>
          <m:sSubPr>
            <m:ctrlPr>
              <w:rPr>
                <w:rFonts w:ascii="Cambria Math" w:hAnsi="Cambria Math" w:cs="Times New Roman"/>
                <w:i/>
                <w:sz w:val="22"/>
              </w:rPr>
            </m:ctrlPr>
          </m:sSubPr>
          <m:e>
            <m:r>
              <w:rPr>
                <w:rFonts w:ascii="Cambria Math" w:hAnsi="Cambria Math" w:cs="Times New Roman"/>
                <w:sz w:val="22"/>
              </w:rPr>
              <m:t>k</m:t>
            </m:r>
          </m:e>
          <m:sub>
            <m:r>
              <w:rPr>
                <w:rFonts w:ascii="Cambria Math" w:hAnsi="Cambria Math" w:cs="Times New Roman"/>
                <w:sz w:val="22"/>
              </w:rPr>
              <m:t>1</m:t>
            </m:r>
          </m:sub>
        </m:sSub>
      </m:oMath>
      <w:r w:rsidR="00D938E6">
        <w:rPr>
          <w:rStyle w:val="fontstyle21"/>
          <w:rFonts w:ascii="Times New Roman" w:hAnsi="Times New Roman" w:cs="Times New Roman"/>
          <w:i w:val="0"/>
          <w:iCs w:val="0"/>
          <w:sz w:val="22"/>
          <w:szCs w:val="22"/>
        </w:rPr>
        <w:t xml:space="preserve"> </w:t>
      </w:r>
      <w:r w:rsidR="000A4F8F">
        <w:rPr>
          <w:rStyle w:val="fontstyle21"/>
          <w:rFonts w:ascii="Times New Roman" w:hAnsi="Times New Roman" w:cs="Times New Roman"/>
          <w:i w:val="0"/>
          <w:iCs w:val="0"/>
          <w:sz w:val="22"/>
          <w:szCs w:val="22"/>
        </w:rPr>
        <w:t xml:space="preserve">(1/min) </w:t>
      </w:r>
      <w:r w:rsidR="00D938E6">
        <w:rPr>
          <w:rStyle w:val="fontstyle21"/>
          <w:rFonts w:ascii="Times New Roman" w:hAnsi="Times New Roman" w:cs="Times New Roman"/>
          <w:i w:val="0"/>
          <w:iCs w:val="0"/>
          <w:sz w:val="22"/>
          <w:szCs w:val="22"/>
        </w:rPr>
        <w:t xml:space="preserve">and </w:t>
      </w:r>
      <m:oMath>
        <m:sSub>
          <m:sSubPr>
            <m:ctrlPr>
              <w:rPr>
                <w:rStyle w:val="fontstyle21"/>
                <w:rFonts w:ascii="Cambria Math" w:hAnsi="Cambria Math" w:cs="Times New Roman"/>
                <w:i w:val="0"/>
                <w:iCs w:val="0"/>
                <w:sz w:val="22"/>
                <w:szCs w:val="22"/>
              </w:rPr>
            </m:ctrlPr>
          </m:sSubPr>
          <m:e>
            <m:r>
              <m:rPr>
                <m:sty m:val="p"/>
              </m:rPr>
              <w:rPr>
                <w:rStyle w:val="fontstyle21"/>
                <w:rFonts w:ascii="Cambria Math" w:hAnsi="Cambria Math" w:cs="Times New Roman"/>
                <w:sz w:val="22"/>
                <w:szCs w:val="22"/>
              </w:rPr>
              <m:t>k</m:t>
            </m:r>
          </m:e>
          <m:sub>
            <m:r>
              <m:rPr>
                <m:sty m:val="p"/>
              </m:rPr>
              <w:rPr>
                <w:rStyle w:val="fontstyle21"/>
                <w:rFonts w:ascii="Cambria Math" w:hAnsi="Cambria Math" w:cs="Times New Roman"/>
                <w:sz w:val="22"/>
                <w:szCs w:val="22"/>
              </w:rPr>
              <m:t>2</m:t>
            </m:r>
          </m:sub>
        </m:sSub>
      </m:oMath>
      <w:r w:rsidR="00D938E6">
        <w:rPr>
          <w:rStyle w:val="fontstyle21"/>
          <w:rFonts w:ascii="Times New Roman" w:hAnsi="Times New Roman" w:cs="Times New Roman"/>
          <w:i w:val="0"/>
          <w:iCs w:val="0"/>
          <w:sz w:val="22"/>
          <w:szCs w:val="22"/>
        </w:rPr>
        <w:t xml:space="preserve"> </w:t>
      </w:r>
      <w:r w:rsidR="000A4F8F">
        <w:rPr>
          <w:rStyle w:val="fontstyle21"/>
          <w:rFonts w:ascii="Times New Roman" w:hAnsi="Times New Roman" w:cs="Times New Roman"/>
          <w:i w:val="0"/>
          <w:iCs w:val="0"/>
          <w:sz w:val="22"/>
          <w:szCs w:val="22"/>
        </w:rPr>
        <w:t>(gmg</w:t>
      </w:r>
      <w:r w:rsidR="000A4F8F" w:rsidRPr="000A4F8F">
        <w:rPr>
          <w:rStyle w:val="fontstyle21"/>
          <w:rFonts w:ascii="Times New Roman" w:hAnsi="Times New Roman" w:cs="Times New Roman"/>
          <w:i w:val="0"/>
          <w:iCs w:val="0"/>
          <w:sz w:val="22"/>
          <w:szCs w:val="22"/>
          <w:vertAlign w:val="superscript"/>
        </w:rPr>
        <w:t>-1</w:t>
      </w:r>
      <w:r w:rsidR="000A4F8F">
        <w:rPr>
          <w:rStyle w:val="fontstyle21"/>
          <w:rFonts w:ascii="Times New Roman" w:hAnsi="Times New Roman" w:cs="Times New Roman"/>
          <w:i w:val="0"/>
          <w:iCs w:val="0"/>
          <w:sz w:val="22"/>
          <w:szCs w:val="22"/>
        </w:rPr>
        <w:t>min</w:t>
      </w:r>
      <w:r w:rsidR="000A4F8F" w:rsidRPr="000A4F8F">
        <w:rPr>
          <w:rStyle w:val="fontstyle21"/>
          <w:rFonts w:ascii="Times New Roman" w:hAnsi="Times New Roman" w:cs="Times New Roman"/>
          <w:i w:val="0"/>
          <w:iCs w:val="0"/>
          <w:sz w:val="22"/>
          <w:szCs w:val="22"/>
          <w:vertAlign w:val="superscript"/>
        </w:rPr>
        <w:t>-1</w:t>
      </w:r>
      <w:r w:rsidR="000A4F8F">
        <w:rPr>
          <w:rStyle w:val="fontstyle21"/>
          <w:rFonts w:ascii="Times New Roman" w:hAnsi="Times New Roman" w:cs="Times New Roman"/>
          <w:i w:val="0"/>
          <w:iCs w:val="0"/>
          <w:sz w:val="22"/>
          <w:szCs w:val="22"/>
        </w:rPr>
        <w:t xml:space="preserve">) </w:t>
      </w:r>
      <w:r w:rsidR="00D938E6">
        <w:rPr>
          <w:rStyle w:val="fontstyle21"/>
          <w:rFonts w:ascii="Times New Roman" w:hAnsi="Times New Roman" w:cs="Times New Roman"/>
          <w:i w:val="0"/>
          <w:iCs w:val="0"/>
          <w:sz w:val="22"/>
          <w:szCs w:val="22"/>
        </w:rPr>
        <w:t xml:space="preserve">represents the </w:t>
      </w:r>
      <w:r w:rsidR="00C454D0">
        <w:rPr>
          <w:rStyle w:val="fontstyle21"/>
          <w:rFonts w:ascii="Times New Roman" w:hAnsi="Times New Roman" w:cs="Times New Roman"/>
          <w:i w:val="0"/>
          <w:iCs w:val="0"/>
          <w:sz w:val="22"/>
          <w:szCs w:val="22"/>
        </w:rPr>
        <w:t>rate constant for pseudo-</w:t>
      </w:r>
      <w:proofErr w:type="gramStart"/>
      <w:r w:rsidR="00C454D0">
        <w:rPr>
          <w:rStyle w:val="fontstyle21"/>
          <w:rFonts w:ascii="Times New Roman" w:hAnsi="Times New Roman" w:cs="Times New Roman"/>
          <w:i w:val="0"/>
          <w:iCs w:val="0"/>
          <w:sz w:val="22"/>
          <w:szCs w:val="22"/>
        </w:rPr>
        <w:t>first-order</w:t>
      </w:r>
      <w:proofErr w:type="gramEnd"/>
      <w:r w:rsidR="00C454D0">
        <w:rPr>
          <w:rStyle w:val="fontstyle21"/>
          <w:rFonts w:ascii="Times New Roman" w:hAnsi="Times New Roman" w:cs="Times New Roman"/>
          <w:i w:val="0"/>
          <w:iCs w:val="0"/>
          <w:sz w:val="22"/>
          <w:szCs w:val="22"/>
        </w:rPr>
        <w:t xml:space="preserve"> and pseudo-second-order adsorption kinetics, respectively.</w:t>
      </w:r>
      <w:r>
        <w:rPr>
          <w:rStyle w:val="fontstyle21"/>
          <w:rFonts w:ascii="Times New Roman" w:hAnsi="Times New Roman" w:cs="Times New Roman"/>
          <w:i w:val="0"/>
          <w:iCs w:val="0"/>
          <w:sz w:val="22"/>
          <w:szCs w:val="22"/>
        </w:rPr>
        <w:t xml:space="preserve"> </w:t>
      </w:r>
      <w:r w:rsidR="00696DAD">
        <w:rPr>
          <w:rStyle w:val="fontstyle21"/>
          <w:rFonts w:ascii="Times New Roman" w:hAnsi="Times New Roman" w:cs="Times New Roman"/>
          <w:i w:val="0"/>
          <w:iCs w:val="0"/>
          <w:sz w:val="22"/>
          <w:szCs w:val="22"/>
        </w:rPr>
        <w:t xml:space="preserve"> </w:t>
      </w:r>
    </w:p>
    <w:p w14:paraId="3A98237E" w14:textId="41C64945" w:rsidR="00EF61CE" w:rsidRPr="00331925" w:rsidRDefault="00843068" w:rsidP="00843068">
      <w:pPr>
        <w:rPr>
          <w:rFonts w:ascii="Times New Roman" w:hAnsi="Times New Roman" w:cs="Times New Roman"/>
          <w:b/>
          <w:bCs/>
          <w:sz w:val="22"/>
        </w:rPr>
      </w:pPr>
      <w:r w:rsidRPr="00331925">
        <w:rPr>
          <w:rFonts w:ascii="Times New Roman" w:hAnsi="Times New Roman" w:cs="Times New Roman"/>
          <w:b/>
          <w:bCs/>
          <w:sz w:val="22"/>
        </w:rPr>
        <w:t>Adsorption Kinetics</w:t>
      </w:r>
      <w:r w:rsidR="00D35013" w:rsidRPr="00331925">
        <w:rPr>
          <w:rFonts w:ascii="Times New Roman" w:hAnsi="Times New Roman" w:cs="Times New Roman"/>
          <w:b/>
          <w:bCs/>
          <w:sz w:val="22"/>
        </w:rPr>
        <w:t xml:space="preserve"> Isotherms</w:t>
      </w:r>
    </w:p>
    <w:p w14:paraId="56ED9FBD" w14:textId="0F6361A4" w:rsidR="00796C2F" w:rsidRPr="00331925" w:rsidRDefault="003761FE" w:rsidP="000C0EA8">
      <w:pPr>
        <w:spacing w:line="360" w:lineRule="auto"/>
        <w:rPr>
          <w:rFonts w:ascii="Times New Roman" w:hAnsi="Times New Roman" w:cs="Times New Roman"/>
          <w:sz w:val="22"/>
        </w:rPr>
      </w:pPr>
      <w:r w:rsidRPr="00331925">
        <w:rPr>
          <w:rFonts w:ascii="Times New Roman" w:hAnsi="Times New Roman" w:cs="Times New Roman"/>
          <w:sz w:val="22"/>
        </w:rPr>
        <w:t xml:space="preserve">The different adsorption models </w:t>
      </w:r>
      <w:r w:rsidR="00C63939" w:rsidRPr="00331925">
        <w:rPr>
          <w:rFonts w:ascii="Times New Roman" w:hAnsi="Times New Roman" w:cs="Times New Roman"/>
          <w:sz w:val="22"/>
        </w:rPr>
        <w:t xml:space="preserve">are important in explaining the mechanisms in </w:t>
      </w:r>
      <w:r w:rsidR="00A028AB" w:rsidRPr="00331925">
        <w:rPr>
          <w:rFonts w:ascii="Times New Roman" w:hAnsi="Times New Roman" w:cs="Times New Roman"/>
          <w:sz w:val="22"/>
        </w:rPr>
        <w:t>which the adsorptions take place. Two most widely used</w:t>
      </w:r>
      <w:r w:rsidR="00EC0EDE" w:rsidRPr="00331925">
        <w:rPr>
          <w:rFonts w:ascii="Times New Roman" w:hAnsi="Times New Roman" w:cs="Times New Roman"/>
          <w:sz w:val="22"/>
        </w:rPr>
        <w:t xml:space="preserve"> models, the Langmuir</w:t>
      </w:r>
      <w:r w:rsidR="00843068" w:rsidRPr="00331925">
        <w:rPr>
          <w:rFonts w:ascii="Times New Roman" w:hAnsi="Times New Roman" w:cs="Times New Roman"/>
          <w:sz w:val="22"/>
        </w:rPr>
        <w:t xml:space="preserve"> and Freundlich</w:t>
      </w:r>
      <w:r w:rsidR="00EC0EDE" w:rsidRPr="00331925">
        <w:rPr>
          <w:rFonts w:ascii="Times New Roman" w:hAnsi="Times New Roman" w:cs="Times New Roman"/>
          <w:sz w:val="22"/>
        </w:rPr>
        <w:t xml:space="preserve"> adsorption isotherms were used in this </w:t>
      </w:r>
      <w:r w:rsidR="00E80B08" w:rsidRPr="00331925">
        <w:rPr>
          <w:rFonts w:ascii="Times New Roman" w:hAnsi="Times New Roman" w:cs="Times New Roman"/>
          <w:sz w:val="22"/>
        </w:rPr>
        <w:t>work to describe the adsorption.</w:t>
      </w:r>
    </w:p>
    <w:p w14:paraId="2B834809" w14:textId="638B433A" w:rsidR="00E80B08" w:rsidRDefault="00F81BD5" w:rsidP="000C0EA8">
      <w:pPr>
        <w:spacing w:line="360" w:lineRule="auto"/>
        <w:rPr>
          <w:rFonts w:ascii="Times New Roman" w:hAnsi="Times New Roman" w:cs="Times New Roman"/>
          <w:sz w:val="22"/>
        </w:rPr>
      </w:pPr>
      <w:r w:rsidRPr="00331925">
        <w:rPr>
          <w:rFonts w:ascii="Times New Roman" w:hAnsi="Times New Roman" w:cs="Times New Roman"/>
          <w:sz w:val="22"/>
        </w:rPr>
        <w:t xml:space="preserve">Langmuir adsorption isotherm assumed homogeneous </w:t>
      </w:r>
      <w:r w:rsidR="00EE4692" w:rsidRPr="00331925">
        <w:rPr>
          <w:rFonts w:ascii="Times New Roman" w:hAnsi="Times New Roman" w:cs="Times New Roman"/>
          <w:sz w:val="22"/>
        </w:rPr>
        <w:t>sites in the adsorbent, w</w:t>
      </w:r>
      <w:r w:rsidR="00E32CAC" w:rsidRPr="00331925">
        <w:rPr>
          <w:rFonts w:ascii="Times New Roman" w:hAnsi="Times New Roman" w:cs="Times New Roman"/>
          <w:sz w:val="22"/>
        </w:rPr>
        <w:t xml:space="preserve">hich suggests a monolayer adsorption is taking place. </w:t>
      </w:r>
      <w:r w:rsidR="00EC6CF0" w:rsidRPr="00331925">
        <w:rPr>
          <w:rFonts w:ascii="Times New Roman" w:hAnsi="Times New Roman" w:cs="Times New Roman"/>
          <w:sz w:val="22"/>
        </w:rPr>
        <w:t>To Langmuir adsorption equation is expressed in linear form as seen below:</w:t>
      </w:r>
    </w:p>
    <w:p w14:paraId="098CC60C" w14:textId="220A1707" w:rsidR="008365D9" w:rsidRPr="00615F20" w:rsidRDefault="00F2059B" w:rsidP="00C950E9">
      <w:pPr>
        <w:spacing w:line="360" w:lineRule="auto"/>
        <w:rPr>
          <w:rStyle w:val="mo"/>
          <w:rFonts w:ascii="Times New Roman" w:hAnsi="Times New Roman" w:cs="Times New Roman"/>
          <w:i/>
          <w:iCs/>
          <w:sz w:val="22"/>
        </w:rPr>
      </w:pPr>
      <m:oMathPara>
        <m:oMathParaPr>
          <m:jc m:val="center"/>
        </m:oMathParaPr>
        <m:oMath>
          <m:f>
            <m:fPr>
              <m:ctrlPr>
                <w:rPr>
                  <w:rStyle w:val="fontstyle21"/>
                  <w:rFonts w:ascii="Cambria Math" w:hAnsi="Cambria Math" w:cs="Times New Roman"/>
                  <w:i w:val="0"/>
                  <w:iCs w:val="0"/>
                  <w:sz w:val="22"/>
                  <w:szCs w:val="22"/>
                </w:rPr>
              </m:ctrlPr>
            </m:fPr>
            <m:num>
              <m:r>
                <m:rPr>
                  <m:sty m:val="p"/>
                </m:rPr>
                <w:rPr>
                  <w:rStyle w:val="fontstyle21"/>
                  <w:rFonts w:ascii="Cambria Math" w:hAnsi="Cambria Math" w:cs="Times New Roman"/>
                  <w:sz w:val="22"/>
                  <w:szCs w:val="22"/>
                </w:rPr>
                <m:t>1</m:t>
              </m:r>
            </m:num>
            <m:den>
              <m:sSub>
                <m:sSubPr>
                  <m:ctrlPr>
                    <w:rPr>
                      <w:rStyle w:val="fontstyle21"/>
                      <w:rFonts w:ascii="Cambria Math" w:hAnsi="Cambria Math" w:cs="Times New Roman"/>
                      <w:i w:val="0"/>
                      <w:iCs w:val="0"/>
                      <w:sz w:val="22"/>
                      <w:szCs w:val="22"/>
                    </w:rPr>
                  </m:ctrlPr>
                </m:sSubPr>
                <m:e>
                  <m:r>
                    <m:rPr>
                      <m:sty m:val="p"/>
                    </m:rPr>
                    <w:rPr>
                      <w:rStyle w:val="fontstyle21"/>
                      <w:rFonts w:ascii="Cambria Math" w:hAnsi="Cambria Math" w:cs="Times New Roman"/>
                      <w:sz w:val="22"/>
                      <w:szCs w:val="22"/>
                    </w:rPr>
                    <m:t>q</m:t>
                  </m:r>
                </m:e>
                <m:sub>
                  <m:r>
                    <m:rPr>
                      <m:sty m:val="p"/>
                    </m:rPr>
                    <w:rPr>
                      <w:rStyle w:val="fontstyle21"/>
                      <w:rFonts w:ascii="Cambria Math" w:hAnsi="Cambria Math" w:cs="Times New Roman"/>
                      <w:sz w:val="22"/>
                      <w:szCs w:val="22"/>
                    </w:rPr>
                    <m:t>e</m:t>
                  </m:r>
                </m:sub>
              </m:sSub>
            </m:den>
          </m:f>
          <m:r>
            <m:rPr>
              <m:sty m:val="p"/>
            </m:rPr>
            <w:rPr>
              <w:rStyle w:val="fontstyle21"/>
              <w:rFonts w:ascii="Cambria Math" w:hAnsi="Cambria Math" w:cs="Times New Roman"/>
              <w:sz w:val="22"/>
              <w:szCs w:val="22"/>
            </w:rPr>
            <m:t>=</m:t>
          </m:r>
          <m:f>
            <m:fPr>
              <m:ctrlPr>
                <w:rPr>
                  <w:rStyle w:val="fontstyle21"/>
                  <w:rFonts w:ascii="Cambria Math" w:hAnsi="Cambria Math" w:cs="Times New Roman"/>
                  <w:i w:val="0"/>
                  <w:iCs w:val="0"/>
                  <w:sz w:val="22"/>
                  <w:szCs w:val="22"/>
                </w:rPr>
              </m:ctrlPr>
            </m:fPr>
            <m:num>
              <m:r>
                <m:rPr>
                  <m:sty m:val="p"/>
                </m:rPr>
                <w:rPr>
                  <w:rStyle w:val="fontstyle21"/>
                  <w:rFonts w:ascii="Cambria Math" w:hAnsi="Cambria Math" w:cs="Times New Roman"/>
                  <w:sz w:val="22"/>
                  <w:szCs w:val="22"/>
                </w:rPr>
                <m:t>1</m:t>
              </m:r>
            </m:num>
            <m:den>
              <m:sSub>
                <m:sSubPr>
                  <m:ctrlPr>
                    <w:rPr>
                      <w:rStyle w:val="fontstyle21"/>
                      <w:rFonts w:ascii="Cambria Math" w:hAnsi="Cambria Math" w:cs="Times New Roman"/>
                      <w:i w:val="0"/>
                      <w:iCs w:val="0"/>
                      <w:sz w:val="22"/>
                      <w:szCs w:val="22"/>
                    </w:rPr>
                  </m:ctrlPr>
                </m:sSubPr>
                <m:e>
                  <m:r>
                    <m:rPr>
                      <m:sty m:val="p"/>
                    </m:rPr>
                    <w:rPr>
                      <w:rStyle w:val="fontstyle21"/>
                      <w:rFonts w:ascii="Cambria Math" w:hAnsi="Cambria Math" w:cs="Times New Roman"/>
                      <w:sz w:val="22"/>
                      <w:szCs w:val="22"/>
                    </w:rPr>
                    <m:t>K</m:t>
                  </m:r>
                </m:e>
                <m:sub>
                  <m:r>
                    <m:rPr>
                      <m:sty m:val="p"/>
                    </m:rPr>
                    <w:rPr>
                      <w:rStyle w:val="fontstyle21"/>
                      <w:rFonts w:ascii="Cambria Math" w:hAnsi="Cambria Math" w:cs="Times New Roman"/>
                      <w:sz w:val="22"/>
                      <w:szCs w:val="22"/>
                    </w:rPr>
                    <m:t>a</m:t>
                  </m:r>
                </m:sub>
              </m:sSub>
              <m:sSub>
                <m:sSubPr>
                  <m:ctrlPr>
                    <w:rPr>
                      <w:rStyle w:val="mo"/>
                      <w:rFonts w:ascii="Cambria Math" w:hAnsi="Cambria Math" w:cs="Times New Roman"/>
                      <w:i/>
                      <w:iCs/>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q</m:t>
                  </m:r>
                </m:e>
                <m:sub>
                  <m:r>
                    <w:rPr>
                      <w:rStyle w:val="mo"/>
                      <w:rFonts w:ascii="Cambria Math" w:hAnsi="Cambria Math" w:cs="Times New Roman"/>
                      <w:color w:val="333333"/>
                      <w:sz w:val="22"/>
                      <w:bdr w:val="none" w:sz="0" w:space="0" w:color="auto" w:frame="1"/>
                      <w:shd w:val="clear" w:color="auto" w:fill="FCFCFC"/>
                    </w:rPr>
                    <m:t>max</m:t>
                  </m:r>
                </m:sub>
              </m:sSub>
            </m:den>
          </m:f>
          <m:r>
            <m:rPr>
              <m:sty m:val="p"/>
            </m:rPr>
            <w:rPr>
              <w:rStyle w:val="fontstyle21"/>
              <w:rFonts w:ascii="Cambria Math" w:hAnsi="Cambria Math" w:cs="Times New Roman"/>
              <w:sz w:val="22"/>
              <w:szCs w:val="22"/>
            </w:rPr>
            <m:t xml:space="preserve"> </m:t>
          </m:r>
          <m:f>
            <m:fPr>
              <m:ctrlPr>
                <w:rPr>
                  <w:rStyle w:val="mo"/>
                  <w:rFonts w:ascii="Cambria Math" w:hAnsi="Cambria Math" w:cs="Times New Roman"/>
                  <w:i/>
                  <w:iCs/>
                  <w:color w:val="333333"/>
                  <w:sz w:val="22"/>
                  <w:bdr w:val="none" w:sz="0" w:space="0" w:color="auto" w:frame="1"/>
                  <w:shd w:val="clear" w:color="auto" w:fill="FCFCFC"/>
                </w:rPr>
              </m:ctrlPr>
            </m:fPr>
            <m:num>
              <m:r>
                <w:rPr>
                  <w:rStyle w:val="mo"/>
                  <w:rFonts w:ascii="Cambria Math" w:hAnsi="Cambria Math" w:cs="Times New Roman"/>
                  <w:color w:val="333333"/>
                  <w:sz w:val="22"/>
                  <w:bdr w:val="none" w:sz="0" w:space="0" w:color="auto" w:frame="1"/>
                  <w:shd w:val="clear" w:color="auto" w:fill="FCFCFC"/>
                </w:rPr>
                <m:t>1</m:t>
              </m:r>
            </m:num>
            <m:den>
              <m:sSub>
                <m:sSubPr>
                  <m:ctrlPr>
                    <w:rPr>
                      <w:rStyle w:val="mo"/>
                      <w:rFonts w:ascii="Cambria Math" w:hAnsi="Cambria Math" w:cs="Times New Roman"/>
                      <w:i/>
                      <w:iCs/>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C</m:t>
                  </m:r>
                </m:e>
                <m:sub>
                  <m:r>
                    <w:rPr>
                      <w:rStyle w:val="mo"/>
                      <w:rFonts w:ascii="Cambria Math" w:hAnsi="Cambria Math" w:cs="Times New Roman"/>
                      <w:color w:val="333333"/>
                      <w:sz w:val="22"/>
                      <w:bdr w:val="none" w:sz="0" w:space="0" w:color="auto" w:frame="1"/>
                      <w:shd w:val="clear" w:color="auto" w:fill="FCFCFC"/>
                    </w:rPr>
                    <m:t>e</m:t>
                  </m:r>
                </m:sub>
              </m:sSub>
            </m:den>
          </m:f>
          <m:r>
            <m:rPr>
              <m:sty m:val="p"/>
            </m:rPr>
            <w:rPr>
              <w:rStyle w:val="fontstyle21"/>
              <w:rFonts w:ascii="Cambria Math" w:hAnsi="Cambria Math" w:cs="Times New Roman"/>
              <w:sz w:val="22"/>
              <w:szCs w:val="22"/>
            </w:rPr>
            <m:t xml:space="preserve"> +</m:t>
          </m:r>
          <m:f>
            <m:fPr>
              <m:ctrlPr>
                <w:rPr>
                  <w:rStyle w:val="fontstyle21"/>
                  <w:rFonts w:ascii="Cambria Math" w:hAnsi="Cambria Math" w:cs="Times New Roman"/>
                  <w:i w:val="0"/>
                  <w:iCs w:val="0"/>
                  <w:sz w:val="22"/>
                  <w:szCs w:val="22"/>
                </w:rPr>
              </m:ctrlPr>
            </m:fPr>
            <m:num>
              <m:r>
                <m:rPr>
                  <m:sty m:val="p"/>
                </m:rPr>
                <w:rPr>
                  <w:rStyle w:val="fontstyle21"/>
                  <w:rFonts w:ascii="Cambria Math" w:hAnsi="Cambria Math" w:cs="Times New Roman"/>
                  <w:sz w:val="22"/>
                  <w:szCs w:val="22"/>
                </w:rPr>
                <m:t>1</m:t>
              </m:r>
            </m:num>
            <m:den>
              <m:sSub>
                <m:sSubPr>
                  <m:ctrlPr>
                    <w:rPr>
                      <w:rStyle w:val="mo"/>
                      <w:rFonts w:ascii="Cambria Math" w:hAnsi="Cambria Math" w:cs="Times New Roman"/>
                      <w:i/>
                      <w:iCs/>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q</m:t>
                  </m:r>
                </m:e>
                <m:sub>
                  <m:r>
                    <w:rPr>
                      <w:rStyle w:val="mo"/>
                      <w:rFonts w:ascii="Cambria Math" w:hAnsi="Cambria Math" w:cs="Times New Roman"/>
                      <w:color w:val="333333"/>
                      <w:sz w:val="22"/>
                      <w:bdr w:val="none" w:sz="0" w:space="0" w:color="auto" w:frame="1"/>
                      <w:shd w:val="clear" w:color="auto" w:fill="FCFCFC"/>
                    </w:rPr>
                    <m:t>max</m:t>
                  </m:r>
                </m:sub>
              </m:sSub>
            </m:den>
          </m:f>
          <m:r>
            <m:rPr>
              <m:sty m:val="p"/>
            </m:rPr>
            <w:rPr>
              <w:rStyle w:val="fontstyle21"/>
              <w:rFonts w:ascii="Cambria Math" w:hAnsi="Cambria Math" w:cs="Times New Roman"/>
              <w:sz w:val="22"/>
              <w:szCs w:val="22"/>
            </w:rPr>
            <m:t xml:space="preserve">     (5)</m:t>
          </m:r>
        </m:oMath>
      </m:oMathPara>
    </w:p>
    <w:p w14:paraId="420B64D7" w14:textId="17989961" w:rsidR="006407CF" w:rsidRPr="00331925" w:rsidRDefault="00480ADA" w:rsidP="000C0EA8">
      <w:pPr>
        <w:spacing w:line="360" w:lineRule="auto"/>
        <w:rPr>
          <w:rStyle w:val="mo"/>
          <w:rFonts w:ascii="Times New Roman" w:hAnsi="Times New Roman" w:cs="Times New Roman"/>
          <w:color w:val="333333"/>
          <w:sz w:val="22"/>
          <w:bdr w:val="none" w:sz="0" w:space="0" w:color="auto" w:frame="1"/>
          <w:shd w:val="clear" w:color="auto" w:fill="FCFCFC"/>
        </w:rPr>
      </w:pPr>
      <w:r w:rsidRPr="00331925">
        <w:rPr>
          <w:rStyle w:val="mo"/>
          <w:rFonts w:ascii="Times New Roman" w:hAnsi="Times New Roman" w:cs="Times New Roman"/>
          <w:color w:val="333333"/>
          <w:sz w:val="22"/>
          <w:bdr w:val="none" w:sz="0" w:space="0" w:color="auto" w:frame="1"/>
          <w:shd w:val="clear" w:color="auto" w:fill="FCFCFC"/>
        </w:rPr>
        <w:lastRenderedPageBreak/>
        <w:t>w</w:t>
      </w:r>
      <w:r w:rsidR="006407CF" w:rsidRPr="00331925">
        <w:rPr>
          <w:rStyle w:val="mo"/>
          <w:rFonts w:ascii="Times New Roman" w:hAnsi="Times New Roman" w:cs="Times New Roman"/>
          <w:color w:val="333333"/>
          <w:sz w:val="22"/>
          <w:bdr w:val="none" w:sz="0" w:space="0" w:color="auto" w:frame="1"/>
          <w:shd w:val="clear" w:color="auto" w:fill="FCFCFC"/>
        </w:rPr>
        <w:t>here</w:t>
      </w:r>
      <w:r w:rsidR="00750238" w:rsidRPr="00331925">
        <w:rPr>
          <w:rStyle w:val="mo"/>
          <w:rFonts w:ascii="Times New Roman" w:hAnsi="Times New Roman" w:cs="Times New Roman"/>
          <w:color w:val="333333"/>
          <w:sz w:val="22"/>
          <w:bdr w:val="none" w:sz="0" w:space="0" w:color="auto" w:frame="1"/>
          <w:shd w:val="clear" w:color="auto" w:fill="FCFCFC"/>
        </w:rPr>
        <w:t xml:space="preserve"> </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C</m:t>
            </m:r>
          </m:e>
          <m:sub>
            <m:r>
              <w:rPr>
                <w:rStyle w:val="mo"/>
                <w:rFonts w:ascii="Cambria Math" w:hAnsi="Cambria Math" w:cs="Times New Roman"/>
                <w:color w:val="333333"/>
                <w:sz w:val="22"/>
                <w:bdr w:val="none" w:sz="0" w:space="0" w:color="auto" w:frame="1"/>
                <w:shd w:val="clear" w:color="auto" w:fill="FCFCFC"/>
              </w:rPr>
              <m:t>e</m:t>
            </m:r>
          </m:sub>
        </m:sSub>
      </m:oMath>
      <w:r w:rsidR="00F5361A" w:rsidRPr="00331925">
        <w:rPr>
          <w:rStyle w:val="mo"/>
          <w:rFonts w:ascii="Times New Roman" w:hAnsi="Times New Roman" w:cs="Times New Roman"/>
          <w:color w:val="333333"/>
          <w:sz w:val="22"/>
          <w:bdr w:val="none" w:sz="0" w:space="0" w:color="auto" w:frame="1"/>
          <w:shd w:val="clear" w:color="auto" w:fill="FCFCFC"/>
        </w:rPr>
        <w:t xml:space="preserve"> is the equilibrium dye concentration (mg</w:t>
      </w:r>
      <w:r w:rsidR="004C7D09" w:rsidRPr="00331925">
        <w:rPr>
          <w:rStyle w:val="mo"/>
          <w:rFonts w:ascii="Times New Roman" w:hAnsi="Times New Roman" w:cs="Times New Roman"/>
          <w:color w:val="333333"/>
          <w:sz w:val="22"/>
          <w:bdr w:val="none" w:sz="0" w:space="0" w:color="auto" w:frame="1"/>
          <w:shd w:val="clear" w:color="auto" w:fill="FCFCFC"/>
        </w:rPr>
        <w:t>/</w:t>
      </w:r>
      <w:r w:rsidR="00F5361A" w:rsidRPr="00331925">
        <w:rPr>
          <w:rStyle w:val="mo"/>
          <w:rFonts w:ascii="Times New Roman" w:hAnsi="Times New Roman" w:cs="Times New Roman"/>
          <w:color w:val="333333"/>
          <w:sz w:val="22"/>
          <w:bdr w:val="none" w:sz="0" w:space="0" w:color="auto" w:frame="1"/>
          <w:shd w:val="clear" w:color="auto" w:fill="FCFCFC"/>
        </w:rPr>
        <w:t xml:space="preserve">L), </w:t>
      </w:r>
      <m:oMath>
        <m:sSub>
          <m:sSubPr>
            <m:ctrlPr>
              <w:rPr>
                <w:rStyle w:val="mo"/>
                <w:rFonts w:ascii="Cambria Math" w:hAnsi="Cambria Math" w:cs="Times New Roman"/>
                <w:iCs/>
                <w:color w:val="333333"/>
                <w:sz w:val="22"/>
                <w:bdr w:val="none" w:sz="0" w:space="0" w:color="auto" w:frame="1"/>
                <w:shd w:val="clear" w:color="auto" w:fill="FCFCFC"/>
              </w:rPr>
            </m:ctrlPr>
          </m:sSubPr>
          <m:e>
            <m:r>
              <m:rPr>
                <m:sty m:val="p"/>
              </m:rPr>
              <w:rPr>
                <w:rStyle w:val="mo"/>
                <w:rFonts w:ascii="Cambria Math" w:hAnsi="Cambria Math" w:cs="Times New Roman"/>
                <w:color w:val="333333"/>
                <w:sz w:val="22"/>
                <w:bdr w:val="none" w:sz="0" w:space="0" w:color="auto" w:frame="1"/>
                <w:shd w:val="clear" w:color="auto" w:fill="FCFCFC"/>
              </w:rPr>
              <m:t>q</m:t>
            </m:r>
          </m:e>
          <m:sub>
            <m:r>
              <m:rPr>
                <m:sty m:val="p"/>
              </m:rPr>
              <w:rPr>
                <w:rStyle w:val="mo"/>
                <w:rFonts w:ascii="Cambria Math" w:hAnsi="Cambria Math" w:cs="Times New Roman"/>
                <w:color w:val="333333"/>
                <w:sz w:val="22"/>
                <w:bdr w:val="none" w:sz="0" w:space="0" w:color="auto" w:frame="1"/>
                <w:shd w:val="clear" w:color="auto" w:fill="FCFCFC"/>
              </w:rPr>
              <m:t>max</m:t>
            </m:r>
          </m:sub>
        </m:sSub>
      </m:oMath>
      <w:r w:rsidR="00F5361A" w:rsidRPr="00615F20">
        <w:rPr>
          <w:rStyle w:val="mo"/>
          <w:rFonts w:ascii="Times New Roman" w:hAnsi="Times New Roman" w:cs="Times New Roman"/>
          <w:iCs/>
          <w:color w:val="333333"/>
          <w:sz w:val="22"/>
          <w:bdr w:val="none" w:sz="0" w:space="0" w:color="auto" w:frame="1"/>
          <w:shd w:val="clear" w:color="auto" w:fill="FCFCFC"/>
        </w:rPr>
        <w:t xml:space="preserve"> </w:t>
      </w:r>
      <w:r w:rsidR="00F5361A" w:rsidRPr="00331925">
        <w:rPr>
          <w:rStyle w:val="mo"/>
          <w:rFonts w:ascii="Times New Roman" w:hAnsi="Times New Roman" w:cs="Times New Roman"/>
          <w:color w:val="333333"/>
          <w:sz w:val="22"/>
          <w:bdr w:val="none" w:sz="0" w:space="0" w:color="auto" w:frame="1"/>
          <w:shd w:val="clear" w:color="auto" w:fill="FCFCFC"/>
        </w:rPr>
        <w:t xml:space="preserve">is the </w:t>
      </w:r>
      <w:r w:rsidR="00D56CCB" w:rsidRPr="00331925">
        <w:rPr>
          <w:rStyle w:val="mo"/>
          <w:rFonts w:ascii="Times New Roman" w:hAnsi="Times New Roman" w:cs="Times New Roman"/>
          <w:color w:val="333333"/>
          <w:sz w:val="22"/>
          <w:bdr w:val="none" w:sz="0" w:space="0" w:color="auto" w:frame="1"/>
          <w:shd w:val="clear" w:color="auto" w:fill="FCFCFC"/>
        </w:rPr>
        <w:t xml:space="preserve">maximum adsorption capacity (mg/g) and </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K</m:t>
            </m:r>
          </m:e>
          <m:sub>
            <m:r>
              <w:rPr>
                <w:rStyle w:val="mo"/>
                <w:rFonts w:ascii="Cambria Math" w:hAnsi="Cambria Math" w:cs="Times New Roman"/>
                <w:color w:val="333333"/>
                <w:sz w:val="22"/>
                <w:bdr w:val="none" w:sz="0" w:space="0" w:color="auto" w:frame="1"/>
                <w:shd w:val="clear" w:color="auto" w:fill="FCFCFC"/>
              </w:rPr>
              <m:t>a</m:t>
            </m:r>
          </m:sub>
        </m:sSub>
      </m:oMath>
      <w:r w:rsidR="00D56CCB" w:rsidRPr="00331925">
        <w:rPr>
          <w:rStyle w:val="mo"/>
          <w:rFonts w:ascii="Times New Roman" w:hAnsi="Times New Roman" w:cs="Times New Roman"/>
          <w:color w:val="333333"/>
          <w:sz w:val="22"/>
          <w:bdr w:val="none" w:sz="0" w:space="0" w:color="auto" w:frame="1"/>
          <w:shd w:val="clear" w:color="auto" w:fill="FCFCFC"/>
        </w:rPr>
        <w:t xml:space="preserve"> </w:t>
      </w:r>
      <w:r w:rsidR="00992DEE" w:rsidRPr="00331925">
        <w:rPr>
          <w:rStyle w:val="mo"/>
          <w:rFonts w:ascii="Times New Roman" w:hAnsi="Times New Roman" w:cs="Times New Roman"/>
          <w:color w:val="333333"/>
          <w:sz w:val="22"/>
          <w:bdr w:val="none" w:sz="0" w:space="0" w:color="auto" w:frame="1"/>
          <w:shd w:val="clear" w:color="auto" w:fill="FCFCFC"/>
        </w:rPr>
        <w:t>is the Langmuir constant (L/mg)</w:t>
      </w:r>
      <w:r w:rsidR="00F447CC" w:rsidRPr="00331925">
        <w:rPr>
          <w:rStyle w:val="mo"/>
          <w:rFonts w:ascii="Times New Roman" w:hAnsi="Times New Roman" w:cs="Times New Roman"/>
          <w:color w:val="333333"/>
          <w:sz w:val="22"/>
          <w:bdr w:val="none" w:sz="0" w:space="0" w:color="auto" w:frame="1"/>
          <w:shd w:val="clear" w:color="auto" w:fill="FCFCFC"/>
        </w:rPr>
        <w:t xml:space="preserve">. </w:t>
      </w:r>
      <w:r w:rsidR="004A78BA" w:rsidRPr="00331925">
        <w:rPr>
          <w:rStyle w:val="mo"/>
          <w:rFonts w:ascii="Times New Roman" w:hAnsi="Times New Roman" w:cs="Times New Roman"/>
          <w:color w:val="333333"/>
          <w:sz w:val="22"/>
          <w:bdr w:val="none" w:sz="0" w:space="0" w:color="auto" w:frame="1"/>
          <w:shd w:val="clear" w:color="auto" w:fill="FCFCFC"/>
        </w:rPr>
        <w:t>Through p</w:t>
      </w:r>
      <w:r w:rsidR="00F447CC" w:rsidRPr="00331925">
        <w:rPr>
          <w:rStyle w:val="mo"/>
          <w:rFonts w:ascii="Times New Roman" w:hAnsi="Times New Roman" w:cs="Times New Roman"/>
          <w:color w:val="333333"/>
          <w:sz w:val="22"/>
          <w:bdr w:val="none" w:sz="0" w:space="0" w:color="auto" w:frame="1"/>
          <w:shd w:val="clear" w:color="auto" w:fill="FCFCFC"/>
        </w:rPr>
        <w:t xml:space="preserve">lotting the graphs </w:t>
      </w:r>
      <w:r w:rsidR="0068546F" w:rsidRPr="00331925">
        <w:rPr>
          <w:rStyle w:val="mo"/>
          <w:rFonts w:ascii="Times New Roman" w:hAnsi="Times New Roman" w:cs="Times New Roman"/>
          <w:color w:val="333333"/>
          <w:sz w:val="22"/>
          <w:bdr w:val="none" w:sz="0" w:space="0" w:color="auto" w:frame="1"/>
          <w:shd w:val="clear" w:color="auto" w:fill="FCFCFC"/>
        </w:rPr>
        <w:t xml:space="preserve">of </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C</m:t>
            </m:r>
          </m:e>
          <m:sub>
            <m:r>
              <w:rPr>
                <w:rStyle w:val="mo"/>
                <w:rFonts w:ascii="Cambria Math" w:hAnsi="Cambria Math" w:cs="Times New Roman"/>
                <w:color w:val="333333"/>
                <w:sz w:val="22"/>
                <w:bdr w:val="none" w:sz="0" w:space="0" w:color="auto" w:frame="1"/>
                <w:shd w:val="clear" w:color="auto" w:fill="FCFCFC"/>
              </w:rPr>
              <m:t>e</m:t>
            </m:r>
          </m:sub>
        </m:sSub>
      </m:oMath>
      <w:r w:rsidR="0068546F" w:rsidRPr="00331925">
        <w:rPr>
          <w:rStyle w:val="mo"/>
          <w:rFonts w:ascii="Times New Roman" w:hAnsi="Times New Roman" w:cs="Times New Roman"/>
          <w:color w:val="333333"/>
          <w:sz w:val="22"/>
          <w:bdr w:val="none" w:sz="0" w:space="0" w:color="auto" w:frame="1"/>
          <w:shd w:val="clear" w:color="auto" w:fill="FCFCFC"/>
        </w:rPr>
        <w:t>/</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q</m:t>
            </m:r>
          </m:e>
          <m:sub>
            <m:r>
              <w:rPr>
                <w:rStyle w:val="mo"/>
                <w:rFonts w:ascii="Cambria Math" w:hAnsi="Cambria Math" w:cs="Times New Roman"/>
                <w:color w:val="333333"/>
                <w:sz w:val="22"/>
                <w:bdr w:val="none" w:sz="0" w:space="0" w:color="auto" w:frame="1"/>
                <w:shd w:val="clear" w:color="auto" w:fill="FCFCFC"/>
              </w:rPr>
              <m:t>e</m:t>
            </m:r>
          </m:sub>
        </m:sSub>
      </m:oMath>
      <w:r w:rsidR="0068546F" w:rsidRPr="00331925">
        <w:rPr>
          <w:rStyle w:val="mo"/>
          <w:rFonts w:ascii="Times New Roman" w:hAnsi="Times New Roman" w:cs="Times New Roman"/>
          <w:color w:val="333333"/>
          <w:sz w:val="22"/>
          <w:bdr w:val="none" w:sz="0" w:space="0" w:color="auto" w:frame="1"/>
          <w:shd w:val="clear" w:color="auto" w:fill="FCFCFC"/>
        </w:rPr>
        <w:t xml:space="preserve"> against </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C</m:t>
            </m:r>
          </m:e>
          <m:sub>
            <m:r>
              <w:rPr>
                <w:rStyle w:val="mo"/>
                <w:rFonts w:ascii="Cambria Math" w:hAnsi="Cambria Math" w:cs="Times New Roman"/>
                <w:color w:val="333333"/>
                <w:sz w:val="22"/>
                <w:bdr w:val="none" w:sz="0" w:space="0" w:color="auto" w:frame="1"/>
                <w:shd w:val="clear" w:color="auto" w:fill="FCFCFC"/>
              </w:rPr>
              <m:t>e</m:t>
            </m:r>
          </m:sub>
        </m:sSub>
      </m:oMath>
      <w:r w:rsidR="004A78BA" w:rsidRPr="00331925">
        <w:rPr>
          <w:rStyle w:val="mo"/>
          <w:rFonts w:ascii="Times New Roman" w:hAnsi="Times New Roman" w:cs="Times New Roman"/>
          <w:color w:val="333333"/>
          <w:sz w:val="22"/>
          <w:bdr w:val="none" w:sz="0" w:space="0" w:color="auto" w:frame="1"/>
          <w:shd w:val="clear" w:color="auto" w:fill="FCFCFC"/>
        </w:rPr>
        <w:t xml:space="preserve">, </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K</m:t>
            </m:r>
          </m:e>
          <m:sub>
            <m:r>
              <w:rPr>
                <w:rStyle w:val="mo"/>
                <w:rFonts w:ascii="Cambria Math" w:hAnsi="Cambria Math" w:cs="Times New Roman"/>
                <w:color w:val="333333"/>
                <w:sz w:val="22"/>
                <w:bdr w:val="none" w:sz="0" w:space="0" w:color="auto" w:frame="1"/>
                <w:shd w:val="clear" w:color="auto" w:fill="FCFCFC"/>
              </w:rPr>
              <m:t>a</m:t>
            </m:r>
          </m:sub>
        </m:sSub>
      </m:oMath>
      <w:r w:rsidR="00343AB6" w:rsidRPr="00331925">
        <w:rPr>
          <w:rStyle w:val="mo"/>
          <w:rFonts w:ascii="Times New Roman" w:hAnsi="Times New Roman" w:cs="Times New Roman"/>
          <w:color w:val="333333"/>
          <w:sz w:val="22"/>
          <w:bdr w:val="none" w:sz="0" w:space="0" w:color="auto" w:frame="1"/>
          <w:shd w:val="clear" w:color="auto" w:fill="FCFCFC"/>
        </w:rPr>
        <w:t xml:space="preserve"> and </w:t>
      </w:r>
      <m:oMath>
        <m:sSub>
          <m:sSubPr>
            <m:ctrlPr>
              <w:rPr>
                <w:rStyle w:val="mo"/>
                <w:rFonts w:ascii="Cambria Math" w:hAnsi="Cambria Math" w:cs="Times New Roman"/>
                <w:i/>
                <w:color w:val="333333"/>
                <w:sz w:val="22"/>
                <w:bdr w:val="none" w:sz="0" w:space="0" w:color="auto" w:frame="1"/>
                <w:shd w:val="clear" w:color="auto" w:fill="FCFCFC"/>
              </w:rPr>
            </m:ctrlPr>
          </m:sSubPr>
          <m:e>
            <m:r>
              <w:rPr>
                <w:rStyle w:val="mo"/>
                <w:rFonts w:ascii="Cambria Math" w:hAnsi="Cambria Math" w:cs="Times New Roman"/>
                <w:color w:val="333333"/>
                <w:sz w:val="22"/>
                <w:bdr w:val="none" w:sz="0" w:space="0" w:color="auto" w:frame="1"/>
                <w:shd w:val="clear" w:color="auto" w:fill="FCFCFC"/>
              </w:rPr>
              <m:t>q</m:t>
            </m:r>
          </m:e>
          <m:sub>
            <m:r>
              <w:rPr>
                <w:rStyle w:val="mo"/>
                <w:rFonts w:ascii="Cambria Math" w:hAnsi="Cambria Math" w:cs="Times New Roman"/>
                <w:color w:val="333333"/>
                <w:sz w:val="22"/>
                <w:bdr w:val="none" w:sz="0" w:space="0" w:color="auto" w:frame="1"/>
                <w:shd w:val="clear" w:color="auto" w:fill="FCFCFC"/>
              </w:rPr>
              <m:t>max</m:t>
            </m:r>
          </m:sub>
        </m:sSub>
      </m:oMath>
      <w:r w:rsidR="00343AB6" w:rsidRPr="00331925">
        <w:rPr>
          <w:rStyle w:val="mo"/>
          <w:rFonts w:ascii="Times New Roman" w:hAnsi="Times New Roman" w:cs="Times New Roman"/>
          <w:color w:val="333333"/>
          <w:sz w:val="22"/>
          <w:bdr w:val="none" w:sz="0" w:space="0" w:color="auto" w:frame="1"/>
          <w:shd w:val="clear" w:color="auto" w:fill="FCFCFC"/>
        </w:rPr>
        <w:t xml:space="preserve"> can be obtained from the slope and intercept of</w:t>
      </w:r>
      <w:r w:rsidR="005C6355" w:rsidRPr="00331925">
        <w:rPr>
          <w:rStyle w:val="mo"/>
          <w:rFonts w:ascii="Times New Roman" w:hAnsi="Times New Roman" w:cs="Times New Roman"/>
          <w:color w:val="333333"/>
          <w:sz w:val="22"/>
          <w:bdr w:val="none" w:sz="0" w:space="0" w:color="auto" w:frame="1"/>
          <w:shd w:val="clear" w:color="auto" w:fill="FCFCFC"/>
        </w:rPr>
        <w:t xml:space="preserve"> the plot. </w:t>
      </w:r>
    </w:p>
    <w:p w14:paraId="40B7B1FD" w14:textId="5F431ADB" w:rsidR="00992DEE" w:rsidRPr="00331925" w:rsidRDefault="00992DEE" w:rsidP="000C0EA8">
      <w:pPr>
        <w:spacing w:line="360" w:lineRule="auto"/>
        <w:rPr>
          <w:rStyle w:val="mo"/>
          <w:rFonts w:ascii="Times New Roman" w:hAnsi="Times New Roman" w:cs="Times New Roman"/>
          <w:color w:val="333333"/>
          <w:sz w:val="22"/>
          <w:bdr w:val="none" w:sz="0" w:space="0" w:color="auto" w:frame="1"/>
          <w:shd w:val="clear" w:color="auto" w:fill="FCFCFC"/>
        </w:rPr>
      </w:pPr>
      <w:r w:rsidRPr="00331925">
        <w:rPr>
          <w:rStyle w:val="mo"/>
          <w:rFonts w:ascii="Times New Roman" w:hAnsi="Times New Roman" w:cs="Times New Roman"/>
          <w:color w:val="333333"/>
          <w:sz w:val="22"/>
          <w:bdr w:val="none" w:sz="0" w:space="0" w:color="auto" w:frame="1"/>
          <w:shd w:val="clear" w:color="auto" w:fill="FCFCFC"/>
        </w:rPr>
        <w:t>Freun</w:t>
      </w:r>
      <w:r w:rsidR="00DA10CB" w:rsidRPr="00331925">
        <w:rPr>
          <w:rStyle w:val="mo"/>
          <w:rFonts w:ascii="Times New Roman" w:hAnsi="Times New Roman" w:cs="Times New Roman"/>
          <w:color w:val="333333"/>
          <w:sz w:val="22"/>
          <w:bdr w:val="none" w:sz="0" w:space="0" w:color="auto" w:frame="1"/>
          <w:shd w:val="clear" w:color="auto" w:fill="FCFCFC"/>
        </w:rPr>
        <w:t>d</w:t>
      </w:r>
      <w:r w:rsidRPr="00331925">
        <w:rPr>
          <w:rStyle w:val="mo"/>
          <w:rFonts w:ascii="Times New Roman" w:hAnsi="Times New Roman" w:cs="Times New Roman"/>
          <w:color w:val="333333"/>
          <w:sz w:val="22"/>
          <w:bdr w:val="none" w:sz="0" w:space="0" w:color="auto" w:frame="1"/>
          <w:shd w:val="clear" w:color="auto" w:fill="FCFCFC"/>
        </w:rPr>
        <w:t xml:space="preserve">lich adsorption isotherm, on the other hand, </w:t>
      </w:r>
      <w:r w:rsidR="00B20121" w:rsidRPr="00331925">
        <w:rPr>
          <w:rStyle w:val="mo"/>
          <w:rFonts w:ascii="Times New Roman" w:hAnsi="Times New Roman" w:cs="Times New Roman"/>
          <w:color w:val="333333"/>
          <w:sz w:val="22"/>
          <w:bdr w:val="none" w:sz="0" w:space="0" w:color="auto" w:frame="1"/>
          <w:shd w:val="clear" w:color="auto" w:fill="FCFCFC"/>
        </w:rPr>
        <w:t xml:space="preserve">assumed a heterogeneous adsorption with unequal </w:t>
      </w:r>
      <w:r w:rsidR="00BC10A4" w:rsidRPr="00331925">
        <w:rPr>
          <w:rStyle w:val="mo"/>
          <w:rFonts w:ascii="Times New Roman" w:hAnsi="Times New Roman" w:cs="Times New Roman"/>
          <w:color w:val="333333"/>
          <w:sz w:val="22"/>
          <w:bdr w:val="none" w:sz="0" w:space="0" w:color="auto" w:frame="1"/>
          <w:shd w:val="clear" w:color="auto" w:fill="FCFCFC"/>
        </w:rPr>
        <w:t>adsorption sites. The model can be expressed in linear form as:</w:t>
      </w:r>
    </w:p>
    <w:p w14:paraId="3DCF9620" w14:textId="375EC600" w:rsidR="00BC10A4" w:rsidRPr="00615F20" w:rsidRDefault="00615F20" w:rsidP="001D7F2E">
      <w:pPr>
        <w:spacing w:line="360" w:lineRule="auto"/>
        <w:jc w:val="center"/>
        <w:rPr>
          <w:rFonts w:ascii="Times New Roman" w:hAnsi="Times New Roman" w:cs="Times New Roman"/>
          <w:iCs/>
          <w:sz w:val="22"/>
        </w:rPr>
      </w:pPr>
      <m:oMath>
        <m:r>
          <w:rPr>
            <w:rFonts w:ascii="Cambria Math" w:hAnsi="Cambria Math" w:cs="Times New Roman"/>
            <w:sz w:val="22"/>
          </w:rPr>
          <m:t>ln</m:t>
        </m:r>
        <m:sSub>
          <m:sSubPr>
            <m:ctrlPr>
              <w:rPr>
                <w:rFonts w:ascii="Cambria Math" w:hAnsi="Cambria Math" w:cs="Times New Roman"/>
                <w:i/>
                <w:sz w:val="22"/>
              </w:rPr>
            </m:ctrlPr>
          </m:sSubPr>
          <m:e>
            <m:r>
              <w:rPr>
                <w:rFonts w:ascii="Cambria Math" w:hAnsi="Cambria Math" w:cs="Times New Roman"/>
                <w:sz w:val="22"/>
              </w:rPr>
              <m:t>q</m:t>
            </m:r>
          </m:e>
          <m:sub>
            <m:r>
              <w:rPr>
                <w:rFonts w:ascii="Cambria Math" w:hAnsi="Cambria Math" w:cs="Times New Roman"/>
                <w:sz w:val="22"/>
              </w:rPr>
              <m:t>e</m:t>
            </m:r>
          </m:sub>
        </m:sSub>
        <m:r>
          <w:rPr>
            <w:rFonts w:ascii="Cambria Math" w:hAnsi="Cambria Math" w:cs="Times New Roman"/>
            <w:sz w:val="22"/>
          </w:rPr>
          <m:t>=ln</m:t>
        </m:r>
        <m:sSub>
          <m:sSubPr>
            <m:ctrlPr>
              <w:rPr>
                <w:rFonts w:ascii="Cambria Math" w:hAnsi="Cambria Math" w:cs="Times New Roman"/>
                <w:i/>
                <w:sz w:val="22"/>
              </w:rPr>
            </m:ctrlPr>
          </m:sSubPr>
          <m:e>
            <m:r>
              <w:rPr>
                <w:rFonts w:ascii="Cambria Math" w:hAnsi="Cambria Math" w:cs="Times New Roman"/>
                <w:sz w:val="22"/>
              </w:rPr>
              <m:t>K</m:t>
            </m:r>
          </m:e>
          <m:sub>
            <m:r>
              <w:rPr>
                <w:rFonts w:ascii="Cambria Math" w:hAnsi="Cambria Math" w:cs="Times New Roman"/>
                <w:sz w:val="22"/>
              </w:rPr>
              <m:t>f</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1</m:t>
            </m:r>
          </m:num>
          <m:den>
            <m:r>
              <w:rPr>
                <w:rFonts w:ascii="Cambria Math" w:hAnsi="Cambria Math" w:cs="Times New Roman"/>
                <w:sz w:val="22"/>
              </w:rPr>
              <m:t>n</m:t>
            </m:r>
          </m:den>
        </m:f>
        <m:r>
          <w:rPr>
            <w:rFonts w:ascii="Cambria Math" w:hAnsi="Cambria Math" w:cs="Times New Roman"/>
            <w:sz w:val="22"/>
          </w:rPr>
          <m:t>ln</m:t>
        </m:r>
        <m:sSub>
          <m:sSubPr>
            <m:ctrlPr>
              <w:rPr>
                <w:rFonts w:ascii="Cambria Math" w:hAnsi="Cambria Math" w:cs="Times New Roman"/>
                <w:i/>
                <w:sz w:val="22"/>
              </w:rPr>
            </m:ctrlPr>
          </m:sSubPr>
          <m:e>
            <m:r>
              <w:rPr>
                <w:rFonts w:ascii="Cambria Math" w:hAnsi="Cambria Math" w:cs="Times New Roman"/>
                <w:sz w:val="22"/>
              </w:rPr>
              <m:t>C</m:t>
            </m:r>
          </m:e>
          <m:sub>
            <m:r>
              <w:rPr>
                <w:rFonts w:ascii="Cambria Math" w:hAnsi="Cambria Math" w:cs="Times New Roman"/>
                <w:sz w:val="22"/>
              </w:rPr>
              <m:t>e</m:t>
            </m:r>
          </m:sub>
        </m:sSub>
        <m:r>
          <w:rPr>
            <w:rFonts w:ascii="Cambria Math" w:hAnsi="Cambria Math" w:cs="Times New Roman"/>
            <w:sz w:val="22"/>
          </w:rPr>
          <m:t xml:space="preserve">     </m:t>
        </m:r>
        <m:r>
          <m:rPr>
            <m:sty m:val="p"/>
          </m:rPr>
          <w:rPr>
            <w:rFonts w:ascii="Cambria Math" w:eastAsiaTheme="minorEastAsia" w:hAnsi="Cambria Math" w:cs="Times New Roman"/>
            <w:sz w:val="22"/>
          </w:rPr>
          <m:t xml:space="preserve">(6) </m:t>
        </m:r>
      </m:oMath>
      <w:r w:rsidRPr="00615F20">
        <w:rPr>
          <w:rFonts w:ascii="Times New Roman" w:eastAsiaTheme="minorEastAsia" w:hAnsi="Times New Roman" w:cs="Times New Roman"/>
          <w:iCs/>
          <w:sz w:val="22"/>
        </w:rPr>
        <w:t xml:space="preserve">    </w:t>
      </w:r>
    </w:p>
    <w:p w14:paraId="4721836C" w14:textId="618070F5" w:rsidR="00EF61CE" w:rsidRPr="00331925" w:rsidRDefault="00FC58C3" w:rsidP="008A40B4">
      <w:pPr>
        <w:spacing w:line="360" w:lineRule="auto"/>
        <w:rPr>
          <w:rFonts w:ascii="Times New Roman" w:hAnsi="Times New Roman" w:cs="Times New Roman"/>
          <w:sz w:val="22"/>
        </w:rPr>
      </w:pPr>
      <w:r w:rsidRPr="00331925">
        <w:rPr>
          <w:rFonts w:ascii="Times New Roman" w:hAnsi="Times New Roman" w:cs="Times New Roman"/>
          <w:sz w:val="22"/>
        </w:rPr>
        <w:t xml:space="preserve">where </w:t>
      </w:r>
      <m:oMath>
        <m:sSub>
          <m:sSubPr>
            <m:ctrlPr>
              <w:rPr>
                <w:rFonts w:ascii="Cambria Math" w:hAnsi="Cambria Math" w:cs="Times New Roman"/>
                <w:i/>
                <w:sz w:val="22"/>
              </w:rPr>
            </m:ctrlPr>
          </m:sSubPr>
          <m:e>
            <m:r>
              <w:rPr>
                <w:rFonts w:ascii="Cambria Math" w:hAnsi="Cambria Math" w:cs="Times New Roman"/>
                <w:sz w:val="22"/>
              </w:rPr>
              <m:t>K</m:t>
            </m:r>
          </m:e>
          <m:sub>
            <m:r>
              <w:rPr>
                <w:rFonts w:ascii="Cambria Math" w:hAnsi="Cambria Math" w:cs="Times New Roman"/>
                <w:sz w:val="22"/>
              </w:rPr>
              <m:t>f</m:t>
            </m:r>
          </m:sub>
        </m:sSub>
      </m:oMath>
      <w:r w:rsidR="0082607B" w:rsidRPr="00331925">
        <w:rPr>
          <w:rFonts w:ascii="Times New Roman" w:hAnsi="Times New Roman" w:cs="Times New Roman"/>
          <w:sz w:val="22"/>
        </w:rPr>
        <w:t xml:space="preserve"> and </w:t>
      </w:r>
      <m:oMath>
        <m:r>
          <w:rPr>
            <w:rFonts w:ascii="Cambria Math" w:hAnsi="Cambria Math" w:cs="Times New Roman"/>
            <w:sz w:val="22"/>
          </w:rPr>
          <m:t>n</m:t>
        </m:r>
      </m:oMath>
      <w:r w:rsidR="0082607B" w:rsidRPr="00331925">
        <w:rPr>
          <w:rFonts w:ascii="Times New Roman" w:hAnsi="Times New Roman" w:cs="Times New Roman"/>
          <w:sz w:val="22"/>
        </w:rPr>
        <w:t xml:space="preserve"> are</w:t>
      </w:r>
      <w:r w:rsidRPr="00331925">
        <w:rPr>
          <w:rFonts w:ascii="Times New Roman" w:hAnsi="Times New Roman" w:cs="Times New Roman"/>
          <w:sz w:val="22"/>
        </w:rPr>
        <w:t xml:space="preserve"> </w:t>
      </w:r>
      <w:r w:rsidR="009272CA" w:rsidRPr="00331925">
        <w:rPr>
          <w:rFonts w:ascii="Times New Roman" w:hAnsi="Times New Roman" w:cs="Times New Roman"/>
          <w:sz w:val="22"/>
        </w:rPr>
        <w:t xml:space="preserve">Freundlich absorbent constants. </w:t>
      </w:r>
      <w:r w:rsidR="00CE7551" w:rsidRPr="00331925">
        <w:rPr>
          <w:rFonts w:ascii="Times New Roman" w:hAnsi="Times New Roman" w:cs="Times New Roman"/>
          <w:sz w:val="22"/>
        </w:rPr>
        <w:t>These parameters can</w:t>
      </w:r>
      <w:r w:rsidR="005C6355" w:rsidRPr="00331925">
        <w:rPr>
          <w:rFonts w:ascii="Times New Roman" w:hAnsi="Times New Roman" w:cs="Times New Roman"/>
          <w:sz w:val="22"/>
        </w:rPr>
        <w:t xml:space="preserve"> be obtained from the slo</w:t>
      </w:r>
      <w:r w:rsidR="00D35013" w:rsidRPr="00331925">
        <w:rPr>
          <w:rFonts w:ascii="Times New Roman" w:hAnsi="Times New Roman" w:cs="Times New Roman"/>
          <w:sz w:val="22"/>
        </w:rPr>
        <w:t xml:space="preserve">pe and intercept from plotting the graph of </w:t>
      </w:r>
      <m:oMath>
        <m:r>
          <w:rPr>
            <w:rFonts w:ascii="Cambria Math" w:hAnsi="Cambria Math" w:cs="Times New Roman"/>
            <w:sz w:val="22"/>
          </w:rPr>
          <m:t>ln</m:t>
        </m:r>
        <m:sSub>
          <m:sSubPr>
            <m:ctrlPr>
              <w:rPr>
                <w:rFonts w:ascii="Cambria Math" w:hAnsi="Cambria Math" w:cs="Times New Roman"/>
                <w:i/>
                <w:sz w:val="22"/>
              </w:rPr>
            </m:ctrlPr>
          </m:sSubPr>
          <m:e>
            <m:r>
              <w:rPr>
                <w:rFonts w:ascii="Cambria Math" w:hAnsi="Cambria Math" w:cs="Times New Roman"/>
                <w:sz w:val="22"/>
              </w:rPr>
              <m:t>q</m:t>
            </m:r>
          </m:e>
          <m:sub>
            <m:r>
              <w:rPr>
                <w:rFonts w:ascii="Cambria Math" w:hAnsi="Cambria Math" w:cs="Times New Roman"/>
                <w:sz w:val="22"/>
              </w:rPr>
              <m:t>e</m:t>
            </m:r>
          </m:sub>
        </m:sSub>
      </m:oMath>
      <w:r w:rsidR="00D35013" w:rsidRPr="00331925">
        <w:rPr>
          <w:rFonts w:ascii="Times New Roman" w:hAnsi="Times New Roman" w:cs="Times New Roman"/>
          <w:sz w:val="22"/>
        </w:rPr>
        <w:t xml:space="preserve"> against </w:t>
      </w:r>
      <m:oMath>
        <m:r>
          <w:rPr>
            <w:rFonts w:ascii="Cambria Math" w:hAnsi="Cambria Math" w:cs="Times New Roman"/>
            <w:sz w:val="22"/>
          </w:rPr>
          <m:t>ln</m:t>
        </m:r>
        <m:sSub>
          <m:sSubPr>
            <m:ctrlPr>
              <w:rPr>
                <w:rFonts w:ascii="Cambria Math" w:hAnsi="Cambria Math" w:cs="Times New Roman"/>
                <w:i/>
                <w:sz w:val="22"/>
              </w:rPr>
            </m:ctrlPr>
          </m:sSubPr>
          <m:e>
            <m:r>
              <w:rPr>
                <w:rFonts w:ascii="Cambria Math" w:hAnsi="Cambria Math" w:cs="Times New Roman"/>
                <w:sz w:val="22"/>
              </w:rPr>
              <m:t>C</m:t>
            </m:r>
          </m:e>
          <m:sub>
            <m:r>
              <w:rPr>
                <w:rFonts w:ascii="Cambria Math" w:hAnsi="Cambria Math" w:cs="Times New Roman"/>
                <w:sz w:val="22"/>
              </w:rPr>
              <m:t>e</m:t>
            </m:r>
          </m:sub>
        </m:sSub>
      </m:oMath>
    </w:p>
    <w:p w14:paraId="536B654F" w14:textId="76749647" w:rsidR="00040C60" w:rsidRPr="00331925" w:rsidRDefault="00040C60" w:rsidP="002A10CB">
      <w:pPr>
        <w:spacing w:line="360" w:lineRule="auto"/>
        <w:rPr>
          <w:rFonts w:ascii="Times New Roman" w:hAnsi="Times New Roman" w:cs="Times New Roman"/>
          <w:sz w:val="22"/>
        </w:rPr>
      </w:pPr>
    </w:p>
    <w:sectPr w:rsidR="00040C60" w:rsidRPr="00331925" w:rsidSect="00F2059B">
      <w:footerReference w:type="default" r:id="rId15"/>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AC291" w14:textId="77777777" w:rsidR="00FF28FE" w:rsidRDefault="00FF28FE" w:rsidP="00272A4B">
      <w:pPr>
        <w:spacing w:after="0"/>
      </w:pPr>
      <w:r>
        <w:separator/>
      </w:r>
    </w:p>
  </w:endnote>
  <w:endnote w:type="continuationSeparator" w:id="0">
    <w:p w14:paraId="59A2A94E" w14:textId="77777777" w:rsidR="00FF28FE" w:rsidRDefault="00FF28FE" w:rsidP="00272A4B">
      <w:pPr>
        <w:spacing w:after="0"/>
      </w:pPr>
      <w:r>
        <w:continuationSeparator/>
      </w:r>
    </w:p>
  </w:endnote>
  <w:endnote w:type="continuationNotice" w:id="1">
    <w:p w14:paraId="255FE9BF" w14:textId="77777777" w:rsidR="00FF28FE" w:rsidRDefault="00FF28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inionPro-Regular">
    <w:altName w:val="Cambria"/>
    <w:panose1 w:val="00000000000000000000"/>
    <w:charset w:val="00"/>
    <w:family w:val="roman"/>
    <w:notTrueType/>
    <w:pitch w:val="default"/>
  </w:font>
  <w:font w:name="MinionPro-It">
    <w:altName w:val="Cambria"/>
    <w:panose1 w:val="00000000000000000000"/>
    <w:charset w:val="00"/>
    <w:family w:val="roman"/>
    <w:notTrueType/>
    <w:pitch w:val="default"/>
  </w:font>
  <w:font w:name="MTSY">
    <w:altName w:val="Cambria"/>
    <w:panose1 w:val="00000000000000000000"/>
    <w:charset w:val="00"/>
    <w:family w:val="roman"/>
    <w:notTrueType/>
    <w:pitch w:val="default"/>
  </w:font>
  <w:font w:name="MTEX">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0851689"/>
      <w:docPartObj>
        <w:docPartGallery w:val="Page Numbers (Bottom of Page)"/>
        <w:docPartUnique/>
      </w:docPartObj>
    </w:sdtPr>
    <w:sdtEndPr>
      <w:rPr>
        <w:noProof/>
      </w:rPr>
    </w:sdtEndPr>
    <w:sdtContent>
      <w:p w14:paraId="7EC5F168" w14:textId="78FF185D" w:rsidR="00272A4B" w:rsidRDefault="00272A4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754B8E" w14:textId="77777777" w:rsidR="00272A4B" w:rsidRDefault="00272A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CE7EE" w14:textId="77777777" w:rsidR="00FF28FE" w:rsidRDefault="00FF28FE" w:rsidP="00272A4B">
      <w:pPr>
        <w:spacing w:after="0"/>
      </w:pPr>
      <w:r>
        <w:separator/>
      </w:r>
    </w:p>
  </w:footnote>
  <w:footnote w:type="continuationSeparator" w:id="0">
    <w:p w14:paraId="766DBC34" w14:textId="77777777" w:rsidR="00FF28FE" w:rsidRDefault="00FF28FE" w:rsidP="00272A4B">
      <w:pPr>
        <w:spacing w:after="0"/>
      </w:pPr>
      <w:r>
        <w:continuationSeparator/>
      </w:r>
    </w:p>
  </w:footnote>
  <w:footnote w:type="continuationNotice" w:id="1">
    <w:p w14:paraId="4C3EBF42" w14:textId="77777777" w:rsidR="00FF28FE" w:rsidRDefault="00FF28FE">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06F79"/>
    <w:multiLevelType w:val="multilevel"/>
    <w:tmpl w:val="655CF934"/>
    <w:lvl w:ilvl="0">
      <w:start w:val="3"/>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43816660"/>
    <w:multiLevelType w:val="multilevel"/>
    <w:tmpl w:val="655CF934"/>
    <w:lvl w:ilvl="0">
      <w:start w:val="3"/>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546902D4"/>
    <w:multiLevelType w:val="multilevel"/>
    <w:tmpl w:val="98884148"/>
    <w:lvl w:ilvl="0">
      <w:start w:val="1"/>
      <w:numFmt w:val="decimal"/>
      <w:lvlText w:val="%1."/>
      <w:lvlJc w:val="left"/>
      <w:pPr>
        <w:ind w:left="360" w:hanging="360"/>
      </w:pPr>
      <w:rPr>
        <w:rFonts w:ascii="Times New Roman" w:hAnsi="Times New Roman" w:cs="Times New Roman" w:hint="default"/>
        <w:b/>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123"/>
    <w:rsid w:val="000027F7"/>
    <w:rsid w:val="000078C5"/>
    <w:rsid w:val="00013E00"/>
    <w:rsid w:val="00014C81"/>
    <w:rsid w:val="00015A43"/>
    <w:rsid w:val="00021764"/>
    <w:rsid w:val="000223D9"/>
    <w:rsid w:val="00035AB6"/>
    <w:rsid w:val="00040C60"/>
    <w:rsid w:val="000442A0"/>
    <w:rsid w:val="00047DC8"/>
    <w:rsid w:val="000561DE"/>
    <w:rsid w:val="0005698F"/>
    <w:rsid w:val="00061475"/>
    <w:rsid w:val="000639CA"/>
    <w:rsid w:val="00081BD5"/>
    <w:rsid w:val="00093653"/>
    <w:rsid w:val="00096E25"/>
    <w:rsid w:val="000A417B"/>
    <w:rsid w:val="000A4F8F"/>
    <w:rsid w:val="000B3374"/>
    <w:rsid w:val="000C0EA8"/>
    <w:rsid w:val="000C2E35"/>
    <w:rsid w:val="000C4412"/>
    <w:rsid w:val="000E6493"/>
    <w:rsid w:val="000E7E8E"/>
    <w:rsid w:val="000E7E9F"/>
    <w:rsid w:val="000F4863"/>
    <w:rsid w:val="000F5A60"/>
    <w:rsid w:val="00100BBC"/>
    <w:rsid w:val="00102994"/>
    <w:rsid w:val="001228B5"/>
    <w:rsid w:val="001239DF"/>
    <w:rsid w:val="00136F43"/>
    <w:rsid w:val="001411ED"/>
    <w:rsid w:val="00157FA3"/>
    <w:rsid w:val="00175289"/>
    <w:rsid w:val="0017562F"/>
    <w:rsid w:val="001756FC"/>
    <w:rsid w:val="00176062"/>
    <w:rsid w:val="00184188"/>
    <w:rsid w:val="001A4C19"/>
    <w:rsid w:val="001B2123"/>
    <w:rsid w:val="001B3A1C"/>
    <w:rsid w:val="001B5A68"/>
    <w:rsid w:val="001B5C3B"/>
    <w:rsid w:val="001C3434"/>
    <w:rsid w:val="001D7F2E"/>
    <w:rsid w:val="001E3ABA"/>
    <w:rsid w:val="001E5156"/>
    <w:rsid w:val="001F46D1"/>
    <w:rsid w:val="001F48FC"/>
    <w:rsid w:val="00204685"/>
    <w:rsid w:val="0021562B"/>
    <w:rsid w:val="00244BD0"/>
    <w:rsid w:val="00263764"/>
    <w:rsid w:val="002702F7"/>
    <w:rsid w:val="00270839"/>
    <w:rsid w:val="00272A4B"/>
    <w:rsid w:val="00273B0F"/>
    <w:rsid w:val="00276EDA"/>
    <w:rsid w:val="00280D31"/>
    <w:rsid w:val="00282FA1"/>
    <w:rsid w:val="002A10CB"/>
    <w:rsid w:val="002A23EF"/>
    <w:rsid w:val="002A450E"/>
    <w:rsid w:val="002B0C5B"/>
    <w:rsid w:val="002C1CAE"/>
    <w:rsid w:val="002D74F1"/>
    <w:rsid w:val="002E3D29"/>
    <w:rsid w:val="002F1727"/>
    <w:rsid w:val="002F46E5"/>
    <w:rsid w:val="002F5BAE"/>
    <w:rsid w:val="00305B7E"/>
    <w:rsid w:val="003303F4"/>
    <w:rsid w:val="00331925"/>
    <w:rsid w:val="00332078"/>
    <w:rsid w:val="0033720E"/>
    <w:rsid w:val="00343AB6"/>
    <w:rsid w:val="00351863"/>
    <w:rsid w:val="00355F53"/>
    <w:rsid w:val="00370C74"/>
    <w:rsid w:val="003761FE"/>
    <w:rsid w:val="003779A8"/>
    <w:rsid w:val="00383E36"/>
    <w:rsid w:val="0038659A"/>
    <w:rsid w:val="003871D1"/>
    <w:rsid w:val="0038785F"/>
    <w:rsid w:val="00387D2C"/>
    <w:rsid w:val="003A6452"/>
    <w:rsid w:val="003B4F75"/>
    <w:rsid w:val="003C30B6"/>
    <w:rsid w:val="003C67F7"/>
    <w:rsid w:val="003D37B3"/>
    <w:rsid w:val="003D53B7"/>
    <w:rsid w:val="003E1343"/>
    <w:rsid w:val="003F173E"/>
    <w:rsid w:val="00403AB7"/>
    <w:rsid w:val="00404FCB"/>
    <w:rsid w:val="004130D7"/>
    <w:rsid w:val="00413A76"/>
    <w:rsid w:val="004255D4"/>
    <w:rsid w:val="00430842"/>
    <w:rsid w:val="004345A1"/>
    <w:rsid w:val="004357E3"/>
    <w:rsid w:val="00435AE7"/>
    <w:rsid w:val="00442ED9"/>
    <w:rsid w:val="00446B32"/>
    <w:rsid w:val="00480ADA"/>
    <w:rsid w:val="004A78BA"/>
    <w:rsid w:val="004B67E7"/>
    <w:rsid w:val="004B69D6"/>
    <w:rsid w:val="004C7D09"/>
    <w:rsid w:val="00500A7D"/>
    <w:rsid w:val="005129EE"/>
    <w:rsid w:val="00513301"/>
    <w:rsid w:val="005215C6"/>
    <w:rsid w:val="00526DD0"/>
    <w:rsid w:val="005275CB"/>
    <w:rsid w:val="005529A0"/>
    <w:rsid w:val="00563117"/>
    <w:rsid w:val="0056342D"/>
    <w:rsid w:val="00563889"/>
    <w:rsid w:val="00572177"/>
    <w:rsid w:val="0057245A"/>
    <w:rsid w:val="0058087E"/>
    <w:rsid w:val="00581F91"/>
    <w:rsid w:val="00585C5A"/>
    <w:rsid w:val="00586DBF"/>
    <w:rsid w:val="00597233"/>
    <w:rsid w:val="005A0E5E"/>
    <w:rsid w:val="005C17B2"/>
    <w:rsid w:val="005C2648"/>
    <w:rsid w:val="005C3693"/>
    <w:rsid w:val="005C54F2"/>
    <w:rsid w:val="005C6355"/>
    <w:rsid w:val="005C7AF3"/>
    <w:rsid w:val="005D007F"/>
    <w:rsid w:val="005D5790"/>
    <w:rsid w:val="00607C3D"/>
    <w:rsid w:val="00615F20"/>
    <w:rsid w:val="00621C76"/>
    <w:rsid w:val="00626383"/>
    <w:rsid w:val="00626D05"/>
    <w:rsid w:val="00627A68"/>
    <w:rsid w:val="00630975"/>
    <w:rsid w:val="00635F4E"/>
    <w:rsid w:val="006407CF"/>
    <w:rsid w:val="00640996"/>
    <w:rsid w:val="006507F5"/>
    <w:rsid w:val="006534F2"/>
    <w:rsid w:val="00662A0B"/>
    <w:rsid w:val="006833EF"/>
    <w:rsid w:val="0068546F"/>
    <w:rsid w:val="006902E9"/>
    <w:rsid w:val="00696DAD"/>
    <w:rsid w:val="006A2EE0"/>
    <w:rsid w:val="006A449E"/>
    <w:rsid w:val="006A646D"/>
    <w:rsid w:val="006B7D60"/>
    <w:rsid w:val="006C21F6"/>
    <w:rsid w:val="006C2D6A"/>
    <w:rsid w:val="006D4C77"/>
    <w:rsid w:val="006E0FA2"/>
    <w:rsid w:val="006E2B0D"/>
    <w:rsid w:val="006E5726"/>
    <w:rsid w:val="00717DFB"/>
    <w:rsid w:val="0073198C"/>
    <w:rsid w:val="00736F19"/>
    <w:rsid w:val="00750238"/>
    <w:rsid w:val="00761234"/>
    <w:rsid w:val="00763CC5"/>
    <w:rsid w:val="007646EF"/>
    <w:rsid w:val="00765665"/>
    <w:rsid w:val="00765BAA"/>
    <w:rsid w:val="0077217B"/>
    <w:rsid w:val="00783C57"/>
    <w:rsid w:val="00784389"/>
    <w:rsid w:val="00796C2F"/>
    <w:rsid w:val="00797279"/>
    <w:rsid w:val="007A48A9"/>
    <w:rsid w:val="007B0B23"/>
    <w:rsid w:val="007B2586"/>
    <w:rsid w:val="007D4C27"/>
    <w:rsid w:val="007E03A1"/>
    <w:rsid w:val="007F1A42"/>
    <w:rsid w:val="0082607B"/>
    <w:rsid w:val="008365D9"/>
    <w:rsid w:val="00837D6D"/>
    <w:rsid w:val="008414AF"/>
    <w:rsid w:val="00843068"/>
    <w:rsid w:val="008521FE"/>
    <w:rsid w:val="00854F3F"/>
    <w:rsid w:val="00857DEB"/>
    <w:rsid w:val="00867FF9"/>
    <w:rsid w:val="00880C3C"/>
    <w:rsid w:val="00893578"/>
    <w:rsid w:val="008976DA"/>
    <w:rsid w:val="008A40B4"/>
    <w:rsid w:val="008B387A"/>
    <w:rsid w:val="008B53A5"/>
    <w:rsid w:val="008B797A"/>
    <w:rsid w:val="008C7685"/>
    <w:rsid w:val="008E1E43"/>
    <w:rsid w:val="008E5A87"/>
    <w:rsid w:val="008F5AA7"/>
    <w:rsid w:val="008F5CA6"/>
    <w:rsid w:val="008F6C28"/>
    <w:rsid w:val="00903FE7"/>
    <w:rsid w:val="00926786"/>
    <w:rsid w:val="009272CA"/>
    <w:rsid w:val="00945FB5"/>
    <w:rsid w:val="009479C2"/>
    <w:rsid w:val="00950C79"/>
    <w:rsid w:val="00970ED3"/>
    <w:rsid w:val="00977ECF"/>
    <w:rsid w:val="00980378"/>
    <w:rsid w:val="00986CAA"/>
    <w:rsid w:val="009912A8"/>
    <w:rsid w:val="00992DEE"/>
    <w:rsid w:val="0099623F"/>
    <w:rsid w:val="009A637A"/>
    <w:rsid w:val="009B191D"/>
    <w:rsid w:val="009D2659"/>
    <w:rsid w:val="009D5419"/>
    <w:rsid w:val="009D58A3"/>
    <w:rsid w:val="009E6F13"/>
    <w:rsid w:val="009F199D"/>
    <w:rsid w:val="00A028AB"/>
    <w:rsid w:val="00A04D2D"/>
    <w:rsid w:val="00A04FBB"/>
    <w:rsid w:val="00A37C98"/>
    <w:rsid w:val="00A37DA4"/>
    <w:rsid w:val="00A41363"/>
    <w:rsid w:val="00A42898"/>
    <w:rsid w:val="00A44F24"/>
    <w:rsid w:val="00A50137"/>
    <w:rsid w:val="00A509BA"/>
    <w:rsid w:val="00A54032"/>
    <w:rsid w:val="00A724D7"/>
    <w:rsid w:val="00A848BA"/>
    <w:rsid w:val="00AB3410"/>
    <w:rsid w:val="00AB5DFF"/>
    <w:rsid w:val="00AC653A"/>
    <w:rsid w:val="00AD0FB9"/>
    <w:rsid w:val="00AD5BCE"/>
    <w:rsid w:val="00AD5F0C"/>
    <w:rsid w:val="00AD6C9E"/>
    <w:rsid w:val="00AE21C7"/>
    <w:rsid w:val="00AE6A8E"/>
    <w:rsid w:val="00AF1191"/>
    <w:rsid w:val="00B20121"/>
    <w:rsid w:val="00B21D2D"/>
    <w:rsid w:val="00B254DC"/>
    <w:rsid w:val="00B26F79"/>
    <w:rsid w:val="00B353CD"/>
    <w:rsid w:val="00B75286"/>
    <w:rsid w:val="00B86AD2"/>
    <w:rsid w:val="00B927B9"/>
    <w:rsid w:val="00BA1CD1"/>
    <w:rsid w:val="00BB1913"/>
    <w:rsid w:val="00BB48E1"/>
    <w:rsid w:val="00BC10A4"/>
    <w:rsid w:val="00BD31B1"/>
    <w:rsid w:val="00C00902"/>
    <w:rsid w:val="00C10E6D"/>
    <w:rsid w:val="00C13A18"/>
    <w:rsid w:val="00C20B43"/>
    <w:rsid w:val="00C23CE2"/>
    <w:rsid w:val="00C32CD3"/>
    <w:rsid w:val="00C4314C"/>
    <w:rsid w:val="00C454D0"/>
    <w:rsid w:val="00C4638A"/>
    <w:rsid w:val="00C47770"/>
    <w:rsid w:val="00C47CC3"/>
    <w:rsid w:val="00C61E89"/>
    <w:rsid w:val="00C63939"/>
    <w:rsid w:val="00C6714C"/>
    <w:rsid w:val="00C70A6D"/>
    <w:rsid w:val="00C731F1"/>
    <w:rsid w:val="00C7440E"/>
    <w:rsid w:val="00C77691"/>
    <w:rsid w:val="00C84635"/>
    <w:rsid w:val="00C86241"/>
    <w:rsid w:val="00C90EEB"/>
    <w:rsid w:val="00C94922"/>
    <w:rsid w:val="00C950E9"/>
    <w:rsid w:val="00CA1C5D"/>
    <w:rsid w:val="00CA7168"/>
    <w:rsid w:val="00CB76B7"/>
    <w:rsid w:val="00CC3677"/>
    <w:rsid w:val="00CC3C24"/>
    <w:rsid w:val="00CD417C"/>
    <w:rsid w:val="00CE7551"/>
    <w:rsid w:val="00CF36AE"/>
    <w:rsid w:val="00CF40AF"/>
    <w:rsid w:val="00D22611"/>
    <w:rsid w:val="00D23C66"/>
    <w:rsid w:val="00D24868"/>
    <w:rsid w:val="00D329FD"/>
    <w:rsid w:val="00D35013"/>
    <w:rsid w:val="00D40D2B"/>
    <w:rsid w:val="00D54679"/>
    <w:rsid w:val="00D54C91"/>
    <w:rsid w:val="00D54FC1"/>
    <w:rsid w:val="00D54FCC"/>
    <w:rsid w:val="00D56CCB"/>
    <w:rsid w:val="00D57E62"/>
    <w:rsid w:val="00D648CB"/>
    <w:rsid w:val="00D70EFD"/>
    <w:rsid w:val="00D80086"/>
    <w:rsid w:val="00D938E6"/>
    <w:rsid w:val="00DA081A"/>
    <w:rsid w:val="00DA10CB"/>
    <w:rsid w:val="00DA3E7A"/>
    <w:rsid w:val="00DA5913"/>
    <w:rsid w:val="00DA7FE9"/>
    <w:rsid w:val="00DB0F46"/>
    <w:rsid w:val="00DC4698"/>
    <w:rsid w:val="00DC52DB"/>
    <w:rsid w:val="00DD2FDB"/>
    <w:rsid w:val="00DE1385"/>
    <w:rsid w:val="00DE3997"/>
    <w:rsid w:val="00DE6592"/>
    <w:rsid w:val="00DF424F"/>
    <w:rsid w:val="00E02874"/>
    <w:rsid w:val="00E132D5"/>
    <w:rsid w:val="00E138CE"/>
    <w:rsid w:val="00E20E71"/>
    <w:rsid w:val="00E32102"/>
    <w:rsid w:val="00E32CAC"/>
    <w:rsid w:val="00E4624F"/>
    <w:rsid w:val="00E562E5"/>
    <w:rsid w:val="00E80B08"/>
    <w:rsid w:val="00E86033"/>
    <w:rsid w:val="00E86A98"/>
    <w:rsid w:val="00E92A39"/>
    <w:rsid w:val="00EB29E8"/>
    <w:rsid w:val="00EC0EDE"/>
    <w:rsid w:val="00EC6CF0"/>
    <w:rsid w:val="00EE1004"/>
    <w:rsid w:val="00EE3690"/>
    <w:rsid w:val="00EE4692"/>
    <w:rsid w:val="00EF3E09"/>
    <w:rsid w:val="00EF61CE"/>
    <w:rsid w:val="00EF6DE9"/>
    <w:rsid w:val="00F063C3"/>
    <w:rsid w:val="00F2059B"/>
    <w:rsid w:val="00F2318C"/>
    <w:rsid w:val="00F27C99"/>
    <w:rsid w:val="00F317E0"/>
    <w:rsid w:val="00F3587B"/>
    <w:rsid w:val="00F4260E"/>
    <w:rsid w:val="00F447CC"/>
    <w:rsid w:val="00F5361A"/>
    <w:rsid w:val="00F63969"/>
    <w:rsid w:val="00F64BC2"/>
    <w:rsid w:val="00F65F0A"/>
    <w:rsid w:val="00F812DC"/>
    <w:rsid w:val="00F81BD5"/>
    <w:rsid w:val="00F83127"/>
    <w:rsid w:val="00F8511A"/>
    <w:rsid w:val="00FA652D"/>
    <w:rsid w:val="00FB2780"/>
    <w:rsid w:val="00FB3BE0"/>
    <w:rsid w:val="00FB5120"/>
    <w:rsid w:val="00FC0F34"/>
    <w:rsid w:val="00FC3526"/>
    <w:rsid w:val="00FC58C3"/>
    <w:rsid w:val="00FC7F74"/>
    <w:rsid w:val="00FD55D5"/>
    <w:rsid w:val="00FE1C1C"/>
    <w:rsid w:val="00FF28FE"/>
    <w:rsid w:val="2BE5B0B3"/>
    <w:rsid w:val="4BD213CD"/>
    <w:rsid w:val="538E8FE0"/>
    <w:rsid w:val="55DA5EB4"/>
    <w:rsid w:val="6D8B92E7"/>
    <w:rsid w:val="70B8EF82"/>
    <w:rsid w:val="732A1BE9"/>
    <w:rsid w:val="73C9753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CD6E4"/>
  <w15:chartTrackingRefBased/>
  <w15:docId w15:val="{46352C8F-7FEF-4D3E-898C-F017FD2D6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123"/>
    <w:pPr>
      <w:spacing w:line="240" w:lineRule="auto"/>
      <w:jc w:val="both"/>
    </w:pPr>
    <w:rPr>
      <w:rFonts w:ascii="Arial" w:eastAsiaTheme="minorHAnsi" w:hAnsi="Arial"/>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2123"/>
    <w:pPr>
      <w:spacing w:after="0" w:line="240" w:lineRule="auto"/>
    </w:pPr>
    <w:rPr>
      <w:rFonts w:eastAsia="MS Mincho"/>
      <w:lang w:eastAsia="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2123"/>
    <w:pPr>
      <w:ind w:left="720"/>
      <w:contextualSpacing/>
    </w:pPr>
  </w:style>
  <w:style w:type="paragraph" w:styleId="Caption">
    <w:name w:val="caption"/>
    <w:basedOn w:val="Normal"/>
    <w:next w:val="Normal"/>
    <w:uiPriority w:val="35"/>
    <w:unhideWhenUsed/>
    <w:qFormat/>
    <w:rsid w:val="00C6714C"/>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7B0B23"/>
    <w:rPr>
      <w:sz w:val="16"/>
      <w:szCs w:val="16"/>
    </w:rPr>
  </w:style>
  <w:style w:type="paragraph" w:styleId="CommentText">
    <w:name w:val="annotation text"/>
    <w:basedOn w:val="Normal"/>
    <w:link w:val="CommentTextChar"/>
    <w:uiPriority w:val="99"/>
    <w:semiHidden/>
    <w:unhideWhenUsed/>
    <w:rsid w:val="007B0B23"/>
    <w:rPr>
      <w:szCs w:val="20"/>
    </w:rPr>
  </w:style>
  <w:style w:type="character" w:customStyle="1" w:styleId="CommentTextChar">
    <w:name w:val="Comment Text Char"/>
    <w:basedOn w:val="DefaultParagraphFont"/>
    <w:link w:val="CommentText"/>
    <w:uiPriority w:val="99"/>
    <w:semiHidden/>
    <w:rsid w:val="007B0B23"/>
    <w:rPr>
      <w:rFonts w:ascii="Arial" w:eastAsiaTheme="minorHAnsi" w:hAnsi="Arial"/>
      <w:sz w:val="20"/>
      <w:szCs w:val="20"/>
      <w:lang w:eastAsia="en-US"/>
    </w:rPr>
  </w:style>
  <w:style w:type="paragraph" w:styleId="CommentSubject">
    <w:name w:val="annotation subject"/>
    <w:basedOn w:val="CommentText"/>
    <w:next w:val="CommentText"/>
    <w:link w:val="CommentSubjectChar"/>
    <w:uiPriority w:val="99"/>
    <w:semiHidden/>
    <w:unhideWhenUsed/>
    <w:rsid w:val="007B0B23"/>
    <w:rPr>
      <w:b/>
      <w:bCs/>
    </w:rPr>
  </w:style>
  <w:style w:type="character" w:customStyle="1" w:styleId="CommentSubjectChar">
    <w:name w:val="Comment Subject Char"/>
    <w:basedOn w:val="CommentTextChar"/>
    <w:link w:val="CommentSubject"/>
    <w:uiPriority w:val="99"/>
    <w:semiHidden/>
    <w:rsid w:val="007B0B23"/>
    <w:rPr>
      <w:rFonts w:ascii="Arial" w:eastAsiaTheme="minorHAnsi" w:hAnsi="Arial"/>
      <w:b/>
      <w:bCs/>
      <w:sz w:val="20"/>
      <w:szCs w:val="20"/>
      <w:lang w:eastAsia="en-US"/>
    </w:rPr>
  </w:style>
  <w:style w:type="paragraph" w:styleId="BalloonText">
    <w:name w:val="Balloon Text"/>
    <w:basedOn w:val="Normal"/>
    <w:link w:val="BalloonTextChar"/>
    <w:uiPriority w:val="99"/>
    <w:semiHidden/>
    <w:unhideWhenUsed/>
    <w:rsid w:val="007B0B2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B23"/>
    <w:rPr>
      <w:rFonts w:ascii="Segoe UI" w:eastAsiaTheme="minorHAnsi" w:hAnsi="Segoe UI" w:cs="Segoe UI"/>
      <w:sz w:val="18"/>
      <w:szCs w:val="18"/>
      <w:lang w:eastAsia="en-US"/>
    </w:rPr>
  </w:style>
  <w:style w:type="paragraph" w:styleId="Header">
    <w:name w:val="header"/>
    <w:basedOn w:val="Normal"/>
    <w:link w:val="HeaderChar"/>
    <w:uiPriority w:val="99"/>
    <w:unhideWhenUsed/>
    <w:rsid w:val="00272A4B"/>
    <w:pPr>
      <w:tabs>
        <w:tab w:val="center" w:pos="4513"/>
        <w:tab w:val="right" w:pos="9026"/>
      </w:tabs>
      <w:spacing w:after="0"/>
    </w:pPr>
  </w:style>
  <w:style w:type="character" w:customStyle="1" w:styleId="HeaderChar">
    <w:name w:val="Header Char"/>
    <w:basedOn w:val="DefaultParagraphFont"/>
    <w:link w:val="Header"/>
    <w:uiPriority w:val="99"/>
    <w:rsid w:val="00272A4B"/>
    <w:rPr>
      <w:rFonts w:ascii="Arial" w:eastAsiaTheme="minorHAnsi" w:hAnsi="Arial"/>
      <w:sz w:val="20"/>
      <w:lang w:eastAsia="en-US"/>
    </w:rPr>
  </w:style>
  <w:style w:type="paragraph" w:styleId="Footer">
    <w:name w:val="footer"/>
    <w:basedOn w:val="Normal"/>
    <w:link w:val="FooterChar"/>
    <w:uiPriority w:val="99"/>
    <w:unhideWhenUsed/>
    <w:rsid w:val="00272A4B"/>
    <w:pPr>
      <w:tabs>
        <w:tab w:val="center" w:pos="4513"/>
        <w:tab w:val="right" w:pos="9026"/>
      </w:tabs>
      <w:spacing w:after="0"/>
    </w:pPr>
  </w:style>
  <w:style w:type="character" w:customStyle="1" w:styleId="FooterChar">
    <w:name w:val="Footer Char"/>
    <w:basedOn w:val="DefaultParagraphFont"/>
    <w:link w:val="Footer"/>
    <w:uiPriority w:val="99"/>
    <w:rsid w:val="00272A4B"/>
    <w:rPr>
      <w:rFonts w:ascii="Arial" w:eastAsiaTheme="minorHAnsi" w:hAnsi="Arial"/>
      <w:sz w:val="20"/>
      <w:lang w:eastAsia="en-US"/>
    </w:rPr>
  </w:style>
  <w:style w:type="paragraph" w:styleId="Revision">
    <w:name w:val="Revision"/>
    <w:hidden/>
    <w:uiPriority w:val="99"/>
    <w:semiHidden/>
    <w:rsid w:val="00D648CB"/>
    <w:pPr>
      <w:spacing w:after="0" w:line="240" w:lineRule="auto"/>
    </w:pPr>
    <w:rPr>
      <w:rFonts w:ascii="Arial" w:eastAsiaTheme="minorHAnsi" w:hAnsi="Arial"/>
      <w:sz w:val="20"/>
      <w:lang w:eastAsia="en-US"/>
    </w:rPr>
  </w:style>
  <w:style w:type="character" w:styleId="Hyperlink">
    <w:name w:val="Hyperlink"/>
    <w:basedOn w:val="DefaultParagraphFont"/>
    <w:uiPriority w:val="99"/>
    <w:unhideWhenUsed/>
    <w:rsid w:val="00C77691"/>
    <w:rPr>
      <w:color w:val="0563C1" w:themeColor="hyperlink"/>
      <w:u w:val="single"/>
    </w:rPr>
  </w:style>
  <w:style w:type="character" w:customStyle="1" w:styleId="fontstyle01">
    <w:name w:val="fontstyle01"/>
    <w:basedOn w:val="DefaultParagraphFont"/>
    <w:rsid w:val="00EF6DE9"/>
    <w:rPr>
      <w:rFonts w:ascii="MinionPro-Regular" w:hAnsi="MinionPro-Regular" w:hint="default"/>
      <w:b w:val="0"/>
      <w:bCs w:val="0"/>
      <w:i w:val="0"/>
      <w:iCs w:val="0"/>
      <w:color w:val="242021"/>
      <w:sz w:val="20"/>
      <w:szCs w:val="20"/>
    </w:rPr>
  </w:style>
  <w:style w:type="character" w:customStyle="1" w:styleId="fontstyle21">
    <w:name w:val="fontstyle21"/>
    <w:basedOn w:val="DefaultParagraphFont"/>
    <w:rsid w:val="00EF6DE9"/>
    <w:rPr>
      <w:rFonts w:ascii="MinionPro-It" w:hAnsi="MinionPro-It" w:hint="default"/>
      <w:b w:val="0"/>
      <w:bCs w:val="0"/>
      <w:i/>
      <w:iCs/>
      <w:color w:val="242021"/>
      <w:sz w:val="20"/>
      <w:szCs w:val="20"/>
    </w:rPr>
  </w:style>
  <w:style w:type="character" w:customStyle="1" w:styleId="fontstyle31">
    <w:name w:val="fontstyle31"/>
    <w:basedOn w:val="DefaultParagraphFont"/>
    <w:rsid w:val="00EF6DE9"/>
    <w:rPr>
      <w:rFonts w:ascii="MTSY" w:hAnsi="MTSY" w:hint="default"/>
      <w:b w:val="0"/>
      <w:bCs w:val="0"/>
      <w:i w:val="0"/>
      <w:iCs w:val="0"/>
      <w:color w:val="242021"/>
      <w:sz w:val="20"/>
      <w:szCs w:val="20"/>
    </w:rPr>
  </w:style>
  <w:style w:type="character" w:customStyle="1" w:styleId="fontstyle41">
    <w:name w:val="fontstyle41"/>
    <w:basedOn w:val="DefaultParagraphFont"/>
    <w:rsid w:val="00EF6DE9"/>
    <w:rPr>
      <w:rFonts w:ascii="MTEX" w:hAnsi="MTEX" w:hint="default"/>
      <w:b w:val="0"/>
      <w:bCs w:val="0"/>
      <w:i w:val="0"/>
      <w:iCs w:val="0"/>
      <w:color w:val="242021"/>
      <w:sz w:val="20"/>
      <w:szCs w:val="20"/>
    </w:rPr>
  </w:style>
  <w:style w:type="character" w:customStyle="1" w:styleId="mn">
    <w:name w:val="mn"/>
    <w:basedOn w:val="DefaultParagraphFont"/>
    <w:rsid w:val="00AD6C9E"/>
  </w:style>
  <w:style w:type="character" w:customStyle="1" w:styleId="mi">
    <w:name w:val="mi"/>
    <w:basedOn w:val="DefaultParagraphFont"/>
    <w:rsid w:val="00AD6C9E"/>
  </w:style>
  <w:style w:type="character" w:customStyle="1" w:styleId="mtext">
    <w:name w:val="mtext"/>
    <w:basedOn w:val="DefaultParagraphFont"/>
    <w:rsid w:val="00AD6C9E"/>
  </w:style>
  <w:style w:type="character" w:customStyle="1" w:styleId="mo">
    <w:name w:val="mo"/>
    <w:basedOn w:val="DefaultParagraphFont"/>
    <w:rsid w:val="00AD6C9E"/>
  </w:style>
  <w:style w:type="character" w:styleId="PlaceholderText">
    <w:name w:val="Placeholder Text"/>
    <w:basedOn w:val="DefaultParagraphFont"/>
    <w:uiPriority w:val="99"/>
    <w:semiHidden/>
    <w:rsid w:val="008365D9"/>
    <w:rPr>
      <w:color w:val="808080"/>
    </w:rPr>
  </w:style>
  <w:style w:type="character" w:styleId="LineNumber">
    <w:name w:val="line number"/>
    <w:basedOn w:val="DefaultParagraphFont"/>
    <w:uiPriority w:val="99"/>
    <w:semiHidden/>
    <w:unhideWhenUsed/>
    <w:rsid w:val="00F205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gi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348248E453D284495E2FC28ED4BD8A9" ma:contentTypeVersion="12" ma:contentTypeDescription="Create a new document." ma:contentTypeScope="" ma:versionID="ac232c93d11b8962b3815f7a458ae7d4">
  <xsd:schema xmlns:xsd="http://www.w3.org/2001/XMLSchema" xmlns:xs="http://www.w3.org/2001/XMLSchema" xmlns:p="http://schemas.microsoft.com/office/2006/metadata/properties" xmlns:ns3="fbdb4269-9210-4a15-b901-54a53bd9d4f6" xmlns:ns4="f8dbcb28-38bf-4216-b340-22753176f8b8" targetNamespace="http://schemas.microsoft.com/office/2006/metadata/properties" ma:root="true" ma:fieldsID="d36984f307524e88007c7c89f26725bd" ns3:_="" ns4:_="">
    <xsd:import namespace="fbdb4269-9210-4a15-b901-54a53bd9d4f6"/>
    <xsd:import namespace="f8dbcb28-38bf-4216-b340-22753176f8b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db4269-9210-4a15-b901-54a53bd9d4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dbcb28-38bf-4216-b340-22753176f8b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46707-4633-4FB1-9238-7CD01A14A775}">
  <ds:schemaRefs>
    <ds:schemaRef ds:uri="http://schemas.microsoft.com/sharepoint/v3/contenttype/forms"/>
  </ds:schemaRefs>
</ds:datastoreItem>
</file>

<file path=customXml/itemProps2.xml><?xml version="1.0" encoding="utf-8"?>
<ds:datastoreItem xmlns:ds="http://schemas.openxmlformats.org/officeDocument/2006/customXml" ds:itemID="{5A388D4C-C37A-4697-A92C-E9D043EEFE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db4269-9210-4a15-b901-54a53bd9d4f6"/>
    <ds:schemaRef ds:uri="f8dbcb28-38bf-4216-b340-22753176f8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AC5D4D-D435-45FB-A8DF-93053BB39F0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CC75981-DBD3-49FB-8EE9-D714438E3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2570</TotalTime>
  <Pages>6</Pages>
  <Words>1240</Words>
  <Characters>7069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8293</CharactersWithSpaces>
  <SharedDoc>false</SharedDoc>
  <HLinks>
    <vt:vector size="6" baseType="variant">
      <vt:variant>
        <vt:i4>3342430</vt:i4>
      </vt:variant>
      <vt:variant>
        <vt:i4>0</vt:i4>
      </vt:variant>
      <vt:variant>
        <vt:i4>0</vt:i4>
      </vt:variant>
      <vt:variant>
        <vt:i4>5</vt:i4>
      </vt:variant>
      <vt:variant>
        <vt:lpwstr>mailto:Nripan@ntu.edu.sg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 Ying</dc:creator>
  <cp:keywords/>
  <dc:description/>
  <cp:lastModifiedBy>Ying Sim</cp:lastModifiedBy>
  <cp:revision>170</cp:revision>
  <dcterms:created xsi:type="dcterms:W3CDTF">2021-11-10T00:13:00Z</dcterms:created>
  <dcterms:modified xsi:type="dcterms:W3CDTF">2022-01-10T15:29:00Z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0x010100D348248E453D284495E2FC28ED4BD8A9</vt:lpwstr>
  </property>
  <property fmtid="{D5CDD505-2E9C-101B-9397-08002B2CF9AE}" pid="3" name="Mendeley Recent Style Id 0_1">
    <vt:lpwstr>http://www.zotero.org/styles/apa</vt:lpwstr>
  </property>
  <property fmtid="{D5CDD505-2E9C-101B-9397-08002B2CF9AE}" pid="4" name="Mendeley Recent Style Name 0_1">
    <vt:lpwstr>American Psychological Association 7th edition</vt:lpwstr>
  </property>
  <property fmtid="{D5CDD505-2E9C-101B-9397-08002B2CF9AE}" pid="5" name="Mendeley Recent Style Id 1_1">
    <vt:lpwstr>http://www.zotero.org/styles/chemical-communications</vt:lpwstr>
  </property>
  <property fmtid="{D5CDD505-2E9C-101B-9397-08002B2CF9AE}" pid="6" name="Mendeley Recent Style Name 1_1">
    <vt:lpwstr>Chemical Communications</vt:lpwstr>
  </property>
  <property fmtid="{D5CDD505-2E9C-101B-9397-08002B2CF9AE}" pid="7" name="Mendeley Recent Style Id 2_1">
    <vt:lpwstr>http://www.zotero.org/styles/journal-of-hazardous-materials</vt:lpwstr>
  </property>
  <property fmtid="{D5CDD505-2E9C-101B-9397-08002B2CF9AE}" pid="8" name="Mendeley Recent Style Name 2_1">
    <vt:lpwstr>Journal of Hazardous Materials</vt:lpwstr>
  </property>
  <property fmtid="{D5CDD505-2E9C-101B-9397-08002B2CF9AE}" pid="9" name="Mendeley Recent Style Id 3_1">
    <vt:lpwstr>http://www.zotero.org/styles/modern-humanities-research-association</vt:lpwstr>
  </property>
  <property fmtid="{D5CDD505-2E9C-101B-9397-08002B2CF9AE}" pid="10" name="Mendeley Recent Style Name 3_1">
    <vt:lpwstr>Modern Humanities Research Association 3rd edition (note with bibliography)</vt:lpwstr>
  </property>
  <property fmtid="{D5CDD505-2E9C-101B-9397-08002B2CF9AE}" pid="11" name="Mendeley Recent Style Id 4_1">
    <vt:lpwstr>http://www.zotero.org/styles/modern-language-association</vt:lpwstr>
  </property>
  <property fmtid="{D5CDD505-2E9C-101B-9397-08002B2CF9AE}" pid="12" name="Mendeley Recent Style Name 4_1">
    <vt:lpwstr>Modern Language Association 8th edition</vt:lpwstr>
  </property>
  <property fmtid="{D5CDD505-2E9C-101B-9397-08002B2CF9AE}" pid="13" name="Mendeley Recent Style Id 5_1">
    <vt:lpwstr>http://www.zotero.org/styles/nature</vt:lpwstr>
  </property>
  <property fmtid="{D5CDD505-2E9C-101B-9397-08002B2CF9AE}" pid="14" name="Mendeley Recent Style Name 5_1">
    <vt:lpwstr>Nature</vt:lpwstr>
  </property>
  <property fmtid="{D5CDD505-2E9C-101B-9397-08002B2CF9AE}" pid="15" name="Mendeley Recent Style Id 6_1">
    <vt:lpwstr>http://www.zotero.org/styles/science-of-the-total-environment</vt:lpwstr>
  </property>
  <property fmtid="{D5CDD505-2E9C-101B-9397-08002B2CF9AE}" pid="16" name="Mendeley Recent Style Name 6_1">
    <vt:lpwstr>Science of the Total Environment</vt:lpwstr>
  </property>
  <property fmtid="{D5CDD505-2E9C-101B-9397-08002B2CF9AE}" pid="17" name="Mendeley Recent Style Id 7_1">
    <vt:lpwstr>http://www.zotero.org/styles/separation-and-purification-technology</vt:lpwstr>
  </property>
  <property fmtid="{D5CDD505-2E9C-101B-9397-08002B2CF9AE}" pid="18" name="Mendeley Recent Style Name 7_1">
    <vt:lpwstr>Separation and Purification Technology</vt:lpwstr>
  </property>
  <property fmtid="{D5CDD505-2E9C-101B-9397-08002B2CF9AE}" pid="19" name="Mendeley Recent Style Id 8_1">
    <vt:lpwstr>http://www.zotero.org/styles/solar-energy-materials-and-solar-cells</vt:lpwstr>
  </property>
  <property fmtid="{D5CDD505-2E9C-101B-9397-08002B2CF9AE}" pid="20" name="Mendeley Recent Style Name 8_1">
    <vt:lpwstr>Solar Energy Materials and Solar Cells</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Document_1">
    <vt:lpwstr>True</vt:lpwstr>
  </property>
  <property fmtid="{D5CDD505-2E9C-101B-9397-08002B2CF9AE}" pid="24" name="Mendeley Unique User Id_1">
    <vt:lpwstr>a2d1140c-f1dd-3d53-9cfb-b368c7787272</vt:lpwstr>
  </property>
  <property fmtid="{D5CDD505-2E9C-101B-9397-08002B2CF9AE}" pid="25" name="Mendeley Citation Style_1">
    <vt:lpwstr>http://www.zotero.org/styles/science-of-the-total-environment</vt:lpwstr>
  </property>
</Properties>
</file>