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</w:pPr>
      <w:bookmarkStart w:id="0" w:name="_Hlk83762341"/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Supplementary Table 1: Composition and nutrient levels of the diets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%, as-fed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basis unless otherwise stated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a</w:t>
      </w:r>
    </w:p>
    <w:bookmarkEnd w:id="0"/>
    <w:tbl>
      <w:tblPr>
        <w:tblStyle w:val="5"/>
        <w:tblW w:w="138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5"/>
        <w:gridCol w:w="2551"/>
        <w:gridCol w:w="2551"/>
        <w:gridCol w:w="2551"/>
        <w:gridCol w:w="25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83762366"/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Ingredients</w:t>
            </w:r>
          </w:p>
        </w:tc>
        <w:tc>
          <w:tcPr>
            <w:tcW w:w="5102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Fresh oil</w:t>
            </w:r>
          </w:p>
        </w:tc>
        <w:tc>
          <w:tcPr>
            <w:tcW w:w="5102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Oxidized oil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  <w:vMerge w:val="continue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 mg/kg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25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300 mg/kg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25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 mg/kg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25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300 mg/kg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  <w:tcBorders>
              <w:top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Corn grain</w:t>
            </w:r>
          </w:p>
        </w:tc>
        <w:tc>
          <w:tcPr>
            <w:tcW w:w="2551" w:type="dxa"/>
            <w:tcBorders>
              <w:top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63.26</w:t>
            </w:r>
          </w:p>
        </w:tc>
        <w:tc>
          <w:tcPr>
            <w:tcW w:w="2551" w:type="dxa"/>
            <w:tcBorders>
              <w:top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63.26</w:t>
            </w:r>
          </w:p>
        </w:tc>
        <w:tc>
          <w:tcPr>
            <w:tcW w:w="2551" w:type="dxa"/>
            <w:tcBorders>
              <w:top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63.26</w:t>
            </w:r>
          </w:p>
        </w:tc>
        <w:tc>
          <w:tcPr>
            <w:tcW w:w="2551" w:type="dxa"/>
            <w:tcBorders>
              <w:top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63.26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Full-fat soybean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5.5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5.5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5.5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Soybean meal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15.8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15.8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15.8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Corn gluten meal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Whey powder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Fish meal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Fresh soybean oil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Oxidized oil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Lysine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98%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Methionine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98%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Threonine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98%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Tryptophan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98%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Dicalcium phosphate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Limestone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NaCl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Premix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1%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Nutrient level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Net energy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MJ/kg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2.59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2.59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2.59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2.59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Crude protein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18.83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18.88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19.06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Lysine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Tryptophan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Threonine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Methionine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Calcium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  <w:tc>
          <w:tcPr>
            <w:tcW w:w="2551" w:type="dxa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5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Total phosphorus</w:t>
            </w:r>
          </w:p>
        </w:tc>
        <w:tc>
          <w:tcPr>
            <w:tcW w:w="2551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</w:tc>
        <w:tc>
          <w:tcPr>
            <w:tcW w:w="2551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</w:tc>
        <w:tc>
          <w:tcPr>
            <w:tcW w:w="2551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</w:tc>
        <w:tc>
          <w:tcPr>
            <w:tcW w:w="2551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</w:tc>
      </w:tr>
      <w:bookmarkEnd w:id="1"/>
    </w:tbl>
    <w:p>
      <w:pPr>
        <w:spacing w:line="360" w:lineRule="auto"/>
        <w:jc w:val="both"/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color w:val="000000" w:themeColor="text1"/>
          <w:sz w:val="24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a 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Premix (1%) for per kilogram of diet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VA 22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500 IU, VD3 4,250 IU, VE 40 mg, VK3 2.5 mg, VB1 4 mg, VB2 10 mg, VB6 4 mg, B12 0.05 mg, Niacin 50 mg, D-pantothenic acid 22.5 mg, Folic acid 2 mg, biotin 0.25 mg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Fe (as FeSO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·H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O) 190 mg, Cu (as CuSO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·5H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O) 190 mg, Mn 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(as MnSO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·H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O) 45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mg, Zn (as ZnSO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·H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O) 140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mg, Se (as Na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SeO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) 0.4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mg, I 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as Ca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IO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0.5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mg.</w:t>
      </w:r>
      <w:r>
        <w:rPr>
          <w:rFonts w:ascii="Times New Roman" w:hAnsi="Times New Roman" w:eastAsia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b Crude protein, crude fat, calcium, and total phosphorus were analyzed values, the rest were calculated values.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br w:type="page"/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: Primers used for real-time PCR</w:t>
      </w:r>
    </w:p>
    <w:tbl>
      <w:tblPr>
        <w:tblStyle w:val="8"/>
        <w:tblW w:w="497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8"/>
        <w:gridCol w:w="5754"/>
        <w:gridCol w:w="2304"/>
        <w:gridCol w:w="2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Genes </w:t>
            </w:r>
          </w:p>
        </w:tc>
        <w:tc>
          <w:tcPr>
            <w:tcW w:w="566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Sequences (5' to 3')</w:t>
            </w:r>
          </w:p>
        </w:tc>
        <w:tc>
          <w:tcPr>
            <w:tcW w:w="226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Fragments sizes</w:t>
            </w:r>
          </w:p>
        </w:tc>
        <w:tc>
          <w:tcPr>
            <w:tcW w:w="226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Gen Bank No.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β-actin</w:t>
            </w:r>
          </w:p>
        </w:tc>
        <w:tc>
          <w:tcPr>
            <w:tcW w:w="566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GGCACCACACCTTCTACAACGAG</w:t>
            </w:r>
          </w:p>
        </w:tc>
        <w:tc>
          <w:tcPr>
            <w:tcW w:w="226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226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XM_003124280.5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TCATCTTCTCACGGTTGGCTTTGG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GAPDH</w:t>
            </w:r>
          </w:p>
        </w:tc>
        <w:tc>
          <w:tcPr>
            <w:tcW w:w="566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ACTCACTCTTCCACTTTTGATGCT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NM_008084.3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TGTTGCTGTAGCCAAATTCA</w:t>
            </w:r>
          </w:p>
        </w:tc>
        <w:tc>
          <w:tcPr>
            <w:tcW w:w="226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TLR4</w:t>
            </w:r>
          </w:p>
        </w:tc>
        <w:tc>
          <w:tcPr>
            <w:tcW w:w="566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GACAGCAATAGCTTCTCCAGC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205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NM_001113039.2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GGTTTGTCTCAACGGCAACC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NF-kB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TTCTGGACCGCTTGGGTAAC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NM_001048232.1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CACCGTTGGGGTGGTTGATA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IL-1β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ACATGCTGAAGGCTCTCCAC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NM_214055.1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CAGGGTGGGCGTGTTATCTT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IL-6</w:t>
            </w:r>
          </w:p>
        </w:tc>
        <w:tc>
          <w:tcPr>
            <w:tcW w:w="566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CGGATGCTTCCAATCTGGGT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NM_001252429.1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-2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TTCCCTTTTGCCTCAGGGTC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IL-8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TCCAAACTGGCTGTTGCCTTCTTG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132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M86923.1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GGGGTGGAAAGGTGTGGAATGC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IL-10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CGGCCCAGTGAAGAGTTTCT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151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NM_214041.1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TGCCTTCGGCATTACGTCTT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IL-17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CTCGTGAAGGCGGGAATCAT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113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NM_001005729.1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GGTGTGCTCCGGTTCAAGAT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IL-22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GTGCTGTTCCCCAACTCTGA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XM_021091967.1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GCTTTTTGCTGAGGCTGTCC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TNF-α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TCTCCTCCCTCCAGCCAATGT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156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AY572787.1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CTGAAGAGGACCTGGGAGTAGA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IFN-γ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CAGGCCATTCAAAGGAGCAT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NM_213948.1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GAGTTCACTGATGGCTTTGCG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Occludin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CCTCCTCCCCTTTCGGACTA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NM_001163647.2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TCACTTTCCCGTTGGACGAG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ZO-1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TCAAGGTCTGCCGAGACAAC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140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XM_021098896.1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ATCACAGTGTGGTAAGCGCA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PPARγ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TCTGTGGACCTGTCGGTGATGG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122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NM_214379.1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</w:t>
            </w:r>
            <w:r>
              <w:rPr>
                <w:rFonts w:hint="default" w:ascii="Times New Roman" w:hAnsi="Times New Roman" w:eastAsia="微软雅黑" w:cs="Times New Roman"/>
                <w:color w:val="222222"/>
                <w:kern w:val="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TCAGCTCTCGGGAATGGGATGTC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FABP1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GGACATCAAGGGGACATCGGAAATC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NM_001004046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GGTCTCCATCTCACACTCCTCTCC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FABP4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TGCAGAAGTGGGATGGAAAGACAAC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NM_001002817.1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TCTCATAAATTCTGGTAGCCGTGACAC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CD36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CGTACAGAGTTCGTTATCTAGCCAAGG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149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NM_001044622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AGCCAGATTGAGAACAGTGAAGGTG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GPR41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ACTGGCTCTACTTCTCCGTGTACC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133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NM_001315601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GTCAGGTTCAGCAGGAGCACATC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GPR43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</w:t>
            </w:r>
            <w:r>
              <w:rPr>
                <w:rFonts w:hint="default" w:ascii="Times New Roman" w:hAnsi="Times New Roman" w:eastAsia="微软雅黑" w:cs="Times New Roman"/>
                <w:color w:val="222222"/>
                <w:kern w:val="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CTCCTTAACTTCCTGGTGTGCTTCG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NM_001278758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CATTTGGGGCTCTCCTTCGTGTG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SOD2</w:t>
            </w: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TTTCTGGACAAATCTGAGCCCTAACG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122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 NM_214127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CGACGGATACAGCGGTCAACTTC</w:t>
            </w: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5"/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GPX1</w:t>
            </w:r>
            <w:bookmarkEnd w:id="2"/>
          </w:p>
        </w:tc>
        <w:tc>
          <w:tcPr>
            <w:tcW w:w="566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F: GGAGATCCTGAATTGCCTCAAGTACG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226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NM_214201.1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8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  <w:t>R: CGCCATTCACCTCACACTTCTCG</w:t>
            </w:r>
          </w:p>
        </w:tc>
        <w:tc>
          <w:tcPr>
            <w:tcW w:w="226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24"/>
          <w:szCs w:val="21"/>
          <w:vertAlign w:val="superscript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both"/>
      </w:pPr>
      <w: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3" w:name="_Hlk86608646"/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bookmarkEnd w:id="3"/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Effects of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OSOs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RES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on Alpha diversity of fecal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microbiota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of weaned piglets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a</w:t>
      </w:r>
    </w:p>
    <w:tbl>
      <w:tblPr>
        <w:tblStyle w:val="4"/>
        <w:tblW w:w="1446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7"/>
        <w:gridCol w:w="1681"/>
        <w:gridCol w:w="1542"/>
        <w:gridCol w:w="1435"/>
        <w:gridCol w:w="1647"/>
        <w:gridCol w:w="1049"/>
        <w:gridCol w:w="1276"/>
        <w:gridCol w:w="1276"/>
        <w:gridCol w:w="127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287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Item</w:t>
            </w:r>
          </w:p>
        </w:tc>
        <w:tc>
          <w:tcPr>
            <w:tcW w:w="3223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Fresh oil</w:t>
            </w:r>
          </w:p>
        </w:tc>
        <w:tc>
          <w:tcPr>
            <w:tcW w:w="3082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Oxidized oil</w:t>
            </w:r>
          </w:p>
        </w:tc>
        <w:tc>
          <w:tcPr>
            <w:tcW w:w="1049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SEM</w:t>
            </w:r>
          </w:p>
        </w:tc>
        <w:tc>
          <w:tcPr>
            <w:tcW w:w="3828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/>
                <w:kern w:val="0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3287" w:type="dxa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 mg/kg</w:t>
            </w: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154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300 mg/kg</w:t>
            </w: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14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 mg/kg</w:t>
            </w: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164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300 mg/kg</w:t>
            </w: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RES</w:t>
            </w:r>
          </w:p>
        </w:tc>
        <w:tc>
          <w:tcPr>
            <w:tcW w:w="1049" w:type="dxa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Oil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Res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Oil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sym w:font="Symbol" w:char="F02A"/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  <w:t>Res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28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OTU</w:t>
            </w:r>
          </w:p>
        </w:tc>
        <w:tc>
          <w:tcPr>
            <w:tcW w:w="1681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569.43</w:t>
            </w:r>
          </w:p>
        </w:tc>
        <w:tc>
          <w:tcPr>
            <w:tcW w:w="1542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499.29</w:t>
            </w:r>
          </w:p>
        </w:tc>
        <w:tc>
          <w:tcPr>
            <w:tcW w:w="143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504.71</w:t>
            </w:r>
          </w:p>
        </w:tc>
        <w:tc>
          <w:tcPr>
            <w:tcW w:w="164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457.00</w:t>
            </w:r>
          </w:p>
        </w:tc>
        <w:tc>
          <w:tcPr>
            <w:tcW w:w="104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28.13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0.360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0.315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0.847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28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Shannon</w:t>
            </w:r>
          </w:p>
        </w:tc>
        <w:tc>
          <w:tcPr>
            <w:tcW w:w="168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7.44</w:t>
            </w:r>
          </w:p>
        </w:tc>
        <w:tc>
          <w:tcPr>
            <w:tcW w:w="154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6.62</w:t>
            </w:r>
          </w:p>
        </w:tc>
        <w:tc>
          <w:tcPr>
            <w:tcW w:w="143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7.29</w:t>
            </w:r>
          </w:p>
        </w:tc>
        <w:tc>
          <w:tcPr>
            <w:tcW w:w="16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6.83</w:t>
            </w:r>
          </w:p>
        </w:tc>
        <w:tc>
          <w:tcPr>
            <w:tcW w:w="104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0.949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0.093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0.629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28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Simpson</w:t>
            </w:r>
          </w:p>
        </w:tc>
        <w:tc>
          <w:tcPr>
            <w:tcW w:w="168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154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</w:tc>
        <w:tc>
          <w:tcPr>
            <w:tcW w:w="143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16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  <w:tc>
          <w:tcPr>
            <w:tcW w:w="104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0.443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0.206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0.443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2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Chao1</w:t>
            </w:r>
          </w:p>
        </w:tc>
        <w:tc>
          <w:tcPr>
            <w:tcW w:w="168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577.63</w:t>
            </w:r>
          </w:p>
        </w:tc>
        <w:tc>
          <w:tcPr>
            <w:tcW w:w="154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508.04</w:t>
            </w:r>
          </w:p>
        </w:tc>
        <w:tc>
          <w:tcPr>
            <w:tcW w:w="14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512.85</w:t>
            </w:r>
          </w:p>
        </w:tc>
        <w:tc>
          <w:tcPr>
            <w:tcW w:w="1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462.42</w:t>
            </w:r>
          </w:p>
        </w:tc>
        <w:tc>
          <w:tcPr>
            <w:tcW w:w="104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38.98</w:t>
            </w:r>
          </w:p>
        </w:tc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0.360</w:t>
            </w:r>
          </w:p>
        </w:tc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0.320</w:t>
            </w:r>
          </w:p>
        </w:tc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0.873</w:t>
            </w:r>
          </w:p>
        </w:tc>
      </w:tr>
    </w:tbl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All of the values are expressed as the means and pooled SEM, n</w:t>
      </w:r>
      <w:bookmarkStart w:id="4" w:name="_GoBack"/>
      <w:bookmarkEnd w:id="4"/>
      <w:r>
        <w:rPr>
          <w:rFonts w:ascii="Times New Roman" w:hAnsi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= 7, Means without a common letter differ (</w:t>
      </w:r>
      <w:r>
        <w:rPr>
          <w:rFonts w:ascii="Times New Roman" w:hAnsi="Times New Roman"/>
          <w:i/>
          <w:iCs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&lt; 0.05).</w:t>
      </w:r>
      <w:r>
        <w:rPr>
          <w:rFonts w:hint="eastAsia" w:ascii="Times New Roman" w:hAnsi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 xml:space="preserve"> </w:t>
      </w:r>
    </w:p>
    <w:p/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7F3"/>
    <w:rsid w:val="002A1C35"/>
    <w:rsid w:val="003661F4"/>
    <w:rsid w:val="00575AF2"/>
    <w:rsid w:val="009535D9"/>
    <w:rsid w:val="00CA77F3"/>
    <w:rsid w:val="00E34711"/>
    <w:rsid w:val="00E80193"/>
    <w:rsid w:val="00EC3E09"/>
    <w:rsid w:val="140675AD"/>
    <w:rsid w:val="46AD7FAC"/>
    <w:rsid w:val="5D9E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uiPriority w:val="99"/>
    <w:pPr>
      <w:jc w:val="left"/>
    </w:pPr>
  </w:style>
  <w:style w:type="paragraph" w:styleId="3">
    <w:name w:val="annotation subject"/>
    <w:basedOn w:val="2"/>
    <w:next w:val="2"/>
    <w:link w:val="10"/>
    <w:semiHidden/>
    <w:unhideWhenUsed/>
    <w:uiPriority w:val="99"/>
    <w:rPr>
      <w:b/>
      <w:bCs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annotation reference"/>
    <w:basedOn w:val="6"/>
    <w:semiHidden/>
    <w:unhideWhenUsed/>
    <w:uiPriority w:val="99"/>
    <w:rPr>
      <w:sz w:val="21"/>
      <w:szCs w:val="21"/>
    </w:rPr>
  </w:style>
  <w:style w:type="table" w:customStyle="1" w:styleId="8">
    <w:name w:val="网格型1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文字 字符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0">
    <w:name w:val="批注主题 字符"/>
    <w:basedOn w:val="9"/>
    <w:link w:val="3"/>
    <w:semiHidden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612</Words>
  <Characters>3490</Characters>
  <Lines>29</Lines>
  <Paragraphs>8</Paragraphs>
  <TotalTime>49</TotalTime>
  <ScaleCrop>false</ScaleCrop>
  <LinksUpToDate>false</LinksUpToDate>
  <CharactersWithSpaces>4094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2021-12-14T12:46:00Z</dcterms:created>
  <dc:creator>高 亚楠</dc:creator>
  <cp:lastModifiedBy>我是QD</cp:lastModifiedBy>
  <dcterms:modified xsi:type="dcterms:W3CDTF">2022-01-03T02:45:33Z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CBBBB6C55E0642E087042248FC7F846B</vt:lpwstr>
  </property>
</Properties>
</file>