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rFonts w:ascii="Arial" w:hAnsi="Arial" w:cs="Arial"/>
          <w:b/>
          <w:bCs/>
          <w:sz w:val="24"/>
          <w:lang w:val="en-US"/>
        </w:rPr>
      </w:pPr>
      <w:r>
        <w:rPr>
          <w:rFonts w:ascii="Arial" w:hAnsi="Arial" w:cs="Arial"/>
          <w:b/>
          <w:bCs/>
          <w:sz w:val="32"/>
          <w:szCs w:val="28"/>
          <w:lang w:val="en-US"/>
        </w:rPr>
        <w:t>SUPPLEMENTARY INFORMATION</w:t>
      </w:r>
    </w:p>
    <w:p>
      <w:pPr>
        <w:spacing w:line="360" w:lineRule="auto"/>
        <w:rPr>
          <w:rFonts w:ascii="Arial" w:hAnsi="Arial" w:cs="Arial"/>
          <w:b/>
          <w:sz w:val="28"/>
          <w:szCs w:val="32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8"/>
          <w:szCs w:val="32"/>
          <w:lang w:val="en-US"/>
        </w:rPr>
      </w:pPr>
      <w:r>
        <w:rPr>
          <w:rFonts w:ascii="Arial" w:hAnsi="Arial" w:cs="Arial"/>
          <w:b/>
          <w:sz w:val="28"/>
          <w:szCs w:val="32"/>
          <w:lang w:val="en-US"/>
        </w:rPr>
        <w:t xml:space="preserve">The Large Extracellular Loop of CD63 Interacts with gp41 of HIV-1 and is Essential for Establishing the </w:t>
      </w:r>
      <w:proofErr w:type="spellStart"/>
      <w:r>
        <w:rPr>
          <w:rFonts w:ascii="Arial" w:hAnsi="Arial" w:cs="Arial"/>
          <w:b/>
          <w:sz w:val="28"/>
          <w:szCs w:val="32"/>
          <w:lang w:val="en-US"/>
        </w:rPr>
        <w:t>Virological</w:t>
      </w:r>
      <w:proofErr w:type="spellEnd"/>
      <w:r>
        <w:rPr>
          <w:rFonts w:ascii="Arial" w:hAnsi="Arial" w:cs="Arial"/>
          <w:b/>
          <w:sz w:val="28"/>
          <w:szCs w:val="32"/>
          <w:lang w:val="en-US"/>
        </w:rPr>
        <w:t xml:space="preserve"> Synapse </w:t>
      </w:r>
    </w:p>
    <w:p>
      <w:pPr>
        <w:spacing w:line="360" w:lineRule="auto"/>
        <w:rPr>
          <w:rFonts w:ascii="Arial" w:hAnsi="Arial" w:cs="Arial"/>
          <w:b/>
          <w:lang w:val="en-US"/>
        </w:rPr>
      </w:pPr>
    </w:p>
    <w:p>
      <w:pPr>
        <w:spacing w:line="36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</w:rPr>
        <w:t>Daniel Ivanusic,</w:t>
      </w:r>
      <w:r>
        <w:rPr>
          <w:rFonts w:ascii="Arial" w:hAnsi="Arial" w:cs="Arial"/>
          <w:b/>
          <w:vertAlign w:val="superscript"/>
        </w:rPr>
        <w:t>1</w:t>
      </w:r>
      <w:r>
        <w:rPr>
          <w:rFonts w:ascii="Arial" w:hAnsi="Arial" w:cs="Arial"/>
          <w:b/>
        </w:rPr>
        <w:t xml:space="preserve"> Kazimierz Madela,</w:t>
      </w:r>
      <w:r>
        <w:rPr>
          <w:rFonts w:ascii="Arial" w:hAnsi="Arial" w:cs="Arial"/>
          <w:b/>
          <w:vertAlign w:val="superscript"/>
        </w:rPr>
        <w:t>2</w:t>
      </w:r>
      <w:r>
        <w:rPr>
          <w:rFonts w:ascii="Arial" w:hAnsi="Arial" w:cs="Arial"/>
          <w:b/>
        </w:rPr>
        <w:t xml:space="preserve"> Norbert Bannert,</w:t>
      </w:r>
      <w:r>
        <w:rPr>
          <w:rFonts w:ascii="Arial" w:hAnsi="Arial" w:cs="Arial"/>
          <w:b/>
          <w:vertAlign w:val="superscript"/>
        </w:rPr>
        <w:t>1</w:t>
      </w:r>
      <w:r>
        <w:rPr>
          <w:rFonts w:ascii="Arial" w:hAnsi="Arial" w:cs="Arial"/>
          <w:b/>
        </w:rPr>
        <w:t xml:space="preserve"> Joachim Denner</w:t>
      </w:r>
      <w:r>
        <w:rPr>
          <w:rFonts w:ascii="Arial" w:hAnsi="Arial" w:cs="Arial"/>
          <w:b/>
          <w:vertAlign w:val="superscript"/>
        </w:rPr>
        <w:t>3, 4</w:t>
      </w:r>
    </w:p>
    <w:p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vertAlign w:val="superscript"/>
          <w:lang w:val="en-US"/>
        </w:rPr>
        <w:t>1</w:t>
      </w:r>
      <w:r>
        <w:rPr>
          <w:rFonts w:ascii="Arial" w:hAnsi="Arial" w:cs="Arial"/>
          <w:sz w:val="20"/>
          <w:szCs w:val="20"/>
          <w:lang w:val="en-US"/>
        </w:rPr>
        <w:t xml:space="preserve">HIV and Other Retroviruses, Robert Koch Institute,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Nordufer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20, 13353 Berlin, Germany</w:t>
      </w:r>
    </w:p>
    <w:p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vertAlign w:val="superscript"/>
          <w:lang w:val="en-US"/>
        </w:rPr>
        <w:t>2</w:t>
      </w:r>
      <w:r>
        <w:rPr>
          <w:rFonts w:ascii="Arial" w:hAnsi="Arial" w:cs="Arial"/>
          <w:sz w:val="20"/>
          <w:szCs w:val="20"/>
          <w:lang w:val="en-US"/>
        </w:rPr>
        <w:t xml:space="preserve">Special Light and Electron Microscopy, Robert Koch Institute,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Nordufer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20, 13353 Berlin, Germany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Robert Koch Fellow, Robert Koch Institute, Nordufer 20, 13353 Berlin, Germany</w:t>
      </w:r>
    </w:p>
    <w:p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vertAlign w:val="superscript"/>
          <w:lang w:val="en-US"/>
        </w:rPr>
        <w:t>4</w:t>
      </w:r>
      <w:r>
        <w:rPr>
          <w:rFonts w:ascii="Arial" w:hAnsi="Arial" w:cs="Arial"/>
          <w:sz w:val="20"/>
          <w:szCs w:val="20"/>
          <w:lang w:val="en-US"/>
        </w:rPr>
        <w:t xml:space="preserve">present address: Institute of Virology, Department of Veterinary Medicine, Free University Berlin, 14163 Berlin, Germany </w:t>
      </w:r>
    </w:p>
    <w:p>
      <w:pPr>
        <w:tabs>
          <w:tab w:val="right" w:pos="1701"/>
        </w:tabs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Corresponding author: </w:t>
      </w:r>
      <w:r>
        <w:rPr>
          <w:rFonts w:ascii="Arial" w:hAnsi="Arial" w:cs="Arial"/>
          <w:szCs w:val="18"/>
          <w:lang w:val="en-US"/>
        </w:rPr>
        <w:t>Joachim.Denner@fu-berlin.de</w:t>
      </w:r>
      <w:bookmarkStart w:id="0" w:name="_GoBack"/>
      <w:bookmarkEnd w:id="0"/>
    </w:p>
    <w:p>
      <w:pPr>
        <w:spacing w:line="360" w:lineRule="auto"/>
        <w:rPr>
          <w:rFonts w:ascii="Arial" w:hAnsi="Arial" w:cs="Arial"/>
          <w:lang w:val="en-US"/>
        </w:rPr>
      </w:pPr>
    </w:p>
    <w:p>
      <w:pPr>
        <w:tabs>
          <w:tab w:val="right" w:pos="1701"/>
        </w:tabs>
        <w:spacing w:after="0"/>
        <w:rPr>
          <w:rFonts w:ascii="Scala Sans OT" w:hAnsi="Scala Sans OT" w:cs="Arial"/>
          <w:sz w:val="18"/>
          <w:szCs w:val="18"/>
          <w:lang w:val="en-US"/>
        </w:rPr>
      </w:pPr>
    </w:p>
    <w:p>
      <w:pPr>
        <w:spacing w:line="360" w:lineRule="auto"/>
        <w:rPr>
          <w:rFonts w:ascii="Arial" w:hAnsi="Arial" w:cs="Arial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>
      <w:pPr>
        <w:rPr>
          <w:rFonts w:ascii="Arial" w:hAnsi="Arial" w:cs="Arial"/>
          <w:b/>
          <w:sz w:val="20"/>
          <w:szCs w:val="20"/>
          <w:lang w:val="en-US"/>
        </w:rPr>
      </w:pPr>
    </w:p>
    <w:p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lastRenderedPageBreak/>
        <w:t>Supplementary Table S1:</w:t>
      </w:r>
      <w:r>
        <w:rPr>
          <w:rFonts w:ascii="Arial" w:hAnsi="Arial" w:cs="Arial"/>
          <w:lang w:val="en-US"/>
        </w:rPr>
        <w:t xml:space="preserve"> Used primers for vector construction containing CD63 sequences, deduced amino acid (AA) sequence of the full-length CD63 protein refers to </w:t>
      </w:r>
      <w:proofErr w:type="spellStart"/>
      <w:r>
        <w:rPr>
          <w:rFonts w:ascii="Arial" w:hAnsi="Arial" w:cs="Arial"/>
          <w:lang w:val="en-US"/>
        </w:rPr>
        <w:t>Genbank</w:t>
      </w:r>
      <w:proofErr w:type="spellEnd"/>
      <w:r>
        <w:rPr>
          <w:rFonts w:ascii="Arial" w:hAnsi="Arial" w:cs="Arial"/>
          <w:lang w:val="en-US"/>
        </w:rPr>
        <w:t xml:space="preserve"> accession no. KF998086.</w:t>
      </w:r>
    </w:p>
    <w:tbl>
      <w:tblPr>
        <w:tblW w:w="9180" w:type="dxa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ook w:val="01E0" w:firstRow="1" w:lastRow="1" w:firstColumn="1" w:lastColumn="1" w:noHBand="0" w:noVBand="0"/>
      </w:tblPr>
      <w:tblGrid>
        <w:gridCol w:w="2520"/>
        <w:gridCol w:w="2880"/>
        <w:gridCol w:w="3780"/>
      </w:tblGrid>
      <w:tr>
        <w:tc>
          <w:tcPr>
            <w:tcW w:w="2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b/>
                <w:iCs/>
                <w:sz w:val="16"/>
                <w:szCs w:val="16"/>
              </w:rPr>
            </w:pPr>
            <w:r>
              <w:rPr>
                <w:rFonts w:ascii="Arial" w:hAnsi="Arial"/>
                <w:b/>
                <w:iCs/>
                <w:sz w:val="16"/>
                <w:szCs w:val="16"/>
              </w:rPr>
              <w:t>Vector</w:t>
            </w: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pStyle w:val="Diplomarbeitstext"/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AA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b/>
                <w:sz w:val="16"/>
                <w:szCs w:val="16"/>
                <w:lang w:val="da-DK"/>
              </w:rPr>
            </w:pPr>
            <w:r>
              <w:rPr>
                <w:rFonts w:ascii="Arial" w:hAnsi="Arial"/>
                <w:b/>
                <w:sz w:val="16"/>
                <w:szCs w:val="16"/>
                <w:lang w:val="da-DK"/>
              </w:rPr>
              <w:t>Primer forward (for) reverse (rev)</w:t>
            </w:r>
          </w:p>
        </w:tc>
      </w:tr>
      <w:tr>
        <w:trPr>
          <w:trHeight w:val="289"/>
        </w:trPr>
        <w:tc>
          <w:tcPr>
            <w:tcW w:w="2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iCs/>
                <w:sz w:val="16"/>
                <w:szCs w:val="16"/>
              </w:rPr>
            </w:pPr>
            <w:r>
              <w:rPr>
                <w:rFonts w:ascii="Arial" w:hAnsi="Arial"/>
                <w:iCs/>
                <w:sz w:val="16"/>
                <w:szCs w:val="16"/>
              </w:rPr>
              <w:t>pPR3-N-TM1-2</w:t>
            </w: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pStyle w:val="Diplomarbeitstext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1-84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16"/>
                <w:szCs w:val="16"/>
                <w:lang w:val="da-DK"/>
              </w:rPr>
            </w:pPr>
            <w:r>
              <w:rPr>
                <w:rFonts w:ascii="Arial" w:hAnsi="Arial" w:cs="Arial"/>
                <w:sz w:val="16"/>
                <w:szCs w:val="16"/>
                <w:lang w:val="da-DK"/>
              </w:rPr>
              <w:t>TM1-2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CD63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for                                                          TM1-2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CD63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rev</w:t>
            </w:r>
          </w:p>
        </w:tc>
      </w:tr>
      <w:tr>
        <w:tc>
          <w:tcPr>
            <w:tcW w:w="2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iCs/>
                <w:sz w:val="16"/>
                <w:szCs w:val="16"/>
              </w:rPr>
            </w:pPr>
            <w:r>
              <w:rPr>
                <w:rFonts w:ascii="Arial" w:hAnsi="Arial"/>
                <w:iCs/>
                <w:sz w:val="16"/>
                <w:szCs w:val="16"/>
              </w:rPr>
              <w:t>pPR3-N-TM3-4</w:t>
            </w: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pStyle w:val="Diplomarbeitstext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74-238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16"/>
                <w:szCs w:val="16"/>
                <w:lang w:val="da-DK"/>
              </w:rPr>
            </w:pPr>
            <w:r>
              <w:rPr>
                <w:rFonts w:ascii="Arial" w:hAnsi="Arial" w:cs="Arial"/>
                <w:sz w:val="16"/>
                <w:szCs w:val="16"/>
                <w:lang w:val="da-DK"/>
              </w:rPr>
              <w:t>TM3-4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LEL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CD63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for                                             TM3-4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LEL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CD63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rev</w:t>
            </w:r>
          </w:p>
        </w:tc>
      </w:tr>
      <w:tr>
        <w:tc>
          <w:tcPr>
            <w:tcW w:w="2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iCs/>
                <w:sz w:val="16"/>
                <w:szCs w:val="16"/>
              </w:rPr>
            </w:pPr>
            <w:r>
              <w:rPr>
                <w:rFonts w:ascii="Arial" w:hAnsi="Arial"/>
                <w:iCs/>
                <w:sz w:val="16"/>
                <w:szCs w:val="16"/>
              </w:rPr>
              <w:t>pPR3-SUC-TM2</w:t>
            </w: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pStyle w:val="Diplomarbeitstext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50-84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16"/>
                <w:szCs w:val="16"/>
                <w:lang w:val="da-DK"/>
              </w:rPr>
            </w:pPr>
            <w:bookmarkStart w:id="1" w:name="OLE_LINK21"/>
            <w:bookmarkStart w:id="2" w:name="OLE_LINK22"/>
            <w:r>
              <w:rPr>
                <w:rFonts w:ascii="Arial" w:hAnsi="Arial" w:cs="Arial"/>
                <w:sz w:val="16"/>
                <w:szCs w:val="16"/>
                <w:lang w:val="da-DK"/>
              </w:rPr>
              <w:t>TM2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CD63</w:t>
            </w:r>
            <w:bookmarkEnd w:id="1"/>
            <w:bookmarkEnd w:id="2"/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for                         TM2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SEL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SIL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CD63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rev</w:t>
            </w:r>
          </w:p>
        </w:tc>
      </w:tr>
      <w:tr>
        <w:tc>
          <w:tcPr>
            <w:tcW w:w="2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iCs/>
                <w:sz w:val="16"/>
                <w:szCs w:val="16"/>
              </w:rPr>
            </w:pPr>
            <w:r>
              <w:rPr>
                <w:rFonts w:ascii="Arial" w:hAnsi="Arial"/>
                <w:iCs/>
                <w:sz w:val="16"/>
                <w:szCs w:val="16"/>
              </w:rPr>
              <w:t>pPR3-SUC-TM2SEL</w:t>
            </w: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pStyle w:val="Diplomarbeitstext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36-84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16"/>
                <w:szCs w:val="16"/>
                <w:lang w:val="da-DK"/>
              </w:rPr>
            </w:pPr>
            <w:r>
              <w:rPr>
                <w:rFonts w:ascii="Arial" w:hAnsi="Arial" w:cs="Arial"/>
                <w:sz w:val="16"/>
                <w:szCs w:val="16"/>
                <w:lang w:val="da-DK"/>
              </w:rPr>
              <w:t>TM2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SEL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SIL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CD63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for TM2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SEL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SIL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CD63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 w:cs="Arial"/>
                <w:sz w:val="16"/>
                <w:szCs w:val="16"/>
                <w:lang w:val="da-DK"/>
              </w:rPr>
              <w:t>rev</w:t>
            </w:r>
          </w:p>
        </w:tc>
      </w:tr>
      <w:tr>
        <w:tc>
          <w:tcPr>
            <w:tcW w:w="2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iCs/>
                <w:sz w:val="16"/>
                <w:szCs w:val="16"/>
              </w:rPr>
            </w:pPr>
            <w:r>
              <w:rPr>
                <w:rFonts w:ascii="Arial" w:hAnsi="Arial"/>
                <w:iCs/>
                <w:sz w:val="16"/>
                <w:szCs w:val="16"/>
              </w:rPr>
              <w:t>pPR3-SUC-TM4</w:t>
            </w: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pStyle w:val="Diplomarbeitstext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207-238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pStyle w:val="Diplomarbeitstext"/>
              <w:spacing w:line="276" w:lineRule="auto"/>
              <w:rPr>
                <w:rFonts w:ascii="Arial" w:hAnsi="Arial"/>
                <w:sz w:val="16"/>
                <w:szCs w:val="16"/>
                <w:lang w:val="da-DK"/>
              </w:rPr>
            </w:pPr>
            <w:r>
              <w:rPr>
                <w:rFonts w:ascii="Arial" w:hAnsi="Arial"/>
                <w:sz w:val="16"/>
                <w:szCs w:val="16"/>
                <w:lang w:val="da-DK"/>
              </w:rPr>
              <w:t>TM4</w:t>
            </w:r>
            <w:r>
              <w:rPr>
                <w:rFonts w:ascii="Arial" w:hAnsi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/>
                <w:sz w:val="16"/>
                <w:szCs w:val="16"/>
                <w:lang w:val="da-DK"/>
              </w:rPr>
              <w:t>CD63</w:t>
            </w:r>
            <w:r>
              <w:rPr>
                <w:rFonts w:ascii="Arial" w:hAnsi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/>
                <w:sz w:val="16"/>
                <w:szCs w:val="16"/>
                <w:lang w:val="da-DK"/>
              </w:rPr>
              <w:t>for</w:t>
            </w:r>
          </w:p>
          <w:p>
            <w:pPr>
              <w:pStyle w:val="Diplomarbeitstext"/>
              <w:spacing w:line="276" w:lineRule="auto"/>
              <w:rPr>
                <w:rFonts w:ascii="Arial" w:hAnsi="Arial"/>
                <w:sz w:val="16"/>
                <w:szCs w:val="16"/>
                <w:lang w:val="da-DK"/>
              </w:rPr>
            </w:pPr>
            <w:r>
              <w:rPr>
                <w:rFonts w:ascii="Arial" w:hAnsi="Arial"/>
                <w:sz w:val="16"/>
                <w:szCs w:val="16"/>
                <w:lang w:val="da-DK"/>
              </w:rPr>
              <w:t>TM2</w:t>
            </w:r>
            <w:r>
              <w:rPr>
                <w:rFonts w:ascii="Arial" w:hAnsi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/>
                <w:sz w:val="16"/>
                <w:szCs w:val="16"/>
                <w:lang w:val="da-DK"/>
              </w:rPr>
              <w:t>SEL</w:t>
            </w:r>
            <w:r>
              <w:rPr>
                <w:rFonts w:ascii="Arial" w:hAnsi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/>
                <w:sz w:val="16"/>
                <w:szCs w:val="16"/>
                <w:lang w:val="da-DK"/>
              </w:rPr>
              <w:t>SIL</w:t>
            </w:r>
            <w:r>
              <w:rPr>
                <w:rFonts w:ascii="Arial" w:hAnsi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/>
                <w:sz w:val="16"/>
                <w:szCs w:val="16"/>
                <w:lang w:val="da-DK"/>
              </w:rPr>
              <w:t>CD63</w:t>
            </w:r>
            <w:r>
              <w:rPr>
                <w:rFonts w:ascii="Arial" w:hAnsi="Arial"/>
                <w:sz w:val="16"/>
                <w:szCs w:val="16"/>
                <w:lang w:val="en-GB"/>
              </w:rPr>
              <w:t>_</w:t>
            </w:r>
            <w:r>
              <w:rPr>
                <w:rFonts w:ascii="Arial" w:hAnsi="Arial"/>
                <w:sz w:val="16"/>
                <w:szCs w:val="16"/>
                <w:lang w:val="da-DK"/>
              </w:rPr>
              <w:t>rev</w:t>
            </w:r>
          </w:p>
          <w:p>
            <w:pPr>
              <w:pStyle w:val="Diplomarbeitstext"/>
              <w:spacing w:line="276" w:lineRule="auto"/>
              <w:rPr>
                <w:rFonts w:ascii="Arial" w:hAnsi="Arial"/>
                <w:sz w:val="16"/>
                <w:szCs w:val="16"/>
                <w:lang w:val="da-DK"/>
              </w:rPr>
            </w:pPr>
          </w:p>
        </w:tc>
      </w:tr>
      <w:tr>
        <w:tc>
          <w:tcPr>
            <w:tcW w:w="2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iCs/>
                <w:sz w:val="16"/>
                <w:szCs w:val="16"/>
              </w:rPr>
            </w:pPr>
            <w:r>
              <w:rPr>
                <w:rFonts w:ascii="Arial" w:hAnsi="Arial"/>
                <w:iCs/>
                <w:sz w:val="16"/>
                <w:szCs w:val="16"/>
              </w:rPr>
              <w:t>pPR3-SUC-TM4LEL</w:t>
            </w: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pStyle w:val="Diplomarbeitstext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108-238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pStyle w:val="Diplomarbeitstext"/>
              <w:spacing w:line="276" w:lineRule="auto"/>
              <w:rPr>
                <w:rFonts w:ascii="Arial" w:hAnsi="Arial"/>
                <w:sz w:val="16"/>
                <w:szCs w:val="16"/>
                <w:lang w:val="en-GB"/>
              </w:rPr>
            </w:pPr>
            <w:r>
              <w:rPr>
                <w:rFonts w:ascii="Arial" w:hAnsi="Arial"/>
                <w:sz w:val="16"/>
                <w:szCs w:val="16"/>
                <w:lang w:val="en-GB"/>
              </w:rPr>
              <w:t>TM4_LEL_SIR_CD63_for</w:t>
            </w:r>
          </w:p>
          <w:p>
            <w:pPr>
              <w:pStyle w:val="Diplomarbeitstext"/>
              <w:spacing w:line="276" w:lineRule="auto"/>
              <w:rPr>
                <w:rFonts w:ascii="Arial" w:hAnsi="Arial"/>
                <w:sz w:val="16"/>
                <w:szCs w:val="16"/>
                <w:lang w:val="en-GB"/>
              </w:rPr>
            </w:pPr>
            <w:r>
              <w:rPr>
                <w:rFonts w:ascii="Arial" w:hAnsi="Arial"/>
                <w:sz w:val="16"/>
                <w:szCs w:val="16"/>
                <w:lang w:val="en-GB"/>
              </w:rPr>
              <w:t>TM4_LEL_SIR_CD63_rev</w:t>
            </w:r>
          </w:p>
          <w:p>
            <w:pPr>
              <w:pStyle w:val="Diplomarbeitstext"/>
              <w:spacing w:line="276" w:lineRule="auto"/>
              <w:rPr>
                <w:rFonts w:ascii="Arial" w:hAnsi="Arial"/>
                <w:sz w:val="16"/>
                <w:szCs w:val="16"/>
                <w:lang w:val="en-GB"/>
              </w:rPr>
            </w:pPr>
          </w:p>
        </w:tc>
      </w:tr>
    </w:tbl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Supplementary Table S2:</w:t>
      </w:r>
      <w:r>
        <w:rPr>
          <w:rFonts w:ascii="Arial" w:hAnsi="Arial" w:cs="Arial"/>
          <w:lang w:val="en-US"/>
        </w:rPr>
        <w:t xml:space="preserve"> Sequences of primers used for molecular cloning steps.</w:t>
      </w:r>
    </w:p>
    <w:tbl>
      <w:tblPr>
        <w:tblW w:w="9180" w:type="dxa"/>
        <w:tblLayout w:type="fixed"/>
        <w:tblLook w:val="01E0" w:firstRow="1" w:lastRow="1" w:firstColumn="1" w:lastColumn="1" w:noHBand="0" w:noVBand="0"/>
      </w:tblPr>
      <w:tblGrid>
        <w:gridCol w:w="2660"/>
        <w:gridCol w:w="6520"/>
      </w:tblGrid>
      <w:tr>
        <w:trPr>
          <w:trHeight w:val="284"/>
        </w:trPr>
        <w:tc>
          <w:tcPr>
            <w:tcW w:w="26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b/>
                <w:iCs/>
                <w:sz w:val="16"/>
                <w:szCs w:val="20"/>
                <w:lang w:val="en-US"/>
              </w:rPr>
            </w:pPr>
            <w:r>
              <w:rPr>
                <w:rFonts w:ascii="Arial" w:hAnsi="Arial"/>
                <w:b/>
                <w:iCs/>
                <w:sz w:val="16"/>
                <w:szCs w:val="20"/>
              </w:rPr>
              <w:t xml:space="preserve">Primer </w:t>
            </w:r>
          </w:p>
        </w:tc>
        <w:tc>
          <w:tcPr>
            <w:tcW w:w="65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b/>
                <w:sz w:val="16"/>
                <w:szCs w:val="20"/>
                <w:lang w:val="en-US"/>
              </w:rPr>
            </w:pPr>
            <w:proofErr w:type="spellStart"/>
            <w:r>
              <w:rPr>
                <w:rFonts w:ascii="Arial" w:hAnsi="Arial"/>
                <w:b/>
                <w:sz w:val="16"/>
                <w:szCs w:val="20"/>
              </w:rPr>
              <w:t>Sequence</w:t>
            </w:r>
            <w:proofErr w:type="spellEnd"/>
            <w:r>
              <w:rPr>
                <w:rFonts w:ascii="Arial" w:hAnsi="Arial"/>
                <w:b/>
                <w:sz w:val="16"/>
                <w:szCs w:val="20"/>
              </w:rPr>
              <w:t xml:space="preserve"> 5´</w:t>
            </w:r>
            <w:r>
              <w:rPr>
                <w:rFonts w:ascii="Arial" w:hAnsi="Arial"/>
                <w:b/>
                <w:sz w:val="16"/>
                <w:szCs w:val="20"/>
              </w:rPr>
              <w:sym w:font="Wingdings" w:char="F0E0"/>
            </w:r>
            <w:r>
              <w:rPr>
                <w:rFonts w:ascii="Arial" w:hAnsi="Arial"/>
                <w:b/>
                <w:sz w:val="16"/>
                <w:szCs w:val="20"/>
              </w:rPr>
              <w:t xml:space="preserve"> 3´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da-DK"/>
              </w:rPr>
            </w:pPr>
            <w:r>
              <w:rPr>
                <w:rFonts w:ascii="Arial" w:hAnsi="Arial"/>
                <w:sz w:val="16"/>
                <w:szCs w:val="20"/>
              </w:rPr>
              <w:t>TM1-2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</w:rPr>
              <w:t>for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caps/>
                <w:sz w:val="16"/>
                <w:szCs w:val="16"/>
              </w:rPr>
            </w:pPr>
            <w:r>
              <w:rPr>
                <w:rFonts w:ascii="Arial" w:hAnsi="Arial"/>
                <w:caps/>
                <w:sz w:val="16"/>
                <w:szCs w:val="16"/>
              </w:rPr>
              <w:t>TTAATTAAGGCCATTACGGCCATGGCGGTGGAAGGAGGAAT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da-DK"/>
              </w:rPr>
            </w:pPr>
            <w:r>
              <w:rPr>
                <w:rFonts w:ascii="Arial" w:hAnsi="Arial"/>
                <w:sz w:val="16"/>
                <w:szCs w:val="20"/>
              </w:rPr>
              <w:t>TM1-2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proofErr w:type="spellStart"/>
            <w:r>
              <w:rPr>
                <w:rFonts w:ascii="Arial" w:hAnsi="Arial"/>
                <w:sz w:val="16"/>
                <w:szCs w:val="20"/>
              </w:rPr>
              <w:t>rev</w:t>
            </w:r>
            <w:proofErr w:type="spellEnd"/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TTAATTAAGGCCGAGGCGGCCAGATCATAAGACAATAGTTC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da-DK"/>
              </w:rPr>
            </w:pPr>
            <w:r>
              <w:rPr>
                <w:rFonts w:ascii="Arial" w:hAnsi="Arial"/>
                <w:sz w:val="16"/>
                <w:szCs w:val="20"/>
              </w:rPr>
              <w:t>TM3-4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</w:rPr>
              <w:t>for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caps/>
                <w:sz w:val="16"/>
                <w:szCs w:val="16"/>
              </w:rPr>
            </w:pPr>
            <w:r>
              <w:rPr>
                <w:rFonts w:ascii="Arial" w:hAnsi="Arial"/>
                <w:caps/>
                <w:sz w:val="16"/>
                <w:szCs w:val="16"/>
              </w:rPr>
              <w:t>TTAATTAAGGCCATTACGGCCGGGGCCTGCAAGGAGAACTA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da-DK"/>
              </w:rPr>
            </w:pPr>
            <w:r>
              <w:rPr>
                <w:rFonts w:ascii="Arial" w:hAnsi="Arial"/>
                <w:sz w:val="16"/>
                <w:szCs w:val="20"/>
              </w:rPr>
              <w:t>TM3-4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proofErr w:type="spellStart"/>
            <w:r>
              <w:rPr>
                <w:rFonts w:ascii="Arial" w:hAnsi="Arial"/>
                <w:sz w:val="16"/>
                <w:szCs w:val="20"/>
              </w:rPr>
              <w:t>rev</w:t>
            </w:r>
            <w:proofErr w:type="spellEnd"/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caps/>
                <w:sz w:val="16"/>
                <w:szCs w:val="16"/>
              </w:rPr>
              <w:t>TTAATTAA</w:t>
            </w:r>
            <w:r>
              <w:rPr>
                <w:rFonts w:ascii="Arial" w:hAnsi="Arial"/>
                <w:sz w:val="16"/>
                <w:szCs w:val="16"/>
              </w:rPr>
              <w:t>GGCCGAGGCGGCCACATCACCTCGTAGCCACTT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TM2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</w:rPr>
              <w:t>for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TTTTTTTGGCCATTACGGCCGGCTCTCTGTTGCCAG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da-DK"/>
              </w:rPr>
            </w:pPr>
            <w:r>
              <w:rPr>
                <w:rFonts w:ascii="Arial" w:hAnsi="Arial"/>
                <w:sz w:val="16"/>
                <w:szCs w:val="20"/>
                <w:lang w:val="da-DK"/>
              </w:rPr>
              <w:t>TM2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da-DK"/>
              </w:rPr>
              <w:t>SEL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da-DK"/>
              </w:rPr>
              <w:t>SIL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da-DK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da-DK"/>
              </w:rPr>
              <w:t>for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TTTTTTTGGCCATTACGGCCCAGCTTGTCCTGAGTCAGACCA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da-DK"/>
              </w:rPr>
            </w:pPr>
            <w:r>
              <w:rPr>
                <w:rFonts w:ascii="Arial" w:hAnsi="Arial"/>
                <w:sz w:val="16"/>
                <w:szCs w:val="20"/>
                <w:lang w:val="da-DK"/>
              </w:rPr>
              <w:t>TM2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da-DK"/>
              </w:rPr>
              <w:t>SEL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da-DK"/>
              </w:rPr>
              <w:t>SIL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da-DK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da-DK"/>
              </w:rPr>
              <w:t>rev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TTTTTTTGGCCGAGGCGGCCTTGATCATAAGACAATAGTTCT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TM4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</w:rPr>
              <w:t>for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TTTTTTTGGCCATTACGGCCGCTGCAGCAGCCCTTGGAA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GB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t>TM4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SIR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for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TTTTTTTGGCCATTACGGCCAGAGATAAGGTGATGTCAGAGT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GB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t>TM4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SIR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rev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TTTTTTTGGCCGAGGCGGCCTTCATCACCTCGTAGCCACTTC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US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t>C145A,C146A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for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  <w:lang w:val="en-GB"/>
              </w:rPr>
            </w:pPr>
            <w:r>
              <w:rPr>
                <w:rFonts w:ascii="Arial" w:hAnsi="Arial"/>
                <w:sz w:val="16"/>
                <w:szCs w:val="16"/>
                <w:lang w:val="en-GB"/>
              </w:rPr>
              <w:t>GCAGGCAGATTTTAAGGCTGCTGGGGCTGCTAACTACACAGATTG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US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t>C145A,C146A</w:t>
            </w:r>
            <w:r>
              <w:rPr>
                <w:rFonts w:ascii="Arial" w:hAnsi="Arial"/>
                <w:sz w:val="16"/>
                <w:szCs w:val="14"/>
                <w:lang w:val="en-GB"/>
              </w:rPr>
              <w:t xml:space="preserve"> 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rev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GB"/>
              </w:rPr>
              <w:t>CAATCTGTGTAGTTAGCAGCCCCAGCAGCCTTAAAATCTGCCTGC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US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t xml:space="preserve">C169A, C170A 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for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  <w:lang w:val="en-GB"/>
              </w:rPr>
            </w:pPr>
            <w:r>
              <w:rPr>
                <w:rFonts w:ascii="Arial" w:hAnsi="Arial"/>
                <w:sz w:val="16"/>
                <w:szCs w:val="16"/>
                <w:lang w:val="en-GB"/>
              </w:rPr>
              <w:t>GAACCGAGTCCCCGACTCCGCTGCTATTGATGTTACTGTGGG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US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t xml:space="preserve">C169A, C170A 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rev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  <w:lang w:val="en-GB"/>
              </w:rPr>
            </w:pPr>
            <w:r>
              <w:rPr>
                <w:rFonts w:ascii="Arial" w:hAnsi="Arial"/>
                <w:sz w:val="16"/>
                <w:szCs w:val="16"/>
                <w:lang w:val="en-GB"/>
              </w:rPr>
              <w:t>CCCACAGTAACATCAATAGCAGCGGAGTCGGGGACTCGGTTC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US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t xml:space="preserve">C177A 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for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  <w:lang w:val="en-GB"/>
              </w:rPr>
            </w:pPr>
            <w:r>
              <w:rPr>
                <w:rFonts w:ascii="Arial" w:hAnsi="Arial"/>
                <w:sz w:val="16"/>
                <w:szCs w:val="16"/>
                <w:lang w:val="en-GB"/>
              </w:rPr>
              <w:t>GCATTGATGTTACTGTGGGCGCTGGGATTAATTTCAACG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US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t xml:space="preserve">C177A 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rev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  <w:lang w:val="en-GB"/>
              </w:rPr>
            </w:pPr>
            <w:r>
              <w:rPr>
                <w:rFonts w:ascii="Arial" w:hAnsi="Arial"/>
                <w:sz w:val="16"/>
                <w:szCs w:val="16"/>
                <w:lang w:val="en-GB"/>
              </w:rPr>
              <w:t>CGTTGAAATTAATCCCAGCGCCCACAGTAACATCAATGC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US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t xml:space="preserve">C191A 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for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  <w:lang w:val="en-GB"/>
              </w:rPr>
            </w:pPr>
            <w:r>
              <w:rPr>
                <w:rFonts w:ascii="Arial" w:hAnsi="Arial"/>
                <w:sz w:val="16"/>
                <w:szCs w:val="16"/>
                <w:lang w:val="en-GB"/>
              </w:rPr>
              <w:t>GGCGATCCATAAGGAGGGCGCTGTGGAGAAGATTGGGGG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US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lastRenderedPageBreak/>
              <w:t xml:space="preserve">C191A 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CD63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LEL</w:t>
            </w:r>
            <w:r>
              <w:rPr>
                <w:rFonts w:ascii="Arial" w:hAnsi="Arial"/>
                <w:sz w:val="16"/>
                <w:szCs w:val="14"/>
                <w:lang w:val="en-GB"/>
              </w:rPr>
              <w:t>_</w:t>
            </w:r>
            <w:r>
              <w:rPr>
                <w:rFonts w:ascii="Arial" w:hAnsi="Arial"/>
                <w:sz w:val="16"/>
                <w:szCs w:val="20"/>
                <w:lang w:val="en-GB"/>
              </w:rPr>
              <w:t>rev</w:t>
            </w:r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  <w:lang w:val="en-GB"/>
              </w:rPr>
            </w:pPr>
            <w:r>
              <w:rPr>
                <w:rFonts w:ascii="Arial" w:hAnsi="Arial"/>
                <w:sz w:val="16"/>
                <w:szCs w:val="16"/>
                <w:lang w:val="en-GB"/>
              </w:rPr>
              <w:t>CCCCCAATCTTCTCCACAGCGCCCTCCTTATGGATCGCC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GB"/>
              </w:rPr>
            </w:pPr>
            <w:proofErr w:type="spellStart"/>
            <w:r>
              <w:rPr>
                <w:rFonts w:ascii="Arial" w:hAnsi="Arial"/>
                <w:sz w:val="16"/>
                <w:szCs w:val="20"/>
                <w:lang w:val="en-GB"/>
              </w:rPr>
              <w:t>mCherry_for</w:t>
            </w:r>
            <w:proofErr w:type="spellEnd"/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  <w:lang w:val="en-GB"/>
              </w:rPr>
            </w:pPr>
            <w:r>
              <w:rPr>
                <w:rFonts w:ascii="Arial" w:hAnsi="Arial"/>
                <w:sz w:val="16"/>
                <w:szCs w:val="16"/>
              </w:rPr>
              <w:t>TTTTTCTCGAGATGGTGAGCAAGGGCGAGG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GB"/>
              </w:rPr>
            </w:pPr>
            <w:proofErr w:type="spellStart"/>
            <w:r>
              <w:rPr>
                <w:rFonts w:ascii="Arial" w:hAnsi="Arial"/>
                <w:sz w:val="16"/>
                <w:szCs w:val="20"/>
                <w:lang w:val="en-GB"/>
              </w:rPr>
              <w:t>mCherry_rev</w:t>
            </w:r>
            <w:proofErr w:type="spellEnd"/>
          </w:p>
        </w:tc>
        <w:tc>
          <w:tcPr>
            <w:tcW w:w="652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16"/>
                <w:lang w:val="en-GB"/>
              </w:rPr>
            </w:pPr>
            <w:r>
              <w:rPr>
                <w:rFonts w:ascii="Arial" w:hAnsi="Arial"/>
                <w:sz w:val="16"/>
                <w:szCs w:val="16"/>
              </w:rPr>
              <w:t>TTTTTGGGCCCATCTTGTACAGCTCGTCCATG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GB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t xml:space="preserve">CD63_TM1-3_for </w:t>
            </w:r>
          </w:p>
        </w:tc>
        <w:tc>
          <w:tcPr>
            <w:tcW w:w="6520" w:type="dxa"/>
            <w:shd w:val="clear" w:color="auto" w:fill="auto"/>
          </w:tcPr>
          <w:p>
            <w:pPr>
              <w:spacing w:before="100" w:before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TTTTTTGGATCCATGGCGGTGGAAGGAGGAATG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  <w:lang w:val="en-GB"/>
              </w:rPr>
            </w:pPr>
            <w:r>
              <w:rPr>
                <w:rFonts w:ascii="Arial" w:hAnsi="Arial"/>
                <w:sz w:val="16"/>
                <w:szCs w:val="20"/>
                <w:lang w:val="en-GB"/>
              </w:rPr>
              <w:t>CD63_TM1-3_rev</w:t>
            </w:r>
          </w:p>
        </w:tc>
        <w:tc>
          <w:tcPr>
            <w:tcW w:w="6520" w:type="dxa"/>
            <w:shd w:val="clear" w:color="auto" w:fill="auto"/>
          </w:tcPr>
          <w:p>
            <w:pPr>
              <w:pStyle w:val="StandardWeb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TTTTTCTGCAGCTTATCTCTAAACACA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>
        <w:trPr>
          <w:trHeight w:val="397"/>
        </w:trPr>
        <w:tc>
          <w:tcPr>
            <w:tcW w:w="2660" w:type="dxa"/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CD63_TM4_for</w:t>
            </w:r>
          </w:p>
        </w:tc>
        <w:tc>
          <w:tcPr>
            <w:tcW w:w="6520" w:type="dxa"/>
            <w:shd w:val="clear" w:color="auto" w:fill="auto"/>
          </w:tcPr>
          <w:p>
            <w:pPr>
              <w:spacing w:before="100" w:before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TTTTTGATATCGGAGGAGGAGGAAAAAATGTGCTGG</w:t>
            </w:r>
          </w:p>
        </w:tc>
      </w:tr>
      <w:tr>
        <w:trPr>
          <w:trHeight w:val="397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Diplomarbeitstext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CD63_TM4_rev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pStyle w:val="StandardWeb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TTTTTTAAGCTTCATCACCTCGTAGCCACTTCT</w:t>
            </w:r>
          </w:p>
        </w:tc>
      </w:tr>
    </w:tbl>
    <w:p/>
    <w:p>
      <w:pPr>
        <w:rPr>
          <w:rFonts w:ascii="Arial" w:hAnsi="Arial" w:cs="Arial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lastRenderedPageBreak/>
        <w:t>Supplementary Fig. S1:</w:t>
      </w:r>
      <w:r>
        <w:rPr>
          <w:rFonts w:ascii="Arial" w:hAnsi="Arial" w:cs="Arial"/>
          <w:lang w:val="en-US"/>
        </w:rPr>
        <w:t xml:space="preserve"> Western Blot images in full-length used for figure 4D.</w:t>
      </w:r>
    </w:p>
    <w:p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</w:t>
      </w:r>
    </w:p>
    <w:p>
      <w:pPr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4495045" cy="2479746"/>
            <wp:effectExtent l="0" t="0" r="127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788" cy="2485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lang w:val="en-US"/>
        </w:rPr>
      </w:pPr>
    </w:p>
    <w:p>
      <w:pPr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3914491" cy="2746753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021" cy="2773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lang w:val="en-US"/>
        </w:rPr>
      </w:pPr>
    </w:p>
    <w:p>
      <w:pPr>
        <w:jc w:val="center"/>
        <w:rPr>
          <w:lang w:val="en-US"/>
        </w:rPr>
      </w:pPr>
      <w:r>
        <w:rPr>
          <w:lang w:val="en-US"/>
        </w:rPr>
        <w:t xml:space="preserve"> </w:t>
      </w:r>
      <w:r>
        <w:rPr>
          <w:rFonts w:ascii="Arial" w:hAnsi="Arial" w:cs="Arial"/>
          <w:sz w:val="20"/>
          <w:lang w:val="en-US"/>
        </w:rPr>
        <w:t xml:space="preserve">Lysates of HEK 293T cells co-transfected with the </w:t>
      </w:r>
      <w:proofErr w:type="gramStart"/>
      <w:r>
        <w:rPr>
          <w:rFonts w:ascii="Arial" w:hAnsi="Arial" w:cs="Arial"/>
          <w:sz w:val="20"/>
          <w:lang w:val="en-US"/>
        </w:rPr>
        <w:t>vectors</w:t>
      </w:r>
      <w:proofErr w:type="gramEnd"/>
      <w:r>
        <w:rPr>
          <w:rFonts w:ascii="Arial" w:hAnsi="Arial" w:cs="Arial"/>
          <w:sz w:val="20"/>
          <w:lang w:val="en-US"/>
        </w:rPr>
        <w:t xml:space="preserve"> lane 1: pCMV-CD63-FLAG/pcDNA-SP1-gp41-V5, lane 2: </w:t>
      </w:r>
      <w:proofErr w:type="spellStart"/>
      <w:r>
        <w:rPr>
          <w:rFonts w:ascii="Arial" w:hAnsi="Arial" w:cs="Arial"/>
          <w:sz w:val="20"/>
          <w:lang w:val="en-US"/>
        </w:rPr>
        <w:t>pCMV</w:t>
      </w:r>
      <w:proofErr w:type="spellEnd"/>
      <w:r>
        <w:rPr>
          <w:rFonts w:ascii="Arial" w:hAnsi="Arial" w:cs="Arial"/>
          <w:sz w:val="20"/>
          <w:lang w:val="en-US"/>
        </w:rPr>
        <w:t xml:space="preserve">-Tag 2B/pcDNA4B   </w:t>
      </w: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</w:p>
    <w:p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lastRenderedPageBreak/>
        <w:t>Supplementary Fig. S2:</w:t>
      </w:r>
      <w:r>
        <w:rPr>
          <w:rFonts w:ascii="Arial" w:hAnsi="Arial" w:cs="Arial"/>
          <w:lang w:val="en-US"/>
        </w:rPr>
        <w:t xml:space="preserve"> Western Blot images in full-length used for figure 6B. </w:t>
      </w:r>
    </w:p>
    <w:p>
      <w:pPr>
        <w:rPr>
          <w:rFonts w:ascii="Arial" w:hAnsi="Arial" w:cs="Arial"/>
          <w:lang w:val="en-US"/>
        </w:rPr>
      </w:pPr>
    </w:p>
    <w:p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2328734" cy="2665078"/>
            <wp:effectExtent l="0" t="0" r="0" b="254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861" cy="2730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lang w:val="en-US"/>
        </w:rPr>
      </w:pPr>
    </w:p>
    <w:p>
      <w:pPr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sz w:val="20"/>
          <w:lang w:val="en-US"/>
        </w:rPr>
        <w:t>Lysates of HEK 293T cells transfected with the vectors lane1: pCMV-CD63-mCherry, lane 2: pCMV-CD63ΔLEL-mCherry, lane 3: pCMV-CD63</w:t>
      </w:r>
      <w:r>
        <w:rPr>
          <w:rFonts w:ascii="Arial" w:hAnsi="Arial" w:cs="Arial"/>
          <w:sz w:val="20"/>
          <w:vertAlign w:val="subscript"/>
          <w:lang w:val="en-US"/>
        </w:rPr>
        <w:t>C145</w:t>
      </w:r>
      <w:proofErr w:type="gramStart"/>
      <w:r>
        <w:rPr>
          <w:rFonts w:ascii="Arial" w:hAnsi="Arial" w:cs="Arial"/>
          <w:sz w:val="20"/>
          <w:vertAlign w:val="subscript"/>
          <w:lang w:val="en-US"/>
        </w:rPr>
        <w:t>A,C</w:t>
      </w:r>
      <w:proofErr w:type="gramEnd"/>
      <w:r>
        <w:rPr>
          <w:rFonts w:ascii="Arial" w:hAnsi="Arial" w:cs="Arial"/>
          <w:sz w:val="20"/>
          <w:vertAlign w:val="subscript"/>
          <w:lang w:val="en-US"/>
        </w:rPr>
        <w:t>146A</w:t>
      </w:r>
      <w:r>
        <w:rPr>
          <w:rFonts w:ascii="Arial" w:hAnsi="Arial" w:cs="Arial"/>
          <w:sz w:val="20"/>
          <w:lang w:val="en-US"/>
        </w:rPr>
        <w:t xml:space="preserve">-mCherry.  </w:t>
      </w:r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MU Serif">
    <w:altName w:val="Calibri"/>
    <w:panose1 w:val="00000000000000000000"/>
    <w:charset w:val="00"/>
    <w:family w:val="modern"/>
    <w:notTrueType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D3EFBB-5A83-4CA8-AC53-889FE10F7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iplomarbeitstext">
    <w:name w:val="Diplomarbeitstext"/>
    <w:basedOn w:val="Standard"/>
    <w:link w:val="DiplomarbeitstextChar"/>
    <w:pPr>
      <w:spacing w:after="0" w:line="360" w:lineRule="auto"/>
      <w:jc w:val="both"/>
    </w:pPr>
    <w:rPr>
      <w:rFonts w:ascii="CMU Serif" w:eastAsia="Arial" w:hAnsi="CMU Serif" w:cs="Arial"/>
      <w:sz w:val="24"/>
      <w:szCs w:val="24"/>
      <w:lang w:eastAsia="de-DE"/>
    </w:rPr>
  </w:style>
  <w:style w:type="character" w:customStyle="1" w:styleId="DiplomarbeitstextChar">
    <w:name w:val="Diplomarbeitstext Char"/>
    <w:link w:val="Diplomarbeitstext"/>
    <w:rPr>
      <w:rFonts w:ascii="CMU Serif" w:eastAsia="Arial" w:hAnsi="CMU Serif" w:cs="Arial"/>
      <w:sz w:val="24"/>
      <w:szCs w:val="24"/>
      <w:lang w:eastAsia="de-DE"/>
    </w:rPr>
  </w:style>
  <w:style w:type="paragraph" w:styleId="StandardWeb">
    <w:name w:val="Normal (Web)"/>
    <w:basedOn w:val="Standar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nhideWhenUsed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29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466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Ivanusic, Daniel</dc:creator>
  <cp:lastModifiedBy>Denner, Joachim</cp:lastModifiedBy>
  <cp:revision>4</cp:revision>
  <cp:lastPrinted>2020-12-16T12:58:00Z</cp:lastPrinted>
  <dcterms:created xsi:type="dcterms:W3CDTF">2020-12-18T14:34:00Z</dcterms:created>
  <dcterms:modified xsi:type="dcterms:W3CDTF">2020-12-22T14:22:00Z</dcterms:modified>
</cp:coreProperties>
</file>