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CC4E8" w14:textId="0C4CFE18" w:rsidR="001A2171" w:rsidRDefault="001A2171" w:rsidP="001A2171">
      <w:pPr>
        <w:spacing w:line="276" w:lineRule="auto"/>
        <w:rPr>
          <w:b/>
          <w:lang w:val="en-GB"/>
        </w:rPr>
      </w:pPr>
      <w:r w:rsidRPr="00DA4224">
        <w:rPr>
          <w:b/>
          <w:lang w:val="en-GB"/>
        </w:rPr>
        <w:t>Fear of Childbirth and Depressive Symptoms among Pregnant Women: A Cross-Sectional Survey in Tanzania</w:t>
      </w:r>
    </w:p>
    <w:p w14:paraId="00BC908D" w14:textId="311EC5B0" w:rsidR="001A2171" w:rsidRDefault="001A2171" w:rsidP="001A2171">
      <w:pPr>
        <w:spacing w:line="276" w:lineRule="auto"/>
        <w:rPr>
          <w:b/>
          <w:lang w:val="en-GB"/>
        </w:rPr>
      </w:pPr>
    </w:p>
    <w:p w14:paraId="0BDC441A" w14:textId="77777777" w:rsidR="00B9183E" w:rsidRPr="00DA4224" w:rsidRDefault="00B9183E" w:rsidP="00B9183E">
      <w:pPr>
        <w:spacing w:line="276" w:lineRule="auto"/>
        <w:rPr>
          <w:vertAlign w:val="superscript"/>
          <w:lang w:val="en-GB"/>
        </w:rPr>
      </w:pPr>
      <w:r w:rsidRPr="00DA4224">
        <w:rPr>
          <w:lang w:val="en-GB"/>
        </w:rPr>
        <w:t>Agnes Fredrick Massae</w:t>
      </w:r>
      <w:r w:rsidRPr="00DA4224">
        <w:rPr>
          <w:vertAlign w:val="superscript"/>
          <w:lang w:val="en-GB"/>
        </w:rPr>
        <w:t>1,2*</w:t>
      </w:r>
      <w:r w:rsidRPr="00DA4224">
        <w:rPr>
          <w:lang w:val="en-GB"/>
        </w:rPr>
        <w:t>, Margareta Larsson</w:t>
      </w:r>
      <w:r w:rsidRPr="00DA4224">
        <w:rPr>
          <w:vertAlign w:val="superscript"/>
          <w:lang w:val="en-GB"/>
        </w:rPr>
        <w:t>1</w:t>
      </w:r>
      <w:r w:rsidRPr="00DA4224">
        <w:rPr>
          <w:vertAlign w:val="subscript"/>
          <w:lang w:val="en-GB"/>
        </w:rPr>
        <w:t>,</w:t>
      </w:r>
      <w:r w:rsidRPr="00AA6282">
        <w:rPr>
          <w:lang w:val="en-GB"/>
        </w:rPr>
        <w:t xml:space="preserve"> </w:t>
      </w:r>
      <w:proofErr w:type="spellStart"/>
      <w:r w:rsidRPr="00DA4224">
        <w:rPr>
          <w:lang w:val="en-GB"/>
        </w:rPr>
        <w:t>Sebalda</w:t>
      </w:r>
      <w:proofErr w:type="spellEnd"/>
      <w:r w:rsidRPr="00DA4224">
        <w:rPr>
          <w:lang w:val="en-GB"/>
        </w:rPr>
        <w:t xml:space="preserve"> Leshabari</w:t>
      </w:r>
      <w:r w:rsidRPr="00DA4224">
        <w:rPr>
          <w:vertAlign w:val="superscript"/>
          <w:lang w:val="en-GB"/>
        </w:rPr>
        <w:t>2</w:t>
      </w:r>
      <w:r w:rsidRPr="00DA4224">
        <w:rPr>
          <w:lang w:val="en-GB"/>
        </w:rPr>
        <w:t>, Columba Mbekenga</w:t>
      </w:r>
      <w:r w:rsidRPr="00DA4224">
        <w:rPr>
          <w:vertAlign w:val="superscript"/>
          <w:lang w:val="en-GB"/>
        </w:rPr>
        <w:t>3</w:t>
      </w:r>
      <w:r w:rsidRPr="00DA4224">
        <w:rPr>
          <w:lang w:val="en-GB"/>
        </w:rPr>
        <w:t>, Andrea Barnabas Pembe</w:t>
      </w:r>
      <w:r w:rsidRPr="00DA4224">
        <w:rPr>
          <w:vertAlign w:val="superscript"/>
          <w:lang w:val="en-GB"/>
        </w:rPr>
        <w:t>4</w:t>
      </w:r>
      <w:r w:rsidRPr="00DA4224">
        <w:rPr>
          <w:lang w:val="en-GB"/>
        </w:rPr>
        <w:t xml:space="preserve">, </w:t>
      </w:r>
      <w:proofErr w:type="spellStart"/>
      <w:r w:rsidRPr="00DA4224">
        <w:rPr>
          <w:lang w:val="en-GB"/>
        </w:rPr>
        <w:t>Agneta</w:t>
      </w:r>
      <w:proofErr w:type="spellEnd"/>
      <w:r w:rsidRPr="00DA4224">
        <w:rPr>
          <w:lang w:val="en-GB"/>
        </w:rPr>
        <w:t xml:space="preserve"> Skoog Svanberg</w:t>
      </w:r>
      <w:r w:rsidRPr="00DA4224">
        <w:rPr>
          <w:vertAlign w:val="superscript"/>
          <w:lang w:val="en-GB"/>
        </w:rPr>
        <w:t>1</w:t>
      </w:r>
    </w:p>
    <w:p w14:paraId="1C2D4D99" w14:textId="77777777" w:rsidR="00B9183E" w:rsidRPr="00DA4224" w:rsidRDefault="00B9183E" w:rsidP="00B9183E">
      <w:pPr>
        <w:spacing w:line="276" w:lineRule="auto"/>
        <w:rPr>
          <w:i/>
          <w:vertAlign w:val="superscript"/>
          <w:lang w:val="en-GB"/>
        </w:rPr>
      </w:pPr>
      <w:r w:rsidRPr="00DA4224">
        <w:rPr>
          <w:i/>
          <w:vertAlign w:val="superscript"/>
          <w:lang w:val="en-GB"/>
        </w:rPr>
        <w:t xml:space="preserve">   1</w:t>
      </w:r>
      <w:r w:rsidRPr="00DA4224">
        <w:rPr>
          <w:i/>
          <w:lang w:val="en-GB"/>
        </w:rPr>
        <w:t>Department of Women’s and Children’s Health, Uppsala University, Sweden</w:t>
      </w:r>
    </w:p>
    <w:p w14:paraId="1106AA3F" w14:textId="77777777" w:rsidR="00B9183E" w:rsidRPr="00DA4224" w:rsidRDefault="00B9183E" w:rsidP="00B9183E">
      <w:pPr>
        <w:spacing w:line="276" w:lineRule="auto"/>
        <w:rPr>
          <w:b/>
          <w:i/>
          <w:lang w:val="en-GB"/>
        </w:rPr>
      </w:pPr>
      <w:r w:rsidRPr="00DA4224">
        <w:rPr>
          <w:i/>
          <w:vertAlign w:val="superscript"/>
          <w:lang w:val="en-GB"/>
        </w:rPr>
        <w:t>2</w:t>
      </w:r>
      <w:r w:rsidRPr="00DA4224">
        <w:rPr>
          <w:i/>
          <w:lang w:val="en-GB"/>
        </w:rPr>
        <w:t>Department of Community Health Nursing</w:t>
      </w:r>
      <w:r w:rsidRPr="00DA4224">
        <w:rPr>
          <w:bCs/>
          <w:i/>
          <w:lang w:val="en-GB"/>
        </w:rPr>
        <w:t>, Muhimbili University of Health and Allied Sciences</w:t>
      </w:r>
      <w:r w:rsidRPr="00DA4224">
        <w:rPr>
          <w:i/>
          <w:lang w:val="en-GB"/>
        </w:rPr>
        <w:t xml:space="preserve">, Tanzania </w:t>
      </w:r>
    </w:p>
    <w:p w14:paraId="47BDE730" w14:textId="77777777" w:rsidR="00B9183E" w:rsidRPr="00DA4224" w:rsidRDefault="00B9183E" w:rsidP="00B9183E">
      <w:pPr>
        <w:spacing w:line="276" w:lineRule="auto"/>
        <w:rPr>
          <w:i/>
          <w:vertAlign w:val="superscript"/>
          <w:lang w:val="en-GB"/>
        </w:rPr>
      </w:pPr>
      <w:r w:rsidRPr="00DA4224">
        <w:rPr>
          <w:i/>
          <w:vertAlign w:val="superscript"/>
          <w:lang w:val="en-GB"/>
        </w:rPr>
        <w:t>3</w:t>
      </w:r>
      <w:r w:rsidRPr="00DA4224">
        <w:rPr>
          <w:i/>
          <w:lang w:val="en-GB"/>
        </w:rPr>
        <w:t xml:space="preserve">School of Nursing and Midwifery, The Aga </w:t>
      </w:r>
      <w:r>
        <w:rPr>
          <w:i/>
          <w:lang w:val="en-GB"/>
        </w:rPr>
        <w:t>K</w:t>
      </w:r>
      <w:r w:rsidRPr="00DA4224">
        <w:rPr>
          <w:i/>
          <w:lang w:val="en-GB"/>
        </w:rPr>
        <w:t>han University, Tanzania</w:t>
      </w:r>
    </w:p>
    <w:p w14:paraId="0492B952" w14:textId="57F21125" w:rsidR="00B9183E" w:rsidRDefault="00B9183E" w:rsidP="001A2171">
      <w:pPr>
        <w:spacing w:line="276" w:lineRule="auto"/>
        <w:rPr>
          <w:i/>
          <w:lang w:val="en-GB"/>
        </w:rPr>
      </w:pPr>
      <w:r w:rsidRPr="00DA4224">
        <w:rPr>
          <w:i/>
          <w:vertAlign w:val="superscript"/>
          <w:lang w:val="en-GB"/>
        </w:rPr>
        <w:t>4</w:t>
      </w:r>
      <w:r w:rsidRPr="00DA4224">
        <w:rPr>
          <w:i/>
          <w:lang w:val="en-GB"/>
        </w:rPr>
        <w:t>Department of Obstetrics and Gynaecology, Muhimbili University of Health and Allied Sciences, Tanzania</w:t>
      </w:r>
    </w:p>
    <w:p w14:paraId="7C889C3E" w14:textId="77777777" w:rsidR="00FF37E3" w:rsidRPr="00FF37E3" w:rsidRDefault="00FF37E3" w:rsidP="001A2171">
      <w:pPr>
        <w:spacing w:line="276" w:lineRule="auto"/>
        <w:rPr>
          <w:i/>
          <w:lang w:val="en-GB"/>
        </w:rPr>
      </w:pPr>
      <w:bookmarkStart w:id="0" w:name="_GoBack"/>
      <w:bookmarkEnd w:id="0"/>
    </w:p>
    <w:p w14:paraId="28B044AF" w14:textId="77777777" w:rsidR="00B9183E" w:rsidRDefault="00B9183E" w:rsidP="00B9183E">
      <w:pPr>
        <w:spacing w:line="276" w:lineRule="auto"/>
        <w:rPr>
          <w:lang w:val="en-GB"/>
        </w:rPr>
      </w:pPr>
      <w:r w:rsidRPr="00DA4224">
        <w:rPr>
          <w:lang w:val="en-GB"/>
        </w:rPr>
        <w:t>*</w:t>
      </w:r>
      <w:r w:rsidRPr="00DA4224">
        <w:rPr>
          <w:b/>
          <w:lang w:val="en-GB"/>
        </w:rPr>
        <w:t>Corresponding author</w:t>
      </w:r>
      <w:r w:rsidRPr="00DA4224">
        <w:rPr>
          <w:lang w:val="en-GB"/>
        </w:rPr>
        <w:t xml:space="preserve">: </w:t>
      </w:r>
      <w:hyperlink r:id="rId4" w:history="1">
        <w:r w:rsidRPr="00DA4224">
          <w:rPr>
            <w:rStyle w:val="Hyperlink"/>
            <w:lang w:val="en-GB"/>
          </w:rPr>
          <w:t>agnes.massae@kbh.uu.se</w:t>
        </w:r>
      </w:hyperlink>
      <w:r w:rsidRPr="00DA4224">
        <w:rPr>
          <w:lang w:val="en-GB"/>
        </w:rPr>
        <w:t xml:space="preserve"> (AFM)</w:t>
      </w:r>
    </w:p>
    <w:p w14:paraId="5CC5BB53" w14:textId="77777777" w:rsidR="00B9183E" w:rsidRDefault="00B9183E" w:rsidP="001A2171">
      <w:pPr>
        <w:spacing w:line="276" w:lineRule="auto"/>
        <w:rPr>
          <w:b/>
          <w:lang w:val="en-GB"/>
        </w:rPr>
      </w:pPr>
    </w:p>
    <w:p w14:paraId="59C3743B" w14:textId="6216C47C" w:rsidR="00DF07E8" w:rsidRPr="00DA4224" w:rsidRDefault="00DF07E8" w:rsidP="00DF07E8">
      <w:pPr>
        <w:tabs>
          <w:tab w:val="left" w:pos="2790"/>
        </w:tabs>
        <w:spacing w:after="240" w:line="276" w:lineRule="auto"/>
        <w:contextualSpacing/>
        <w:rPr>
          <w:b/>
          <w:lang w:val="en-GB"/>
        </w:rPr>
      </w:pPr>
      <w:r w:rsidRPr="00DA4224">
        <w:rPr>
          <w:b/>
          <w:lang w:val="en-GB"/>
        </w:rPr>
        <w:t xml:space="preserve">Table 4: Predictors of having DS or </w:t>
      </w:r>
      <w:proofErr w:type="spellStart"/>
      <w:r w:rsidRPr="00DA4224">
        <w:rPr>
          <w:b/>
          <w:lang w:val="en-GB"/>
        </w:rPr>
        <w:t>FoB</w:t>
      </w:r>
      <w:proofErr w:type="spellEnd"/>
      <w:r w:rsidRPr="00DA4224">
        <w:rPr>
          <w:b/>
          <w:lang w:val="en-GB"/>
        </w:rPr>
        <w:t xml:space="preserve"> only or both</w:t>
      </w:r>
      <w:r>
        <w:rPr>
          <w:b/>
          <w:lang w:val="en-GB"/>
        </w:rPr>
        <w:t>.</w:t>
      </w:r>
    </w:p>
    <w:tbl>
      <w:tblPr>
        <w:tblStyle w:val="TableGrid1"/>
        <w:tblW w:w="147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890"/>
        <w:gridCol w:w="19"/>
        <w:gridCol w:w="1837"/>
        <w:gridCol w:w="19"/>
        <w:gridCol w:w="90"/>
        <w:gridCol w:w="2732"/>
        <w:gridCol w:w="33"/>
        <w:gridCol w:w="19"/>
        <w:gridCol w:w="2256"/>
        <w:gridCol w:w="2340"/>
        <w:gridCol w:w="11"/>
        <w:gridCol w:w="19"/>
        <w:gridCol w:w="2126"/>
        <w:gridCol w:w="19"/>
      </w:tblGrid>
      <w:tr w:rsidR="00DF07E8" w:rsidRPr="00DA4224" w14:paraId="134D9FBB" w14:textId="77777777" w:rsidTr="00852091">
        <w:trPr>
          <w:trHeight w:val="710"/>
        </w:trPr>
        <w:tc>
          <w:tcPr>
            <w:tcW w:w="1355" w:type="dxa"/>
          </w:tcPr>
          <w:p w14:paraId="3A4EEBD4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65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00B9E92E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77332FEC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 xml:space="preserve">Predictors </w:t>
            </w:r>
            <w:r>
              <w:rPr>
                <w:b/>
                <w:sz w:val="24"/>
                <w:szCs w:val="24"/>
                <w:lang w:val="en-GB"/>
              </w:rPr>
              <w:t>of</w:t>
            </w:r>
            <w:r w:rsidRPr="00DA4224">
              <w:rPr>
                <w:b/>
                <w:sz w:val="24"/>
                <w:szCs w:val="24"/>
                <w:lang w:val="en-GB"/>
              </w:rPr>
              <w:t xml:space="preserve"> having </w:t>
            </w:r>
            <w:proofErr w:type="spellStart"/>
            <w:r w:rsidRPr="00DA4224">
              <w:rPr>
                <w:b/>
                <w:sz w:val="24"/>
                <w:szCs w:val="24"/>
                <w:lang w:val="en-GB"/>
              </w:rPr>
              <w:t>FoB</w:t>
            </w:r>
            <w:proofErr w:type="spellEnd"/>
            <w:r w:rsidRPr="00DA4224">
              <w:rPr>
                <w:b/>
                <w:sz w:val="24"/>
                <w:szCs w:val="24"/>
                <w:lang w:val="en-GB"/>
              </w:rPr>
              <w:t xml:space="preserve"> only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14:paraId="01C26301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195CDC88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 xml:space="preserve">Predictors </w:t>
            </w:r>
            <w:r>
              <w:rPr>
                <w:b/>
                <w:sz w:val="24"/>
                <w:szCs w:val="24"/>
                <w:lang w:val="en-GB"/>
              </w:rPr>
              <w:t>of</w:t>
            </w:r>
            <w:r w:rsidRPr="00DA4224">
              <w:rPr>
                <w:b/>
                <w:sz w:val="24"/>
                <w:szCs w:val="24"/>
                <w:lang w:val="en-GB"/>
              </w:rPr>
              <w:t xml:space="preserve"> having DS only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14:paraId="1A85059C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7C34DEA0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Predictor</w:t>
            </w:r>
            <w:r>
              <w:rPr>
                <w:b/>
                <w:sz w:val="24"/>
                <w:szCs w:val="24"/>
                <w:lang w:val="en-GB"/>
              </w:rPr>
              <w:t>s</w:t>
            </w:r>
            <w:r w:rsidRPr="00DA4224">
              <w:rPr>
                <w:b/>
                <w:sz w:val="24"/>
                <w:szCs w:val="24"/>
                <w:lang w:val="en-GB"/>
              </w:rPr>
              <w:t xml:space="preserve"> of having both </w:t>
            </w:r>
            <w:proofErr w:type="spellStart"/>
            <w:r w:rsidRPr="00DA4224">
              <w:rPr>
                <w:b/>
                <w:sz w:val="24"/>
                <w:szCs w:val="24"/>
                <w:lang w:val="en-GB"/>
              </w:rPr>
              <w:t>FoB</w:t>
            </w:r>
            <w:proofErr w:type="spellEnd"/>
            <w:r w:rsidRPr="00DA4224">
              <w:rPr>
                <w:b/>
                <w:sz w:val="24"/>
                <w:szCs w:val="24"/>
                <w:lang w:val="en-GB"/>
              </w:rPr>
              <w:t xml:space="preserve"> and DS</w:t>
            </w:r>
          </w:p>
        </w:tc>
      </w:tr>
      <w:tr w:rsidR="00DF07E8" w:rsidRPr="00DA4224" w14:paraId="6DBCBAA1" w14:textId="77777777" w:rsidTr="00852091">
        <w:trPr>
          <w:gridAfter w:val="1"/>
          <w:wAfter w:w="19" w:type="dxa"/>
          <w:trHeight w:val="1050"/>
        </w:trPr>
        <w:tc>
          <w:tcPr>
            <w:tcW w:w="1355" w:type="dxa"/>
          </w:tcPr>
          <w:p w14:paraId="23F5894D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1DA10393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N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=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68/571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(11%)</w:t>
            </w:r>
          </w:p>
          <w:p w14:paraId="4512E582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00FB9488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Unadjusted</w:t>
            </w:r>
          </w:p>
        </w:tc>
        <w:tc>
          <w:tcPr>
            <w:tcW w:w="1856" w:type="dxa"/>
            <w:gridSpan w:val="2"/>
            <w:tcBorders>
              <w:bottom w:val="single" w:sz="18" w:space="0" w:color="auto"/>
            </w:tcBorders>
          </w:tcPr>
          <w:p w14:paraId="4E7DD2E3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4C10321F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245FA488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0437C403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Adjusted</w:t>
            </w:r>
          </w:p>
        </w:tc>
        <w:tc>
          <w:tcPr>
            <w:tcW w:w="2874" w:type="dxa"/>
            <w:gridSpan w:val="4"/>
            <w:tcBorders>
              <w:bottom w:val="single" w:sz="18" w:space="0" w:color="auto"/>
            </w:tcBorders>
          </w:tcPr>
          <w:p w14:paraId="6A6748F5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N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=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86/589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(14.6%)</w:t>
            </w:r>
          </w:p>
          <w:p w14:paraId="1766BCBE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5B63816A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1368A8C9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Unadjusted</w:t>
            </w:r>
          </w:p>
        </w:tc>
        <w:tc>
          <w:tcPr>
            <w:tcW w:w="2275" w:type="dxa"/>
            <w:gridSpan w:val="2"/>
            <w:tcBorders>
              <w:bottom w:val="single" w:sz="18" w:space="0" w:color="auto"/>
            </w:tcBorders>
          </w:tcPr>
          <w:p w14:paraId="311FE25D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2F3BDE3B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26C94C1C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13799D60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Adjusted</w:t>
            </w:r>
          </w:p>
        </w:tc>
        <w:tc>
          <w:tcPr>
            <w:tcW w:w="2351" w:type="dxa"/>
            <w:gridSpan w:val="2"/>
            <w:tcBorders>
              <w:bottom w:val="single" w:sz="18" w:space="0" w:color="auto"/>
            </w:tcBorders>
          </w:tcPr>
          <w:p w14:paraId="3B971F20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N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=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37/540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DA4224">
              <w:rPr>
                <w:b/>
                <w:sz w:val="24"/>
                <w:szCs w:val="24"/>
                <w:lang w:val="en-GB"/>
              </w:rPr>
              <w:t>(6.9%)</w:t>
            </w:r>
          </w:p>
          <w:p w14:paraId="2F91F1C2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0CF45EDF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15E837C1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Unadjusted</w:t>
            </w:r>
          </w:p>
        </w:tc>
        <w:tc>
          <w:tcPr>
            <w:tcW w:w="2145" w:type="dxa"/>
            <w:gridSpan w:val="2"/>
            <w:tcBorders>
              <w:bottom w:val="single" w:sz="18" w:space="0" w:color="auto"/>
            </w:tcBorders>
          </w:tcPr>
          <w:p w14:paraId="08AF9712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53434A9B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5791F792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15D37F06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Adjusted</w:t>
            </w:r>
          </w:p>
        </w:tc>
      </w:tr>
      <w:tr w:rsidR="00DF07E8" w:rsidRPr="00DA4224" w14:paraId="16D4A483" w14:textId="77777777" w:rsidTr="00852091">
        <w:trPr>
          <w:gridAfter w:val="1"/>
          <w:wAfter w:w="19" w:type="dxa"/>
          <w:trHeight w:val="495"/>
        </w:trPr>
        <w:tc>
          <w:tcPr>
            <w:tcW w:w="1355" w:type="dxa"/>
            <w:tcBorders>
              <w:bottom w:val="single" w:sz="18" w:space="0" w:color="auto"/>
            </w:tcBorders>
          </w:tcPr>
          <w:p w14:paraId="7C50AE31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3E3789CF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Variables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73AE9559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0BA47EA8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OR (95%Cl)</w:t>
            </w:r>
          </w:p>
        </w:tc>
        <w:tc>
          <w:tcPr>
            <w:tcW w:w="18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09BA84E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2E9497CC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OR (95%Cl)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5903053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579A9101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OR (95%Cl)</w:t>
            </w:r>
          </w:p>
        </w:tc>
        <w:tc>
          <w:tcPr>
            <w:tcW w:w="227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FB9BDAF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73AED91C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OR (95%Cl)</w:t>
            </w:r>
          </w:p>
        </w:tc>
        <w:tc>
          <w:tcPr>
            <w:tcW w:w="235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5CBEEA7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4B8F2A4D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OR (95%Cl)</w:t>
            </w:r>
          </w:p>
        </w:tc>
        <w:tc>
          <w:tcPr>
            <w:tcW w:w="214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E569733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</w:p>
          <w:p w14:paraId="6AF36773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OR (95%Cl)</w:t>
            </w:r>
          </w:p>
        </w:tc>
      </w:tr>
      <w:tr w:rsidR="00DF07E8" w:rsidRPr="00DA4224" w14:paraId="2BE0D09D" w14:textId="77777777" w:rsidTr="00852091">
        <w:trPr>
          <w:trHeight w:val="342"/>
        </w:trPr>
        <w:tc>
          <w:tcPr>
            <w:tcW w:w="1355" w:type="dxa"/>
            <w:tcBorders>
              <w:top w:val="single" w:sz="18" w:space="0" w:color="auto"/>
            </w:tcBorders>
          </w:tcPr>
          <w:p w14:paraId="76B7E145" w14:textId="77777777" w:rsidR="00DF07E8" w:rsidRPr="0070794E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70794E">
              <w:rPr>
                <w:b/>
                <w:sz w:val="24"/>
                <w:szCs w:val="24"/>
                <w:lang w:val="en-GB"/>
              </w:rPr>
              <w:t>Age</w:t>
            </w:r>
          </w:p>
        </w:tc>
        <w:tc>
          <w:tcPr>
            <w:tcW w:w="1909" w:type="dxa"/>
            <w:gridSpan w:val="2"/>
            <w:tcBorders>
              <w:top w:val="single" w:sz="18" w:space="0" w:color="auto"/>
            </w:tcBorders>
          </w:tcPr>
          <w:p w14:paraId="074A104D" w14:textId="77777777" w:rsidR="00DF07E8" w:rsidRPr="00DA4224" w:rsidRDefault="00DF07E8" w:rsidP="00852091">
            <w:pPr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856" w:type="dxa"/>
            <w:gridSpan w:val="2"/>
            <w:tcBorders>
              <w:top w:val="single" w:sz="18" w:space="0" w:color="auto"/>
            </w:tcBorders>
          </w:tcPr>
          <w:p w14:paraId="3F6013BE" w14:textId="77777777" w:rsidR="00DF07E8" w:rsidRPr="00DA4224" w:rsidRDefault="00DF07E8" w:rsidP="00852091">
            <w:pPr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874" w:type="dxa"/>
            <w:gridSpan w:val="4"/>
            <w:tcBorders>
              <w:top w:val="single" w:sz="18" w:space="0" w:color="auto"/>
            </w:tcBorders>
          </w:tcPr>
          <w:p w14:paraId="63E23B95" w14:textId="77777777" w:rsidR="00DF07E8" w:rsidRPr="00DA4224" w:rsidRDefault="00DF07E8" w:rsidP="00852091">
            <w:pPr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tcBorders>
              <w:top w:val="single" w:sz="18" w:space="0" w:color="auto"/>
            </w:tcBorders>
          </w:tcPr>
          <w:p w14:paraId="7914C1FB" w14:textId="77777777" w:rsidR="00DF07E8" w:rsidRPr="00DA4224" w:rsidRDefault="00DF07E8" w:rsidP="00852091">
            <w:pPr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370" w:type="dxa"/>
            <w:gridSpan w:val="3"/>
            <w:tcBorders>
              <w:top w:val="single" w:sz="18" w:space="0" w:color="auto"/>
            </w:tcBorders>
          </w:tcPr>
          <w:p w14:paraId="2C62A7E1" w14:textId="77777777" w:rsidR="00DF07E8" w:rsidRPr="00DA4224" w:rsidRDefault="00DF07E8" w:rsidP="00852091">
            <w:pPr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145" w:type="dxa"/>
            <w:gridSpan w:val="2"/>
          </w:tcPr>
          <w:p w14:paraId="5FCF3994" w14:textId="77777777" w:rsidR="00DF07E8" w:rsidRPr="00DA4224" w:rsidRDefault="00DF07E8" w:rsidP="00852091">
            <w:pPr>
              <w:spacing w:line="276" w:lineRule="auto"/>
              <w:jc w:val="center"/>
              <w:rPr>
                <w:lang w:val="en-GB"/>
              </w:rPr>
            </w:pPr>
          </w:p>
        </w:tc>
      </w:tr>
      <w:tr w:rsidR="00DF07E8" w:rsidRPr="00DA4224" w14:paraId="6F37FD7F" w14:textId="77777777" w:rsidTr="00852091">
        <w:trPr>
          <w:trHeight w:val="342"/>
        </w:trPr>
        <w:tc>
          <w:tcPr>
            <w:tcW w:w="1355" w:type="dxa"/>
          </w:tcPr>
          <w:p w14:paraId="6AAFD573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rFonts w:ascii="Symbol" w:hAnsi="Symbol"/>
                <w:sz w:val="24"/>
                <w:szCs w:val="24"/>
                <w:lang w:val="en-GB"/>
              </w:rPr>
              <w:sym w:font="Symbol" w:char="F0A3"/>
            </w:r>
            <w:r w:rsidRPr="00DA4224">
              <w:rPr>
                <w:sz w:val="24"/>
                <w:szCs w:val="24"/>
                <w:lang w:val="en-GB"/>
              </w:rPr>
              <w:t xml:space="preserve"> 20</w:t>
            </w:r>
            <w:r>
              <w:rPr>
                <w:sz w:val="24"/>
                <w:szCs w:val="24"/>
                <w:lang w:val="en-GB"/>
              </w:rPr>
              <w:t xml:space="preserve"> years</w:t>
            </w:r>
          </w:p>
        </w:tc>
        <w:tc>
          <w:tcPr>
            <w:tcW w:w="1909" w:type="dxa"/>
            <w:gridSpan w:val="2"/>
          </w:tcPr>
          <w:p w14:paraId="769C8261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856" w:type="dxa"/>
            <w:gridSpan w:val="2"/>
          </w:tcPr>
          <w:p w14:paraId="6D42A8C4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874" w:type="dxa"/>
            <w:gridSpan w:val="4"/>
          </w:tcPr>
          <w:p w14:paraId="315145D7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256" w:type="dxa"/>
          </w:tcPr>
          <w:p w14:paraId="15F10C78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70" w:type="dxa"/>
            <w:gridSpan w:val="3"/>
          </w:tcPr>
          <w:p w14:paraId="5B781662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45" w:type="dxa"/>
            <w:gridSpan w:val="2"/>
          </w:tcPr>
          <w:p w14:paraId="28FF8FAF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133F9650" w14:textId="77777777" w:rsidTr="00852091">
        <w:trPr>
          <w:trHeight w:val="342"/>
        </w:trPr>
        <w:tc>
          <w:tcPr>
            <w:tcW w:w="1355" w:type="dxa"/>
          </w:tcPr>
          <w:p w14:paraId="5204D192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21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30</w:t>
            </w:r>
            <w:r>
              <w:rPr>
                <w:sz w:val="24"/>
                <w:szCs w:val="24"/>
                <w:lang w:val="en-GB"/>
              </w:rPr>
              <w:t xml:space="preserve"> years</w:t>
            </w:r>
          </w:p>
        </w:tc>
        <w:tc>
          <w:tcPr>
            <w:tcW w:w="1909" w:type="dxa"/>
            <w:gridSpan w:val="2"/>
          </w:tcPr>
          <w:p w14:paraId="1DE89F30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0.78 (0.42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1.43)</w:t>
            </w:r>
          </w:p>
        </w:tc>
        <w:tc>
          <w:tcPr>
            <w:tcW w:w="1856" w:type="dxa"/>
            <w:gridSpan w:val="2"/>
          </w:tcPr>
          <w:p w14:paraId="002FC36B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0.69 (0.33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1.42)</w:t>
            </w:r>
          </w:p>
        </w:tc>
        <w:tc>
          <w:tcPr>
            <w:tcW w:w="2874" w:type="dxa"/>
            <w:gridSpan w:val="4"/>
          </w:tcPr>
          <w:p w14:paraId="43687E38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1.66 (0.87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3.17)</w:t>
            </w:r>
          </w:p>
        </w:tc>
        <w:tc>
          <w:tcPr>
            <w:tcW w:w="2256" w:type="dxa"/>
          </w:tcPr>
          <w:p w14:paraId="1ABEF37A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0.89 (0.41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1.94)</w:t>
            </w:r>
          </w:p>
        </w:tc>
        <w:tc>
          <w:tcPr>
            <w:tcW w:w="2370" w:type="dxa"/>
            <w:gridSpan w:val="3"/>
          </w:tcPr>
          <w:p w14:paraId="2A8F5BF9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0.89 (0.38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2.13)</w:t>
            </w:r>
          </w:p>
        </w:tc>
        <w:tc>
          <w:tcPr>
            <w:tcW w:w="2145" w:type="dxa"/>
            <w:gridSpan w:val="2"/>
          </w:tcPr>
          <w:p w14:paraId="58C83254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2.56 (0.95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6.89)</w:t>
            </w:r>
          </w:p>
        </w:tc>
      </w:tr>
      <w:tr w:rsidR="00DF07E8" w:rsidRPr="00DA4224" w14:paraId="3E5226B9" w14:textId="77777777" w:rsidTr="00852091">
        <w:trPr>
          <w:trHeight w:val="368"/>
        </w:trPr>
        <w:tc>
          <w:tcPr>
            <w:tcW w:w="1355" w:type="dxa"/>
          </w:tcPr>
          <w:p w14:paraId="09762DB8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rFonts w:ascii="Symbol" w:hAnsi="Symbol"/>
                <w:sz w:val="24"/>
                <w:szCs w:val="24"/>
                <w:lang w:val="en-GB"/>
              </w:rPr>
              <w:sym w:font="Symbol" w:char="F0B3"/>
            </w:r>
            <w:r w:rsidRPr="00DA4224">
              <w:rPr>
                <w:sz w:val="24"/>
                <w:szCs w:val="24"/>
                <w:lang w:val="en-GB"/>
              </w:rPr>
              <w:t xml:space="preserve"> 31</w:t>
            </w:r>
            <w:r>
              <w:rPr>
                <w:sz w:val="24"/>
                <w:szCs w:val="24"/>
                <w:lang w:val="en-GB"/>
              </w:rPr>
              <w:t xml:space="preserve"> years</w:t>
            </w:r>
          </w:p>
        </w:tc>
        <w:tc>
          <w:tcPr>
            <w:tcW w:w="1909" w:type="dxa"/>
            <w:gridSpan w:val="2"/>
          </w:tcPr>
          <w:p w14:paraId="15C4973B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0.55 (0.26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1.14)</w:t>
            </w:r>
          </w:p>
        </w:tc>
        <w:tc>
          <w:tcPr>
            <w:tcW w:w="1856" w:type="dxa"/>
            <w:gridSpan w:val="2"/>
          </w:tcPr>
          <w:p w14:paraId="31EA6C6E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0.39 (0.15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1.04)</w:t>
            </w:r>
          </w:p>
        </w:tc>
        <w:tc>
          <w:tcPr>
            <w:tcW w:w="2874" w:type="dxa"/>
            <w:gridSpan w:val="4"/>
          </w:tcPr>
          <w:p w14:paraId="094E8212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1.96 (0.46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2.03)</w:t>
            </w:r>
          </w:p>
        </w:tc>
        <w:tc>
          <w:tcPr>
            <w:tcW w:w="2256" w:type="dxa"/>
          </w:tcPr>
          <w:p w14:paraId="23E0924E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0.59 (0.22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1.62)</w:t>
            </w:r>
          </w:p>
        </w:tc>
        <w:tc>
          <w:tcPr>
            <w:tcW w:w="2370" w:type="dxa"/>
            <w:gridSpan w:val="3"/>
          </w:tcPr>
          <w:p w14:paraId="795982CA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0.91 (0.35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2.33)</w:t>
            </w:r>
          </w:p>
        </w:tc>
        <w:tc>
          <w:tcPr>
            <w:tcW w:w="2145" w:type="dxa"/>
            <w:gridSpan w:val="2"/>
          </w:tcPr>
          <w:p w14:paraId="79FB7205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6.29 (1.43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27.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84)*</w:t>
            </w:r>
            <w:proofErr w:type="gramEnd"/>
          </w:p>
        </w:tc>
      </w:tr>
      <w:tr w:rsidR="00DF07E8" w:rsidRPr="00DA4224" w14:paraId="6C00E87B" w14:textId="77777777" w:rsidTr="00852091">
        <w:trPr>
          <w:trHeight w:val="368"/>
        </w:trPr>
        <w:tc>
          <w:tcPr>
            <w:tcW w:w="14765" w:type="dxa"/>
            <w:gridSpan w:val="15"/>
          </w:tcPr>
          <w:p w14:paraId="70A45940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Education level</w:t>
            </w:r>
          </w:p>
        </w:tc>
      </w:tr>
      <w:tr w:rsidR="00DF07E8" w:rsidRPr="00DA4224" w14:paraId="30D42300" w14:textId="77777777" w:rsidTr="00852091">
        <w:trPr>
          <w:trHeight w:val="368"/>
        </w:trPr>
        <w:tc>
          <w:tcPr>
            <w:tcW w:w="1355" w:type="dxa"/>
          </w:tcPr>
          <w:p w14:paraId="79E396D0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No formal education</w:t>
            </w:r>
          </w:p>
        </w:tc>
        <w:tc>
          <w:tcPr>
            <w:tcW w:w="1909" w:type="dxa"/>
            <w:gridSpan w:val="2"/>
          </w:tcPr>
          <w:p w14:paraId="2B1DAB91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856" w:type="dxa"/>
            <w:gridSpan w:val="2"/>
          </w:tcPr>
          <w:p w14:paraId="2C4B92D9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874" w:type="dxa"/>
            <w:gridSpan w:val="4"/>
          </w:tcPr>
          <w:p w14:paraId="6A4D5902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256" w:type="dxa"/>
          </w:tcPr>
          <w:p w14:paraId="345C9B30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70" w:type="dxa"/>
            <w:gridSpan w:val="3"/>
          </w:tcPr>
          <w:p w14:paraId="5FBA44C5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45" w:type="dxa"/>
            <w:gridSpan w:val="2"/>
          </w:tcPr>
          <w:p w14:paraId="07ED2C96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5AA15816" w14:textId="77777777" w:rsidTr="00852091">
        <w:trPr>
          <w:trHeight w:val="411"/>
        </w:trPr>
        <w:tc>
          <w:tcPr>
            <w:tcW w:w="1355" w:type="dxa"/>
          </w:tcPr>
          <w:p w14:paraId="554F8CCB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lastRenderedPageBreak/>
              <w:t>Primary education</w:t>
            </w:r>
          </w:p>
        </w:tc>
        <w:tc>
          <w:tcPr>
            <w:tcW w:w="1909" w:type="dxa"/>
            <w:gridSpan w:val="2"/>
          </w:tcPr>
          <w:p w14:paraId="67D920C2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1.04 (0.55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1.98)</w:t>
            </w:r>
          </w:p>
        </w:tc>
        <w:tc>
          <w:tcPr>
            <w:tcW w:w="1856" w:type="dxa"/>
            <w:gridSpan w:val="2"/>
          </w:tcPr>
          <w:p w14:paraId="0FCAAA97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1.32 (0.51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3.45)</w:t>
            </w:r>
          </w:p>
        </w:tc>
        <w:tc>
          <w:tcPr>
            <w:tcW w:w="2874" w:type="dxa"/>
            <w:gridSpan w:val="4"/>
          </w:tcPr>
          <w:p w14:paraId="6CFF1CD9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0.99 (0.52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1.89)</w:t>
            </w:r>
          </w:p>
        </w:tc>
        <w:tc>
          <w:tcPr>
            <w:tcW w:w="2256" w:type="dxa"/>
          </w:tcPr>
          <w:p w14:paraId="1202A14D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0.36 (0.16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0.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81)*</w:t>
            </w:r>
            <w:proofErr w:type="gramEnd"/>
          </w:p>
        </w:tc>
        <w:tc>
          <w:tcPr>
            <w:tcW w:w="2370" w:type="dxa"/>
            <w:gridSpan w:val="3"/>
          </w:tcPr>
          <w:p w14:paraId="09F2D32E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1.25 (0.53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2.96)</w:t>
            </w:r>
          </w:p>
        </w:tc>
        <w:tc>
          <w:tcPr>
            <w:tcW w:w="2145" w:type="dxa"/>
            <w:gridSpan w:val="2"/>
          </w:tcPr>
          <w:p w14:paraId="439C34C6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0.95 (0.37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2.43)</w:t>
            </w:r>
          </w:p>
        </w:tc>
      </w:tr>
      <w:tr w:rsidR="00DF07E8" w:rsidRPr="00DA4224" w14:paraId="120BEBF1" w14:textId="77777777" w:rsidTr="00852091">
        <w:trPr>
          <w:trHeight w:val="411"/>
        </w:trPr>
        <w:tc>
          <w:tcPr>
            <w:tcW w:w="1355" w:type="dxa"/>
          </w:tcPr>
          <w:p w14:paraId="7ABD1AC2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Secondary and higher</w:t>
            </w:r>
          </w:p>
        </w:tc>
        <w:tc>
          <w:tcPr>
            <w:tcW w:w="1909" w:type="dxa"/>
            <w:gridSpan w:val="2"/>
          </w:tcPr>
          <w:p w14:paraId="43B86B5A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0.75 (0.31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1.83)</w:t>
            </w:r>
          </w:p>
        </w:tc>
        <w:tc>
          <w:tcPr>
            <w:tcW w:w="1856" w:type="dxa"/>
            <w:gridSpan w:val="2"/>
          </w:tcPr>
          <w:p w14:paraId="14FB44AC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1.33 (0.61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2.94)</w:t>
            </w:r>
          </w:p>
        </w:tc>
        <w:tc>
          <w:tcPr>
            <w:tcW w:w="2874" w:type="dxa"/>
            <w:gridSpan w:val="4"/>
          </w:tcPr>
          <w:p w14:paraId="06864052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2.43 (1.21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4.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87)*</w:t>
            </w:r>
            <w:proofErr w:type="gramEnd"/>
          </w:p>
        </w:tc>
        <w:tc>
          <w:tcPr>
            <w:tcW w:w="2256" w:type="dxa"/>
          </w:tcPr>
          <w:p w14:paraId="675E485A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0.34 (0.19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0.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63)*</w:t>
            </w:r>
            <w:proofErr w:type="gramEnd"/>
          </w:p>
        </w:tc>
        <w:tc>
          <w:tcPr>
            <w:tcW w:w="2370" w:type="dxa"/>
            <w:gridSpan w:val="3"/>
          </w:tcPr>
          <w:p w14:paraId="270A983D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0.50 (0.13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2.00)</w:t>
            </w:r>
          </w:p>
        </w:tc>
        <w:tc>
          <w:tcPr>
            <w:tcW w:w="2145" w:type="dxa"/>
            <w:gridSpan w:val="2"/>
          </w:tcPr>
          <w:p w14:paraId="5C7F1315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0.22 (0.05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0.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99)*</w:t>
            </w:r>
            <w:proofErr w:type="gramEnd"/>
          </w:p>
        </w:tc>
      </w:tr>
      <w:tr w:rsidR="00DF07E8" w:rsidRPr="00DA4224" w14:paraId="07EF4B1D" w14:textId="77777777" w:rsidTr="00852091">
        <w:trPr>
          <w:trHeight w:val="368"/>
        </w:trPr>
        <w:tc>
          <w:tcPr>
            <w:tcW w:w="14765" w:type="dxa"/>
            <w:gridSpan w:val="15"/>
          </w:tcPr>
          <w:p w14:paraId="6E6731D3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Parity</w:t>
            </w:r>
          </w:p>
        </w:tc>
      </w:tr>
      <w:tr w:rsidR="00DF07E8" w:rsidRPr="00DA4224" w14:paraId="6880CB93" w14:textId="77777777" w:rsidTr="00852091">
        <w:trPr>
          <w:trHeight w:val="366"/>
        </w:trPr>
        <w:tc>
          <w:tcPr>
            <w:tcW w:w="1355" w:type="dxa"/>
          </w:tcPr>
          <w:p w14:paraId="02215AE6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Nullipara</w:t>
            </w:r>
          </w:p>
        </w:tc>
        <w:tc>
          <w:tcPr>
            <w:tcW w:w="1909" w:type="dxa"/>
            <w:gridSpan w:val="2"/>
          </w:tcPr>
          <w:p w14:paraId="54A8E858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946" w:type="dxa"/>
            <w:gridSpan w:val="3"/>
          </w:tcPr>
          <w:p w14:paraId="6EE65A0D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732" w:type="dxa"/>
          </w:tcPr>
          <w:p w14:paraId="16198CA7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08" w:type="dxa"/>
            <w:gridSpan w:val="3"/>
          </w:tcPr>
          <w:p w14:paraId="6D3593BE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40" w:type="dxa"/>
          </w:tcPr>
          <w:p w14:paraId="3B71DF41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75" w:type="dxa"/>
            <w:gridSpan w:val="4"/>
          </w:tcPr>
          <w:p w14:paraId="1A8E8493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38BB647F" w14:textId="77777777" w:rsidTr="00852091">
        <w:trPr>
          <w:trHeight w:val="240"/>
        </w:trPr>
        <w:tc>
          <w:tcPr>
            <w:tcW w:w="1355" w:type="dxa"/>
          </w:tcPr>
          <w:p w14:paraId="300EADE1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Multipara</w:t>
            </w:r>
          </w:p>
        </w:tc>
        <w:tc>
          <w:tcPr>
            <w:tcW w:w="1909" w:type="dxa"/>
            <w:gridSpan w:val="2"/>
          </w:tcPr>
          <w:p w14:paraId="3E3164A9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0.84 (0.57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1.58)</w:t>
            </w:r>
          </w:p>
        </w:tc>
        <w:tc>
          <w:tcPr>
            <w:tcW w:w="1946" w:type="dxa"/>
            <w:gridSpan w:val="3"/>
          </w:tcPr>
          <w:p w14:paraId="07EF6BA8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1.42 (0.69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2.88)</w:t>
            </w:r>
          </w:p>
        </w:tc>
        <w:tc>
          <w:tcPr>
            <w:tcW w:w="2732" w:type="dxa"/>
          </w:tcPr>
          <w:p w14:paraId="0701D1B8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0.91.02 (0.57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1.43)</w:t>
            </w:r>
          </w:p>
        </w:tc>
        <w:tc>
          <w:tcPr>
            <w:tcW w:w="2308" w:type="dxa"/>
            <w:gridSpan w:val="3"/>
          </w:tcPr>
          <w:p w14:paraId="6BD73078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1.33 (0.68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2.60)</w:t>
            </w:r>
          </w:p>
        </w:tc>
        <w:tc>
          <w:tcPr>
            <w:tcW w:w="2340" w:type="dxa"/>
          </w:tcPr>
          <w:p w14:paraId="396B6760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0.51 (0.26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1.03)</w:t>
            </w:r>
          </w:p>
        </w:tc>
        <w:tc>
          <w:tcPr>
            <w:tcW w:w="2175" w:type="dxa"/>
            <w:gridSpan w:val="4"/>
          </w:tcPr>
          <w:p w14:paraId="6869AA69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0.27 (0.09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0.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87)*</w:t>
            </w:r>
            <w:proofErr w:type="gramEnd"/>
          </w:p>
        </w:tc>
      </w:tr>
      <w:tr w:rsidR="00DF07E8" w:rsidRPr="00DA4224" w14:paraId="31D4C17A" w14:textId="77777777" w:rsidTr="00852091">
        <w:trPr>
          <w:trHeight w:val="368"/>
        </w:trPr>
        <w:tc>
          <w:tcPr>
            <w:tcW w:w="14765" w:type="dxa"/>
            <w:gridSpan w:val="15"/>
          </w:tcPr>
          <w:p w14:paraId="080B3AA0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Income</w:t>
            </w:r>
          </w:p>
        </w:tc>
      </w:tr>
      <w:tr w:rsidR="00DF07E8" w:rsidRPr="00DA4224" w14:paraId="6A1DA538" w14:textId="77777777" w:rsidTr="00852091">
        <w:trPr>
          <w:trHeight w:val="321"/>
        </w:trPr>
        <w:tc>
          <w:tcPr>
            <w:tcW w:w="1355" w:type="dxa"/>
          </w:tcPr>
          <w:p w14:paraId="4A0F2562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Adequate</w:t>
            </w:r>
          </w:p>
        </w:tc>
        <w:tc>
          <w:tcPr>
            <w:tcW w:w="1909" w:type="dxa"/>
            <w:gridSpan w:val="2"/>
          </w:tcPr>
          <w:p w14:paraId="421A060E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856" w:type="dxa"/>
            <w:gridSpan w:val="2"/>
          </w:tcPr>
          <w:p w14:paraId="7B671EAC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874" w:type="dxa"/>
            <w:gridSpan w:val="4"/>
          </w:tcPr>
          <w:p w14:paraId="3E10B9A6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256" w:type="dxa"/>
          </w:tcPr>
          <w:p w14:paraId="22AEF73D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70" w:type="dxa"/>
            <w:gridSpan w:val="3"/>
          </w:tcPr>
          <w:p w14:paraId="2D4FA226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45" w:type="dxa"/>
            <w:gridSpan w:val="2"/>
          </w:tcPr>
          <w:p w14:paraId="630C4E1D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4964F855" w14:textId="77777777" w:rsidTr="00852091">
        <w:trPr>
          <w:trHeight w:val="330"/>
        </w:trPr>
        <w:tc>
          <w:tcPr>
            <w:tcW w:w="1355" w:type="dxa"/>
          </w:tcPr>
          <w:p w14:paraId="0E584AC2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Inadequate</w:t>
            </w:r>
          </w:p>
        </w:tc>
        <w:tc>
          <w:tcPr>
            <w:tcW w:w="1909" w:type="dxa"/>
            <w:gridSpan w:val="2"/>
          </w:tcPr>
          <w:p w14:paraId="6C38C027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1.13 (0.68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  <w:lang w:val="en-GB"/>
              </w:rPr>
              <w:t>.</w:t>
            </w:r>
            <w:r w:rsidRPr="00DA4224">
              <w:rPr>
                <w:sz w:val="24"/>
                <w:szCs w:val="24"/>
                <w:lang w:val="en-GB"/>
              </w:rPr>
              <w:t>88)</w:t>
            </w:r>
          </w:p>
        </w:tc>
        <w:tc>
          <w:tcPr>
            <w:tcW w:w="1856" w:type="dxa"/>
            <w:gridSpan w:val="2"/>
          </w:tcPr>
          <w:p w14:paraId="5830838A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  <w:tc>
          <w:tcPr>
            <w:tcW w:w="2874" w:type="dxa"/>
            <w:gridSpan w:val="4"/>
          </w:tcPr>
          <w:p w14:paraId="58332A36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2.06 (1.26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3.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36)*</w:t>
            </w:r>
            <w:proofErr w:type="gramEnd"/>
          </w:p>
        </w:tc>
        <w:tc>
          <w:tcPr>
            <w:tcW w:w="2256" w:type="dxa"/>
          </w:tcPr>
          <w:p w14:paraId="3DE734BB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2.35 (1.38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3.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99)*</w:t>
            </w:r>
            <w:proofErr w:type="gramEnd"/>
          </w:p>
        </w:tc>
        <w:tc>
          <w:tcPr>
            <w:tcW w:w="2370" w:type="dxa"/>
            <w:gridSpan w:val="3"/>
          </w:tcPr>
          <w:p w14:paraId="69DEBEFA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2.11 (1.02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4.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35)*</w:t>
            </w:r>
            <w:proofErr w:type="gramEnd"/>
          </w:p>
        </w:tc>
        <w:tc>
          <w:tcPr>
            <w:tcW w:w="2145" w:type="dxa"/>
            <w:gridSpan w:val="2"/>
          </w:tcPr>
          <w:p w14:paraId="21515CE1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2.09 (0.97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4.52)</w:t>
            </w:r>
          </w:p>
        </w:tc>
      </w:tr>
      <w:tr w:rsidR="00DF07E8" w:rsidRPr="00DA4224" w14:paraId="7380F5BA" w14:textId="77777777" w:rsidTr="00852091">
        <w:trPr>
          <w:trHeight w:val="368"/>
        </w:trPr>
        <w:tc>
          <w:tcPr>
            <w:tcW w:w="14765" w:type="dxa"/>
            <w:gridSpan w:val="15"/>
          </w:tcPr>
          <w:p w14:paraId="4197B17E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Marital status</w:t>
            </w:r>
          </w:p>
        </w:tc>
      </w:tr>
      <w:tr w:rsidR="00DF07E8" w:rsidRPr="00DA4224" w14:paraId="6DC1F26B" w14:textId="77777777" w:rsidTr="00852091">
        <w:trPr>
          <w:trHeight w:val="368"/>
        </w:trPr>
        <w:tc>
          <w:tcPr>
            <w:tcW w:w="1355" w:type="dxa"/>
          </w:tcPr>
          <w:p w14:paraId="355FE14C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Married</w:t>
            </w:r>
          </w:p>
        </w:tc>
        <w:tc>
          <w:tcPr>
            <w:tcW w:w="1909" w:type="dxa"/>
            <w:gridSpan w:val="2"/>
          </w:tcPr>
          <w:p w14:paraId="3A52FCD9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856" w:type="dxa"/>
            <w:gridSpan w:val="2"/>
          </w:tcPr>
          <w:p w14:paraId="1CBADB50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874" w:type="dxa"/>
            <w:gridSpan w:val="4"/>
          </w:tcPr>
          <w:p w14:paraId="477C54AB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256" w:type="dxa"/>
          </w:tcPr>
          <w:p w14:paraId="07C8FE57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70" w:type="dxa"/>
            <w:gridSpan w:val="3"/>
          </w:tcPr>
          <w:p w14:paraId="44D1F764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45" w:type="dxa"/>
            <w:gridSpan w:val="2"/>
          </w:tcPr>
          <w:p w14:paraId="460CA27A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63E4205C" w14:textId="77777777" w:rsidTr="00852091">
        <w:trPr>
          <w:trHeight w:val="368"/>
        </w:trPr>
        <w:tc>
          <w:tcPr>
            <w:tcW w:w="1355" w:type="dxa"/>
          </w:tcPr>
          <w:p w14:paraId="447DD361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Single</w:t>
            </w:r>
          </w:p>
        </w:tc>
        <w:tc>
          <w:tcPr>
            <w:tcW w:w="1909" w:type="dxa"/>
            <w:gridSpan w:val="2"/>
          </w:tcPr>
          <w:p w14:paraId="2A230848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1.33 (0.68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2.59)</w:t>
            </w:r>
          </w:p>
        </w:tc>
        <w:tc>
          <w:tcPr>
            <w:tcW w:w="1856" w:type="dxa"/>
            <w:gridSpan w:val="2"/>
          </w:tcPr>
          <w:p w14:paraId="1D01760B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  <w:tc>
          <w:tcPr>
            <w:tcW w:w="2874" w:type="dxa"/>
            <w:gridSpan w:val="4"/>
          </w:tcPr>
          <w:p w14:paraId="5C1A4D33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2.04 (1.27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3.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29)*</w:t>
            </w:r>
            <w:proofErr w:type="gramEnd"/>
          </w:p>
        </w:tc>
        <w:tc>
          <w:tcPr>
            <w:tcW w:w="2256" w:type="dxa"/>
          </w:tcPr>
          <w:p w14:paraId="7810891F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1.98 (1.18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3.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32)*</w:t>
            </w:r>
            <w:proofErr w:type="gramEnd"/>
          </w:p>
        </w:tc>
        <w:tc>
          <w:tcPr>
            <w:tcW w:w="2370" w:type="dxa"/>
            <w:gridSpan w:val="3"/>
          </w:tcPr>
          <w:p w14:paraId="2D69642C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2.97 (1.43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6.18)</w:t>
            </w:r>
          </w:p>
        </w:tc>
        <w:tc>
          <w:tcPr>
            <w:tcW w:w="2145" w:type="dxa"/>
            <w:gridSpan w:val="2"/>
          </w:tcPr>
          <w:p w14:paraId="3F34B3D7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2.57 (1.14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5.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78)*</w:t>
            </w:r>
            <w:proofErr w:type="gramEnd"/>
          </w:p>
        </w:tc>
      </w:tr>
      <w:tr w:rsidR="00DF07E8" w:rsidRPr="00DA4224" w14:paraId="261FC00F" w14:textId="77777777" w:rsidTr="00852091">
        <w:trPr>
          <w:trHeight w:val="368"/>
        </w:trPr>
        <w:tc>
          <w:tcPr>
            <w:tcW w:w="14765" w:type="dxa"/>
            <w:gridSpan w:val="15"/>
          </w:tcPr>
          <w:p w14:paraId="41BA60C8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Ever experienced obstetric complications</w:t>
            </w:r>
          </w:p>
        </w:tc>
      </w:tr>
      <w:tr w:rsidR="00DF07E8" w:rsidRPr="00DA4224" w14:paraId="4F6AA7B4" w14:textId="77777777" w:rsidTr="00852091">
        <w:trPr>
          <w:trHeight w:val="368"/>
        </w:trPr>
        <w:tc>
          <w:tcPr>
            <w:tcW w:w="1355" w:type="dxa"/>
          </w:tcPr>
          <w:p w14:paraId="2B17CC67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No</w:t>
            </w:r>
          </w:p>
        </w:tc>
        <w:tc>
          <w:tcPr>
            <w:tcW w:w="1909" w:type="dxa"/>
            <w:gridSpan w:val="2"/>
          </w:tcPr>
          <w:p w14:paraId="4B0953CC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856" w:type="dxa"/>
            <w:gridSpan w:val="2"/>
          </w:tcPr>
          <w:p w14:paraId="3FE0A4C8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874" w:type="dxa"/>
            <w:gridSpan w:val="4"/>
          </w:tcPr>
          <w:p w14:paraId="281E672C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256" w:type="dxa"/>
          </w:tcPr>
          <w:p w14:paraId="3168C6A5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70" w:type="dxa"/>
            <w:gridSpan w:val="3"/>
          </w:tcPr>
          <w:p w14:paraId="1B99829B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45" w:type="dxa"/>
            <w:gridSpan w:val="2"/>
          </w:tcPr>
          <w:p w14:paraId="6B3445E7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1ABF30F0" w14:textId="77777777" w:rsidTr="00852091">
        <w:trPr>
          <w:trHeight w:val="368"/>
        </w:trPr>
        <w:tc>
          <w:tcPr>
            <w:tcW w:w="1355" w:type="dxa"/>
          </w:tcPr>
          <w:p w14:paraId="49B076BD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Yes</w:t>
            </w:r>
          </w:p>
        </w:tc>
        <w:tc>
          <w:tcPr>
            <w:tcW w:w="1909" w:type="dxa"/>
            <w:gridSpan w:val="2"/>
          </w:tcPr>
          <w:p w14:paraId="11C7FC0B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1.15 (0.69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1.91)</w:t>
            </w:r>
          </w:p>
        </w:tc>
        <w:tc>
          <w:tcPr>
            <w:tcW w:w="1856" w:type="dxa"/>
            <w:gridSpan w:val="2"/>
          </w:tcPr>
          <w:p w14:paraId="401CDB22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  <w:tc>
          <w:tcPr>
            <w:tcW w:w="2874" w:type="dxa"/>
            <w:gridSpan w:val="4"/>
          </w:tcPr>
          <w:p w14:paraId="2E0F767A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1.32 (0.84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2.09)</w:t>
            </w:r>
          </w:p>
        </w:tc>
        <w:tc>
          <w:tcPr>
            <w:tcW w:w="2256" w:type="dxa"/>
          </w:tcPr>
          <w:p w14:paraId="2240F8F8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  <w:tc>
          <w:tcPr>
            <w:tcW w:w="2370" w:type="dxa"/>
            <w:gridSpan w:val="3"/>
          </w:tcPr>
          <w:p w14:paraId="319C02FC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4.20 (1.88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9.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37)*</w:t>
            </w:r>
            <w:proofErr w:type="gramEnd"/>
          </w:p>
        </w:tc>
        <w:tc>
          <w:tcPr>
            <w:tcW w:w="2145" w:type="dxa"/>
            <w:gridSpan w:val="2"/>
          </w:tcPr>
          <w:p w14:paraId="492B3C90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3.19(1.42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7.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19)*</w:t>
            </w:r>
            <w:proofErr w:type="gramEnd"/>
          </w:p>
        </w:tc>
      </w:tr>
      <w:tr w:rsidR="00DF07E8" w:rsidRPr="00DA4224" w14:paraId="2E2C1FF2" w14:textId="77777777" w:rsidTr="00852091">
        <w:trPr>
          <w:trHeight w:val="368"/>
        </w:trPr>
        <w:tc>
          <w:tcPr>
            <w:tcW w:w="14765" w:type="dxa"/>
            <w:gridSpan w:val="15"/>
          </w:tcPr>
          <w:p w14:paraId="33C52BBF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Planned pregnancy</w:t>
            </w:r>
          </w:p>
        </w:tc>
      </w:tr>
      <w:tr w:rsidR="00DF07E8" w:rsidRPr="00DA4224" w14:paraId="6BC16613" w14:textId="77777777" w:rsidTr="00852091">
        <w:trPr>
          <w:trHeight w:val="368"/>
        </w:trPr>
        <w:tc>
          <w:tcPr>
            <w:tcW w:w="1355" w:type="dxa"/>
          </w:tcPr>
          <w:p w14:paraId="6DD24D6B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No</w:t>
            </w:r>
          </w:p>
        </w:tc>
        <w:tc>
          <w:tcPr>
            <w:tcW w:w="1909" w:type="dxa"/>
            <w:gridSpan w:val="2"/>
          </w:tcPr>
          <w:p w14:paraId="37F0FF27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856" w:type="dxa"/>
            <w:gridSpan w:val="2"/>
          </w:tcPr>
          <w:p w14:paraId="3379499E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874" w:type="dxa"/>
            <w:gridSpan w:val="4"/>
          </w:tcPr>
          <w:p w14:paraId="4F0A130E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256" w:type="dxa"/>
          </w:tcPr>
          <w:p w14:paraId="5089E610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70" w:type="dxa"/>
            <w:gridSpan w:val="3"/>
          </w:tcPr>
          <w:p w14:paraId="554BD5D1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45" w:type="dxa"/>
            <w:gridSpan w:val="2"/>
          </w:tcPr>
          <w:p w14:paraId="5956A33E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25855B56" w14:textId="77777777" w:rsidTr="00852091">
        <w:trPr>
          <w:trHeight w:val="231"/>
        </w:trPr>
        <w:tc>
          <w:tcPr>
            <w:tcW w:w="1355" w:type="dxa"/>
          </w:tcPr>
          <w:p w14:paraId="7575DDF6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Yes</w:t>
            </w:r>
          </w:p>
        </w:tc>
        <w:tc>
          <w:tcPr>
            <w:tcW w:w="1909" w:type="dxa"/>
            <w:gridSpan w:val="2"/>
          </w:tcPr>
          <w:p w14:paraId="45D11855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1.23 (0.71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2.13)</w:t>
            </w:r>
          </w:p>
        </w:tc>
        <w:tc>
          <w:tcPr>
            <w:tcW w:w="1856" w:type="dxa"/>
            <w:gridSpan w:val="2"/>
          </w:tcPr>
          <w:p w14:paraId="019F595D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  <w:tc>
          <w:tcPr>
            <w:tcW w:w="2874" w:type="dxa"/>
            <w:gridSpan w:val="4"/>
          </w:tcPr>
          <w:p w14:paraId="5933E826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1.58 (0.93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2.67)</w:t>
            </w:r>
          </w:p>
        </w:tc>
        <w:tc>
          <w:tcPr>
            <w:tcW w:w="2256" w:type="dxa"/>
          </w:tcPr>
          <w:p w14:paraId="375DEFD2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  <w:tc>
          <w:tcPr>
            <w:tcW w:w="2370" w:type="dxa"/>
            <w:gridSpan w:val="3"/>
          </w:tcPr>
          <w:p w14:paraId="29C60D74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1.06 (0.52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2.17)</w:t>
            </w:r>
          </w:p>
        </w:tc>
        <w:tc>
          <w:tcPr>
            <w:tcW w:w="2145" w:type="dxa"/>
            <w:gridSpan w:val="2"/>
          </w:tcPr>
          <w:p w14:paraId="2DFEDD87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</w:tr>
      <w:tr w:rsidR="00DF07E8" w:rsidRPr="00DA4224" w14:paraId="40C4A78F" w14:textId="77777777" w:rsidTr="00852091">
        <w:trPr>
          <w:trHeight w:val="368"/>
        </w:trPr>
        <w:tc>
          <w:tcPr>
            <w:tcW w:w="3264" w:type="dxa"/>
            <w:gridSpan w:val="3"/>
          </w:tcPr>
          <w:p w14:paraId="080DBD2D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Previous perineal tear</w:t>
            </w:r>
          </w:p>
        </w:tc>
        <w:tc>
          <w:tcPr>
            <w:tcW w:w="1856" w:type="dxa"/>
            <w:gridSpan w:val="2"/>
          </w:tcPr>
          <w:p w14:paraId="121F0D0A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874" w:type="dxa"/>
            <w:gridSpan w:val="4"/>
          </w:tcPr>
          <w:p w14:paraId="4C43FA1F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256" w:type="dxa"/>
          </w:tcPr>
          <w:p w14:paraId="66DF47A8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370" w:type="dxa"/>
            <w:gridSpan w:val="3"/>
          </w:tcPr>
          <w:p w14:paraId="1ECCF46A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145" w:type="dxa"/>
            <w:gridSpan w:val="2"/>
          </w:tcPr>
          <w:p w14:paraId="37C94E11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</w:p>
        </w:tc>
      </w:tr>
      <w:tr w:rsidR="00DF07E8" w:rsidRPr="00DA4224" w14:paraId="7B9A5E93" w14:textId="77777777" w:rsidTr="00852091">
        <w:trPr>
          <w:trHeight w:val="368"/>
        </w:trPr>
        <w:tc>
          <w:tcPr>
            <w:tcW w:w="1355" w:type="dxa"/>
          </w:tcPr>
          <w:p w14:paraId="535CFA6E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No</w:t>
            </w:r>
          </w:p>
        </w:tc>
        <w:tc>
          <w:tcPr>
            <w:tcW w:w="1909" w:type="dxa"/>
            <w:gridSpan w:val="2"/>
          </w:tcPr>
          <w:p w14:paraId="310033DD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856" w:type="dxa"/>
            <w:gridSpan w:val="2"/>
          </w:tcPr>
          <w:p w14:paraId="6FD28052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874" w:type="dxa"/>
            <w:gridSpan w:val="4"/>
          </w:tcPr>
          <w:p w14:paraId="7991BE39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256" w:type="dxa"/>
          </w:tcPr>
          <w:p w14:paraId="673B9B66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70" w:type="dxa"/>
            <w:gridSpan w:val="3"/>
          </w:tcPr>
          <w:p w14:paraId="74C57A48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45" w:type="dxa"/>
            <w:gridSpan w:val="2"/>
          </w:tcPr>
          <w:p w14:paraId="56F12161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1573E057" w14:textId="77777777" w:rsidTr="00852091">
        <w:trPr>
          <w:trHeight w:val="368"/>
        </w:trPr>
        <w:tc>
          <w:tcPr>
            <w:tcW w:w="1355" w:type="dxa"/>
          </w:tcPr>
          <w:p w14:paraId="6C2B3386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Yes</w:t>
            </w:r>
          </w:p>
        </w:tc>
        <w:tc>
          <w:tcPr>
            <w:tcW w:w="1909" w:type="dxa"/>
            <w:gridSpan w:val="2"/>
          </w:tcPr>
          <w:p w14:paraId="50647AEA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1.49 (0.80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2.78)</w:t>
            </w:r>
          </w:p>
        </w:tc>
        <w:tc>
          <w:tcPr>
            <w:tcW w:w="1856" w:type="dxa"/>
            <w:gridSpan w:val="2"/>
          </w:tcPr>
          <w:p w14:paraId="39CC37C1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  <w:tc>
          <w:tcPr>
            <w:tcW w:w="2874" w:type="dxa"/>
            <w:gridSpan w:val="4"/>
          </w:tcPr>
          <w:p w14:paraId="6A83AB4C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2.42 (1.45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4.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05)*</w:t>
            </w:r>
            <w:proofErr w:type="gramEnd"/>
          </w:p>
        </w:tc>
        <w:tc>
          <w:tcPr>
            <w:tcW w:w="2256" w:type="dxa"/>
          </w:tcPr>
          <w:p w14:paraId="584F67B0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2.32 (1.31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4.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08)*</w:t>
            </w:r>
            <w:proofErr w:type="gramEnd"/>
          </w:p>
        </w:tc>
        <w:tc>
          <w:tcPr>
            <w:tcW w:w="2370" w:type="dxa"/>
            <w:gridSpan w:val="3"/>
          </w:tcPr>
          <w:p w14:paraId="7949A60C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1.46 (0.64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3.31)</w:t>
            </w:r>
          </w:p>
        </w:tc>
        <w:tc>
          <w:tcPr>
            <w:tcW w:w="2145" w:type="dxa"/>
            <w:gridSpan w:val="2"/>
          </w:tcPr>
          <w:p w14:paraId="197415C5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</w:tr>
      <w:tr w:rsidR="00DF07E8" w:rsidRPr="00DA4224" w14:paraId="4A149D53" w14:textId="77777777" w:rsidTr="00852091">
        <w:trPr>
          <w:trHeight w:val="368"/>
        </w:trPr>
        <w:tc>
          <w:tcPr>
            <w:tcW w:w="14765" w:type="dxa"/>
            <w:gridSpan w:val="15"/>
          </w:tcPr>
          <w:p w14:paraId="19721ECF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 xml:space="preserve">Social support </w:t>
            </w:r>
            <w:r>
              <w:rPr>
                <w:b/>
                <w:sz w:val="24"/>
                <w:szCs w:val="24"/>
                <w:lang w:val="en-GB"/>
              </w:rPr>
              <w:t>from</w:t>
            </w:r>
            <w:r w:rsidRPr="00DA4224">
              <w:rPr>
                <w:b/>
                <w:sz w:val="24"/>
                <w:szCs w:val="24"/>
                <w:lang w:val="en-GB"/>
              </w:rPr>
              <w:t xml:space="preserve"> a male partner</w:t>
            </w:r>
          </w:p>
        </w:tc>
      </w:tr>
      <w:tr w:rsidR="00DF07E8" w:rsidRPr="00DA4224" w14:paraId="51815EDD" w14:textId="77777777" w:rsidTr="00852091">
        <w:trPr>
          <w:trHeight w:val="339"/>
        </w:trPr>
        <w:tc>
          <w:tcPr>
            <w:tcW w:w="1355" w:type="dxa"/>
          </w:tcPr>
          <w:p w14:paraId="13E466DA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No</w:t>
            </w:r>
          </w:p>
        </w:tc>
        <w:tc>
          <w:tcPr>
            <w:tcW w:w="1909" w:type="dxa"/>
            <w:gridSpan w:val="2"/>
          </w:tcPr>
          <w:p w14:paraId="3C4A69AD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856" w:type="dxa"/>
            <w:gridSpan w:val="2"/>
          </w:tcPr>
          <w:p w14:paraId="0DC4D955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874" w:type="dxa"/>
            <w:gridSpan w:val="4"/>
          </w:tcPr>
          <w:p w14:paraId="53D2504B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256" w:type="dxa"/>
          </w:tcPr>
          <w:p w14:paraId="465F32D9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70" w:type="dxa"/>
            <w:gridSpan w:val="3"/>
          </w:tcPr>
          <w:p w14:paraId="4D2E945C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145" w:type="dxa"/>
            <w:gridSpan w:val="2"/>
          </w:tcPr>
          <w:p w14:paraId="0EFE6BFC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</w:t>
            </w:r>
          </w:p>
        </w:tc>
      </w:tr>
      <w:tr w:rsidR="00DF07E8" w:rsidRPr="00DA4224" w14:paraId="7CE5F49D" w14:textId="77777777" w:rsidTr="00852091">
        <w:trPr>
          <w:trHeight w:val="368"/>
        </w:trPr>
        <w:tc>
          <w:tcPr>
            <w:tcW w:w="1355" w:type="dxa"/>
            <w:tcBorders>
              <w:bottom w:val="single" w:sz="18" w:space="0" w:color="auto"/>
            </w:tcBorders>
          </w:tcPr>
          <w:p w14:paraId="6B212697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Yes</w:t>
            </w:r>
          </w:p>
        </w:tc>
        <w:tc>
          <w:tcPr>
            <w:tcW w:w="1909" w:type="dxa"/>
            <w:gridSpan w:val="2"/>
            <w:tcBorders>
              <w:bottom w:val="single" w:sz="18" w:space="0" w:color="auto"/>
            </w:tcBorders>
          </w:tcPr>
          <w:p w14:paraId="71D254AE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1.52 (0.91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2.52)</w:t>
            </w:r>
          </w:p>
        </w:tc>
        <w:tc>
          <w:tcPr>
            <w:tcW w:w="1856" w:type="dxa"/>
            <w:gridSpan w:val="2"/>
            <w:tcBorders>
              <w:bottom w:val="single" w:sz="18" w:space="0" w:color="auto"/>
            </w:tcBorders>
          </w:tcPr>
          <w:p w14:paraId="2D0791B8" w14:textId="77777777" w:rsidR="00DF07E8" w:rsidRPr="00DA4224" w:rsidRDefault="00DF07E8" w:rsidP="00852091">
            <w:pPr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  <w:tc>
          <w:tcPr>
            <w:tcW w:w="2874" w:type="dxa"/>
            <w:gridSpan w:val="4"/>
            <w:tcBorders>
              <w:bottom w:val="single" w:sz="18" w:space="0" w:color="auto"/>
            </w:tcBorders>
          </w:tcPr>
          <w:p w14:paraId="166E1916" w14:textId="77777777" w:rsidR="00DF07E8" w:rsidRPr="00DA4224" w:rsidRDefault="00DF07E8" w:rsidP="00852091">
            <w:pPr>
              <w:spacing w:line="276" w:lineRule="auto"/>
              <w:rPr>
                <w:b/>
                <w:sz w:val="24"/>
                <w:szCs w:val="24"/>
                <w:lang w:val="en-GB"/>
              </w:rPr>
            </w:pPr>
            <w:r w:rsidRPr="00DA4224">
              <w:rPr>
                <w:b/>
                <w:sz w:val="24"/>
                <w:szCs w:val="24"/>
                <w:lang w:val="en-GB"/>
              </w:rPr>
              <w:t>1.59 (1.00</w:t>
            </w:r>
            <w:r>
              <w:rPr>
                <w:b/>
                <w:sz w:val="24"/>
                <w:szCs w:val="24"/>
                <w:lang w:val="en-GB"/>
              </w:rPr>
              <w:t>–</w:t>
            </w:r>
            <w:r w:rsidRPr="00DA4224">
              <w:rPr>
                <w:b/>
                <w:sz w:val="24"/>
                <w:szCs w:val="24"/>
                <w:lang w:val="en-GB"/>
              </w:rPr>
              <w:t>2.</w:t>
            </w:r>
            <w:proofErr w:type="gramStart"/>
            <w:r w:rsidRPr="00DA4224">
              <w:rPr>
                <w:b/>
                <w:sz w:val="24"/>
                <w:szCs w:val="24"/>
                <w:lang w:val="en-GB"/>
              </w:rPr>
              <w:t>51)*</w:t>
            </w:r>
            <w:proofErr w:type="gramEnd"/>
          </w:p>
        </w:tc>
        <w:tc>
          <w:tcPr>
            <w:tcW w:w="2256" w:type="dxa"/>
            <w:tcBorders>
              <w:bottom w:val="single" w:sz="18" w:space="0" w:color="auto"/>
            </w:tcBorders>
          </w:tcPr>
          <w:p w14:paraId="18C52149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1.46 (0.87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2.45)</w:t>
            </w:r>
          </w:p>
        </w:tc>
        <w:tc>
          <w:tcPr>
            <w:tcW w:w="2370" w:type="dxa"/>
            <w:gridSpan w:val="3"/>
            <w:tcBorders>
              <w:bottom w:val="single" w:sz="18" w:space="0" w:color="auto"/>
            </w:tcBorders>
          </w:tcPr>
          <w:p w14:paraId="5D9A9B26" w14:textId="77777777" w:rsidR="00DF07E8" w:rsidRPr="00DA4224" w:rsidRDefault="00DF07E8" w:rsidP="00852091">
            <w:pPr>
              <w:spacing w:line="276" w:lineRule="auto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1.29 (0.66</w:t>
            </w:r>
            <w:r>
              <w:rPr>
                <w:sz w:val="24"/>
                <w:szCs w:val="24"/>
                <w:lang w:val="en-GB"/>
              </w:rPr>
              <w:t>–</w:t>
            </w:r>
            <w:r w:rsidRPr="00DA4224">
              <w:rPr>
                <w:sz w:val="24"/>
                <w:szCs w:val="24"/>
                <w:lang w:val="en-GB"/>
              </w:rPr>
              <w:t>2.52)</w:t>
            </w:r>
          </w:p>
        </w:tc>
        <w:tc>
          <w:tcPr>
            <w:tcW w:w="2145" w:type="dxa"/>
            <w:gridSpan w:val="2"/>
            <w:tcBorders>
              <w:bottom w:val="single" w:sz="18" w:space="0" w:color="auto"/>
            </w:tcBorders>
          </w:tcPr>
          <w:p w14:paraId="0F3EF266" w14:textId="77777777" w:rsidR="00DF07E8" w:rsidRPr="00DA4224" w:rsidRDefault="00DF07E8" w:rsidP="00852091">
            <w:pPr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 w:rsidRPr="00DA4224">
              <w:rPr>
                <w:sz w:val="24"/>
                <w:szCs w:val="24"/>
                <w:lang w:val="en-GB"/>
              </w:rPr>
              <w:t>NA</w:t>
            </w:r>
          </w:p>
        </w:tc>
      </w:tr>
    </w:tbl>
    <w:p w14:paraId="1CE628C4" w14:textId="77777777" w:rsidR="00DF07E8" w:rsidRPr="00DA4224" w:rsidRDefault="00DF07E8" w:rsidP="00DF07E8">
      <w:pPr>
        <w:tabs>
          <w:tab w:val="left" w:pos="2790"/>
        </w:tabs>
        <w:spacing w:line="276" w:lineRule="auto"/>
        <w:jc w:val="both"/>
        <w:rPr>
          <w:i/>
          <w:lang w:val="en-GB"/>
        </w:rPr>
      </w:pPr>
      <w:r w:rsidRPr="00DA4224">
        <w:rPr>
          <w:i/>
          <w:lang w:val="en-GB"/>
        </w:rPr>
        <w:lastRenderedPageBreak/>
        <w:t>*p</w:t>
      </w:r>
      <w:r>
        <w:rPr>
          <w:i/>
          <w:lang w:val="en-GB"/>
        </w:rPr>
        <w:t xml:space="preserve"> </w:t>
      </w:r>
      <w:r w:rsidRPr="00DA4224">
        <w:rPr>
          <w:i/>
          <w:lang w:val="en-GB"/>
        </w:rPr>
        <w:t>&lt;</w:t>
      </w:r>
      <w:r>
        <w:rPr>
          <w:i/>
          <w:lang w:val="en-GB"/>
        </w:rPr>
        <w:t xml:space="preserve"> </w:t>
      </w:r>
      <w:r w:rsidRPr="00DA4224">
        <w:rPr>
          <w:i/>
          <w:lang w:val="en-GB"/>
        </w:rPr>
        <w:t>0.005, **</w:t>
      </w:r>
      <w:r>
        <w:rPr>
          <w:i/>
          <w:lang w:val="en-GB"/>
        </w:rPr>
        <w:t xml:space="preserve">p </w:t>
      </w:r>
      <w:r w:rsidRPr="00DA4224">
        <w:rPr>
          <w:i/>
          <w:lang w:val="en-GB"/>
        </w:rPr>
        <w:t>&lt; 0.001; NA</w:t>
      </w:r>
      <w:r>
        <w:rPr>
          <w:i/>
          <w:lang w:val="en-GB"/>
        </w:rPr>
        <w:t>, not applicable –</w:t>
      </w:r>
      <w:r w:rsidRPr="00DA4224">
        <w:rPr>
          <w:i/>
          <w:lang w:val="en-GB"/>
        </w:rPr>
        <w:t xml:space="preserve"> </w:t>
      </w:r>
      <w:r w:rsidRPr="00DA4224">
        <w:rPr>
          <w:i/>
          <w:color w:val="000000"/>
          <w:lang w:val="en-GB"/>
        </w:rPr>
        <w:t xml:space="preserve">indicates that </w:t>
      </w:r>
      <w:r>
        <w:rPr>
          <w:i/>
          <w:color w:val="000000"/>
          <w:lang w:val="en-GB"/>
        </w:rPr>
        <w:t xml:space="preserve">the </w:t>
      </w:r>
      <w:r w:rsidRPr="00DA4224">
        <w:rPr>
          <w:i/>
          <w:color w:val="000000"/>
          <w:lang w:val="en-GB"/>
        </w:rPr>
        <w:t>univari</w:t>
      </w:r>
      <w:r>
        <w:rPr>
          <w:i/>
          <w:color w:val="000000"/>
          <w:lang w:val="en-GB"/>
        </w:rPr>
        <w:t>a</w:t>
      </w:r>
      <w:r w:rsidRPr="00DA4224">
        <w:rPr>
          <w:i/>
          <w:color w:val="000000"/>
          <w:lang w:val="en-GB"/>
        </w:rPr>
        <w:t>ble p</w:t>
      </w:r>
      <w:r>
        <w:rPr>
          <w:i/>
          <w:color w:val="000000"/>
          <w:lang w:val="en-GB"/>
        </w:rPr>
        <w:t xml:space="preserve"> </w:t>
      </w:r>
      <w:r w:rsidRPr="00DA4224">
        <w:rPr>
          <w:i/>
          <w:color w:val="000000"/>
          <w:lang w:val="en-GB"/>
        </w:rPr>
        <w:t xml:space="preserve">value </w:t>
      </w:r>
      <w:r>
        <w:rPr>
          <w:i/>
          <w:color w:val="000000"/>
          <w:lang w:val="en-GB"/>
        </w:rPr>
        <w:t xml:space="preserve">was </w:t>
      </w:r>
      <w:r w:rsidRPr="00DA4224">
        <w:rPr>
          <w:i/>
          <w:color w:val="000000"/>
          <w:lang w:val="en-GB"/>
        </w:rPr>
        <w:t>≥ 0.20 and</w:t>
      </w:r>
      <w:r>
        <w:rPr>
          <w:i/>
          <w:color w:val="000000"/>
          <w:lang w:val="en-GB"/>
        </w:rPr>
        <w:t xml:space="preserve"> that the variable</w:t>
      </w:r>
      <w:r w:rsidRPr="00DA4224">
        <w:rPr>
          <w:i/>
          <w:color w:val="000000"/>
          <w:lang w:val="en-GB"/>
        </w:rPr>
        <w:t xml:space="preserve"> was not entered in</w:t>
      </w:r>
      <w:r>
        <w:rPr>
          <w:i/>
          <w:color w:val="000000"/>
          <w:lang w:val="en-GB"/>
        </w:rPr>
        <w:t>to</w:t>
      </w:r>
      <w:r w:rsidRPr="00DA4224">
        <w:rPr>
          <w:i/>
          <w:color w:val="000000"/>
          <w:lang w:val="en-GB"/>
        </w:rPr>
        <w:t xml:space="preserve"> the multivariable model</w:t>
      </w:r>
      <w:r>
        <w:rPr>
          <w:i/>
          <w:color w:val="000000"/>
          <w:lang w:val="en-GB"/>
        </w:rPr>
        <w:t>.</w:t>
      </w:r>
    </w:p>
    <w:p w14:paraId="44B6B940" w14:textId="77777777" w:rsidR="00DF07E8" w:rsidRPr="00DA4224" w:rsidRDefault="00DF07E8" w:rsidP="00DF07E8">
      <w:pPr>
        <w:widowControl w:val="0"/>
        <w:autoSpaceDE w:val="0"/>
        <w:autoSpaceDN w:val="0"/>
        <w:adjustRightInd w:val="0"/>
        <w:rPr>
          <w:lang w:val="en-GB"/>
        </w:rPr>
      </w:pPr>
    </w:p>
    <w:p w14:paraId="76243842" w14:textId="77777777" w:rsidR="00BF55BE" w:rsidRDefault="00BF55BE"/>
    <w:sectPr w:rsidR="00BF55BE" w:rsidSect="007079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E8"/>
    <w:rsid w:val="00154D12"/>
    <w:rsid w:val="001A2171"/>
    <w:rsid w:val="001C2623"/>
    <w:rsid w:val="00B9183E"/>
    <w:rsid w:val="00BF55BE"/>
    <w:rsid w:val="00DF07E8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5D1A"/>
  <w15:chartTrackingRefBased/>
  <w15:docId w15:val="{A14AD6D0-B07F-9149-B8E7-64EC8FA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7E8"/>
    <w:rPr>
      <w:rFonts w:ascii="Times New Roman" w:eastAsia="Times New Roman" w:hAnsi="Times New Roman" w:cs="Times New Roman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F07E8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F0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8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es.massae@kbh.u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2020-12-08T12:52:00Z</dcterms:created>
  <dcterms:modified xsi:type="dcterms:W3CDTF">2020-12-26T04:08:00Z</dcterms:modified>
</cp:coreProperties>
</file>