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9AA" w:rsidRDefault="00D439AA" w:rsidP="00D439AA">
      <w:pPr>
        <w:shd w:val="clear" w:color="auto" w:fill="FFFFFF"/>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Appendix 1</w:t>
      </w:r>
    </w:p>
    <w:p w:rsidR="00D439AA" w:rsidRDefault="00D439AA" w:rsidP="00D439AA">
      <w:pPr>
        <w:shd w:val="clear" w:color="auto" w:fill="FFFFFF"/>
        <w:spacing w:line="240" w:lineRule="auto"/>
        <w:jc w:val="center"/>
        <w:rPr>
          <w:rFonts w:ascii="Times New Roman" w:eastAsia="Times New Roman" w:hAnsi="Times New Roman" w:cs="Times New Roman"/>
          <w:sz w:val="24"/>
          <w:szCs w:val="24"/>
          <w:highlight w:val="white"/>
        </w:rPr>
      </w:pPr>
    </w:p>
    <w:p w:rsidR="00D439AA" w:rsidRDefault="00D439AA" w:rsidP="00D439AA">
      <w:pPr>
        <w:shd w:val="clear" w:color="auto" w:fill="FFFFFF"/>
        <w:spacing w:line="24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Psychotic Spectrum Disorders in DSM-5</w:t>
      </w:r>
      <w:r>
        <w:rPr>
          <w:rFonts w:ascii="Times New Roman" w:eastAsia="Times New Roman" w:hAnsi="Times New Roman" w:cs="Times New Roman"/>
          <w:sz w:val="24"/>
          <w:szCs w:val="24"/>
          <w:highlight w:val="white"/>
        </w:rPr>
        <w:tab/>
      </w:r>
    </w:p>
    <w:p w:rsidR="00D439AA" w:rsidRDefault="00D439AA" w:rsidP="00D439AA">
      <w:pPr>
        <w:shd w:val="clear" w:color="auto" w:fill="FFFFFF"/>
        <w:spacing w:line="240" w:lineRule="auto"/>
        <w:rPr>
          <w:rFonts w:ascii="Times New Roman" w:eastAsia="Times New Roman" w:hAnsi="Times New Roman" w:cs="Times New Roman"/>
          <w:sz w:val="24"/>
          <w:szCs w:val="24"/>
          <w:highlight w:val="white"/>
        </w:rPr>
      </w:pPr>
    </w:p>
    <w:tbl>
      <w:tblPr>
        <w:tblW w:w="9345" w:type="dxa"/>
        <w:tblBorders>
          <w:top w:val="nil"/>
          <w:left w:val="nil"/>
          <w:bottom w:val="nil"/>
          <w:right w:val="nil"/>
          <w:insideH w:val="nil"/>
          <w:insideV w:val="nil"/>
        </w:tblBorders>
        <w:tblLayout w:type="fixed"/>
        <w:tblLook w:val="0600" w:firstRow="0" w:lastRow="0" w:firstColumn="0" w:lastColumn="0" w:noHBand="1" w:noVBand="1"/>
      </w:tblPr>
      <w:tblGrid>
        <w:gridCol w:w="2730"/>
        <w:gridCol w:w="4125"/>
        <w:gridCol w:w="2490"/>
      </w:tblGrid>
      <w:tr w:rsidR="00D439AA" w:rsidTr="00B72487">
        <w:trPr>
          <w:trHeight w:val="480"/>
        </w:trPr>
        <w:tc>
          <w:tcPr>
            <w:tcW w:w="2730" w:type="dxa"/>
            <w:tcBorders>
              <w:top w:val="single" w:sz="8" w:space="0" w:color="000000"/>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Disorder</w:t>
            </w:r>
          </w:p>
        </w:tc>
        <w:tc>
          <w:tcPr>
            <w:tcW w:w="4125" w:type="dxa"/>
            <w:tcBorders>
              <w:top w:val="single" w:sz="8" w:space="0" w:color="000000"/>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Symptom(s)</w:t>
            </w:r>
          </w:p>
        </w:tc>
        <w:tc>
          <w:tcPr>
            <w:tcW w:w="24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Duration</w:t>
            </w:r>
          </w:p>
        </w:tc>
      </w:tr>
      <w:tr w:rsidR="00D439AA" w:rsidTr="00B72487">
        <w:trPr>
          <w:trHeight w:val="69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Delusional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xml:space="preserve">One or more delusion(s) </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Duration of at least 1 month or longer</w:t>
            </w:r>
          </w:p>
        </w:tc>
      </w:tr>
      <w:tr w:rsidR="00D439AA" w:rsidTr="00B72487">
        <w:trPr>
          <w:trHeight w:val="117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Brief Psychotic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Presence of at least one or more: hallucinations, delusions, or disorganized speech</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Duration of disturbance at least 1 day but less than a month</w:t>
            </w:r>
          </w:p>
        </w:tc>
      </w:tr>
      <w:tr w:rsidR="00D439AA" w:rsidTr="00B72487">
        <w:trPr>
          <w:trHeight w:val="117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Schizophreniform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Two or more of the five major symptom domains are endorsed for a significant portion of time, at least one must be delusions, hallucinations, or disorganized speech</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Duration of the disturbance lasts at least 1 month but less than 6 months</w:t>
            </w:r>
          </w:p>
        </w:tc>
      </w:tr>
      <w:tr w:rsidR="00D439AA" w:rsidTr="00B72487">
        <w:trPr>
          <w:trHeight w:val="141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Schizophrenia</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Two or more of the five major symptom domains are endorsed for a significant portion of time, at least one must be delusions, hallucinations, or disorganized speech</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Disturbance persists for at least a 6-month period, which includes at least 1 month of symptoms</w:t>
            </w:r>
          </w:p>
        </w:tc>
      </w:tr>
      <w:tr w:rsidR="00D439AA" w:rsidTr="00B72487">
        <w:trPr>
          <w:trHeight w:val="237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Schizoaffective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(1) A continuous period of symptoms during which there is a major mood disorder (2) Two or more of the five major symptom domains are endorsed for a significant portion of time, at least one must be delusions, hallucinations, or disorganized speech, (3) Symptoms that meet criteria for major mood episode persist for the majority of the total duration of the active and residual portions of the condition</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Delusions or hallucinations for 2 or more weeks in absence of a major mood episode during the lifetime duration of the disorder</w:t>
            </w:r>
          </w:p>
        </w:tc>
      </w:tr>
      <w:tr w:rsidR="00D439AA" w:rsidTr="00B72487">
        <w:trPr>
          <w:trHeight w:val="102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Substance/Medication- Induced Psychotic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Presence of delusions and/or hallucinations within a month of substance intoxication, withdrawal, or after exposure to medication</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Duration persists for approximately 1 month but may varyLong enough in duration to result in distress and impairment</w:t>
            </w:r>
          </w:p>
        </w:tc>
      </w:tr>
      <w:tr w:rsidR="00D439AA" w:rsidTr="00B72487">
        <w:trPr>
          <w:trHeight w:val="117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Psychotic Disorder Due to Another Medical Condition</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Prominent hallucinations or delusions and the disturbance causes clinically significant distress or impairment in a variety of important areas of functioning</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Duration persists for approximately 1 month but may vary</w:t>
            </w:r>
          </w:p>
        </w:tc>
      </w:tr>
      <w:tr w:rsidR="00D439AA" w:rsidTr="00B72487">
        <w:trPr>
          <w:trHeight w:val="129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lastRenderedPageBreak/>
              <w:t>Other and Unspecified Specified Schizophrenia Spectrum and Other Psychotic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On an individual-basis</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Varies</w:t>
            </w:r>
          </w:p>
        </w:tc>
      </w:tr>
      <w:tr w:rsidR="00D439AA" w:rsidTr="00B72487">
        <w:trPr>
          <w:trHeight w:val="3090"/>
        </w:trPr>
        <w:tc>
          <w:tcPr>
            <w:tcW w:w="2730" w:type="dxa"/>
            <w:tcBorders>
              <w:top w:val="nil"/>
              <w:left w:val="single" w:sz="8" w:space="0" w:color="000000"/>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Schizotypal Personality Disorder</w:t>
            </w:r>
          </w:p>
        </w:tc>
        <w:tc>
          <w:tcPr>
            <w:tcW w:w="4125" w:type="dxa"/>
            <w:tcBorders>
              <w:top w:val="nil"/>
              <w:left w:val="nil"/>
              <w:bottom w:val="single" w:sz="8" w:space="0" w:color="000000"/>
              <w:right w:val="nil"/>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Five or more of the following: Ideas of reference, odd beliefs or magical thinking that influences behavior and is inconsistent with subcultural norms, unusual perceptual experiences, odd thinking and speech, suspiciousness or paranoid ideation, inappropriate or constricted affect, behavior or appearance that is odd, eccentric or peculiar, lack of close friends or confidants other than first-degree relatives, excessive social anxiety that does not diminish with familiarity and tends to be associated with paranoid fears</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rsidR="00D439AA" w:rsidRDefault="00D439AA" w:rsidP="00B72487">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Symptoms are a pervasive pattern of deficits</w:t>
            </w:r>
          </w:p>
        </w:tc>
      </w:tr>
    </w:tbl>
    <w:p w:rsidR="00D439AA" w:rsidRDefault="00D439AA" w:rsidP="00D439AA">
      <w:pPr>
        <w:spacing w:before="240" w:after="240" w:line="240" w:lineRule="auto"/>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Note. This table demonstrates the variety of psychotic-type experiences according to DSM-5. </w:t>
      </w:r>
    </w:p>
    <w:p w:rsidR="00D439AA" w:rsidRDefault="00D439AA" w:rsidP="00D439AA">
      <w:pPr>
        <w:spacing w:before="240" w:after="240" w:line="240" w:lineRule="auto"/>
        <w:rPr>
          <w:rFonts w:ascii="Times New Roman" w:eastAsia="Times New Roman" w:hAnsi="Times New Roman" w:cs="Times New Roman"/>
          <w:i/>
          <w:sz w:val="20"/>
          <w:szCs w:val="20"/>
          <w:highlight w:val="white"/>
        </w:rPr>
      </w:pPr>
    </w:p>
    <w:p w:rsidR="00000F57" w:rsidRDefault="00D439AA">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9AA"/>
    <w:rsid w:val="0007695B"/>
    <w:rsid w:val="005615C6"/>
    <w:rsid w:val="007D4061"/>
    <w:rsid w:val="008B4EED"/>
    <w:rsid w:val="00CD1A17"/>
    <w:rsid w:val="00D439AA"/>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C75EE6-978A-4BE8-BAA5-3A83F9AB7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439AA"/>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2022-01-25T06:32:00Z</dcterms:created>
  <dcterms:modified xsi:type="dcterms:W3CDTF">2022-01-25T06:32:00Z</dcterms:modified>
</cp:coreProperties>
</file>