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EFA87" w14:textId="77777777" w:rsidR="008E38F6" w:rsidRPr="00CA396D" w:rsidRDefault="008E38F6" w:rsidP="008E38F6">
      <w:pPr>
        <w:snapToGrid w:val="0"/>
        <w:spacing w:line="360" w:lineRule="auto"/>
        <w:jc w:val="center"/>
        <w:rPr>
          <w:rFonts w:eastAsia="宋体"/>
          <w:b/>
          <w:caps/>
          <w:lang w:eastAsia="zh-CN"/>
        </w:rPr>
      </w:pPr>
      <w:r w:rsidRPr="00CA396D">
        <w:rPr>
          <w:rFonts w:eastAsia="宋体"/>
          <w:b/>
          <w:caps/>
          <w:lang w:eastAsia="zh-CN"/>
        </w:rPr>
        <w:t>Supplementary Figures</w:t>
      </w:r>
    </w:p>
    <w:p w14:paraId="50C8181C" w14:textId="77777777" w:rsidR="008E38F6" w:rsidRPr="008D52B9" w:rsidRDefault="008E38F6" w:rsidP="008E38F6">
      <w:pPr>
        <w:spacing w:line="360" w:lineRule="auto"/>
        <w:jc w:val="center"/>
        <w:rPr>
          <w:sz w:val="44"/>
          <w:szCs w:val="32"/>
        </w:rPr>
      </w:pPr>
      <w:bookmarkStart w:id="0" w:name="OLE_LINK5"/>
      <w:bookmarkStart w:id="1" w:name="OLE_LINK6"/>
      <w:r w:rsidRPr="008D52B9">
        <w:rPr>
          <w:sz w:val="44"/>
          <w:szCs w:val="32"/>
        </w:rPr>
        <w:t xml:space="preserve">Selective Single-Bacteria </w:t>
      </w:r>
      <w:r>
        <w:rPr>
          <w:rFonts w:hint="eastAsia"/>
          <w:sz w:val="44"/>
          <w:szCs w:val="32"/>
        </w:rPr>
        <w:t>Extraction</w:t>
      </w:r>
      <w:r w:rsidRPr="008D52B9">
        <w:rPr>
          <w:sz w:val="44"/>
          <w:szCs w:val="32"/>
        </w:rPr>
        <w:t xml:space="preserve"> </w:t>
      </w:r>
      <w:bookmarkEnd w:id="0"/>
      <w:bookmarkEnd w:id="1"/>
      <w:r w:rsidRPr="008D52B9">
        <w:rPr>
          <w:sz w:val="44"/>
          <w:szCs w:val="32"/>
        </w:rPr>
        <w:t>Based on Capture and Release</w:t>
      </w:r>
      <w:r>
        <w:rPr>
          <w:rFonts w:hint="eastAsia"/>
          <w:sz w:val="44"/>
          <w:szCs w:val="32"/>
        </w:rPr>
        <w:t xml:space="preserve"> of Microemulsion Droplets</w:t>
      </w:r>
    </w:p>
    <w:p w14:paraId="2751CF2D" w14:textId="77777777" w:rsidR="008E38F6" w:rsidRDefault="008E38F6" w:rsidP="008E38F6">
      <w:pPr>
        <w:spacing w:line="360" w:lineRule="auto"/>
        <w:rPr>
          <w:sz w:val="26"/>
          <w:szCs w:val="26"/>
        </w:rPr>
      </w:pPr>
    </w:p>
    <w:p w14:paraId="0885C57F" w14:textId="77777777" w:rsidR="008E38F6" w:rsidRDefault="008E38F6" w:rsidP="008E38F6">
      <w:pPr>
        <w:spacing w:line="360" w:lineRule="auto"/>
        <w:jc w:val="center"/>
        <w:rPr>
          <w:rFonts w:eastAsiaTheme="minorEastAsia"/>
          <w:vertAlign w:val="superscript"/>
          <w:lang w:eastAsia="zh-CN"/>
        </w:rPr>
      </w:pPr>
      <w:proofErr w:type="spellStart"/>
      <w:r>
        <w:rPr>
          <w:rFonts w:eastAsiaTheme="minorEastAsia"/>
          <w:lang w:eastAsia="zh-CN"/>
        </w:rPr>
        <w:t>Jiyu</w:t>
      </w:r>
      <w:proofErr w:type="spellEnd"/>
      <w:r>
        <w:t xml:space="preserve"> </w:t>
      </w:r>
      <w:r>
        <w:rPr>
          <w:rFonts w:eastAsiaTheme="minorEastAsia"/>
          <w:lang w:eastAsia="zh-CN"/>
        </w:rPr>
        <w:t>Li</w:t>
      </w:r>
      <w:r>
        <w:rPr>
          <w:rFonts w:eastAsiaTheme="minorEastAsia"/>
          <w:vertAlign w:val="superscript"/>
          <w:lang w:eastAsia="zh-CN"/>
        </w:rPr>
        <w:t>1,</w:t>
      </w:r>
      <w:proofErr w:type="gramStart"/>
      <w:r>
        <w:rPr>
          <w:rFonts w:eastAsiaTheme="minorEastAsia"/>
          <w:vertAlign w:val="superscript"/>
          <w:lang w:eastAsia="zh-CN"/>
        </w:rPr>
        <w:t>2,#</w:t>
      </w:r>
      <w:proofErr w:type="gramEnd"/>
      <w:r>
        <w:rPr>
          <w:rFonts w:eastAsiaTheme="minorEastAsia"/>
          <w:lang w:eastAsia="zh-CN"/>
        </w:rPr>
        <w:t xml:space="preserve">, </w:t>
      </w:r>
      <w:proofErr w:type="spellStart"/>
      <w:r>
        <w:t>Dinglong</w:t>
      </w:r>
      <w:proofErr w:type="spellEnd"/>
      <w:r>
        <w:t xml:space="preserve"> Hu</w:t>
      </w:r>
      <w:r>
        <w:rPr>
          <w:vertAlign w:val="superscript"/>
        </w:rPr>
        <w:t>1,3,#</w:t>
      </w:r>
      <w:r>
        <w:rPr>
          <w:rFonts w:eastAsiaTheme="minorEastAsia"/>
          <w:lang w:eastAsia="zh-CN"/>
        </w:rPr>
        <w:t>,</w:t>
      </w:r>
      <w:r>
        <w:t xml:space="preserve"> </w:t>
      </w:r>
      <w:r>
        <w:rPr>
          <w:rFonts w:eastAsiaTheme="minorEastAsia"/>
          <w:lang w:eastAsia="zh-CN"/>
        </w:rPr>
        <w:t>Chee Kent Lim</w:t>
      </w:r>
      <w:r>
        <w:rPr>
          <w:rFonts w:eastAsiaTheme="minorEastAsia"/>
          <w:vertAlign w:val="superscript"/>
          <w:lang w:eastAsia="zh-CN"/>
        </w:rPr>
        <w:t>4</w:t>
      </w:r>
      <w:r>
        <w:rPr>
          <w:rFonts w:eastAsiaTheme="minorEastAsia"/>
          <w:lang w:eastAsia="zh-CN"/>
        </w:rPr>
        <w:t xml:space="preserve">, </w:t>
      </w:r>
      <w:proofErr w:type="spellStart"/>
      <w:r>
        <w:rPr>
          <w:rFonts w:eastAsiaTheme="minorEastAsia"/>
          <w:lang w:eastAsia="zh-CN"/>
        </w:rPr>
        <w:t>Jifeng</w:t>
      </w:r>
      <w:proofErr w:type="spellEnd"/>
      <w:r>
        <w:rPr>
          <w:rFonts w:eastAsiaTheme="minorEastAsia"/>
          <w:lang w:eastAsia="zh-CN"/>
        </w:rPr>
        <w:t xml:space="preserve"> Ren</w:t>
      </w:r>
      <w:r>
        <w:rPr>
          <w:rFonts w:eastAsiaTheme="minorEastAsia"/>
          <w:vertAlign w:val="superscript"/>
          <w:lang w:eastAsia="zh-CN"/>
        </w:rPr>
        <w:t>1,5</w:t>
      </w:r>
      <w:r>
        <w:rPr>
          <w:rFonts w:eastAsiaTheme="minorEastAsia"/>
          <w:lang w:eastAsia="zh-CN"/>
        </w:rPr>
        <w:t>, Xin Yao</w:t>
      </w:r>
      <w:r w:rsidRPr="00A56870">
        <w:rPr>
          <w:rFonts w:eastAsiaTheme="minorEastAsia"/>
          <w:vertAlign w:val="superscript"/>
          <w:lang w:eastAsia="zh-CN"/>
        </w:rPr>
        <w:t>6</w:t>
      </w:r>
      <w:r>
        <w:rPr>
          <w:rFonts w:eastAsiaTheme="minorEastAsia"/>
          <w:lang w:eastAsia="zh-CN"/>
        </w:rPr>
        <w:t xml:space="preserve">, </w:t>
      </w:r>
      <w:r w:rsidRPr="0028433D">
        <w:rPr>
          <w:rFonts w:eastAsiaTheme="minorEastAsia"/>
          <w:lang w:eastAsia="zh-CN"/>
        </w:rPr>
        <w:t>Chao Ma</w:t>
      </w:r>
      <w:r w:rsidRPr="0028433D">
        <w:rPr>
          <w:rFonts w:hint="eastAsia"/>
          <w:vertAlign w:val="superscript"/>
        </w:rPr>
        <w:t>7</w:t>
      </w:r>
      <w:r>
        <w:rPr>
          <w:rFonts w:hint="eastAsia"/>
        </w:rPr>
        <w:t xml:space="preserve">, </w:t>
      </w:r>
      <w:r>
        <w:rPr>
          <w:rFonts w:eastAsiaTheme="minorEastAsia"/>
          <w:lang w:eastAsia="zh-CN"/>
        </w:rPr>
        <w:t>Marcos</w:t>
      </w:r>
      <w:r w:rsidRPr="00A56870">
        <w:rPr>
          <w:rFonts w:eastAsiaTheme="minorEastAsia"/>
          <w:vertAlign w:val="superscript"/>
          <w:lang w:eastAsia="zh-CN"/>
        </w:rPr>
        <w:t>6</w:t>
      </w:r>
      <w:r>
        <w:rPr>
          <w:rFonts w:eastAsiaTheme="minorEastAsia"/>
          <w:lang w:eastAsia="zh-CN"/>
        </w:rPr>
        <w:t xml:space="preserve">, </w:t>
      </w:r>
      <w:proofErr w:type="spellStart"/>
      <w:r>
        <w:rPr>
          <w:rFonts w:eastAsiaTheme="minorEastAsia"/>
          <w:lang w:eastAsia="zh-CN"/>
        </w:rPr>
        <w:t>Weiqiang</w:t>
      </w:r>
      <w:proofErr w:type="spellEnd"/>
      <w:r>
        <w:rPr>
          <w:rFonts w:eastAsiaTheme="minorEastAsia"/>
          <w:lang w:eastAsia="zh-CN"/>
        </w:rPr>
        <w:t xml:space="preserve"> Chen</w:t>
      </w:r>
      <w:r w:rsidRPr="00DA6023">
        <w:rPr>
          <w:rFonts w:eastAsiaTheme="minorEastAsia"/>
          <w:vertAlign w:val="superscript"/>
          <w:lang w:eastAsia="zh-CN"/>
        </w:rPr>
        <w:t>7</w:t>
      </w:r>
      <w:r>
        <w:rPr>
          <w:rFonts w:eastAsiaTheme="minorEastAsia"/>
          <w:lang w:eastAsia="zh-CN"/>
        </w:rPr>
        <w:t xml:space="preserve">, </w:t>
      </w:r>
      <w:r>
        <w:t>Patrick K. H. Lee*</w:t>
      </w:r>
      <w:r>
        <w:rPr>
          <w:vertAlign w:val="superscript"/>
        </w:rPr>
        <w:t>,2,4</w:t>
      </w:r>
      <w:r>
        <w:rPr>
          <w:rFonts w:eastAsiaTheme="minorEastAsia"/>
          <w:lang w:eastAsia="zh-CN"/>
        </w:rPr>
        <w:t xml:space="preserve"> and </w:t>
      </w:r>
      <w:r>
        <w:t>Raymond H. W. Lam*</w:t>
      </w:r>
      <w:r>
        <w:rPr>
          <w:rFonts w:hint="eastAsia"/>
          <w:vertAlign w:val="superscript"/>
        </w:rPr>
        <w:t>,</w:t>
      </w:r>
      <w:r>
        <w:rPr>
          <w:vertAlign w:val="superscript"/>
        </w:rPr>
        <w:t>1,</w:t>
      </w:r>
      <w:r>
        <w:rPr>
          <w:rFonts w:eastAsiaTheme="minorEastAsia" w:hint="eastAsia"/>
          <w:vertAlign w:val="superscript"/>
          <w:lang w:eastAsia="zh-CN"/>
        </w:rPr>
        <w:t>2,</w:t>
      </w:r>
      <w:r>
        <w:rPr>
          <w:rFonts w:eastAsiaTheme="minorEastAsia"/>
          <w:vertAlign w:val="superscript"/>
          <w:lang w:eastAsia="zh-CN"/>
        </w:rPr>
        <w:t>8,9</w:t>
      </w:r>
    </w:p>
    <w:p w14:paraId="0EF64BF1" w14:textId="77777777" w:rsidR="008E38F6" w:rsidRDefault="008E38F6" w:rsidP="008E38F6">
      <w:pPr>
        <w:spacing w:line="360" w:lineRule="auto"/>
        <w:rPr>
          <w:sz w:val="26"/>
          <w:szCs w:val="26"/>
        </w:rPr>
      </w:pPr>
    </w:p>
    <w:p w14:paraId="19CC15E0" w14:textId="77777777" w:rsidR="008E38F6" w:rsidRDefault="008E38F6" w:rsidP="008E38F6">
      <w:pPr>
        <w:autoSpaceDE w:val="0"/>
        <w:autoSpaceDN w:val="0"/>
        <w:spacing w:line="360" w:lineRule="auto"/>
        <w:jc w:val="center"/>
        <w:rPr>
          <w:color w:val="000000"/>
        </w:rPr>
      </w:pPr>
      <w:r>
        <w:rPr>
          <w:color w:val="000000"/>
          <w:vertAlign w:val="superscript"/>
        </w:rPr>
        <w:t>1</w:t>
      </w:r>
      <w:r>
        <w:rPr>
          <w:color w:val="000000"/>
        </w:rPr>
        <w:t xml:space="preserve"> Department of Biomedical Engineering, City University of Hong Kong, Hong Kong, China</w:t>
      </w:r>
    </w:p>
    <w:p w14:paraId="456FE421" w14:textId="77777777" w:rsidR="008E38F6" w:rsidRDefault="008E38F6" w:rsidP="008E38F6">
      <w:pPr>
        <w:autoSpaceDE w:val="0"/>
        <w:autoSpaceDN w:val="0"/>
        <w:spacing w:line="360" w:lineRule="auto"/>
        <w:jc w:val="center"/>
        <w:rPr>
          <w:color w:val="000000"/>
        </w:rPr>
      </w:pPr>
      <w:r>
        <w:rPr>
          <w:rFonts w:eastAsiaTheme="minorEastAsia"/>
          <w:color w:val="000000"/>
          <w:vertAlign w:val="superscript"/>
          <w:lang w:eastAsia="zh-CN"/>
        </w:rPr>
        <w:t>2</w:t>
      </w:r>
      <w:r>
        <w:rPr>
          <w:rFonts w:hint="eastAsia"/>
          <w:color w:val="000000"/>
        </w:rPr>
        <w:t xml:space="preserve"> Centre </w:t>
      </w:r>
      <w:r>
        <w:rPr>
          <w:color w:val="000000"/>
        </w:rPr>
        <w:t>for Biosystems, Neuroscience, and</w: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>Nanotechnology</w:t>
      </w:r>
      <w:r>
        <w:rPr>
          <w:rFonts w:hint="eastAsia"/>
          <w:color w:val="000000"/>
        </w:rPr>
        <w:t>, City University of Hong Kong</w:t>
      </w:r>
      <w:r>
        <w:rPr>
          <w:color w:val="000000"/>
        </w:rPr>
        <w:t>, China</w:t>
      </w:r>
    </w:p>
    <w:p w14:paraId="708F90D7" w14:textId="77777777" w:rsidR="008E38F6" w:rsidRDefault="008E38F6" w:rsidP="008E38F6">
      <w:pPr>
        <w:autoSpaceDE w:val="0"/>
        <w:autoSpaceDN w:val="0"/>
        <w:spacing w:line="360" w:lineRule="auto"/>
        <w:rPr>
          <w:color w:val="000000"/>
        </w:rPr>
      </w:pPr>
      <w:r w:rsidRPr="00A56870">
        <w:rPr>
          <w:color w:val="000000"/>
          <w:vertAlign w:val="superscript"/>
        </w:rPr>
        <w:t>3</w:t>
      </w:r>
      <w:r>
        <w:rPr>
          <w:color w:val="000000"/>
        </w:rPr>
        <w:t xml:space="preserve"> </w:t>
      </w:r>
      <w:r w:rsidRPr="00481B1A">
        <w:rPr>
          <w:color w:val="000000"/>
        </w:rPr>
        <w:t xml:space="preserve">Institute of </w:t>
      </w:r>
      <w:proofErr w:type="spellStart"/>
      <w:r w:rsidRPr="00481B1A">
        <w:rPr>
          <w:color w:val="000000"/>
        </w:rPr>
        <w:t>Biointelligence</w:t>
      </w:r>
      <w:proofErr w:type="spellEnd"/>
      <w:r w:rsidRPr="00481B1A">
        <w:rPr>
          <w:color w:val="000000"/>
        </w:rPr>
        <w:t xml:space="preserve"> Technology, BGI-Shenzhen, Shenzhen 518083, China</w:t>
      </w:r>
    </w:p>
    <w:p w14:paraId="4EB4738D" w14:textId="77777777" w:rsidR="008E38F6" w:rsidRDefault="008E38F6" w:rsidP="008E38F6">
      <w:pPr>
        <w:autoSpaceDE w:val="0"/>
        <w:autoSpaceDN w:val="0"/>
        <w:spacing w:line="360" w:lineRule="auto"/>
        <w:rPr>
          <w:color w:val="000000"/>
        </w:rPr>
      </w:pPr>
      <w:r>
        <w:rPr>
          <w:color w:val="000000"/>
          <w:vertAlign w:val="superscript"/>
        </w:rPr>
        <w:t>4</w:t>
      </w:r>
      <w:r>
        <w:rPr>
          <w:color w:val="000000"/>
        </w:rPr>
        <w:t xml:space="preserve"> School of Energy and Environment, City University of Hong Kong, Hong Kong</w:t>
      </w:r>
      <w:r>
        <w:rPr>
          <w:rFonts w:hint="eastAsia"/>
          <w:color w:val="000000"/>
        </w:rPr>
        <w:t xml:space="preserve">, </w:t>
      </w:r>
      <w:r>
        <w:rPr>
          <w:color w:val="000000"/>
        </w:rPr>
        <w:t>China</w:t>
      </w:r>
    </w:p>
    <w:p w14:paraId="7BC1D457" w14:textId="77777777" w:rsidR="008E38F6" w:rsidRDefault="008E38F6" w:rsidP="008E38F6">
      <w:pPr>
        <w:autoSpaceDE w:val="0"/>
        <w:autoSpaceDN w:val="0"/>
        <w:spacing w:line="360" w:lineRule="auto"/>
        <w:rPr>
          <w:color w:val="000000"/>
        </w:rPr>
      </w:pPr>
      <w:r w:rsidRPr="007F684C">
        <w:rPr>
          <w:color w:val="000000"/>
          <w:vertAlign w:val="superscript"/>
        </w:rPr>
        <w:t>5</w:t>
      </w:r>
      <w:r w:rsidRPr="007F684C">
        <w:rPr>
          <w:color w:val="000000"/>
        </w:rPr>
        <w:t xml:space="preserve"> School of Biomedical Engineering, Capital Medical University, Beijing 100069,</w:t>
      </w:r>
      <w:r>
        <w:rPr>
          <w:color w:val="000000"/>
        </w:rPr>
        <w:t xml:space="preserve"> China</w:t>
      </w:r>
    </w:p>
    <w:p w14:paraId="55FC11EE" w14:textId="77777777" w:rsidR="008E38F6" w:rsidRPr="0028433D" w:rsidRDefault="008E38F6" w:rsidP="008E38F6">
      <w:pPr>
        <w:autoSpaceDE w:val="0"/>
        <w:autoSpaceDN w:val="0"/>
        <w:spacing w:line="360" w:lineRule="auto"/>
      </w:pPr>
      <w:r>
        <w:rPr>
          <w:rFonts w:eastAsiaTheme="minorEastAsia"/>
          <w:color w:val="000000"/>
          <w:vertAlign w:val="superscript"/>
          <w:lang w:eastAsia="zh-CN"/>
        </w:rPr>
        <w:t>6</w:t>
      </w:r>
      <w:r w:rsidRPr="00A56870">
        <w:rPr>
          <w:rFonts w:eastAsiaTheme="minorEastAsia"/>
          <w:color w:val="000000"/>
          <w:lang w:eastAsia="zh-CN"/>
        </w:rPr>
        <w:t xml:space="preserve"> </w:t>
      </w:r>
      <w:r>
        <w:rPr>
          <w:color w:val="000000"/>
        </w:rPr>
        <w:t xml:space="preserve">School of Mechanical and Aerospace Engineering, Nanyang Technological </w:t>
      </w:r>
      <w:r w:rsidRPr="0028433D">
        <w:t>University, Singapore</w:t>
      </w:r>
    </w:p>
    <w:p w14:paraId="4248A8E8" w14:textId="77777777" w:rsidR="008E38F6" w:rsidRPr="0028433D" w:rsidRDefault="008E38F6" w:rsidP="008E38F6">
      <w:pPr>
        <w:autoSpaceDE w:val="0"/>
        <w:autoSpaceDN w:val="0"/>
        <w:spacing w:line="360" w:lineRule="auto"/>
        <w:rPr>
          <w:rFonts w:eastAsiaTheme="minorEastAsia"/>
          <w:lang w:eastAsia="zh-CN"/>
        </w:rPr>
      </w:pPr>
      <w:r w:rsidRPr="0028433D">
        <w:rPr>
          <w:vertAlign w:val="superscript"/>
        </w:rPr>
        <w:t>7</w:t>
      </w:r>
      <w:r w:rsidRPr="0028433D">
        <w:t xml:space="preserve"> Department of Biomedical Engineering, New York University, New York, NY 10003</w:t>
      </w:r>
    </w:p>
    <w:p w14:paraId="7884B720" w14:textId="77777777" w:rsidR="008E38F6" w:rsidRDefault="008E38F6" w:rsidP="008E38F6">
      <w:pPr>
        <w:autoSpaceDE w:val="0"/>
        <w:autoSpaceDN w:val="0"/>
        <w:spacing w:line="360" w:lineRule="auto"/>
        <w:rPr>
          <w:color w:val="000000"/>
          <w:vertAlign w:val="superscript"/>
        </w:rPr>
      </w:pPr>
      <w:r>
        <w:rPr>
          <w:rFonts w:eastAsiaTheme="minorEastAsia"/>
          <w:color w:val="000000"/>
          <w:vertAlign w:val="superscript"/>
          <w:lang w:eastAsia="zh-CN"/>
        </w:rPr>
        <w:t>8</w:t>
      </w:r>
      <w:r>
        <w:rPr>
          <w:color w:val="000000"/>
        </w:rPr>
        <w:t xml:space="preserve"> Centre for Robotics and Automation, City University of Hong Kong</w:t>
      </w:r>
      <w:r>
        <w:rPr>
          <w:rFonts w:hint="eastAsia"/>
          <w:color w:val="000000"/>
        </w:rPr>
        <w:t xml:space="preserve">, </w:t>
      </w:r>
      <w:r>
        <w:rPr>
          <w:color w:val="000000"/>
        </w:rPr>
        <w:t>Hong Kong, China</w:t>
      </w:r>
    </w:p>
    <w:p w14:paraId="16724794" w14:textId="77777777" w:rsidR="008E38F6" w:rsidRDefault="008E38F6" w:rsidP="008E38F6">
      <w:pPr>
        <w:autoSpaceDE w:val="0"/>
        <w:autoSpaceDN w:val="0"/>
        <w:spacing w:line="360" w:lineRule="auto"/>
        <w:rPr>
          <w:color w:val="000000"/>
        </w:rPr>
      </w:pPr>
      <w:r>
        <w:rPr>
          <w:rFonts w:eastAsiaTheme="minorEastAsia"/>
          <w:color w:val="000000"/>
          <w:vertAlign w:val="superscript"/>
          <w:lang w:eastAsia="zh-CN"/>
        </w:rPr>
        <w:t>9</w: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>City University of Hong Kong Shenzhen Research Institute</w:t>
      </w:r>
      <w:r>
        <w:rPr>
          <w:rFonts w:hint="eastAsia"/>
          <w:color w:val="000000"/>
        </w:rPr>
        <w:t>, Shenzhen</w:t>
      </w:r>
      <w:r>
        <w:rPr>
          <w:color w:val="000000"/>
        </w:rPr>
        <w:t xml:space="preserve"> 519057</w:t>
      </w:r>
      <w:r>
        <w:rPr>
          <w:rFonts w:hint="eastAsia"/>
          <w:color w:val="000000"/>
        </w:rPr>
        <w:t>, China</w:t>
      </w:r>
    </w:p>
    <w:p w14:paraId="3930C378" w14:textId="77777777" w:rsidR="008E38F6" w:rsidRDefault="008E38F6" w:rsidP="008E38F6">
      <w:pPr>
        <w:tabs>
          <w:tab w:val="left" w:pos="720"/>
        </w:tabs>
        <w:autoSpaceDE w:val="0"/>
        <w:autoSpaceDN w:val="0"/>
        <w:spacing w:line="360" w:lineRule="auto"/>
        <w:ind w:left="72" w:right="18"/>
        <w:jc w:val="both"/>
        <w:rPr>
          <w:lang w:eastAsia="zh-CN"/>
        </w:rPr>
      </w:pPr>
    </w:p>
    <w:p w14:paraId="1EC7B01B" w14:textId="77777777" w:rsidR="008E38F6" w:rsidRDefault="008E38F6" w:rsidP="008E38F6">
      <w:pPr>
        <w:spacing w:line="360" w:lineRule="auto"/>
      </w:pPr>
      <w:r>
        <w:rPr>
          <w:rFonts w:eastAsia="Batang"/>
          <w:lang w:val="en-GB" w:eastAsia="ko-KR"/>
        </w:rPr>
        <w:t>*Correspondence should be addressed to R.H.W</w:t>
      </w:r>
      <w:r>
        <w:rPr>
          <w:rFonts w:eastAsia="Batang" w:hint="eastAsia"/>
          <w:lang w:val="en-GB"/>
        </w:rPr>
        <w:t>.</w:t>
      </w:r>
      <w:r>
        <w:rPr>
          <w:rFonts w:eastAsia="Batang"/>
          <w:lang w:val="en-GB" w:eastAsia="ko-KR"/>
        </w:rPr>
        <w:t xml:space="preserve"> Lam (email address: rhwlam@cityu.edu.hk; Tel: +852-3442-8577</w:t>
      </w:r>
      <w:r>
        <w:rPr>
          <w:rFonts w:hint="eastAsia"/>
          <w:lang w:val="en-GB"/>
        </w:rPr>
        <w:t>;</w:t>
      </w:r>
      <w:r>
        <w:rPr>
          <w:rFonts w:eastAsia="Batang"/>
          <w:lang w:val="en-GB" w:eastAsia="ko-KR"/>
        </w:rPr>
        <w:t xml:space="preserve"> Fax: +852-3442-0172)</w:t>
      </w:r>
      <w:r>
        <w:rPr>
          <w:rFonts w:hint="eastAsia"/>
          <w:lang w:val="en-GB"/>
        </w:rPr>
        <w:t xml:space="preserve"> </w:t>
      </w:r>
      <w:r>
        <w:rPr>
          <w:lang w:val="en-GB"/>
        </w:rPr>
        <w:t>and P.K.H. Lee (e</w:t>
      </w:r>
      <w:r>
        <w:rPr>
          <w:rFonts w:cs="Arial"/>
        </w:rPr>
        <w:t>mail address: patrick.kh.lee@cityu.edu.hk; Tel: +852-3442-4625; Fax: +852-3442-0688</w:t>
      </w:r>
      <w:r>
        <w:rPr>
          <w:lang w:val="en-GB"/>
        </w:rPr>
        <w:t>)</w:t>
      </w:r>
    </w:p>
    <w:p w14:paraId="342DBE0C" w14:textId="77777777" w:rsidR="008E38F6" w:rsidRPr="00CA396D" w:rsidRDefault="008E38F6" w:rsidP="008E38F6">
      <w:pPr>
        <w:snapToGrid w:val="0"/>
        <w:spacing w:line="360" w:lineRule="auto"/>
        <w:rPr>
          <w:rFonts w:eastAsia="宋体"/>
          <w:lang w:eastAsia="zh-CN"/>
        </w:rPr>
      </w:pPr>
    </w:p>
    <w:p w14:paraId="59E0A441" w14:textId="63E2ABDA" w:rsidR="008E38F6" w:rsidRDefault="008E38F6" w:rsidP="008E38F6">
      <w:pPr>
        <w:snapToGrid w:val="0"/>
        <w:spacing w:line="360" w:lineRule="auto"/>
        <w:rPr>
          <w:rFonts w:eastAsia="宋体"/>
          <w:lang w:eastAsia="zh-CN"/>
        </w:rPr>
      </w:pPr>
    </w:p>
    <w:p w14:paraId="09E7B725" w14:textId="68495B7B" w:rsidR="008E38F6" w:rsidRDefault="008E38F6" w:rsidP="008E38F6">
      <w:pPr>
        <w:snapToGrid w:val="0"/>
        <w:spacing w:line="360" w:lineRule="auto"/>
        <w:rPr>
          <w:rFonts w:eastAsia="宋体"/>
          <w:lang w:eastAsia="zh-CN"/>
        </w:rPr>
      </w:pPr>
    </w:p>
    <w:p w14:paraId="61476023" w14:textId="77777777" w:rsidR="008E38F6" w:rsidRPr="00CA396D" w:rsidRDefault="008E38F6" w:rsidP="008E38F6">
      <w:pPr>
        <w:snapToGrid w:val="0"/>
        <w:spacing w:line="360" w:lineRule="auto"/>
        <w:rPr>
          <w:rFonts w:eastAsia="宋体"/>
          <w:lang w:eastAsia="zh-CN"/>
        </w:rPr>
      </w:pPr>
    </w:p>
    <w:p w14:paraId="1A0A3FE9" w14:textId="77777777" w:rsidR="008E38F6" w:rsidRPr="00CA396D" w:rsidRDefault="008E38F6" w:rsidP="008E38F6">
      <w:pPr>
        <w:tabs>
          <w:tab w:val="left" w:pos="360"/>
        </w:tabs>
        <w:snapToGrid w:val="0"/>
        <w:spacing w:line="360" w:lineRule="auto"/>
        <w:jc w:val="center"/>
      </w:pPr>
      <w:r w:rsidRPr="00CA396D">
        <w:rPr>
          <w:noProof/>
          <w:lang w:eastAsia="zh-CN"/>
        </w:rPr>
        <w:drawing>
          <wp:inline distT="0" distB="0" distL="0" distR="0" wp14:anchorId="11027F4E" wp14:editId="27DA93A0">
            <wp:extent cx="3657600" cy="4416552"/>
            <wp:effectExtent l="0" t="0" r="0" b="3175"/>
            <wp:docPr id="8" name="Picture 8" descr="Graphical user interface, application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application, tabl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4416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28F82" w14:textId="77777777" w:rsidR="008E38F6" w:rsidRPr="00CA396D" w:rsidRDefault="008E38F6" w:rsidP="008E38F6">
      <w:pPr>
        <w:tabs>
          <w:tab w:val="left" w:pos="360"/>
        </w:tabs>
        <w:autoSpaceDE w:val="0"/>
        <w:autoSpaceDN w:val="0"/>
        <w:snapToGrid w:val="0"/>
        <w:spacing w:line="360" w:lineRule="auto"/>
        <w:rPr>
          <w:b/>
          <w:bCs/>
          <w:lang w:eastAsia="en-US"/>
        </w:rPr>
      </w:pPr>
      <w:r w:rsidRPr="00CA396D">
        <w:rPr>
          <w:b/>
          <w:bCs/>
          <w:lang w:eastAsia="en-US"/>
        </w:rPr>
        <w:t>Figure S1.</w:t>
      </w:r>
      <w:r w:rsidRPr="00CA396D">
        <w:rPr>
          <w:bCs/>
          <w:lang w:eastAsia="en-US"/>
        </w:rPr>
        <w:t xml:space="preserve">  Fabrication process for the microfluidic single-bacteria isolation device.</w:t>
      </w:r>
    </w:p>
    <w:p w14:paraId="12883B1B" w14:textId="77777777" w:rsidR="008E38F6" w:rsidRPr="00CA396D" w:rsidRDefault="008E38F6" w:rsidP="008E38F6">
      <w:pPr>
        <w:spacing w:after="200" w:line="276" w:lineRule="auto"/>
        <w:rPr>
          <w:rFonts w:eastAsia="宋体"/>
          <w:lang w:eastAsia="zh-CN"/>
        </w:rPr>
      </w:pPr>
      <w:r w:rsidRPr="00CA396D">
        <w:rPr>
          <w:rFonts w:eastAsia="宋体"/>
          <w:lang w:eastAsia="zh-CN"/>
        </w:rPr>
        <w:br w:type="page"/>
      </w:r>
    </w:p>
    <w:p w14:paraId="0F503C39" w14:textId="77777777" w:rsidR="008E38F6" w:rsidRPr="00CA396D" w:rsidRDefault="008E38F6" w:rsidP="008E38F6">
      <w:pPr>
        <w:snapToGrid w:val="0"/>
        <w:spacing w:line="360" w:lineRule="auto"/>
        <w:rPr>
          <w:rFonts w:eastAsia="宋体"/>
          <w:lang w:eastAsia="zh-CN"/>
        </w:rPr>
      </w:pPr>
    </w:p>
    <w:p w14:paraId="14232024" w14:textId="77777777" w:rsidR="008E38F6" w:rsidRPr="00CA396D" w:rsidRDefault="008E38F6" w:rsidP="008E38F6">
      <w:pPr>
        <w:tabs>
          <w:tab w:val="left" w:pos="360"/>
        </w:tabs>
        <w:snapToGrid w:val="0"/>
        <w:spacing w:line="360" w:lineRule="auto"/>
        <w:jc w:val="center"/>
      </w:pPr>
      <w:r w:rsidRPr="00CA396D">
        <w:rPr>
          <w:noProof/>
          <w:lang w:eastAsia="zh-CN"/>
        </w:rPr>
        <w:drawing>
          <wp:inline distT="0" distB="0" distL="0" distR="0" wp14:anchorId="075E3520" wp14:editId="4428B17D">
            <wp:extent cx="3657600" cy="5166360"/>
            <wp:effectExtent l="0" t="0" r="0" b="0"/>
            <wp:docPr id="1" name="Picture 1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diagra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516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4B8DB" w14:textId="77777777" w:rsidR="008E38F6" w:rsidRPr="00CA396D" w:rsidRDefault="008E38F6" w:rsidP="008E38F6">
      <w:pPr>
        <w:tabs>
          <w:tab w:val="left" w:pos="360"/>
        </w:tabs>
        <w:snapToGrid w:val="0"/>
        <w:spacing w:line="360" w:lineRule="auto"/>
      </w:pPr>
      <w:r w:rsidRPr="00CA396D">
        <w:rPr>
          <w:b/>
          <w:bCs/>
          <w:lang w:eastAsia="en-US"/>
        </w:rPr>
        <w:t xml:space="preserve">Figure S2.  </w:t>
      </w:r>
      <w:r w:rsidRPr="00CA396D">
        <w:rPr>
          <w:bCs/>
          <w:lang w:eastAsia="en-US"/>
        </w:rPr>
        <w:t>Simulated velocity profiles and velocity variation profiles for (</w:t>
      </w:r>
      <w:r w:rsidRPr="00CA396D">
        <w:rPr>
          <w:b/>
          <w:bCs/>
          <w:lang w:eastAsia="en-US"/>
        </w:rPr>
        <w:t>a</w:t>
      </w:r>
      <w:r w:rsidRPr="00CA396D">
        <w:rPr>
          <w:bCs/>
          <w:lang w:eastAsia="en-US"/>
        </w:rPr>
        <w:t>) an unoccupied micro-sieve and (</w:t>
      </w:r>
      <w:r w:rsidRPr="00CA396D">
        <w:rPr>
          <w:b/>
          <w:bCs/>
          <w:lang w:eastAsia="en-US"/>
        </w:rPr>
        <w:t>b</w:t>
      </w:r>
      <w:r w:rsidRPr="00CA396D">
        <w:rPr>
          <w:bCs/>
          <w:lang w:eastAsia="en-US"/>
        </w:rPr>
        <w:t>) an occupied micro-sieve. The velocity profiles include local velocities (arrow) and streamlines (</w:t>
      </w:r>
      <w:r w:rsidRPr="00CA396D">
        <w:rPr>
          <w:bCs/>
          <w:i/>
          <w:lang w:eastAsia="en-US"/>
        </w:rPr>
        <w:t xml:space="preserve">red </w:t>
      </w:r>
      <w:r w:rsidRPr="00CA396D">
        <w:rPr>
          <w:bCs/>
          <w:lang w:eastAsia="en-US"/>
        </w:rPr>
        <w:t xml:space="preserve">line) in the mid-height top view cross-section of an isolation microchannel section. Scale bar: 50 </w:t>
      </w:r>
      <w:proofErr w:type="spellStart"/>
      <w:r w:rsidRPr="00CA396D">
        <w:rPr>
          <w:bCs/>
          <w:lang w:eastAsia="en-US"/>
        </w:rPr>
        <w:t>μm</w:t>
      </w:r>
      <w:proofErr w:type="spellEnd"/>
      <w:r w:rsidRPr="00CA396D">
        <w:rPr>
          <w:bCs/>
          <w:lang w:eastAsia="en-US"/>
        </w:rPr>
        <w:t xml:space="preserve">. </w:t>
      </w:r>
      <w:r w:rsidRPr="00CA396D">
        <w:t xml:space="preserve">The velocity variations along the isolation microchannel section are also plotted against a separation distance from the </w:t>
      </w:r>
      <w:r w:rsidRPr="00CA396D">
        <w:rPr>
          <w:i/>
        </w:rPr>
        <w:t>x</w:t>
      </w:r>
      <w:r w:rsidRPr="00CA396D">
        <w:t xml:space="preserve">-position of micro-sieve. We further quantified the velocity profile as a dimensionless quantity as the average value of the relative velocity magnitude deviating from the flow along the microchannel length, </w:t>
      </w:r>
      <w:proofErr w:type="gramStart"/>
      <w:r w:rsidRPr="00CA396D">
        <w:t>average(</w:t>
      </w:r>
      <w:proofErr w:type="gramEnd"/>
      <w:r w:rsidRPr="00CA396D">
        <w:rPr>
          <w:noProof/>
          <w:position w:val="-16"/>
        </w:rPr>
        <w:object w:dxaOrig="2448" w:dyaOrig="432" w14:anchorId="2F02E16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22.5pt;height:20.1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703738065" r:id="rId9"/>
        </w:object>
      </w:r>
      <w:r w:rsidRPr="00CA396D">
        <w:t xml:space="preserve">), where </w:t>
      </w:r>
      <w:proofErr w:type="spellStart"/>
      <w:r w:rsidRPr="00CA396D">
        <w:rPr>
          <w:i/>
        </w:rPr>
        <w:t>v</w:t>
      </w:r>
      <w:r w:rsidRPr="00CA396D">
        <w:rPr>
          <w:i/>
          <w:vertAlign w:val="subscript"/>
        </w:rPr>
        <w:t>x</w:t>
      </w:r>
      <w:proofErr w:type="spellEnd"/>
      <w:r w:rsidRPr="00CA396D">
        <w:t xml:space="preserve">, </w:t>
      </w:r>
      <w:proofErr w:type="spellStart"/>
      <w:r w:rsidRPr="00CA396D">
        <w:rPr>
          <w:i/>
        </w:rPr>
        <w:t>v</w:t>
      </w:r>
      <w:r w:rsidRPr="00CA396D">
        <w:rPr>
          <w:i/>
          <w:vertAlign w:val="subscript"/>
        </w:rPr>
        <w:t>y</w:t>
      </w:r>
      <w:proofErr w:type="spellEnd"/>
      <w:r w:rsidRPr="00CA396D">
        <w:t xml:space="preserve"> and </w:t>
      </w:r>
      <w:proofErr w:type="spellStart"/>
      <w:r w:rsidRPr="00CA396D">
        <w:rPr>
          <w:i/>
        </w:rPr>
        <w:t>v</w:t>
      </w:r>
      <w:r w:rsidRPr="00CA396D">
        <w:rPr>
          <w:i/>
          <w:vertAlign w:val="subscript"/>
        </w:rPr>
        <w:t>z</w:t>
      </w:r>
      <w:proofErr w:type="spellEnd"/>
      <w:r w:rsidRPr="00CA396D">
        <w:t xml:space="preserve"> represent the velocity components </w:t>
      </w:r>
      <w:r w:rsidRPr="00CA396D">
        <w:rPr>
          <w:i/>
        </w:rPr>
        <w:t>x</w:t>
      </w:r>
      <w:r w:rsidRPr="00CA396D">
        <w:t xml:space="preserve">-axis (channel length), </w:t>
      </w:r>
      <w:r w:rsidRPr="00CA396D">
        <w:rPr>
          <w:i/>
        </w:rPr>
        <w:t>y</w:t>
      </w:r>
      <w:r w:rsidRPr="00CA396D">
        <w:t xml:space="preserve">-axis (channel width) and </w:t>
      </w:r>
      <w:r w:rsidRPr="00CA396D">
        <w:rPr>
          <w:i/>
        </w:rPr>
        <w:t>z</w:t>
      </w:r>
      <w:r w:rsidRPr="00CA396D">
        <w:t xml:space="preserve">-axis (channel width), respectively, at a location inside the microchannel region. </w:t>
      </w:r>
    </w:p>
    <w:p w14:paraId="3E8470BE" w14:textId="77777777" w:rsidR="008E38F6" w:rsidRPr="00CA396D" w:rsidRDefault="008E38F6" w:rsidP="008E38F6">
      <w:pPr>
        <w:spacing w:after="160" w:line="259" w:lineRule="auto"/>
      </w:pPr>
      <w:r w:rsidRPr="00CA396D">
        <w:br w:type="page"/>
      </w:r>
    </w:p>
    <w:p w14:paraId="79E5F1ED" w14:textId="77777777" w:rsidR="008E38F6" w:rsidRPr="00CA396D" w:rsidRDefault="008E38F6" w:rsidP="008E38F6">
      <w:pPr>
        <w:snapToGrid w:val="0"/>
        <w:spacing w:line="360" w:lineRule="auto"/>
        <w:rPr>
          <w:noProof/>
          <w:lang w:eastAsia="zh-CN"/>
        </w:rPr>
      </w:pPr>
    </w:p>
    <w:p w14:paraId="057F0730" w14:textId="77777777" w:rsidR="008E38F6" w:rsidRPr="00CA396D" w:rsidRDefault="008E38F6" w:rsidP="008E38F6">
      <w:pPr>
        <w:snapToGrid w:val="0"/>
        <w:spacing w:line="360" w:lineRule="auto"/>
        <w:rPr>
          <w:noProof/>
          <w:lang w:eastAsia="zh-CN"/>
        </w:rPr>
      </w:pPr>
    </w:p>
    <w:p w14:paraId="75437A1A" w14:textId="77777777" w:rsidR="008E38F6" w:rsidRPr="00CA396D" w:rsidRDefault="008E38F6" w:rsidP="008E38F6">
      <w:pPr>
        <w:snapToGrid w:val="0"/>
        <w:spacing w:line="360" w:lineRule="auto"/>
        <w:rPr>
          <w:noProof/>
          <w:lang w:eastAsia="zh-CN"/>
        </w:rPr>
      </w:pPr>
    </w:p>
    <w:p w14:paraId="38B02418" w14:textId="77777777" w:rsidR="008E38F6" w:rsidRPr="00CA396D" w:rsidRDefault="008E38F6" w:rsidP="008E38F6">
      <w:pPr>
        <w:snapToGrid w:val="0"/>
        <w:spacing w:line="360" w:lineRule="auto"/>
        <w:jc w:val="center"/>
      </w:pPr>
      <w:r w:rsidRPr="00CA396D">
        <w:rPr>
          <w:noProof/>
          <w:lang w:eastAsia="zh-CN"/>
        </w:rPr>
        <w:drawing>
          <wp:inline distT="0" distB="0" distL="0" distR="0" wp14:anchorId="682DF055" wp14:editId="4569EA9C">
            <wp:extent cx="3200400" cy="2359152"/>
            <wp:effectExtent l="0" t="0" r="0" b="3175"/>
            <wp:docPr id="9" name="Picture 9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line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359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6EE1" w14:textId="77777777" w:rsidR="008E38F6" w:rsidRPr="00CA396D" w:rsidRDefault="008E38F6" w:rsidP="008E38F6">
      <w:pPr>
        <w:snapToGrid w:val="0"/>
        <w:spacing w:line="360" w:lineRule="auto"/>
      </w:pPr>
      <w:r w:rsidRPr="00CA396D">
        <w:rPr>
          <w:b/>
        </w:rPr>
        <w:t>Figure S3.</w:t>
      </w:r>
      <w:r w:rsidRPr="00CA396D">
        <w:t xml:space="preserve">  Generation rate of micro-droplets for different levels of the oil buffer inlet pressure (</w:t>
      </w:r>
      <w:r w:rsidRPr="00CA396D">
        <w:rPr>
          <w:i/>
        </w:rPr>
        <w:t>N</w:t>
      </w:r>
      <w:r w:rsidRPr="00CA396D">
        <w:t xml:space="preserve"> = 4).</w:t>
      </w:r>
    </w:p>
    <w:p w14:paraId="465B967D" w14:textId="77777777" w:rsidR="008E38F6" w:rsidRPr="00CA396D" w:rsidRDefault="008E38F6" w:rsidP="008E38F6">
      <w:pPr>
        <w:snapToGrid w:val="0"/>
        <w:spacing w:line="360" w:lineRule="auto"/>
      </w:pPr>
    </w:p>
    <w:p w14:paraId="42A910B4" w14:textId="77777777" w:rsidR="008E38F6" w:rsidRDefault="008E38F6" w:rsidP="008E38F6">
      <w:pPr>
        <w:snapToGrid w:val="0"/>
        <w:spacing w:line="360" w:lineRule="auto"/>
        <w:rPr>
          <w:color w:val="0070C0"/>
        </w:rPr>
      </w:pPr>
      <w:r>
        <w:rPr>
          <w:color w:val="0070C0"/>
        </w:rPr>
        <w:br w:type="page"/>
      </w:r>
    </w:p>
    <w:p w14:paraId="6AF29451" w14:textId="77777777" w:rsidR="008E38F6" w:rsidRPr="00CA396D" w:rsidRDefault="008E38F6" w:rsidP="008E38F6">
      <w:pPr>
        <w:spacing w:after="160" w:line="259" w:lineRule="auto"/>
      </w:pPr>
    </w:p>
    <w:p w14:paraId="7730D9D7" w14:textId="77777777" w:rsidR="008E38F6" w:rsidRPr="00CA396D" w:rsidRDefault="008E38F6" w:rsidP="008E38F6">
      <w:pPr>
        <w:snapToGrid w:val="0"/>
        <w:spacing w:line="360" w:lineRule="auto"/>
      </w:pPr>
    </w:p>
    <w:p w14:paraId="2821F508" w14:textId="77777777" w:rsidR="008E38F6" w:rsidRPr="00CA396D" w:rsidRDefault="008E38F6" w:rsidP="008E38F6">
      <w:pPr>
        <w:snapToGrid w:val="0"/>
        <w:spacing w:line="360" w:lineRule="auto"/>
      </w:pPr>
    </w:p>
    <w:p w14:paraId="39C20B59" w14:textId="77777777" w:rsidR="008E38F6" w:rsidRPr="00CA396D" w:rsidRDefault="008E38F6" w:rsidP="008E38F6">
      <w:pPr>
        <w:snapToGrid w:val="0"/>
        <w:spacing w:line="360" w:lineRule="auto"/>
      </w:pPr>
      <w:r w:rsidRPr="00CA396D">
        <w:rPr>
          <w:noProof/>
          <w:lang w:eastAsia="zh-CN"/>
        </w:rPr>
        <w:drawing>
          <wp:inline distT="0" distB="0" distL="0" distR="0" wp14:anchorId="0B5A3492" wp14:editId="1E9F8CF9">
            <wp:extent cx="5274945" cy="4011295"/>
            <wp:effectExtent l="0" t="0" r="1905" b="8255"/>
            <wp:docPr id="2" name="Picture 2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waterfall 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401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A2E32" w14:textId="77777777" w:rsidR="008E38F6" w:rsidRPr="00CA396D" w:rsidRDefault="008E38F6" w:rsidP="008E38F6">
      <w:pPr>
        <w:snapToGrid w:val="0"/>
        <w:spacing w:line="360" w:lineRule="auto"/>
      </w:pPr>
      <w:r w:rsidRPr="00CA396D">
        <w:rPr>
          <w:b/>
        </w:rPr>
        <w:t xml:space="preserve">Figure S4.  </w:t>
      </w:r>
      <w:r w:rsidRPr="00CA396D">
        <w:t>Diameter distributions of micro-droplet generated under the oil buffer pressure level of 0.5 psi, 2 psi, 4 psi and 8 psi.</w:t>
      </w:r>
    </w:p>
    <w:p w14:paraId="270B1E57" w14:textId="77777777" w:rsidR="008E38F6" w:rsidRPr="00CA396D" w:rsidRDefault="008E38F6" w:rsidP="008E38F6">
      <w:pPr>
        <w:spacing w:after="160" w:line="259" w:lineRule="auto"/>
      </w:pPr>
      <w:r w:rsidRPr="00CA396D">
        <w:br w:type="page"/>
      </w:r>
    </w:p>
    <w:p w14:paraId="7097B1D7" w14:textId="77777777" w:rsidR="008E38F6" w:rsidRPr="00E43E4B" w:rsidRDefault="008E38F6" w:rsidP="008E38F6">
      <w:pPr>
        <w:snapToGrid w:val="0"/>
        <w:spacing w:line="360" w:lineRule="auto"/>
      </w:pPr>
    </w:p>
    <w:p w14:paraId="068E74D4" w14:textId="77777777" w:rsidR="008E38F6" w:rsidRPr="00E43E4B" w:rsidRDefault="008E38F6" w:rsidP="008E38F6">
      <w:pPr>
        <w:snapToGrid w:val="0"/>
        <w:spacing w:line="360" w:lineRule="auto"/>
      </w:pPr>
    </w:p>
    <w:p w14:paraId="222495E6" w14:textId="77777777" w:rsidR="008E38F6" w:rsidRPr="00E43E4B" w:rsidRDefault="008E38F6" w:rsidP="008E38F6">
      <w:pPr>
        <w:snapToGrid w:val="0"/>
        <w:spacing w:line="360" w:lineRule="auto"/>
      </w:pPr>
    </w:p>
    <w:p w14:paraId="70976AD3" w14:textId="77777777" w:rsidR="008E38F6" w:rsidRDefault="008E38F6" w:rsidP="008E38F6">
      <w:pPr>
        <w:tabs>
          <w:tab w:val="left" w:pos="360"/>
        </w:tabs>
        <w:snapToGrid w:val="0"/>
        <w:spacing w:line="360" w:lineRule="auto"/>
        <w:jc w:val="center"/>
      </w:pPr>
      <w:r>
        <w:rPr>
          <w:noProof/>
          <w:lang w:eastAsia="zh-CN"/>
        </w:rPr>
        <w:drawing>
          <wp:inline distT="0" distB="0" distL="0" distR="0" wp14:anchorId="69EFEE51" wp14:editId="34968CAB">
            <wp:extent cx="5108413" cy="6057900"/>
            <wp:effectExtent l="0" t="0" r="0" b="0"/>
            <wp:docPr id="5" name="Picture 5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waterfall 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0228" cy="606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A0B6C" w14:textId="77777777" w:rsidR="008E38F6" w:rsidRPr="00CA396D" w:rsidRDefault="008E38F6" w:rsidP="008E38F6">
      <w:pPr>
        <w:spacing w:after="200" w:line="360" w:lineRule="auto"/>
        <w:rPr>
          <w:rFonts w:eastAsia="宋体"/>
          <w:lang w:eastAsia="zh-CN"/>
        </w:rPr>
      </w:pPr>
      <w:r w:rsidRPr="00CA396D">
        <w:rPr>
          <w:rFonts w:eastAsia="宋体"/>
          <w:b/>
          <w:lang w:eastAsia="zh-CN"/>
        </w:rPr>
        <w:t>Figure S</w:t>
      </w:r>
      <w:r w:rsidRPr="00CA396D">
        <w:rPr>
          <w:rFonts w:hint="eastAsia"/>
          <w:b/>
        </w:rPr>
        <w:t>5</w:t>
      </w:r>
      <w:r w:rsidRPr="00CA396D">
        <w:rPr>
          <w:rFonts w:eastAsia="宋体"/>
          <w:b/>
          <w:lang w:eastAsia="zh-CN"/>
        </w:rPr>
        <w:t>.</w:t>
      </w:r>
      <w:r w:rsidRPr="00CA396D">
        <w:rPr>
          <w:rFonts w:eastAsia="宋体"/>
          <w:lang w:eastAsia="zh-CN"/>
        </w:rPr>
        <w:t xml:space="preserve">  Statistics of the number of encapsulated bacteria in a generated micro-droplet upon different bacteria concentrations in the </w:t>
      </w:r>
      <w:proofErr w:type="spellStart"/>
      <w:r w:rsidRPr="00CA396D">
        <w:rPr>
          <w:rFonts w:eastAsia="宋体"/>
          <w:lang w:eastAsia="zh-CN"/>
        </w:rPr>
        <w:t>biosample</w:t>
      </w:r>
      <w:proofErr w:type="spellEnd"/>
      <w:r w:rsidRPr="00CA396D">
        <w:rPr>
          <w:rFonts w:eastAsia="宋体"/>
          <w:lang w:eastAsia="zh-CN"/>
        </w:rPr>
        <w:t>.</w:t>
      </w:r>
    </w:p>
    <w:p w14:paraId="5CC5284B" w14:textId="77777777" w:rsidR="008E38F6" w:rsidRDefault="008E38F6" w:rsidP="008E38F6">
      <w:pPr>
        <w:spacing w:after="200" w:line="276" w:lineRule="auto"/>
        <w:rPr>
          <w:rFonts w:eastAsia="宋体"/>
          <w:color w:val="000000"/>
          <w:lang w:eastAsia="zh-CN"/>
        </w:rPr>
      </w:pPr>
      <w:r>
        <w:rPr>
          <w:rFonts w:eastAsia="宋体"/>
          <w:color w:val="000000"/>
          <w:lang w:eastAsia="zh-CN"/>
        </w:rPr>
        <w:br w:type="page"/>
      </w:r>
    </w:p>
    <w:p w14:paraId="12A79B0B" w14:textId="77777777" w:rsidR="008E38F6" w:rsidRDefault="008E38F6" w:rsidP="008E38F6">
      <w:pPr>
        <w:spacing w:after="200" w:line="276" w:lineRule="auto"/>
        <w:rPr>
          <w:rFonts w:eastAsia="宋体"/>
          <w:color w:val="000000"/>
          <w:lang w:eastAsia="zh-CN"/>
        </w:rPr>
      </w:pPr>
    </w:p>
    <w:p w14:paraId="42F3A7A6" w14:textId="77777777" w:rsidR="008E38F6" w:rsidRDefault="008E38F6" w:rsidP="008E38F6">
      <w:pPr>
        <w:spacing w:after="200" w:line="276" w:lineRule="auto"/>
        <w:rPr>
          <w:rFonts w:eastAsia="宋体"/>
          <w:color w:val="000000"/>
          <w:lang w:eastAsia="zh-CN"/>
        </w:rPr>
      </w:pPr>
    </w:p>
    <w:p w14:paraId="18735D0E" w14:textId="77777777" w:rsidR="008E38F6" w:rsidRDefault="008E38F6" w:rsidP="008E38F6">
      <w:pPr>
        <w:spacing w:after="200" w:line="276" w:lineRule="auto"/>
        <w:rPr>
          <w:rFonts w:eastAsia="宋体"/>
          <w:color w:val="000000"/>
          <w:lang w:eastAsia="zh-CN"/>
        </w:rPr>
      </w:pPr>
    </w:p>
    <w:p w14:paraId="1CC59C15" w14:textId="77777777" w:rsidR="008E38F6" w:rsidRPr="00CA396D" w:rsidRDefault="008E38F6" w:rsidP="008E38F6">
      <w:pPr>
        <w:spacing w:after="200" w:line="276" w:lineRule="auto"/>
        <w:jc w:val="center"/>
        <w:rPr>
          <w:rFonts w:eastAsia="宋体"/>
          <w:b/>
          <w:lang w:eastAsia="zh-CN"/>
        </w:rPr>
      </w:pPr>
      <w:r w:rsidRPr="00CA396D">
        <w:rPr>
          <w:rFonts w:eastAsia="宋体"/>
          <w:b/>
          <w:noProof/>
          <w:lang w:eastAsia="zh-CN"/>
        </w:rPr>
        <w:drawing>
          <wp:inline distT="0" distB="0" distL="0" distR="0" wp14:anchorId="0E9F3D89" wp14:editId="0E087A34">
            <wp:extent cx="3200400" cy="3026664"/>
            <wp:effectExtent l="0" t="0" r="0" b="2540"/>
            <wp:docPr id="13" name="Picture 13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diagram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026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19BBB" w14:textId="77777777" w:rsidR="008E38F6" w:rsidRPr="00CA396D" w:rsidRDefault="008E38F6" w:rsidP="008E38F6">
      <w:pPr>
        <w:spacing w:after="200" w:line="360" w:lineRule="auto"/>
        <w:rPr>
          <w:rFonts w:eastAsia="宋体"/>
          <w:lang w:eastAsia="zh-CN"/>
        </w:rPr>
      </w:pPr>
      <w:r w:rsidRPr="00CA396D">
        <w:rPr>
          <w:rFonts w:eastAsia="宋体"/>
          <w:b/>
          <w:lang w:eastAsia="zh-CN"/>
        </w:rPr>
        <w:t>Figure S</w:t>
      </w:r>
      <w:r w:rsidRPr="00CA396D">
        <w:rPr>
          <w:rFonts w:hint="eastAsia"/>
          <w:b/>
        </w:rPr>
        <w:t>6</w:t>
      </w:r>
      <w:r w:rsidRPr="00CA396D">
        <w:rPr>
          <w:rFonts w:eastAsia="宋体"/>
          <w:b/>
          <w:lang w:eastAsia="zh-CN"/>
        </w:rPr>
        <w:t>.</w:t>
      </w:r>
      <w:r w:rsidRPr="00CA396D">
        <w:rPr>
          <w:rFonts w:eastAsia="宋体"/>
          <w:lang w:eastAsia="zh-CN"/>
        </w:rPr>
        <w:t xml:space="preserve">  Simulated pressure profiles (</w:t>
      </w:r>
      <w:r w:rsidRPr="00CA396D">
        <w:rPr>
          <w:rFonts w:eastAsia="宋体"/>
          <w:i/>
          <w:lang w:eastAsia="zh-CN"/>
        </w:rPr>
        <w:t>upper</w:t>
      </w:r>
      <w:r w:rsidRPr="00CA396D">
        <w:rPr>
          <w:rFonts w:eastAsia="宋体"/>
          <w:lang w:eastAsia="zh-CN"/>
        </w:rPr>
        <w:t>) and streamlines (</w:t>
      </w:r>
      <w:r w:rsidRPr="00CA396D">
        <w:rPr>
          <w:rFonts w:eastAsia="宋体"/>
          <w:i/>
          <w:lang w:eastAsia="zh-CN"/>
        </w:rPr>
        <w:t>lower</w:t>
      </w:r>
      <w:r w:rsidRPr="00CA396D">
        <w:rPr>
          <w:rFonts w:eastAsia="宋体"/>
          <w:lang w:eastAsia="zh-CN"/>
        </w:rPr>
        <w:t>) of liquid flow from the extraction inlet along microchannel section containing a micro-</w:t>
      </w:r>
      <w:proofErr w:type="spellStart"/>
      <w:r w:rsidRPr="00CA396D">
        <w:rPr>
          <w:rFonts w:eastAsia="宋体"/>
          <w:lang w:eastAsia="zh-CN"/>
        </w:rPr>
        <w:t>seieve</w:t>
      </w:r>
      <w:proofErr w:type="spellEnd"/>
      <w:r w:rsidRPr="00CA396D">
        <w:rPr>
          <w:rFonts w:eastAsia="宋体"/>
          <w:lang w:eastAsia="zh-CN"/>
        </w:rPr>
        <w:t xml:space="preserve">. Scale bar: 100 </w:t>
      </w:r>
      <w:proofErr w:type="spellStart"/>
      <w:r w:rsidRPr="00CA396D">
        <w:rPr>
          <w:rFonts w:eastAsia="宋体"/>
          <w:lang w:eastAsia="zh-CN"/>
        </w:rPr>
        <w:t>μm</w:t>
      </w:r>
      <w:proofErr w:type="spellEnd"/>
      <w:r w:rsidRPr="00CA396D">
        <w:rPr>
          <w:rFonts w:eastAsia="宋体"/>
          <w:lang w:eastAsia="zh-CN"/>
        </w:rPr>
        <w:t>.</w:t>
      </w:r>
    </w:p>
    <w:p w14:paraId="2CC0476D" w14:textId="77777777" w:rsidR="008E38F6" w:rsidRDefault="008E38F6" w:rsidP="008E38F6">
      <w:pPr>
        <w:spacing w:after="160" w:line="259" w:lineRule="auto"/>
        <w:rPr>
          <w:rFonts w:eastAsia="宋体"/>
          <w:color w:val="000000"/>
          <w:lang w:eastAsia="zh-CN"/>
        </w:rPr>
      </w:pPr>
      <w:r>
        <w:rPr>
          <w:rFonts w:eastAsia="宋体"/>
          <w:color w:val="000000"/>
          <w:lang w:eastAsia="zh-CN"/>
        </w:rPr>
        <w:br w:type="page"/>
      </w:r>
    </w:p>
    <w:p w14:paraId="6780E90D" w14:textId="77777777" w:rsidR="008E38F6" w:rsidRDefault="008E38F6" w:rsidP="008E38F6">
      <w:pPr>
        <w:snapToGrid w:val="0"/>
        <w:spacing w:line="360" w:lineRule="auto"/>
        <w:rPr>
          <w:color w:val="000000"/>
        </w:rPr>
      </w:pPr>
    </w:p>
    <w:p w14:paraId="57798A5D" w14:textId="77777777" w:rsidR="008E38F6" w:rsidRDefault="008E38F6" w:rsidP="008E38F6">
      <w:pPr>
        <w:snapToGrid w:val="0"/>
        <w:spacing w:line="360" w:lineRule="auto"/>
        <w:rPr>
          <w:color w:val="000000"/>
        </w:rPr>
      </w:pPr>
    </w:p>
    <w:p w14:paraId="6CBDE82D" w14:textId="77777777" w:rsidR="008E38F6" w:rsidRDefault="008E38F6" w:rsidP="008E38F6">
      <w:pPr>
        <w:snapToGrid w:val="0"/>
        <w:spacing w:line="360" w:lineRule="auto"/>
        <w:rPr>
          <w:color w:val="000000"/>
        </w:rPr>
      </w:pPr>
    </w:p>
    <w:p w14:paraId="4C80F0BF" w14:textId="77777777" w:rsidR="008E38F6" w:rsidRPr="001768C1" w:rsidRDefault="008E38F6" w:rsidP="008E38F6">
      <w:pPr>
        <w:spacing w:after="200" w:line="276" w:lineRule="auto"/>
        <w:jc w:val="center"/>
        <w:rPr>
          <w:rFonts w:eastAsia="宋体"/>
          <w:lang w:eastAsia="zh-CN"/>
        </w:rPr>
      </w:pPr>
      <w:r w:rsidRPr="001768C1">
        <w:rPr>
          <w:rFonts w:eastAsia="宋体"/>
          <w:noProof/>
          <w:lang w:eastAsia="zh-CN"/>
        </w:rPr>
        <w:drawing>
          <wp:inline distT="0" distB="0" distL="0" distR="0" wp14:anchorId="7644D0AA" wp14:editId="4905F74E">
            <wp:extent cx="3200400" cy="5138928"/>
            <wp:effectExtent l="0" t="0" r="0" b="5080"/>
            <wp:docPr id="15" name="Picture 15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, bar 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5138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0A688" w14:textId="77777777" w:rsidR="008E38F6" w:rsidRPr="001768C1" w:rsidRDefault="008E38F6" w:rsidP="008E38F6">
      <w:pPr>
        <w:snapToGrid w:val="0"/>
        <w:spacing w:line="360" w:lineRule="auto"/>
      </w:pPr>
      <w:r w:rsidRPr="00D122B7">
        <w:rPr>
          <w:b/>
        </w:rPr>
        <w:t>Figure S</w:t>
      </w:r>
      <w:r w:rsidRPr="00D122B7">
        <w:rPr>
          <w:rFonts w:hint="eastAsia"/>
          <w:b/>
        </w:rPr>
        <w:t>7</w:t>
      </w:r>
      <w:r w:rsidRPr="00D122B7">
        <w:rPr>
          <w:b/>
        </w:rPr>
        <w:t>.</w:t>
      </w:r>
      <w:r w:rsidRPr="00D122B7">
        <w:t xml:space="preserve">  (</w:t>
      </w:r>
      <w:r w:rsidRPr="00D122B7">
        <w:rPr>
          <w:rFonts w:hint="eastAsia"/>
          <w:b/>
        </w:rPr>
        <w:t>a</w:t>
      </w:r>
      <w:r w:rsidRPr="00D122B7">
        <w:t xml:space="preserve">) Viability </w:t>
      </w:r>
      <w:r>
        <w:t>and (</w:t>
      </w:r>
      <w:r w:rsidRPr="001768C1">
        <w:rPr>
          <w:b/>
        </w:rPr>
        <w:t>b</w:t>
      </w:r>
      <w:r>
        <w:t xml:space="preserve">) density </w:t>
      </w:r>
      <w:r w:rsidRPr="00D122B7">
        <w:t xml:space="preserve">of </w:t>
      </w:r>
      <w:r w:rsidRPr="00B871A6">
        <w:rPr>
          <w:i/>
        </w:rPr>
        <w:t xml:space="preserve">M. </w:t>
      </w:r>
      <w:proofErr w:type="spellStart"/>
      <w:r w:rsidRPr="00B871A6">
        <w:rPr>
          <w:i/>
        </w:rPr>
        <w:t>extorquens</w:t>
      </w:r>
      <w:proofErr w:type="spellEnd"/>
      <w:r w:rsidRPr="00B871A6">
        <w:t xml:space="preserve"> AM1 </w:t>
      </w:r>
      <w:r w:rsidRPr="00D122B7">
        <w:t xml:space="preserve">bacteria (with and without processed </w:t>
      </w:r>
      <w:r w:rsidRPr="001768C1">
        <w:t>by the single-bacteria isolation) over different culture period</w:t>
      </w:r>
      <w:r>
        <w:t>s</w:t>
      </w:r>
      <w:r w:rsidRPr="001768C1">
        <w:t xml:space="preserve"> </w:t>
      </w:r>
      <w:r>
        <w:t xml:space="preserve">from 12 h to </w:t>
      </w:r>
      <w:r w:rsidRPr="001768C1">
        <w:t>60 h (</w:t>
      </w:r>
      <w:r w:rsidRPr="000D4A1E">
        <w:rPr>
          <w:i/>
        </w:rPr>
        <w:t>N</w:t>
      </w:r>
      <w:r w:rsidRPr="001768C1">
        <w:t xml:space="preserve"> = 4</w:t>
      </w:r>
      <w:r>
        <w:t xml:space="preserve"> for each point</w:t>
      </w:r>
      <w:r w:rsidRPr="001768C1">
        <w:t>)</w:t>
      </w:r>
      <w:r w:rsidRPr="001768C1">
        <w:rPr>
          <w:rFonts w:hint="eastAsia"/>
        </w:rPr>
        <w:t>.</w:t>
      </w:r>
      <w:r w:rsidRPr="001768C1">
        <w:t xml:space="preserve"> </w:t>
      </w:r>
    </w:p>
    <w:p w14:paraId="73216C65" w14:textId="77777777" w:rsidR="008E38F6" w:rsidRDefault="008E38F6" w:rsidP="008E38F6">
      <w:pPr>
        <w:spacing w:after="160" w:line="259" w:lineRule="auto"/>
        <w:rPr>
          <w:color w:val="000000"/>
        </w:rPr>
      </w:pPr>
      <w:r>
        <w:rPr>
          <w:color w:val="000000"/>
        </w:rPr>
        <w:br w:type="page"/>
      </w:r>
    </w:p>
    <w:p w14:paraId="64485959" w14:textId="77777777" w:rsidR="008E38F6" w:rsidRPr="008D52B9" w:rsidRDefault="008E38F6" w:rsidP="008E38F6">
      <w:pPr>
        <w:snapToGrid w:val="0"/>
        <w:spacing w:line="360" w:lineRule="auto"/>
        <w:rPr>
          <w:color w:val="000000"/>
        </w:rPr>
      </w:pPr>
    </w:p>
    <w:p w14:paraId="46989282" w14:textId="77777777" w:rsidR="008E38F6" w:rsidRPr="008D52B9" w:rsidRDefault="008E38F6" w:rsidP="008E38F6">
      <w:pPr>
        <w:snapToGrid w:val="0"/>
        <w:spacing w:line="360" w:lineRule="auto"/>
        <w:rPr>
          <w:color w:val="000000"/>
        </w:rPr>
      </w:pPr>
    </w:p>
    <w:p w14:paraId="663963A2" w14:textId="77777777" w:rsidR="008E38F6" w:rsidRPr="008D52B9" w:rsidRDefault="008E38F6" w:rsidP="008E38F6">
      <w:pPr>
        <w:snapToGrid w:val="0"/>
        <w:spacing w:line="360" w:lineRule="auto"/>
        <w:rPr>
          <w:color w:val="000000"/>
        </w:rPr>
      </w:pPr>
    </w:p>
    <w:p w14:paraId="025B5E39" w14:textId="0BB47323" w:rsidR="00BA20EE" w:rsidRPr="00BA20EE" w:rsidRDefault="00BA20EE" w:rsidP="00BA20EE">
      <w:pPr>
        <w:contextualSpacing/>
        <w:rPr>
          <w:rFonts w:ascii="Arial" w:eastAsia="宋体" w:hAnsi="Arial" w:cs="Arial"/>
          <w:b/>
          <w:bCs/>
          <w:sz w:val="36"/>
          <w:szCs w:val="36"/>
          <w:lang w:eastAsia="zh-CN"/>
        </w:rPr>
      </w:pPr>
      <w:r>
        <w:rPr>
          <w:rFonts w:ascii="Arial" w:eastAsia="宋体" w:hAnsi="Arial" w:cs="Arial"/>
          <w:b/>
          <w:bCs/>
          <w:sz w:val="36"/>
          <w:szCs w:val="36"/>
          <w:lang w:eastAsia="zh-CN"/>
        </w:rPr>
        <w:t>a</w:t>
      </w:r>
    </w:p>
    <w:p w14:paraId="42B038F5" w14:textId="5F7409D8" w:rsidR="008E38F6" w:rsidRDefault="008E38F6" w:rsidP="00BA20EE">
      <w:pPr>
        <w:rPr>
          <w:rFonts w:eastAsia="宋体"/>
          <w:color w:val="FF0000"/>
          <w:lang w:eastAsia="zh-CN"/>
        </w:rPr>
      </w:pPr>
      <w:r>
        <w:rPr>
          <w:rFonts w:eastAsia="宋体"/>
          <w:noProof/>
          <w:color w:val="FF0000"/>
          <w:lang w:eastAsia="zh-CN"/>
        </w:rPr>
        <w:drawing>
          <wp:inline distT="0" distB="0" distL="0" distR="0" wp14:anchorId="04ED3465" wp14:editId="1AFFBDFE">
            <wp:extent cx="5274945" cy="2145665"/>
            <wp:effectExtent l="0" t="0" r="1905" b="6985"/>
            <wp:docPr id="3" name="Picture 3" descr="A picture containing text,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S10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14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D895B" w14:textId="77777777" w:rsidR="00BA20EE" w:rsidRPr="00BA20EE" w:rsidRDefault="00BA20EE" w:rsidP="00BA20EE">
      <w:pPr>
        <w:contextualSpacing/>
        <w:rPr>
          <w:rFonts w:ascii="Arial" w:eastAsia="宋体" w:hAnsi="Arial" w:cs="Arial"/>
          <w:b/>
          <w:bCs/>
          <w:sz w:val="36"/>
          <w:szCs w:val="36"/>
          <w:lang w:eastAsia="zh-CN"/>
        </w:rPr>
      </w:pPr>
      <w:r w:rsidRPr="00BA20EE">
        <w:rPr>
          <w:rFonts w:ascii="Arial" w:eastAsia="宋体" w:hAnsi="Arial" w:cs="Arial"/>
          <w:b/>
          <w:bCs/>
          <w:sz w:val="36"/>
          <w:szCs w:val="36"/>
          <w:lang w:eastAsia="zh-CN"/>
        </w:rPr>
        <w:t>b</w:t>
      </w:r>
    </w:p>
    <w:p w14:paraId="7898949C" w14:textId="1D87A4C7" w:rsidR="00BA20EE" w:rsidRDefault="00BA20EE" w:rsidP="008E38F6">
      <w:pPr>
        <w:spacing w:after="200" w:line="276" w:lineRule="auto"/>
        <w:rPr>
          <w:rFonts w:eastAsia="宋体"/>
          <w:color w:val="FF0000"/>
          <w:lang w:eastAsia="zh-CN"/>
        </w:rPr>
      </w:pPr>
      <w:r>
        <w:rPr>
          <w:rFonts w:eastAsia="宋体"/>
          <w:noProof/>
          <w:color w:val="FF0000"/>
          <w:lang w:eastAsia="zh-CN"/>
        </w:rPr>
        <w:drawing>
          <wp:inline distT="0" distB="0" distL="0" distR="0" wp14:anchorId="77C931F8" wp14:editId="72E81C3B">
            <wp:extent cx="5235832" cy="2809875"/>
            <wp:effectExtent l="0" t="0" r="3175" b="0"/>
            <wp:docPr id="4" name="Picture 4" descr="A screen 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 shot of a computer&#10;&#10;Description automatically generated with low confidence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67" t="11590" r="3488" b="32423"/>
                    <a:stretch/>
                  </pic:blipFill>
                  <pic:spPr bwMode="auto">
                    <a:xfrm>
                      <a:off x="0" y="0"/>
                      <a:ext cx="5249915" cy="2817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7507F7" w14:textId="24B00957" w:rsidR="00FA4245" w:rsidRPr="00FA4245" w:rsidRDefault="008E38F6" w:rsidP="00FA4245">
      <w:pPr>
        <w:snapToGrid w:val="0"/>
        <w:spacing w:line="360" w:lineRule="auto"/>
        <w:rPr>
          <w:bCs/>
          <w:szCs w:val="26"/>
          <w:lang w:val="en-MY"/>
        </w:rPr>
      </w:pPr>
      <w:r w:rsidRPr="00CA396D">
        <w:rPr>
          <w:rFonts w:hint="eastAsia"/>
          <w:b/>
        </w:rPr>
        <w:t>F</w:t>
      </w:r>
      <w:r w:rsidRPr="00CA396D">
        <w:rPr>
          <w:b/>
        </w:rPr>
        <w:t>igure S</w:t>
      </w:r>
      <w:r w:rsidRPr="00CA396D">
        <w:rPr>
          <w:rFonts w:hint="eastAsia"/>
          <w:b/>
        </w:rPr>
        <w:t>8</w:t>
      </w:r>
      <w:r w:rsidRPr="00CA396D">
        <w:rPr>
          <w:b/>
        </w:rPr>
        <w:t xml:space="preserve">. </w:t>
      </w:r>
      <w:r w:rsidRPr="00CA396D">
        <w:rPr>
          <w:rFonts w:hint="eastAsia"/>
          <w:b/>
        </w:rPr>
        <w:t xml:space="preserve"> </w:t>
      </w:r>
      <w:r w:rsidR="00BA20EE" w:rsidRPr="00BA20EE">
        <w:rPr>
          <w:bCs/>
        </w:rPr>
        <w:t>(</w:t>
      </w:r>
      <w:r w:rsidR="00BA20EE">
        <w:rPr>
          <w:b/>
        </w:rPr>
        <w:t>a</w:t>
      </w:r>
      <w:r w:rsidR="00BA20EE" w:rsidRPr="00BA20EE">
        <w:rPr>
          <w:bCs/>
        </w:rPr>
        <w:t xml:space="preserve">) </w:t>
      </w:r>
      <w:r w:rsidRPr="00CA396D">
        <w:t xml:space="preserve">PCR band profiles </w:t>
      </w:r>
      <w:r>
        <w:t>of</w:t>
      </w:r>
      <w:r w:rsidRPr="00CA396D">
        <w:t xml:space="preserve"> </w:t>
      </w:r>
      <w:r w:rsidRPr="00CA396D">
        <w:rPr>
          <w:rFonts w:hint="eastAsia"/>
        </w:rPr>
        <w:t xml:space="preserve">isolated </w:t>
      </w:r>
      <w:r w:rsidRPr="00CA396D">
        <w:t>individual</w:t>
      </w:r>
      <w:r w:rsidRPr="00CA396D">
        <w:rPr>
          <w:rFonts w:hint="eastAsia"/>
        </w:rPr>
        <w:t xml:space="preserve"> cells</w:t>
      </w:r>
      <w:r w:rsidRPr="00CA396D">
        <w:t xml:space="preserve"> of </w:t>
      </w:r>
      <w:r w:rsidRPr="00CA396D">
        <w:rPr>
          <w:i/>
        </w:rPr>
        <w:t xml:space="preserve">M. </w:t>
      </w:r>
      <w:proofErr w:type="spellStart"/>
      <w:r w:rsidRPr="00CA396D">
        <w:rPr>
          <w:i/>
        </w:rPr>
        <w:t>extorquens</w:t>
      </w:r>
      <w:proofErr w:type="spellEnd"/>
      <w:r w:rsidRPr="00CA396D">
        <w:t xml:space="preserve"> AM1 (</w:t>
      </w:r>
      <w:r>
        <w:t xml:space="preserve">11 cells, </w:t>
      </w:r>
      <w:r w:rsidRPr="00CA396D">
        <w:t xml:space="preserve">labeled as A19 to A30) and </w:t>
      </w:r>
      <w:r w:rsidRPr="00CA396D">
        <w:rPr>
          <w:i/>
        </w:rPr>
        <w:t>M. album</w:t>
      </w:r>
      <w:r w:rsidRPr="00CA396D">
        <w:t xml:space="preserve"> BG8 (</w:t>
      </w:r>
      <w:r>
        <w:t xml:space="preserve">11 cells, </w:t>
      </w:r>
      <w:r w:rsidRPr="00CA396D">
        <w:t xml:space="preserve">labeled as B19 to B30) using the QpmoA-FWD-7 and QpmoA-REV-7 primer set specific for </w:t>
      </w:r>
      <w:r w:rsidRPr="00CA396D">
        <w:rPr>
          <w:i/>
        </w:rPr>
        <w:t>M. album</w:t>
      </w:r>
      <w:r w:rsidRPr="00CA396D">
        <w:t xml:space="preserve"> BG8. NTC corresponds to non-template control.</w:t>
      </w:r>
      <w:r w:rsidR="00BA20EE">
        <w:t xml:space="preserve"> (</w:t>
      </w:r>
      <w:r w:rsidR="00BA20EE" w:rsidRPr="00BA20EE">
        <w:rPr>
          <w:b/>
          <w:bCs/>
        </w:rPr>
        <w:t>b</w:t>
      </w:r>
      <w:r w:rsidR="00BA20EE">
        <w:t xml:space="preserve">) Original </w:t>
      </w:r>
      <w:r w:rsidR="00BA20EE" w:rsidRPr="00FA4245">
        <w:t>gel</w:t>
      </w:r>
      <w:r w:rsidR="00BA20EE">
        <w:t xml:space="preserve"> image</w:t>
      </w:r>
      <w:r w:rsidR="00FA4245">
        <w:t xml:space="preserve">, </w:t>
      </w:r>
      <w:r w:rsidR="00FA4245" w:rsidRPr="00FA4245">
        <w:t xml:space="preserve">captured </w:t>
      </w:r>
      <w:r w:rsidR="00FA4245" w:rsidRPr="00FA4245">
        <w:rPr>
          <w:bCs/>
          <w:szCs w:val="26"/>
          <w:lang w:val="en-MY"/>
        </w:rPr>
        <w:t>by the</w:t>
      </w:r>
      <w:r w:rsidR="00FA4245" w:rsidRPr="00FA4245">
        <w:rPr>
          <w:bCs/>
          <w:szCs w:val="26"/>
          <w:lang w:val="en-MY"/>
        </w:rPr>
        <w:t xml:space="preserve"> Azure C600 imaging system (Azure Biosystems, Dublin, California, United States) at </w:t>
      </w:r>
      <w:r w:rsidR="00FA4245" w:rsidRPr="00FA4245">
        <w:rPr>
          <w:bCs/>
          <w:szCs w:val="26"/>
          <w:lang w:val="en-MY"/>
        </w:rPr>
        <w:t>an ultraviolet</w:t>
      </w:r>
      <w:r w:rsidR="00FA4245" w:rsidRPr="00FA4245">
        <w:rPr>
          <w:bCs/>
          <w:szCs w:val="26"/>
          <w:lang w:val="en-MY"/>
        </w:rPr>
        <w:t xml:space="preserve"> wavelength</w:t>
      </w:r>
      <w:r w:rsidR="00FA4245" w:rsidRPr="00FA4245">
        <w:rPr>
          <w:bCs/>
          <w:szCs w:val="26"/>
          <w:lang w:val="en-MY"/>
        </w:rPr>
        <w:t xml:space="preserve"> of </w:t>
      </w:r>
      <w:r w:rsidR="00FA4245" w:rsidRPr="00FA4245">
        <w:rPr>
          <w:bCs/>
          <w:szCs w:val="26"/>
          <w:lang w:val="en-MY"/>
        </w:rPr>
        <w:t>302 nm.</w:t>
      </w:r>
    </w:p>
    <w:p w14:paraId="7D85F98C" w14:textId="20BF632D" w:rsidR="008E38F6" w:rsidRPr="00FA4245" w:rsidRDefault="008E38F6" w:rsidP="008E38F6">
      <w:pPr>
        <w:spacing w:line="360" w:lineRule="auto"/>
        <w:rPr>
          <w:rFonts w:eastAsiaTheme="minorEastAsia"/>
          <w:sz w:val="22"/>
          <w:szCs w:val="22"/>
          <w:lang w:val="en-MY" w:eastAsia="zh-CN"/>
        </w:rPr>
      </w:pPr>
    </w:p>
    <w:p w14:paraId="17C37B4E" w14:textId="77777777" w:rsidR="008E38F6" w:rsidRDefault="008E38F6" w:rsidP="008E38F6">
      <w:pPr>
        <w:spacing w:after="160" w:line="259" w:lineRule="auto"/>
        <w:rPr>
          <w:color w:val="000000"/>
        </w:rPr>
      </w:pPr>
      <w:r>
        <w:rPr>
          <w:color w:val="000000"/>
        </w:rPr>
        <w:br w:type="page"/>
      </w:r>
    </w:p>
    <w:p w14:paraId="415E1429" w14:textId="77777777" w:rsidR="008E38F6" w:rsidRDefault="008E38F6" w:rsidP="008E38F6">
      <w:pPr>
        <w:snapToGrid w:val="0"/>
        <w:spacing w:line="360" w:lineRule="auto"/>
        <w:rPr>
          <w:color w:val="000000"/>
        </w:rPr>
      </w:pPr>
    </w:p>
    <w:p w14:paraId="513844E8" w14:textId="77777777" w:rsidR="008E38F6" w:rsidRDefault="008E38F6" w:rsidP="008E38F6">
      <w:pPr>
        <w:snapToGrid w:val="0"/>
        <w:spacing w:line="360" w:lineRule="auto"/>
        <w:rPr>
          <w:color w:val="000000"/>
        </w:rPr>
      </w:pPr>
    </w:p>
    <w:p w14:paraId="76B85437" w14:textId="77777777" w:rsidR="008E38F6" w:rsidRDefault="008E38F6" w:rsidP="008E38F6">
      <w:pPr>
        <w:snapToGrid w:val="0"/>
        <w:spacing w:line="360" w:lineRule="auto"/>
        <w:rPr>
          <w:color w:val="000000"/>
        </w:rPr>
      </w:pPr>
      <w:r>
        <w:rPr>
          <w:noProof/>
          <w:color w:val="000000"/>
          <w:lang w:eastAsia="zh-CN"/>
        </w:rPr>
        <w:drawing>
          <wp:inline distT="0" distB="0" distL="0" distR="0" wp14:anchorId="60286EB2" wp14:editId="0A2B9010">
            <wp:extent cx="5274945" cy="6241415"/>
            <wp:effectExtent l="0" t="0" r="1905" b="6985"/>
            <wp:docPr id="7" name="Picture 7" descr="Tab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able&#10;&#10;Description automatically generated with low confidenc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624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3BD51" w14:textId="77777777" w:rsidR="008E38F6" w:rsidRPr="008D52B9" w:rsidRDefault="008E38F6" w:rsidP="008E38F6">
      <w:pPr>
        <w:snapToGrid w:val="0"/>
        <w:spacing w:line="360" w:lineRule="auto"/>
        <w:rPr>
          <w:color w:val="000000"/>
        </w:rPr>
      </w:pPr>
      <w:r w:rsidRPr="008E1C50">
        <w:rPr>
          <w:b/>
        </w:rPr>
        <w:t>Figure S</w:t>
      </w:r>
      <w:r w:rsidRPr="008E1C50">
        <w:rPr>
          <w:rFonts w:hint="eastAsia"/>
          <w:b/>
        </w:rPr>
        <w:t>9</w:t>
      </w:r>
      <w:r w:rsidRPr="008E1C50">
        <w:rPr>
          <w:b/>
        </w:rPr>
        <w:t>.</w:t>
      </w:r>
      <w:r w:rsidRPr="008E1C50">
        <w:t xml:space="preserve">  Micrographs of the cell-containing microdroplets in micro-sieves after the cell/droplet capture step. The corresponding florescence images at the micro-sieves (located below the brightfield image regions, with the same image scale) were also taken </w:t>
      </w:r>
      <w:r>
        <w:t>for visualizing the number of</w:t>
      </w:r>
      <w:r w:rsidRPr="008E1C50">
        <w:t xml:space="preserve"> encapsulated </w:t>
      </w:r>
      <w:r w:rsidRPr="007B42E7">
        <w:t>bacteria</w:t>
      </w:r>
      <w:r>
        <w:t>, as numbered next to the fluorescence images</w:t>
      </w:r>
      <w:r w:rsidRPr="007B42E7">
        <w:rPr>
          <w:rFonts w:hint="eastAsia"/>
        </w:rPr>
        <w:t>.</w:t>
      </w:r>
      <w:r w:rsidRPr="007B42E7">
        <w:t xml:space="preserve"> In this </w:t>
      </w:r>
      <w:proofErr w:type="gramStart"/>
      <w:r w:rsidRPr="007B42E7">
        <w:t>particular experiment</w:t>
      </w:r>
      <w:proofErr w:type="gramEnd"/>
      <w:r w:rsidRPr="007B42E7">
        <w:t xml:space="preserve">, </w:t>
      </w:r>
      <w:r w:rsidRPr="007B42E7">
        <w:rPr>
          <w:rFonts w:hint="eastAsia"/>
        </w:rPr>
        <w:t xml:space="preserve">98 </w:t>
      </w:r>
      <w:r w:rsidRPr="007B42E7">
        <w:t>cell-containing micro-</w:t>
      </w:r>
      <w:r w:rsidRPr="007B42E7">
        <w:rPr>
          <w:rFonts w:hint="eastAsia"/>
        </w:rPr>
        <w:t xml:space="preserve">droplets </w:t>
      </w:r>
      <w:r w:rsidRPr="007B42E7">
        <w:t xml:space="preserve">were </w:t>
      </w:r>
      <w:r w:rsidRPr="007B42E7">
        <w:rPr>
          <w:rFonts w:hint="eastAsia"/>
        </w:rPr>
        <w:t>generated</w:t>
      </w:r>
      <w:r w:rsidRPr="007B42E7">
        <w:t>, with 97 droplets</w:t>
      </w:r>
      <w:r w:rsidRPr="007B42E7">
        <w:rPr>
          <w:rFonts w:hint="eastAsia"/>
        </w:rPr>
        <w:t xml:space="preserve"> </w:t>
      </w:r>
      <w:r w:rsidRPr="007B42E7">
        <w:t xml:space="preserve">captured </w:t>
      </w:r>
      <w:r w:rsidRPr="007B42E7">
        <w:rPr>
          <w:rFonts w:hint="eastAsia"/>
        </w:rPr>
        <w:t>and 1</w:t>
      </w:r>
      <w:r w:rsidRPr="007B42E7">
        <w:t xml:space="preserve"> droplet</w:t>
      </w:r>
      <w:r w:rsidRPr="007B42E7">
        <w:rPr>
          <w:rFonts w:hint="eastAsia"/>
        </w:rPr>
        <w:t xml:space="preserve"> missed</w:t>
      </w:r>
      <w:r w:rsidRPr="007B42E7">
        <w:t xml:space="preserve">. Among the captured droplets, 83 droplets contained one cell. Scale bar: </w:t>
      </w:r>
      <w:r w:rsidRPr="007B42E7">
        <w:rPr>
          <w:bdr w:val="none" w:sz="0" w:space="0" w:color="auto" w:frame="1"/>
          <w:shd w:val="clear" w:color="auto" w:fill="FFFFFF"/>
        </w:rPr>
        <w:t xml:space="preserve">50 </w:t>
      </w:r>
      <w:proofErr w:type="spellStart"/>
      <w:r w:rsidRPr="007B42E7">
        <w:rPr>
          <w:bdr w:val="none" w:sz="0" w:space="0" w:color="auto" w:frame="1"/>
          <w:shd w:val="clear" w:color="auto" w:fill="FFFFFF"/>
        </w:rPr>
        <w:t>μm</w:t>
      </w:r>
      <w:proofErr w:type="spellEnd"/>
      <w:r w:rsidRPr="007B42E7">
        <w:rPr>
          <w:bdr w:val="none" w:sz="0" w:space="0" w:color="auto" w:frame="1"/>
          <w:shd w:val="clear" w:color="auto" w:fill="FFFFFF"/>
        </w:rPr>
        <w:t>.</w:t>
      </w:r>
    </w:p>
    <w:p w14:paraId="3AE84D45" w14:textId="77777777" w:rsidR="00E53D5C" w:rsidRDefault="00E53D5C"/>
    <w:sectPr w:rsidR="00E53D5C">
      <w:footerReference w:type="default" r:id="rId18"/>
      <w:footerReference w:type="first" r:id="rId19"/>
      <w:pgSz w:w="11907" w:h="16839"/>
      <w:pgMar w:top="1440" w:right="1800" w:bottom="1440" w:left="180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DBF40" w14:textId="77777777" w:rsidR="00C435D2" w:rsidRDefault="00C435D2">
      <w:r>
        <w:separator/>
      </w:r>
    </w:p>
  </w:endnote>
  <w:endnote w:type="continuationSeparator" w:id="0">
    <w:p w14:paraId="791D7BC1" w14:textId="77777777" w:rsidR="00C435D2" w:rsidRDefault="00C43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270C8" w14:textId="77777777" w:rsidR="001C22A4" w:rsidRDefault="00C435D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C370C" w14:textId="77777777" w:rsidR="001C22A4" w:rsidRDefault="008E38F6">
    <w:pPr>
      <w:pStyle w:val="Footer"/>
      <w:framePr w:wrap="around" w:vAnchor="text" w:hAnchor="margin" w:xAlign="outside" w:y="1"/>
      <w:rPr>
        <w:rStyle w:val="PageNumber"/>
        <w:rFonts w:ascii="Georgia" w:hAnsi="Georgia"/>
      </w:rPr>
    </w:pPr>
    <w:r>
      <w:rPr>
        <w:rStyle w:val="PageNumber"/>
        <w:rFonts w:ascii="Georgia" w:hAnsi="Georgia"/>
      </w:rPr>
      <w:fldChar w:fldCharType="begin"/>
    </w:r>
    <w:r>
      <w:rPr>
        <w:rStyle w:val="PageNumber"/>
        <w:rFonts w:ascii="Georgia" w:hAnsi="Georgia"/>
      </w:rPr>
      <w:instrText xml:space="preserve">PAGE  </w:instrText>
    </w:r>
    <w:r>
      <w:rPr>
        <w:rStyle w:val="PageNumber"/>
        <w:rFonts w:ascii="Georgia" w:hAnsi="Georgia"/>
      </w:rPr>
      <w:fldChar w:fldCharType="separate"/>
    </w:r>
    <w:r>
      <w:rPr>
        <w:rStyle w:val="PageNumber"/>
        <w:rFonts w:ascii="Georgia" w:hAnsi="Georgia"/>
        <w:noProof/>
      </w:rPr>
      <w:t>1</w:t>
    </w:r>
    <w:r>
      <w:rPr>
        <w:rStyle w:val="PageNumber"/>
        <w:rFonts w:ascii="Georgia" w:hAnsi="Georgia"/>
      </w:rPr>
      <w:fldChar w:fldCharType="end"/>
    </w:r>
  </w:p>
  <w:p w14:paraId="17886E53" w14:textId="77777777" w:rsidR="001C22A4" w:rsidRDefault="00C435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44013" w14:textId="77777777" w:rsidR="00C435D2" w:rsidRDefault="00C435D2">
      <w:r>
        <w:separator/>
      </w:r>
    </w:p>
  </w:footnote>
  <w:footnote w:type="continuationSeparator" w:id="0">
    <w:p w14:paraId="20FBD24C" w14:textId="77777777" w:rsidR="00C435D2" w:rsidRDefault="00C435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8F6"/>
    <w:rsid w:val="000E7BAD"/>
    <w:rsid w:val="008E38F6"/>
    <w:rsid w:val="00BA20EE"/>
    <w:rsid w:val="00BD1F29"/>
    <w:rsid w:val="00C435D2"/>
    <w:rsid w:val="00E53D5C"/>
    <w:rsid w:val="00EA2302"/>
    <w:rsid w:val="00FA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1DA41"/>
  <w15:chartTrackingRefBased/>
  <w15:docId w15:val="{4FBC6196-5061-47C0-ACC4-95E28262A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8F6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E38F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38F6"/>
    <w:rPr>
      <w:rFonts w:ascii="Times New Roman" w:eastAsia="PMingLiU" w:hAnsi="Times New Roman" w:cs="Times New Roman"/>
      <w:sz w:val="24"/>
      <w:szCs w:val="24"/>
      <w:lang w:val="en-US" w:eastAsia="zh-TW"/>
    </w:rPr>
  </w:style>
  <w:style w:type="character" w:styleId="PageNumber">
    <w:name w:val="page number"/>
    <w:basedOn w:val="DefaultParagraphFont"/>
    <w:rsid w:val="008E38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jpg"/><Relationship Id="rId10" Type="http://schemas.openxmlformats.org/officeDocument/2006/relationships/image" Target="media/image4.jpeg"/><Relationship Id="rId19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613</Words>
  <Characters>3498</Characters>
  <Application>Microsoft Office Word</Application>
  <DocSecurity>0</DocSecurity>
  <Lines>29</Lines>
  <Paragraphs>8</Paragraphs>
  <ScaleCrop>false</ScaleCrop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LAM Hiu Wai Raymond</dc:creator>
  <cp:keywords/>
  <dc:description/>
  <cp:lastModifiedBy>Dr. LAM Hiu Wai Raymond</cp:lastModifiedBy>
  <cp:revision>3</cp:revision>
  <dcterms:created xsi:type="dcterms:W3CDTF">2021-12-11T23:39:00Z</dcterms:created>
  <dcterms:modified xsi:type="dcterms:W3CDTF">2022-01-14T23:48:00Z</dcterms:modified>
</cp:coreProperties>
</file>