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6FEB" w:rsidRDefault="00746FEB" w:rsidP="00746FEB">
      <w:pPr>
        <w:spacing w:line="240" w:lineRule="auto"/>
        <w:rPr>
          <w:rFonts w:cstheme="minorHAnsi"/>
          <w:b/>
          <w:sz w:val="20"/>
          <w:szCs w:val="20"/>
        </w:rPr>
      </w:pPr>
      <w:r w:rsidRPr="00746FEB">
        <w:rPr>
          <w:rFonts w:cstheme="minorHAnsi"/>
          <w:bCs/>
          <w:color w:val="000000" w:themeColor="text1"/>
          <w:sz w:val="20"/>
          <w:szCs w:val="20"/>
        </w:rPr>
        <w:t>Facilitating trial recruitment:</w:t>
      </w:r>
      <w:r w:rsidRPr="00746FEB">
        <w:rPr>
          <w:rFonts w:cstheme="minorHAnsi"/>
          <w:b/>
          <w:bCs/>
          <w:color w:val="000000" w:themeColor="text1"/>
          <w:sz w:val="20"/>
          <w:szCs w:val="20"/>
        </w:rPr>
        <w:t xml:space="preserve"> </w:t>
      </w:r>
      <w:r w:rsidRPr="00746FEB">
        <w:rPr>
          <w:rFonts w:cstheme="minorHAnsi"/>
          <w:bCs/>
          <w:color w:val="000000" w:themeColor="text1"/>
          <w:sz w:val="20"/>
          <w:szCs w:val="20"/>
        </w:rPr>
        <w:t xml:space="preserve">A qualitative study of patient and staff experiences of an orthopaedic trauma trial. </w:t>
      </w:r>
    </w:p>
    <w:p w:rsidR="0060208B" w:rsidRPr="0013662A" w:rsidRDefault="00CC0663">
      <w:pPr>
        <w:rPr>
          <w:rFonts w:cstheme="minorHAnsi"/>
          <w:b/>
          <w:sz w:val="20"/>
          <w:szCs w:val="20"/>
        </w:rPr>
      </w:pPr>
      <w:r w:rsidRPr="0013662A">
        <w:rPr>
          <w:rFonts w:cstheme="minorHAnsi"/>
          <w:b/>
          <w:sz w:val="20"/>
          <w:szCs w:val="20"/>
        </w:rPr>
        <w:t xml:space="preserve">Qualitative </w:t>
      </w:r>
      <w:r w:rsidR="003E0E38" w:rsidRPr="0013662A">
        <w:rPr>
          <w:rFonts w:cstheme="minorHAnsi"/>
          <w:b/>
          <w:sz w:val="20"/>
          <w:szCs w:val="20"/>
        </w:rPr>
        <w:t>guidelines b</w:t>
      </w:r>
      <w:bookmarkStart w:id="0" w:name="_GoBack"/>
      <w:bookmarkEnd w:id="0"/>
      <w:r w:rsidR="003E0E38" w:rsidRPr="0013662A">
        <w:rPr>
          <w:rFonts w:cstheme="minorHAnsi"/>
          <w:b/>
          <w:sz w:val="20"/>
          <w:szCs w:val="20"/>
        </w:rPr>
        <w:t>ased on Tong et al</w:t>
      </w:r>
      <w:r w:rsidR="0013662A" w:rsidRPr="0013662A">
        <w:rPr>
          <w:rFonts w:cstheme="minorHAnsi"/>
          <w:b/>
          <w:sz w:val="20"/>
          <w:szCs w:val="20"/>
        </w:rPr>
        <w:t>.</w:t>
      </w:r>
      <w:r w:rsidR="003E0E38" w:rsidRPr="0013662A">
        <w:rPr>
          <w:rFonts w:cstheme="minorHAnsi"/>
          <w:b/>
          <w:sz w:val="20"/>
          <w:szCs w:val="20"/>
        </w:rPr>
        <w:t xml:space="preserve"> (2007) COREQ checklist for interviews </w:t>
      </w:r>
    </w:p>
    <w:p w:rsidR="003E0E38" w:rsidRPr="00CC0663" w:rsidRDefault="003E0E38">
      <w:pPr>
        <w:rPr>
          <w:rFonts w:cstheme="minorHAnsi"/>
          <w:sz w:val="20"/>
          <w:szCs w:val="20"/>
        </w:rPr>
      </w:pPr>
    </w:p>
    <w:p w:rsidR="00CC0663" w:rsidRPr="00CC0663" w:rsidRDefault="00CC0663" w:rsidP="00CC0663">
      <w:pPr>
        <w:shd w:val="clear" w:color="auto" w:fill="FAFAFA"/>
        <w:spacing w:after="0" w:line="240" w:lineRule="auto"/>
        <w:textAlignment w:val="baseline"/>
        <w:rPr>
          <w:rFonts w:eastAsia="Times New Roman" w:cstheme="minorHAnsi"/>
          <w:b/>
          <w:bCs/>
          <w:color w:val="2A2A2A"/>
          <w:sz w:val="20"/>
          <w:szCs w:val="20"/>
          <w:lang w:eastAsia="en-GB"/>
        </w:rPr>
      </w:pPr>
      <w:r w:rsidRPr="00CC0663">
        <w:rPr>
          <w:rFonts w:eastAsia="Times New Roman" w:cstheme="minorHAnsi"/>
          <w:b/>
          <w:bCs/>
          <w:color w:val="2A2A2A"/>
          <w:sz w:val="20"/>
          <w:szCs w:val="20"/>
          <w:bdr w:val="none" w:sz="0" w:space="0" w:color="auto" w:frame="1"/>
          <w:lang w:eastAsia="en-GB"/>
        </w:rPr>
        <w:t>Table 1</w:t>
      </w:r>
    </w:p>
    <w:p w:rsidR="00CC0663" w:rsidRPr="00CC0663" w:rsidRDefault="00CC0663" w:rsidP="00CC0663">
      <w:pPr>
        <w:shd w:val="clear" w:color="auto" w:fill="FAFAFA"/>
        <w:spacing w:line="240" w:lineRule="auto"/>
        <w:textAlignment w:val="baseline"/>
        <w:rPr>
          <w:rFonts w:eastAsia="Times New Roman" w:cstheme="minorHAnsi"/>
          <w:color w:val="2A2A2A"/>
          <w:sz w:val="20"/>
          <w:szCs w:val="20"/>
          <w:lang w:eastAsia="en-GB"/>
        </w:rPr>
      </w:pPr>
      <w:r w:rsidRPr="00CC0663">
        <w:rPr>
          <w:rFonts w:eastAsia="Times New Roman" w:cstheme="minorHAnsi"/>
          <w:color w:val="2A2A2A"/>
          <w:sz w:val="20"/>
          <w:szCs w:val="20"/>
          <w:lang w:eastAsia="en-GB"/>
        </w:rPr>
        <w:t>Consolidated criteria for reporting qualitative studies (COREQ): 32-item checklist</w:t>
      </w:r>
    </w:p>
    <w:tbl>
      <w:tblPr>
        <w:tblW w:w="0" w:type="auto"/>
        <w:tblBorders>
          <w:top w:val="single" w:sz="6" w:space="0" w:color="CFD5E4"/>
        </w:tblBorders>
        <w:tblCellMar>
          <w:left w:w="0" w:type="dxa"/>
          <w:right w:w="0" w:type="dxa"/>
        </w:tblCellMar>
        <w:tblLook w:val="04A0" w:firstRow="1" w:lastRow="0" w:firstColumn="1" w:lastColumn="0" w:noHBand="0" w:noVBand="1"/>
      </w:tblPr>
      <w:tblGrid>
        <w:gridCol w:w="1982"/>
        <w:gridCol w:w="2512"/>
        <w:gridCol w:w="4532"/>
      </w:tblGrid>
      <w:tr w:rsidR="00762F7E" w:rsidRPr="00CC0663" w:rsidTr="00CC0663">
        <w:trPr>
          <w:tblHeader/>
        </w:trPr>
        <w:tc>
          <w:tcPr>
            <w:tcW w:w="0" w:type="auto"/>
            <w:tcBorders>
              <w:top w:val="nil"/>
              <w:left w:val="nil"/>
              <w:bottom w:val="single" w:sz="6" w:space="0" w:color="CFD5E4"/>
              <w:right w:val="nil"/>
            </w:tcBorders>
            <w:shd w:val="clear" w:color="auto" w:fill="F2F5F9"/>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b/>
                <w:bCs/>
                <w:sz w:val="20"/>
                <w:szCs w:val="20"/>
                <w:lang w:eastAsia="en-GB"/>
              </w:rPr>
            </w:pPr>
            <w:r w:rsidRPr="00CC0663">
              <w:rPr>
                <w:rFonts w:eastAsia="Times New Roman" w:cstheme="minorHAnsi"/>
                <w:b/>
                <w:bCs/>
                <w:sz w:val="20"/>
                <w:szCs w:val="20"/>
                <w:lang w:eastAsia="en-GB"/>
              </w:rPr>
              <w:t>No </w:t>
            </w:r>
          </w:p>
        </w:tc>
        <w:tc>
          <w:tcPr>
            <w:tcW w:w="0" w:type="auto"/>
            <w:tcBorders>
              <w:top w:val="nil"/>
              <w:left w:val="nil"/>
              <w:bottom w:val="single" w:sz="6" w:space="0" w:color="CFD5E4"/>
              <w:right w:val="nil"/>
            </w:tcBorders>
            <w:shd w:val="clear" w:color="auto" w:fill="F2F5F9"/>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b/>
                <w:bCs/>
                <w:sz w:val="20"/>
                <w:szCs w:val="20"/>
                <w:lang w:eastAsia="en-GB"/>
              </w:rPr>
            </w:pPr>
            <w:r w:rsidRPr="00CC0663">
              <w:rPr>
                <w:rFonts w:eastAsia="Times New Roman" w:cstheme="minorHAnsi"/>
                <w:b/>
                <w:bCs/>
                <w:sz w:val="20"/>
                <w:szCs w:val="20"/>
                <w:lang w:eastAsia="en-GB"/>
              </w:rPr>
              <w:t>Item </w:t>
            </w:r>
          </w:p>
        </w:tc>
        <w:tc>
          <w:tcPr>
            <w:tcW w:w="0" w:type="auto"/>
            <w:tcBorders>
              <w:top w:val="nil"/>
              <w:left w:val="nil"/>
              <w:bottom w:val="single" w:sz="6" w:space="0" w:color="CFD5E4"/>
              <w:right w:val="nil"/>
            </w:tcBorders>
            <w:shd w:val="clear" w:color="auto" w:fill="F2F5F9"/>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b/>
                <w:bCs/>
                <w:sz w:val="20"/>
                <w:szCs w:val="20"/>
                <w:lang w:eastAsia="en-GB"/>
              </w:rPr>
            </w:pPr>
            <w:r w:rsidRPr="00CC0663">
              <w:rPr>
                <w:rFonts w:eastAsia="Times New Roman" w:cstheme="minorHAnsi"/>
                <w:b/>
                <w:bCs/>
                <w:sz w:val="20"/>
                <w:szCs w:val="20"/>
                <w:lang w:eastAsia="en-GB"/>
              </w:rPr>
              <w:t>Guide questions/description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b/>
                <w:bCs/>
                <w:sz w:val="20"/>
                <w:szCs w:val="20"/>
                <w:bdr w:val="none" w:sz="0" w:space="0" w:color="auto" w:frame="1"/>
                <w:lang w:eastAsia="en-GB"/>
              </w:rPr>
              <w:t>Domain 1: Research team and reflexivity</w:t>
            </w: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Personal Characteristics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Interviewer/facilitator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Which author/s conducted the interview or focus group? </w:t>
            </w:r>
          </w:p>
          <w:p w:rsidR="00CC0663" w:rsidRPr="00CC0663" w:rsidRDefault="00CC0663"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This is clearly identified in author contributions</w:t>
            </w:r>
            <w:r w:rsidR="00A504CF">
              <w:rPr>
                <w:rFonts w:eastAsia="Times New Roman" w:cstheme="minorHAnsi"/>
                <w:sz w:val="20"/>
                <w:szCs w:val="20"/>
                <w:lang w:eastAsia="en-GB"/>
              </w:rPr>
              <w:t xml:space="preserve"> and line 159/160</w:t>
            </w:r>
            <w:r>
              <w:rPr>
                <w:rFonts w:eastAsia="Times New Roman" w:cstheme="minorHAnsi"/>
                <w:sz w:val="20"/>
                <w:szCs w:val="20"/>
                <w:lang w:eastAsia="en-GB"/>
              </w:rPr>
              <w:t>.</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Credentials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were the researcher's credentials? </w:t>
            </w:r>
            <w:r w:rsidRPr="00CC0663">
              <w:rPr>
                <w:rFonts w:eastAsia="Times New Roman" w:cstheme="minorHAnsi"/>
                <w:i/>
                <w:iCs/>
                <w:sz w:val="20"/>
                <w:szCs w:val="20"/>
                <w:bdr w:val="none" w:sz="0" w:space="0" w:color="auto" w:frame="1"/>
                <w:lang w:eastAsia="en-GB"/>
              </w:rPr>
              <w:t>E.g. PhD, MD</w:t>
            </w:r>
            <w:r w:rsidRPr="00CC0663">
              <w:rPr>
                <w:rFonts w:eastAsia="Times New Roman" w:cstheme="minorHAnsi"/>
                <w:sz w:val="20"/>
                <w:szCs w:val="20"/>
                <w:lang w:eastAsia="en-GB"/>
              </w:rPr>
              <w:t> </w:t>
            </w:r>
          </w:p>
          <w:p w:rsidR="00EB6C2A" w:rsidRPr="00CC0663" w:rsidRDefault="00EB6C2A" w:rsidP="00EB6C2A">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This is on line 159.</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3. 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Occupation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EB6C2A"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was their occupation at the time of the study?</w:t>
            </w:r>
            <w:r w:rsidR="00EB6C2A">
              <w:rPr>
                <w:rFonts w:eastAsia="Times New Roman" w:cstheme="minorHAnsi"/>
                <w:sz w:val="20"/>
                <w:szCs w:val="20"/>
                <w:lang w:eastAsia="en-GB"/>
              </w:rPr>
              <w:t xml:space="preserve"> </w:t>
            </w:r>
          </w:p>
          <w:p w:rsidR="00CC0663" w:rsidRPr="00CC0663" w:rsidRDefault="00EB6C2A" w:rsidP="00A504CF">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This is on </w:t>
            </w:r>
            <w:r w:rsidR="00A504CF">
              <w:rPr>
                <w:rFonts w:eastAsia="Times New Roman" w:cstheme="minorHAnsi"/>
                <w:sz w:val="20"/>
                <w:szCs w:val="20"/>
                <w:lang w:eastAsia="en-GB"/>
              </w:rPr>
              <w:t>line 159</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4. 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Gender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Was the researcher male or female? </w:t>
            </w:r>
          </w:p>
          <w:p w:rsidR="00EB6C2A" w:rsidRPr="00CC0663" w:rsidRDefault="00EB6C2A" w:rsidP="00A504CF">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The researcher was female. </w:t>
            </w:r>
            <w:r w:rsidR="00A504CF">
              <w:rPr>
                <w:rFonts w:eastAsia="Times New Roman" w:cstheme="minorHAnsi"/>
                <w:sz w:val="20"/>
                <w:szCs w:val="20"/>
                <w:lang w:eastAsia="en-GB"/>
              </w:rPr>
              <w:t xml:space="preserve"> Line 159</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5. 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Experience and training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experience or training did the researcher have? </w:t>
            </w:r>
          </w:p>
          <w:p w:rsidR="00EB6C2A" w:rsidRPr="00CC0663" w:rsidRDefault="00EB6C2A"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This is identified in line 159</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Relationship with participants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6. 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Relationship established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Was a relationship established prior to study commencement? </w:t>
            </w:r>
          </w:p>
          <w:p w:rsidR="00A504CF" w:rsidRPr="00CC0663" w:rsidRDefault="00A504CF" w:rsidP="00A504CF">
            <w:pPr>
              <w:spacing w:after="0" w:line="312" w:lineRule="atLeast"/>
              <w:rPr>
                <w:rFonts w:eastAsia="Times New Roman" w:cstheme="minorHAnsi"/>
                <w:sz w:val="20"/>
                <w:szCs w:val="20"/>
                <w:lang w:eastAsia="en-GB"/>
              </w:rPr>
            </w:pPr>
            <w:r>
              <w:rPr>
                <w:rFonts w:eastAsia="Times New Roman" w:cstheme="minorHAnsi"/>
                <w:sz w:val="20"/>
                <w:szCs w:val="20"/>
                <w:lang w:eastAsia="en-GB"/>
              </w:rPr>
              <w:lastRenderedPageBreak/>
              <w:t>Response: No, this was an emergency setting.</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lastRenderedPageBreak/>
              <w:t>7. 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Participant knowledge of the interviewer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did the participants know about the researcher? e</w:t>
            </w:r>
            <w:r w:rsidRPr="00CC0663">
              <w:rPr>
                <w:rFonts w:eastAsia="Times New Roman" w:cstheme="minorHAnsi"/>
                <w:i/>
                <w:iCs/>
                <w:sz w:val="20"/>
                <w:szCs w:val="20"/>
                <w:bdr w:val="none" w:sz="0" w:space="0" w:color="auto" w:frame="1"/>
                <w:lang w:eastAsia="en-GB"/>
              </w:rPr>
              <w:t>.g. personal goals, reasons for doing the research</w:t>
            </w:r>
            <w:r w:rsidRPr="00CC0663">
              <w:rPr>
                <w:rFonts w:eastAsia="Times New Roman" w:cstheme="minorHAnsi"/>
                <w:sz w:val="20"/>
                <w:szCs w:val="20"/>
                <w:lang w:eastAsia="en-GB"/>
              </w:rPr>
              <w:t> </w:t>
            </w:r>
          </w:p>
          <w:p w:rsidR="00A504CF" w:rsidRPr="00CC0663" w:rsidRDefault="00A504CF" w:rsidP="00A504CF">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All participants received a PIS and 24 hours to consider taking part in the study.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8. 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Interviewer characteristics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characteristics were reported about the interviewer/facilitator? e.g. </w:t>
            </w:r>
            <w:r w:rsidRPr="00CC0663">
              <w:rPr>
                <w:rFonts w:eastAsia="Times New Roman" w:cstheme="minorHAnsi"/>
                <w:i/>
                <w:iCs/>
                <w:sz w:val="20"/>
                <w:szCs w:val="20"/>
                <w:bdr w:val="none" w:sz="0" w:space="0" w:color="auto" w:frame="1"/>
                <w:lang w:eastAsia="en-GB"/>
              </w:rPr>
              <w:t>Bias, assumptions, reasons and interests in the research topic</w:t>
            </w:r>
            <w:r w:rsidRPr="00CC0663">
              <w:rPr>
                <w:rFonts w:eastAsia="Times New Roman" w:cstheme="minorHAnsi"/>
                <w:sz w:val="20"/>
                <w:szCs w:val="20"/>
                <w:lang w:eastAsia="en-GB"/>
              </w:rPr>
              <w:t> </w:t>
            </w:r>
          </w:p>
          <w:p w:rsidR="00B92E6D" w:rsidRPr="00CC0663" w:rsidRDefault="00B92E6D" w:rsidP="00B92E6D">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See 160-163 supervision and support was provided to reflect on the developing framework.</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b/>
                <w:bCs/>
                <w:sz w:val="20"/>
                <w:szCs w:val="20"/>
                <w:bdr w:val="none" w:sz="0" w:space="0" w:color="auto" w:frame="1"/>
                <w:lang w:eastAsia="en-GB"/>
              </w:rPr>
              <w:t>Domain 2: study design</w:t>
            </w: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Theoretical framework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9. 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Methodological orientation and Theory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methodological orientation was stated to underpin the study? </w:t>
            </w:r>
            <w:r w:rsidRPr="00CC0663">
              <w:rPr>
                <w:rFonts w:eastAsia="Times New Roman" w:cstheme="minorHAnsi"/>
                <w:i/>
                <w:iCs/>
                <w:sz w:val="20"/>
                <w:szCs w:val="20"/>
                <w:bdr w:val="none" w:sz="0" w:space="0" w:color="auto" w:frame="1"/>
                <w:lang w:eastAsia="en-GB"/>
              </w:rPr>
              <w:t>e.g. grounded theory, discourse analysis, ethnography, phenomenology, content analysis</w:t>
            </w:r>
            <w:r w:rsidRPr="00CC0663">
              <w:rPr>
                <w:rFonts w:eastAsia="Times New Roman" w:cstheme="minorHAnsi"/>
                <w:sz w:val="20"/>
                <w:szCs w:val="20"/>
                <w:lang w:eastAsia="en-GB"/>
              </w:rPr>
              <w:t> </w:t>
            </w:r>
          </w:p>
          <w:p w:rsidR="00B92E6D" w:rsidRPr="00CC0663" w:rsidRDefault="00B92E6D"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line 130 onwards, the study drew on Phenomenology.</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Participant selection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10. 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Sampling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How were participants selected? </w:t>
            </w:r>
            <w:r w:rsidRPr="00CC0663">
              <w:rPr>
                <w:rFonts w:eastAsia="Times New Roman" w:cstheme="minorHAnsi"/>
                <w:i/>
                <w:iCs/>
                <w:sz w:val="20"/>
                <w:szCs w:val="20"/>
                <w:bdr w:val="none" w:sz="0" w:space="0" w:color="auto" w:frame="1"/>
                <w:lang w:eastAsia="en-GB"/>
              </w:rPr>
              <w:t>e.g. purposive, convenience, consecutive, snowball</w:t>
            </w:r>
            <w:r w:rsidRPr="00CC0663">
              <w:rPr>
                <w:rFonts w:eastAsia="Times New Roman" w:cstheme="minorHAnsi"/>
                <w:sz w:val="20"/>
                <w:szCs w:val="20"/>
                <w:lang w:eastAsia="en-GB"/>
              </w:rPr>
              <w:t> </w:t>
            </w:r>
          </w:p>
          <w:p w:rsidR="00B92E6D" w:rsidRPr="00CC0663" w:rsidRDefault="00B92E6D"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See line 133-153, purposeful sampling</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11. 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Method of approach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How were participants approached? e</w:t>
            </w:r>
            <w:r w:rsidRPr="00CC0663">
              <w:rPr>
                <w:rFonts w:eastAsia="Times New Roman" w:cstheme="minorHAnsi"/>
                <w:i/>
                <w:iCs/>
                <w:sz w:val="20"/>
                <w:szCs w:val="20"/>
                <w:bdr w:val="none" w:sz="0" w:space="0" w:color="auto" w:frame="1"/>
                <w:lang w:eastAsia="en-GB"/>
              </w:rPr>
              <w:t>.g. face-to-face, telephone, mail, email</w:t>
            </w:r>
            <w:r w:rsidRPr="00CC0663">
              <w:rPr>
                <w:rFonts w:eastAsia="Times New Roman" w:cstheme="minorHAnsi"/>
                <w:sz w:val="20"/>
                <w:szCs w:val="20"/>
                <w:lang w:eastAsia="en-GB"/>
              </w:rPr>
              <w:t> </w:t>
            </w:r>
          </w:p>
          <w:p w:rsidR="0027085D" w:rsidRPr="00CC0663" w:rsidRDefault="0027085D"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see line 151-153, face to face/telephone.</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lastRenderedPageBreak/>
              <w:t>12. 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Sample size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How many participants were in the study? </w:t>
            </w:r>
          </w:p>
          <w:p w:rsidR="0027085D" w:rsidRPr="00CC0663" w:rsidRDefault="0027085D"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See line 169-184, 11 patients and consultees, 24 staff.</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13. 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Non-participation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How many people refused to participate or dropped out? Reasons? </w:t>
            </w:r>
          </w:p>
          <w:p w:rsidR="0027085D" w:rsidRPr="00CC0663" w:rsidRDefault="0027085D" w:rsidP="0013662A">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w:t>
            </w:r>
            <w:r w:rsidR="0013662A">
              <w:rPr>
                <w:rFonts w:eastAsia="Times New Roman" w:cstheme="minorHAnsi"/>
                <w:sz w:val="20"/>
                <w:szCs w:val="20"/>
                <w:lang w:eastAsia="en-GB"/>
              </w:rPr>
              <w:t>See line 171-2</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Setting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14. 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Setting of data collection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Where was the data collected? e</w:t>
            </w:r>
            <w:r w:rsidRPr="00CC0663">
              <w:rPr>
                <w:rFonts w:eastAsia="Times New Roman" w:cstheme="minorHAnsi"/>
                <w:i/>
                <w:iCs/>
                <w:sz w:val="20"/>
                <w:szCs w:val="20"/>
                <w:bdr w:val="none" w:sz="0" w:space="0" w:color="auto" w:frame="1"/>
                <w:lang w:eastAsia="en-GB"/>
              </w:rPr>
              <w:t>.g. home, clinic, workplace</w:t>
            </w:r>
            <w:r w:rsidRPr="00CC0663">
              <w:rPr>
                <w:rFonts w:eastAsia="Times New Roman" w:cstheme="minorHAnsi"/>
                <w:sz w:val="20"/>
                <w:szCs w:val="20"/>
                <w:lang w:eastAsia="en-GB"/>
              </w:rPr>
              <w:t> </w:t>
            </w:r>
          </w:p>
          <w:p w:rsidR="0027085D" w:rsidRPr="00CC0663" w:rsidRDefault="0027085D" w:rsidP="0013662A">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w:t>
            </w:r>
            <w:r w:rsidR="0013662A">
              <w:rPr>
                <w:rFonts w:eastAsia="Times New Roman" w:cstheme="minorHAnsi"/>
                <w:sz w:val="20"/>
                <w:szCs w:val="20"/>
                <w:lang w:eastAsia="en-GB"/>
              </w:rPr>
              <w:t>See line 152.</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15. 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Presence of non-participants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27085D"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Was anyone else present besides the participants and researchers?</w:t>
            </w:r>
          </w:p>
          <w:p w:rsidR="00CC0663" w:rsidRPr="00CC0663" w:rsidRDefault="0027085D"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See line 173, otherwise no.</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16. 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Description of sample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are the important characteristics of the sample? </w:t>
            </w:r>
            <w:r w:rsidRPr="00CC0663">
              <w:rPr>
                <w:rFonts w:eastAsia="Times New Roman" w:cstheme="minorHAnsi"/>
                <w:i/>
                <w:iCs/>
                <w:sz w:val="20"/>
                <w:szCs w:val="20"/>
                <w:bdr w:val="none" w:sz="0" w:space="0" w:color="auto" w:frame="1"/>
                <w:lang w:eastAsia="en-GB"/>
              </w:rPr>
              <w:t>e.g. demographic data, date</w:t>
            </w:r>
            <w:r w:rsidRPr="00CC0663">
              <w:rPr>
                <w:rFonts w:eastAsia="Times New Roman" w:cstheme="minorHAnsi"/>
                <w:sz w:val="20"/>
                <w:szCs w:val="20"/>
                <w:lang w:eastAsia="en-GB"/>
              </w:rPr>
              <w:t> </w:t>
            </w:r>
          </w:p>
          <w:p w:rsidR="0027085D" w:rsidRPr="00CC0663" w:rsidRDefault="0027085D"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Identified in table 1</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Data collection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17. 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Interview guide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27085D"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questions, prompts, guides provided by the authors? Was it pilot tested?</w:t>
            </w:r>
          </w:p>
          <w:p w:rsidR="00CC0663" w:rsidRPr="00CC0663" w:rsidRDefault="0027085D"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Identified line 130-153. No pilot testing but discussed with PPI group. Line 164-167.</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18. 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Repeat interviews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27085D"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repeat interviews carried out? If yes, how many?</w:t>
            </w:r>
          </w:p>
          <w:p w:rsidR="00CC0663" w:rsidRPr="00CC0663" w:rsidRDefault="0027085D"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No</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19. 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Audio/visual recording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27085D"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Did the research use audio or visual recording to collect the data?</w:t>
            </w:r>
          </w:p>
          <w:p w:rsidR="00CC0663" w:rsidRPr="00CC0663" w:rsidRDefault="0027085D" w:rsidP="0027085D">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Yes identified line 152-3</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lastRenderedPageBreak/>
              <w:t>20. 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Field notes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805CC9"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field notes made during and/or after the interview or focus group?</w:t>
            </w:r>
          </w:p>
          <w:p w:rsidR="00CC0663" w:rsidRPr="00CC0663" w:rsidRDefault="00805CC9"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Informal field notes were made and formed part of the supervision discussion.</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21. 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Duration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was the duration of the interviews or focus group? </w:t>
            </w:r>
          </w:p>
          <w:p w:rsidR="00805CC9" w:rsidRPr="00CC0663" w:rsidRDefault="00805CC9" w:rsidP="0013662A">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Duration of interviews: </w:t>
            </w:r>
            <w:r w:rsidR="0013662A">
              <w:rPr>
                <w:rFonts w:eastAsia="Times New Roman" w:cstheme="minorHAnsi"/>
                <w:sz w:val="20"/>
                <w:szCs w:val="20"/>
                <w:lang w:eastAsia="en-GB"/>
              </w:rPr>
              <w:t>See line 153.</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22. 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Data saturation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Was data saturation discussed? </w:t>
            </w:r>
          </w:p>
          <w:p w:rsidR="00805CC9" w:rsidRPr="00CC0663" w:rsidRDefault="00805CC9"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Yes lines 160-163.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23. 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Transcripts returned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transcripts returned to participants for comment and/or correction? </w:t>
            </w:r>
          </w:p>
          <w:p w:rsidR="00805CC9" w:rsidRPr="00CC0663" w:rsidRDefault="00805CC9" w:rsidP="00805CC9">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No member check was not really appropriate for this frail older group and staff did not wish to see their transcripts. Member check is contentious. Resonance with the findings is more helpful which we have</w:t>
            </w:r>
            <w:r w:rsidR="00762F7E">
              <w:rPr>
                <w:rFonts w:eastAsia="Times New Roman" w:cstheme="minorHAnsi"/>
                <w:sz w:val="20"/>
                <w:szCs w:val="20"/>
                <w:lang w:eastAsia="en-GB"/>
              </w:rPr>
              <w:t xml:space="preserve"> found to be very positive</w:t>
            </w:r>
            <w:r>
              <w:rPr>
                <w:rFonts w:eastAsia="Times New Roman" w:cstheme="minorHAnsi"/>
                <w:sz w:val="20"/>
                <w:szCs w:val="20"/>
                <w:lang w:eastAsia="en-GB"/>
              </w:rPr>
              <w:t xml:space="preserve">.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b/>
                <w:bCs/>
                <w:sz w:val="20"/>
                <w:szCs w:val="20"/>
                <w:bdr w:val="none" w:sz="0" w:space="0" w:color="auto" w:frame="1"/>
                <w:lang w:eastAsia="en-GB"/>
              </w:rPr>
              <w:t xml:space="preserve">Domain 3: analysis and </w:t>
            </w:r>
            <w:proofErr w:type="spellStart"/>
            <w:r w:rsidRPr="00CC0663">
              <w:rPr>
                <w:rFonts w:eastAsia="Times New Roman" w:cstheme="minorHAnsi"/>
                <w:b/>
                <w:bCs/>
                <w:sz w:val="20"/>
                <w:szCs w:val="20"/>
                <w:bdr w:val="none" w:sz="0" w:space="0" w:color="auto" w:frame="1"/>
                <w:lang w:eastAsia="en-GB"/>
              </w:rPr>
              <w:t>findings</w:t>
            </w:r>
            <w:r w:rsidRPr="00CC0663">
              <w:rPr>
                <w:rFonts w:eastAsia="Times New Roman" w:cstheme="minorHAnsi"/>
                <w:sz w:val="20"/>
                <w:szCs w:val="20"/>
                <w:lang w:eastAsia="en-GB"/>
              </w:rPr>
              <w:t>z</w:t>
            </w:r>
            <w:proofErr w:type="spellEnd"/>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Data analysis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24. 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Number of data coders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How many data coders coded the data? </w:t>
            </w:r>
          </w:p>
          <w:p w:rsidR="00762F7E" w:rsidRPr="00CC0663" w:rsidRDefault="00762F7E" w:rsidP="00762F7E">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One lead researcher 159-163.</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25. 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Description of the coding tree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Did authors provide a description of the coding tree? </w:t>
            </w:r>
          </w:p>
          <w:p w:rsidR="00762F7E"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The framework for the study is clearly identified in the findings with examples from the participants providing links between code, category and theme.</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26. 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Derivation of themes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themes identified in advance or derived from the data? </w:t>
            </w:r>
          </w:p>
          <w:p w:rsidR="00762F7E"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lastRenderedPageBreak/>
              <w:t>Response: The findings were inductive Line 154-167.</w:t>
            </w:r>
          </w:p>
          <w:p w:rsidR="00762F7E" w:rsidRPr="00CC0663" w:rsidRDefault="00762F7E" w:rsidP="00CC0663">
            <w:pPr>
              <w:spacing w:after="0" w:line="312" w:lineRule="atLeast"/>
              <w:rPr>
                <w:rFonts w:eastAsia="Times New Roman" w:cstheme="minorHAnsi"/>
                <w:sz w:val="20"/>
                <w:szCs w:val="20"/>
                <w:lang w:eastAsia="en-GB"/>
              </w:rPr>
            </w:pP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lastRenderedPageBreak/>
              <w:t>27. 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Software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software, if applicable, was used to manage the data? </w:t>
            </w:r>
          </w:p>
          <w:p w:rsidR="00762F7E"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NVIVO 10, line 154.</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28. 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Participant checking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762F7E"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Did participants provide feedback on the findings?</w:t>
            </w:r>
          </w:p>
          <w:p w:rsidR="00CC0663" w:rsidRPr="00CC0663" w:rsidRDefault="00762F7E" w:rsidP="00762F7E">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Resonance with staff and patient has been identified see line 490.</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Reporting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29. 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Quotations presented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participant quotations presented to illustrate the themes / findings? Was each quotation identified? e</w:t>
            </w:r>
            <w:r w:rsidRPr="00CC0663">
              <w:rPr>
                <w:rFonts w:eastAsia="Times New Roman" w:cstheme="minorHAnsi"/>
                <w:i/>
                <w:iCs/>
                <w:sz w:val="20"/>
                <w:szCs w:val="20"/>
                <w:bdr w:val="none" w:sz="0" w:space="0" w:color="auto" w:frame="1"/>
                <w:lang w:eastAsia="en-GB"/>
              </w:rPr>
              <w:t>.g. participant number</w:t>
            </w:r>
            <w:r w:rsidRPr="00CC0663">
              <w:rPr>
                <w:rFonts w:eastAsia="Times New Roman" w:cstheme="minorHAnsi"/>
                <w:sz w:val="20"/>
                <w:szCs w:val="20"/>
                <w:lang w:eastAsia="en-GB"/>
              </w:rPr>
              <w:t> </w:t>
            </w:r>
          </w:p>
          <w:p w:rsidR="00762F7E"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Yes see findings.</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30. 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Data and findings consistent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762F7E"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Was there consistency between the data presented and the findings?</w:t>
            </w:r>
          </w:p>
          <w:p w:rsidR="00CC0663"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Yes, see findings.</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31. 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Clarity of major themes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major themes clearly presented in the findings? </w:t>
            </w:r>
          </w:p>
          <w:p w:rsidR="00762F7E"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Yes see findings.</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32. 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Clarity of minor themes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762F7E"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Is there a description of diverse cases or discussion of minor themes?</w:t>
            </w:r>
          </w:p>
          <w:p w:rsidR="00CC0663"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Yes see findings, particularly categories.</w:t>
            </w:r>
            <w:r w:rsidR="00CC0663" w:rsidRPr="00CC0663">
              <w:rPr>
                <w:rFonts w:eastAsia="Times New Roman" w:cstheme="minorHAnsi"/>
                <w:sz w:val="20"/>
                <w:szCs w:val="20"/>
                <w:lang w:eastAsia="en-GB"/>
              </w:rPr>
              <w:t> </w:t>
            </w:r>
          </w:p>
        </w:tc>
      </w:tr>
    </w:tbl>
    <w:p w:rsidR="00CC0663" w:rsidRPr="00CC0663" w:rsidRDefault="00CC0663">
      <w:pPr>
        <w:rPr>
          <w:rFonts w:cstheme="minorHAnsi"/>
          <w:sz w:val="20"/>
          <w:szCs w:val="20"/>
        </w:rPr>
      </w:pPr>
    </w:p>
    <w:p w:rsidR="00CC0663" w:rsidRPr="00CC0663" w:rsidRDefault="00CC0663">
      <w:pPr>
        <w:rPr>
          <w:rFonts w:cstheme="minorHAnsi"/>
          <w:sz w:val="20"/>
          <w:szCs w:val="20"/>
        </w:rPr>
      </w:pPr>
    </w:p>
    <w:p w:rsidR="00CC0663" w:rsidRPr="00CC0663" w:rsidRDefault="00CC0663">
      <w:pPr>
        <w:rPr>
          <w:rFonts w:cstheme="minorHAnsi"/>
          <w:sz w:val="20"/>
          <w:szCs w:val="20"/>
        </w:rPr>
      </w:pPr>
    </w:p>
    <w:sectPr w:rsidR="00CC0663" w:rsidRPr="00CC06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663"/>
    <w:rsid w:val="0013662A"/>
    <w:rsid w:val="0027085D"/>
    <w:rsid w:val="003E0E38"/>
    <w:rsid w:val="0060208B"/>
    <w:rsid w:val="00746FEB"/>
    <w:rsid w:val="00762F7E"/>
    <w:rsid w:val="00805CC9"/>
    <w:rsid w:val="009D5F3D"/>
    <w:rsid w:val="00A504CF"/>
    <w:rsid w:val="00B92E6D"/>
    <w:rsid w:val="00CC0663"/>
    <w:rsid w:val="00EB6C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CC774"/>
  <w15:chartTrackingRefBased/>
  <w15:docId w15:val="{A1D994A7-13FB-4842-B10D-0033CBF89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6857069">
      <w:bodyDiv w:val="1"/>
      <w:marLeft w:val="0"/>
      <w:marRight w:val="0"/>
      <w:marTop w:val="0"/>
      <w:marBottom w:val="0"/>
      <w:divBdr>
        <w:top w:val="none" w:sz="0" w:space="0" w:color="auto"/>
        <w:left w:val="none" w:sz="0" w:space="0" w:color="auto"/>
        <w:bottom w:val="none" w:sz="0" w:space="0" w:color="auto"/>
        <w:right w:val="none" w:sz="0" w:space="0" w:color="auto"/>
      </w:divBdr>
      <w:divsChild>
        <w:div w:id="1400596716">
          <w:marLeft w:val="0"/>
          <w:marRight w:val="0"/>
          <w:marTop w:val="0"/>
          <w:marBottom w:val="0"/>
          <w:divBdr>
            <w:top w:val="none" w:sz="0" w:space="0" w:color="auto"/>
            <w:left w:val="none" w:sz="0" w:space="0" w:color="auto"/>
            <w:bottom w:val="none" w:sz="0" w:space="0" w:color="auto"/>
            <w:right w:val="none" w:sz="0" w:space="0" w:color="auto"/>
          </w:divBdr>
          <w:divsChild>
            <w:div w:id="227149898">
              <w:marLeft w:val="0"/>
              <w:marRight w:val="75"/>
              <w:marTop w:val="0"/>
              <w:marBottom w:val="0"/>
              <w:divBdr>
                <w:top w:val="none" w:sz="0" w:space="0" w:color="auto"/>
                <w:left w:val="none" w:sz="0" w:space="0" w:color="auto"/>
                <w:bottom w:val="none" w:sz="0" w:space="0" w:color="auto"/>
                <w:right w:val="none" w:sz="0" w:space="0" w:color="auto"/>
              </w:divBdr>
            </w:div>
            <w:div w:id="398402324">
              <w:marLeft w:val="0"/>
              <w:marRight w:val="0"/>
              <w:marTop w:val="0"/>
              <w:marBottom w:val="180"/>
              <w:divBdr>
                <w:top w:val="none" w:sz="0" w:space="0" w:color="auto"/>
                <w:left w:val="none" w:sz="0" w:space="0" w:color="auto"/>
                <w:bottom w:val="none" w:sz="0" w:space="0" w:color="auto"/>
                <w:right w:val="none" w:sz="0" w:space="0" w:color="auto"/>
              </w:divBdr>
            </w:div>
          </w:divsChild>
        </w:div>
        <w:div w:id="14990780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836</Words>
  <Characters>4767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Tutton</dc:creator>
  <cp:keywords/>
  <dc:description/>
  <cp:lastModifiedBy>Elizabeth Tutton</cp:lastModifiedBy>
  <cp:revision>2</cp:revision>
  <dcterms:created xsi:type="dcterms:W3CDTF">2018-11-29T11:11:00Z</dcterms:created>
  <dcterms:modified xsi:type="dcterms:W3CDTF">2018-11-29T11:11:00Z</dcterms:modified>
</cp:coreProperties>
</file>