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7D47A" w14:textId="03C31526" w:rsidR="008B1686" w:rsidRPr="00B341FE" w:rsidRDefault="008B1686" w:rsidP="008B1686">
      <w:pPr>
        <w:rPr>
          <w:rFonts w:ascii="Times New Roman" w:hAnsi="Times New Roman" w:cs="Times New Roman"/>
          <w:sz w:val="16"/>
          <w:szCs w:val="16"/>
        </w:rPr>
      </w:pPr>
      <w:r w:rsidRPr="00B341FE">
        <w:rPr>
          <w:rFonts w:ascii="Times New Roman" w:hAnsi="Times New Roman" w:cs="Times New Roman"/>
          <w:b/>
          <w:sz w:val="16"/>
          <w:szCs w:val="16"/>
        </w:rPr>
        <w:t>Supplementary Table 1</w:t>
      </w:r>
      <w:r w:rsidRPr="00B341FE">
        <w:rPr>
          <w:rFonts w:ascii="Times New Roman" w:hAnsi="Times New Roman" w:cs="Times New Roman"/>
          <w:sz w:val="16"/>
          <w:szCs w:val="16"/>
        </w:rPr>
        <w:t xml:space="preserve">. NOS risk of bias scale for </w:t>
      </w:r>
      <w:r w:rsidR="00CA44E4" w:rsidRPr="00B341FE">
        <w:rPr>
          <w:rFonts w:ascii="Times New Roman" w:hAnsi="Times New Roman" w:cs="Times New Roman"/>
          <w:sz w:val="16"/>
          <w:szCs w:val="16"/>
        </w:rPr>
        <w:t xml:space="preserve">the </w:t>
      </w:r>
      <w:r w:rsidRPr="00B341FE">
        <w:rPr>
          <w:rFonts w:ascii="Times New Roman" w:hAnsi="Times New Roman" w:cs="Times New Roman"/>
          <w:sz w:val="16"/>
          <w:szCs w:val="16"/>
        </w:rPr>
        <w:t>included studies</w:t>
      </w:r>
      <w:r w:rsidR="001A0634" w:rsidRPr="00B341FE">
        <w:rPr>
          <w:rFonts w:ascii="Times New Roman" w:hAnsi="Times New Roman" w:cs="Times New Roman"/>
          <w:sz w:val="16"/>
          <w:szCs w:val="16"/>
        </w:rPr>
        <w:t>.</w:t>
      </w:r>
    </w:p>
    <w:p w14:paraId="6E0F181C" w14:textId="77777777" w:rsidR="001A0634" w:rsidRPr="00B341FE" w:rsidRDefault="001A0634" w:rsidP="008B1686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99"/>
        <w:gridCol w:w="1429"/>
        <w:gridCol w:w="805"/>
        <w:gridCol w:w="1138"/>
        <w:gridCol w:w="796"/>
        <w:gridCol w:w="1130"/>
        <w:gridCol w:w="963"/>
        <w:gridCol w:w="858"/>
        <w:gridCol w:w="1068"/>
        <w:gridCol w:w="550"/>
      </w:tblGrid>
      <w:tr w:rsidR="008B1686" w:rsidRPr="00B341FE" w14:paraId="7EFBDAA5" w14:textId="77777777" w:rsidTr="00C731D8">
        <w:tc>
          <w:tcPr>
            <w:tcW w:w="726" w:type="pct"/>
          </w:tcPr>
          <w:p w14:paraId="590F4BFF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1" w:type="pct"/>
          </w:tcPr>
          <w:p w14:paraId="3AE36342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3" w:type="pct"/>
          </w:tcPr>
          <w:p w14:paraId="4063AADA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Selection</w:t>
            </w:r>
          </w:p>
        </w:tc>
        <w:tc>
          <w:tcPr>
            <w:tcW w:w="584" w:type="pct"/>
          </w:tcPr>
          <w:p w14:paraId="4A9E38CC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9" w:type="pct"/>
          </w:tcPr>
          <w:p w14:paraId="32F5CE84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0" w:type="pct"/>
          </w:tcPr>
          <w:p w14:paraId="1B0060B8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5" w:type="pct"/>
          </w:tcPr>
          <w:p w14:paraId="788B203F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1" w:type="pct"/>
          </w:tcPr>
          <w:p w14:paraId="0C6113F1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Outcome</w:t>
            </w:r>
          </w:p>
        </w:tc>
        <w:tc>
          <w:tcPr>
            <w:tcW w:w="548" w:type="pct"/>
          </w:tcPr>
          <w:p w14:paraId="0346AC31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2" w:type="pct"/>
          </w:tcPr>
          <w:p w14:paraId="49488AA6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B1686" w:rsidRPr="00B341FE" w14:paraId="1A8D332A" w14:textId="77777777" w:rsidTr="00C731D8">
        <w:tc>
          <w:tcPr>
            <w:tcW w:w="726" w:type="pct"/>
          </w:tcPr>
          <w:p w14:paraId="1EFFE2B5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First Author, Publication Yea r</w:t>
            </w:r>
          </w:p>
        </w:tc>
        <w:tc>
          <w:tcPr>
            <w:tcW w:w="521" w:type="pct"/>
          </w:tcPr>
          <w:p w14:paraId="59A8E97B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Representativeness of the exposed cohort</w:t>
            </w:r>
          </w:p>
        </w:tc>
        <w:tc>
          <w:tcPr>
            <w:tcW w:w="413" w:type="pct"/>
          </w:tcPr>
          <w:p w14:paraId="40120892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Selection of the non-exposed cohort</w:t>
            </w:r>
          </w:p>
        </w:tc>
        <w:tc>
          <w:tcPr>
            <w:tcW w:w="584" w:type="pct"/>
          </w:tcPr>
          <w:p w14:paraId="0EDFB0AB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Ascertainment of exposure</w:t>
            </w:r>
          </w:p>
        </w:tc>
        <w:tc>
          <w:tcPr>
            <w:tcW w:w="409" w:type="pct"/>
          </w:tcPr>
          <w:p w14:paraId="36894B9D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 xml:space="preserve">Outcome of interest </w:t>
            </w:r>
            <w:proofErr w:type="gramStart"/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not present</w:t>
            </w:r>
            <w:proofErr w:type="gramEnd"/>
            <w:r w:rsidRPr="00B341FE">
              <w:rPr>
                <w:rFonts w:ascii="Times New Roman" w:hAnsi="Times New Roman" w:cs="Times New Roman"/>
                <w:sz w:val="16"/>
                <w:szCs w:val="16"/>
              </w:rPr>
              <w:t xml:space="preserve"> at start of study</w:t>
            </w:r>
          </w:p>
        </w:tc>
        <w:tc>
          <w:tcPr>
            <w:tcW w:w="580" w:type="pct"/>
          </w:tcPr>
          <w:p w14:paraId="4C26A86A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Comparability</w:t>
            </w:r>
          </w:p>
        </w:tc>
        <w:tc>
          <w:tcPr>
            <w:tcW w:w="495" w:type="pct"/>
          </w:tcPr>
          <w:p w14:paraId="0217D74F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Assessment of outcome</w:t>
            </w:r>
          </w:p>
        </w:tc>
        <w:tc>
          <w:tcPr>
            <w:tcW w:w="441" w:type="pct"/>
          </w:tcPr>
          <w:p w14:paraId="67AB9B48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Adequacy of duration of follow-up</w:t>
            </w:r>
          </w:p>
        </w:tc>
        <w:tc>
          <w:tcPr>
            <w:tcW w:w="548" w:type="pct"/>
          </w:tcPr>
          <w:p w14:paraId="3D711218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Adequacy of completeness of follow-up</w:t>
            </w:r>
          </w:p>
        </w:tc>
        <w:tc>
          <w:tcPr>
            <w:tcW w:w="282" w:type="pct"/>
          </w:tcPr>
          <w:p w14:paraId="35CFF3A4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Total score</w:t>
            </w:r>
          </w:p>
          <w:p w14:paraId="05C2BB04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(0-9)</w:t>
            </w:r>
          </w:p>
        </w:tc>
      </w:tr>
      <w:tr w:rsidR="008B1686" w:rsidRPr="00B341FE" w14:paraId="0BD0DCA2" w14:textId="77777777" w:rsidTr="00C731D8">
        <w:tc>
          <w:tcPr>
            <w:tcW w:w="726" w:type="pct"/>
            <w:vAlign w:val="bottom"/>
          </w:tcPr>
          <w:p w14:paraId="35F09A44" w14:textId="3BBD7D53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Ohno 2011</w:t>
            </w:r>
          </w:p>
        </w:tc>
        <w:tc>
          <w:tcPr>
            <w:tcW w:w="521" w:type="pct"/>
          </w:tcPr>
          <w:p w14:paraId="6A5AEB88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3" w:type="pct"/>
          </w:tcPr>
          <w:p w14:paraId="3D0AAF87" w14:textId="47CD10E7" w:rsidR="008B1686" w:rsidRPr="00B341FE" w:rsidRDefault="00EB0C38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4" w:type="pct"/>
          </w:tcPr>
          <w:p w14:paraId="5DFC8FD4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</w:tcPr>
          <w:p w14:paraId="3D26A44A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0" w:type="pct"/>
          </w:tcPr>
          <w:p w14:paraId="0E79706B" w14:textId="68552FBB" w:rsidR="008B1686" w:rsidRPr="00B341FE" w:rsidRDefault="002E035F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5" w:type="pct"/>
          </w:tcPr>
          <w:p w14:paraId="63DA81ED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1" w:type="pct"/>
          </w:tcPr>
          <w:p w14:paraId="50B73EC2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8" w:type="pct"/>
          </w:tcPr>
          <w:p w14:paraId="20EF7444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2" w:type="pct"/>
          </w:tcPr>
          <w:p w14:paraId="1D4C1BBD" w14:textId="6EB74DCA" w:rsidR="008B1686" w:rsidRPr="00B341FE" w:rsidRDefault="002E035F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8B1686" w:rsidRPr="00B341FE" w14:paraId="120BCE24" w14:textId="77777777" w:rsidTr="00C731D8">
        <w:tc>
          <w:tcPr>
            <w:tcW w:w="726" w:type="pct"/>
            <w:vAlign w:val="bottom"/>
          </w:tcPr>
          <w:p w14:paraId="66ACE474" w14:textId="26D04644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Bezzina</w:t>
            </w:r>
            <w:r w:rsidR="00846221" w:rsidRPr="00B341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B341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2006</w:t>
            </w:r>
          </w:p>
        </w:tc>
        <w:tc>
          <w:tcPr>
            <w:tcW w:w="521" w:type="pct"/>
          </w:tcPr>
          <w:p w14:paraId="11C5196C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3" w:type="pct"/>
          </w:tcPr>
          <w:p w14:paraId="516D118F" w14:textId="0B61DE1C" w:rsidR="008B1686" w:rsidRPr="00B341FE" w:rsidRDefault="00EB0C38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4" w:type="pct"/>
          </w:tcPr>
          <w:p w14:paraId="6047862C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</w:tcPr>
          <w:p w14:paraId="32F31D0D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0" w:type="pct"/>
          </w:tcPr>
          <w:p w14:paraId="33AE581C" w14:textId="3C56191F" w:rsidR="008B1686" w:rsidRPr="00B341FE" w:rsidRDefault="00846221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EB0C38" w:rsidRPr="00B341FE">
              <w:rPr>
                <w:rFonts w:ascii="Times New Roman" w:hAnsi="Times New Roman" w:cs="Times New Roman"/>
                <w:sz w:val="16"/>
                <w:szCs w:val="16"/>
              </w:rPr>
              <w:t>(age</w:t>
            </w: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, gender</w:t>
            </w:r>
            <w:r w:rsidR="00EB0C38" w:rsidRPr="00B341F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495" w:type="pct"/>
          </w:tcPr>
          <w:p w14:paraId="42770296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1" w:type="pct"/>
          </w:tcPr>
          <w:p w14:paraId="6AAB1B37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8" w:type="pct"/>
          </w:tcPr>
          <w:p w14:paraId="41400E4F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2" w:type="pct"/>
          </w:tcPr>
          <w:p w14:paraId="5171B3CE" w14:textId="4EF22319" w:rsidR="008B1686" w:rsidRPr="00B341FE" w:rsidRDefault="00846221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</w:tr>
      <w:tr w:rsidR="008B1686" w:rsidRPr="00B341FE" w14:paraId="0302CB54" w14:textId="77777777" w:rsidTr="00C731D8">
        <w:tc>
          <w:tcPr>
            <w:tcW w:w="726" w:type="pct"/>
            <w:vAlign w:val="bottom"/>
          </w:tcPr>
          <w:p w14:paraId="69EFE88F" w14:textId="0D5D95CB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Zhang</w:t>
            </w:r>
            <w:r w:rsidR="00846221" w:rsidRPr="00B341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B341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521" w:type="pct"/>
          </w:tcPr>
          <w:p w14:paraId="33B9999B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3" w:type="pct"/>
          </w:tcPr>
          <w:p w14:paraId="7246991C" w14:textId="210E5519" w:rsidR="008B1686" w:rsidRPr="00B341FE" w:rsidRDefault="00EB0C38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4" w:type="pct"/>
          </w:tcPr>
          <w:p w14:paraId="196CC428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</w:tcPr>
          <w:p w14:paraId="7CADE51B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0" w:type="pct"/>
          </w:tcPr>
          <w:p w14:paraId="363B2DF4" w14:textId="1AB2B41B" w:rsidR="008B1686" w:rsidRPr="00B341FE" w:rsidRDefault="002E035F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5" w:type="pct"/>
          </w:tcPr>
          <w:p w14:paraId="175EA7E9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1" w:type="pct"/>
          </w:tcPr>
          <w:p w14:paraId="255C46F3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8" w:type="pct"/>
          </w:tcPr>
          <w:p w14:paraId="601A9FAF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2" w:type="pct"/>
          </w:tcPr>
          <w:p w14:paraId="786CDA62" w14:textId="212CF17E" w:rsidR="008B1686" w:rsidRPr="00B341FE" w:rsidRDefault="002E035F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8B1686" w:rsidRPr="00B341FE" w14:paraId="61D75C50" w14:textId="77777777" w:rsidTr="00C731D8">
        <w:tc>
          <w:tcPr>
            <w:tcW w:w="726" w:type="pct"/>
            <w:vAlign w:val="bottom"/>
          </w:tcPr>
          <w:p w14:paraId="1D3F1462" w14:textId="790F7CC5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Ishikawa 2021</w:t>
            </w:r>
          </w:p>
        </w:tc>
        <w:tc>
          <w:tcPr>
            <w:tcW w:w="521" w:type="pct"/>
          </w:tcPr>
          <w:p w14:paraId="17FDB64B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3" w:type="pct"/>
          </w:tcPr>
          <w:p w14:paraId="7B4718AF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4" w:type="pct"/>
          </w:tcPr>
          <w:p w14:paraId="718AEFAD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</w:tcPr>
          <w:p w14:paraId="7A19B4A8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0" w:type="pct"/>
          </w:tcPr>
          <w:p w14:paraId="47349820" w14:textId="6713E786" w:rsidR="008B1686" w:rsidRPr="00B341FE" w:rsidRDefault="00846221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 (gender)</w:t>
            </w:r>
          </w:p>
        </w:tc>
        <w:tc>
          <w:tcPr>
            <w:tcW w:w="495" w:type="pct"/>
          </w:tcPr>
          <w:p w14:paraId="47BCF0A5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1" w:type="pct"/>
          </w:tcPr>
          <w:p w14:paraId="3668CECC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8" w:type="pct"/>
          </w:tcPr>
          <w:p w14:paraId="6DD22E51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2" w:type="pct"/>
          </w:tcPr>
          <w:p w14:paraId="3347BAD5" w14:textId="01B40048" w:rsidR="008B1686" w:rsidRPr="00B341FE" w:rsidRDefault="00846221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8B1686" w:rsidRPr="00B341FE" w14:paraId="496AB018" w14:textId="77777777" w:rsidTr="00C731D8">
        <w:tc>
          <w:tcPr>
            <w:tcW w:w="726" w:type="pct"/>
            <w:vAlign w:val="bottom"/>
          </w:tcPr>
          <w:p w14:paraId="1DFD4839" w14:textId="6C1988A5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341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Veltmann</w:t>
            </w:r>
            <w:proofErr w:type="spellEnd"/>
            <w:r w:rsidR="00846221" w:rsidRPr="00B341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B341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521" w:type="pct"/>
          </w:tcPr>
          <w:p w14:paraId="18C88069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3" w:type="pct"/>
          </w:tcPr>
          <w:p w14:paraId="5EF2FD7B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4" w:type="pct"/>
          </w:tcPr>
          <w:p w14:paraId="2AF34083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</w:tcPr>
          <w:p w14:paraId="50FE997C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0" w:type="pct"/>
          </w:tcPr>
          <w:p w14:paraId="52531737" w14:textId="557C6598" w:rsidR="008B1686" w:rsidRPr="00B341FE" w:rsidRDefault="00846221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B1686" w:rsidRPr="00B341FE">
              <w:rPr>
                <w:rFonts w:ascii="Times New Roman" w:hAnsi="Times New Roman" w:cs="Times New Roman"/>
                <w:sz w:val="16"/>
                <w:szCs w:val="16"/>
              </w:rPr>
              <w:t xml:space="preserve"> (age</w:t>
            </w: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, gender</w:t>
            </w:r>
            <w:r w:rsidR="008B1686" w:rsidRPr="00B341F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495" w:type="pct"/>
          </w:tcPr>
          <w:p w14:paraId="58AE8BC5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1" w:type="pct"/>
          </w:tcPr>
          <w:p w14:paraId="3B34E8E5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8" w:type="pct"/>
          </w:tcPr>
          <w:p w14:paraId="77D77B58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2" w:type="pct"/>
          </w:tcPr>
          <w:p w14:paraId="20A3DD3A" w14:textId="2B80CB27" w:rsidR="008B1686" w:rsidRPr="00B341FE" w:rsidRDefault="00846221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</w:tr>
      <w:tr w:rsidR="008B1686" w:rsidRPr="00B341FE" w14:paraId="12FA4344" w14:textId="77777777" w:rsidTr="00C731D8">
        <w:tc>
          <w:tcPr>
            <w:tcW w:w="726" w:type="pct"/>
            <w:vAlign w:val="bottom"/>
          </w:tcPr>
          <w:p w14:paraId="1CF26123" w14:textId="6DB996AD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Lizotte</w:t>
            </w:r>
            <w:r w:rsidR="00846221" w:rsidRPr="00B341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</w:t>
            </w:r>
            <w:r w:rsidRPr="00B341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009</w:t>
            </w:r>
          </w:p>
        </w:tc>
        <w:tc>
          <w:tcPr>
            <w:tcW w:w="521" w:type="pct"/>
          </w:tcPr>
          <w:p w14:paraId="19853C15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3" w:type="pct"/>
          </w:tcPr>
          <w:p w14:paraId="275EA63B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4" w:type="pct"/>
          </w:tcPr>
          <w:p w14:paraId="751BEC8A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</w:tcPr>
          <w:p w14:paraId="4B4E526F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0" w:type="pct"/>
          </w:tcPr>
          <w:p w14:paraId="16BD402C" w14:textId="2EF22247" w:rsidR="008B1686" w:rsidRPr="00B341FE" w:rsidRDefault="002E035F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5" w:type="pct"/>
          </w:tcPr>
          <w:p w14:paraId="75539546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1" w:type="pct"/>
          </w:tcPr>
          <w:p w14:paraId="22928E99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8" w:type="pct"/>
          </w:tcPr>
          <w:p w14:paraId="6B755A46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2" w:type="pct"/>
          </w:tcPr>
          <w:p w14:paraId="10150F57" w14:textId="694A77DD" w:rsidR="008B1686" w:rsidRPr="00B341FE" w:rsidRDefault="002E035F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8B1686" w:rsidRPr="00B341FE" w14:paraId="4783AFC5" w14:textId="77777777" w:rsidTr="00C731D8">
        <w:tc>
          <w:tcPr>
            <w:tcW w:w="726" w:type="pct"/>
            <w:vAlign w:val="bottom"/>
          </w:tcPr>
          <w:p w14:paraId="25F34632" w14:textId="05879279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Tse 2020</w:t>
            </w:r>
          </w:p>
        </w:tc>
        <w:tc>
          <w:tcPr>
            <w:tcW w:w="521" w:type="pct"/>
          </w:tcPr>
          <w:p w14:paraId="00D8B260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3" w:type="pct"/>
          </w:tcPr>
          <w:p w14:paraId="143FC7EC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4" w:type="pct"/>
          </w:tcPr>
          <w:p w14:paraId="6DE5614E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</w:tcPr>
          <w:p w14:paraId="13D2D800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0" w:type="pct"/>
          </w:tcPr>
          <w:p w14:paraId="1AB52E07" w14:textId="359739C5" w:rsidR="008B1686" w:rsidRPr="00B341FE" w:rsidRDefault="00846221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B1686" w:rsidRPr="00B341FE">
              <w:rPr>
                <w:rFonts w:ascii="Times New Roman" w:hAnsi="Times New Roman" w:cs="Times New Roman"/>
                <w:sz w:val="16"/>
                <w:szCs w:val="16"/>
              </w:rPr>
              <w:t xml:space="preserve"> (age</w:t>
            </w: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, gender)</w:t>
            </w:r>
            <w:r w:rsidR="008B1686" w:rsidRPr="00B341F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495" w:type="pct"/>
          </w:tcPr>
          <w:p w14:paraId="33B37499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1" w:type="pct"/>
          </w:tcPr>
          <w:p w14:paraId="068CD1F3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8" w:type="pct"/>
          </w:tcPr>
          <w:p w14:paraId="635F0BE0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2" w:type="pct"/>
          </w:tcPr>
          <w:p w14:paraId="50577DD8" w14:textId="04ADA10C" w:rsidR="008B1686" w:rsidRPr="00B341FE" w:rsidRDefault="00846221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</w:tr>
      <w:tr w:rsidR="008B1686" w:rsidRPr="00B341FE" w14:paraId="06607EE0" w14:textId="77777777" w:rsidTr="00C731D8">
        <w:tc>
          <w:tcPr>
            <w:tcW w:w="726" w:type="pct"/>
            <w:vAlign w:val="bottom"/>
          </w:tcPr>
          <w:p w14:paraId="21FAEC6A" w14:textId="3D0AD23F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341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Andorin</w:t>
            </w:r>
            <w:proofErr w:type="spellEnd"/>
            <w:r w:rsidRPr="00B341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2016</w:t>
            </w:r>
          </w:p>
        </w:tc>
        <w:tc>
          <w:tcPr>
            <w:tcW w:w="521" w:type="pct"/>
          </w:tcPr>
          <w:p w14:paraId="324C5BCD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3" w:type="pct"/>
          </w:tcPr>
          <w:p w14:paraId="366A9147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4" w:type="pct"/>
          </w:tcPr>
          <w:p w14:paraId="31542769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</w:tcPr>
          <w:p w14:paraId="0478C017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0" w:type="pct"/>
          </w:tcPr>
          <w:p w14:paraId="276DD6C6" w14:textId="5C89C2AC" w:rsidR="008B1686" w:rsidRPr="00B341FE" w:rsidRDefault="00FF47C9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8B1686" w:rsidRPr="00B341FE">
              <w:rPr>
                <w:rFonts w:ascii="Times New Roman" w:hAnsi="Times New Roman" w:cs="Times New Roman"/>
                <w:sz w:val="16"/>
                <w:szCs w:val="16"/>
              </w:rPr>
              <w:t xml:space="preserve"> (age)</w:t>
            </w:r>
          </w:p>
        </w:tc>
        <w:tc>
          <w:tcPr>
            <w:tcW w:w="495" w:type="pct"/>
          </w:tcPr>
          <w:p w14:paraId="3BD5280C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1" w:type="pct"/>
          </w:tcPr>
          <w:p w14:paraId="7B6E1E16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8" w:type="pct"/>
          </w:tcPr>
          <w:p w14:paraId="4A852801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2" w:type="pct"/>
          </w:tcPr>
          <w:p w14:paraId="715C8B7F" w14:textId="51E52A0D" w:rsidR="008B1686" w:rsidRPr="00B341FE" w:rsidRDefault="00FF47C9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8B1686" w:rsidRPr="00B341FE" w14:paraId="221BF517" w14:textId="77777777" w:rsidTr="00C731D8">
        <w:tc>
          <w:tcPr>
            <w:tcW w:w="726" w:type="pct"/>
            <w:vAlign w:val="bottom"/>
          </w:tcPr>
          <w:p w14:paraId="3EF0150B" w14:textId="63308DC1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Brugada 2018</w:t>
            </w:r>
          </w:p>
        </w:tc>
        <w:tc>
          <w:tcPr>
            <w:tcW w:w="521" w:type="pct"/>
          </w:tcPr>
          <w:p w14:paraId="1B640D48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3" w:type="pct"/>
          </w:tcPr>
          <w:p w14:paraId="685E452A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4" w:type="pct"/>
          </w:tcPr>
          <w:p w14:paraId="03905D70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</w:tcPr>
          <w:p w14:paraId="545D4ADB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0" w:type="pct"/>
          </w:tcPr>
          <w:p w14:paraId="1A0DA41B" w14:textId="56650C4D" w:rsidR="008B1686" w:rsidRPr="00B341FE" w:rsidRDefault="002E035F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8B1686" w:rsidRPr="00B341FE">
              <w:rPr>
                <w:rFonts w:ascii="Times New Roman" w:hAnsi="Times New Roman" w:cs="Times New Roman"/>
                <w:sz w:val="16"/>
                <w:szCs w:val="16"/>
              </w:rPr>
              <w:t xml:space="preserve"> (age</w:t>
            </w: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495" w:type="pct"/>
          </w:tcPr>
          <w:p w14:paraId="185D4C8B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1" w:type="pct"/>
          </w:tcPr>
          <w:p w14:paraId="4E4E34D5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8" w:type="pct"/>
          </w:tcPr>
          <w:p w14:paraId="294D9C08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2" w:type="pct"/>
          </w:tcPr>
          <w:p w14:paraId="2167B1C7" w14:textId="1E30418F" w:rsidR="008B1686" w:rsidRPr="00B341FE" w:rsidRDefault="002E035F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8B1686" w:rsidRPr="00B341FE" w14:paraId="5E9EFE06" w14:textId="77777777" w:rsidTr="00C731D8">
        <w:tc>
          <w:tcPr>
            <w:tcW w:w="726" w:type="pct"/>
            <w:vAlign w:val="bottom"/>
          </w:tcPr>
          <w:p w14:paraId="25962602" w14:textId="58BB2145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341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Makarawate</w:t>
            </w:r>
            <w:proofErr w:type="spellEnd"/>
            <w:r w:rsidRPr="00B341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2017</w:t>
            </w:r>
          </w:p>
        </w:tc>
        <w:tc>
          <w:tcPr>
            <w:tcW w:w="521" w:type="pct"/>
          </w:tcPr>
          <w:p w14:paraId="0C3CEC7A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3" w:type="pct"/>
          </w:tcPr>
          <w:p w14:paraId="1848BE51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4" w:type="pct"/>
          </w:tcPr>
          <w:p w14:paraId="39B9F388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</w:tcPr>
          <w:p w14:paraId="2DC07489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0" w:type="pct"/>
          </w:tcPr>
          <w:p w14:paraId="4B43743A" w14:textId="77F75D2F" w:rsidR="008B1686" w:rsidRPr="00B341FE" w:rsidRDefault="002E035F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95" w:type="pct"/>
          </w:tcPr>
          <w:p w14:paraId="75CEA158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1" w:type="pct"/>
          </w:tcPr>
          <w:p w14:paraId="1310A9BA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8" w:type="pct"/>
          </w:tcPr>
          <w:p w14:paraId="014C08AF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2" w:type="pct"/>
          </w:tcPr>
          <w:p w14:paraId="5CF5D952" w14:textId="5F0ED64E" w:rsidR="008B1686" w:rsidRPr="00B341FE" w:rsidRDefault="002E035F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8B1686" w:rsidRPr="00B341FE" w14:paraId="0CE47080" w14:textId="77777777" w:rsidTr="00C731D8">
        <w:tc>
          <w:tcPr>
            <w:tcW w:w="726" w:type="pct"/>
            <w:vAlign w:val="bottom"/>
          </w:tcPr>
          <w:p w14:paraId="14840C51" w14:textId="1DF82D15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341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Wijeyeratne</w:t>
            </w:r>
            <w:proofErr w:type="spellEnd"/>
            <w:r w:rsidRPr="00B341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2020</w:t>
            </w:r>
          </w:p>
        </w:tc>
        <w:tc>
          <w:tcPr>
            <w:tcW w:w="521" w:type="pct"/>
          </w:tcPr>
          <w:p w14:paraId="28D934A0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3" w:type="pct"/>
          </w:tcPr>
          <w:p w14:paraId="2FC4B69E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4" w:type="pct"/>
          </w:tcPr>
          <w:p w14:paraId="289E92BB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</w:tcPr>
          <w:p w14:paraId="666FE6C6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0" w:type="pct"/>
          </w:tcPr>
          <w:p w14:paraId="6DF527C6" w14:textId="5360C20B" w:rsidR="008B1686" w:rsidRPr="00B341FE" w:rsidRDefault="00846221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B1686" w:rsidRPr="00B341FE">
              <w:rPr>
                <w:rFonts w:ascii="Times New Roman" w:hAnsi="Times New Roman" w:cs="Times New Roman"/>
                <w:sz w:val="16"/>
                <w:szCs w:val="16"/>
              </w:rPr>
              <w:t xml:space="preserve"> (age</w:t>
            </w: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, gender</w:t>
            </w:r>
            <w:r w:rsidR="008B1686" w:rsidRPr="00B341F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495" w:type="pct"/>
          </w:tcPr>
          <w:p w14:paraId="7103BBB5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1" w:type="pct"/>
          </w:tcPr>
          <w:p w14:paraId="3744F46F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8" w:type="pct"/>
          </w:tcPr>
          <w:p w14:paraId="6B620C88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2" w:type="pct"/>
          </w:tcPr>
          <w:p w14:paraId="2B879ED1" w14:textId="70FC7D5F" w:rsidR="008B1686" w:rsidRPr="00B341FE" w:rsidRDefault="00846221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</w:tr>
      <w:tr w:rsidR="008B1686" w:rsidRPr="00B341FE" w14:paraId="72D9FF2E" w14:textId="77777777" w:rsidTr="00C731D8">
        <w:tc>
          <w:tcPr>
            <w:tcW w:w="726" w:type="pct"/>
            <w:vAlign w:val="bottom"/>
          </w:tcPr>
          <w:p w14:paraId="32BC974C" w14:textId="54E65060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Juang</w:t>
            </w:r>
            <w:r w:rsidR="00427491" w:rsidRPr="00B341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</w:t>
            </w:r>
            <w:r w:rsidR="0040450E" w:rsidRPr="00B341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521" w:type="pct"/>
          </w:tcPr>
          <w:p w14:paraId="08050C50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3" w:type="pct"/>
          </w:tcPr>
          <w:p w14:paraId="44B61A66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4" w:type="pct"/>
          </w:tcPr>
          <w:p w14:paraId="191FA3E2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09" w:type="pct"/>
          </w:tcPr>
          <w:p w14:paraId="6DDECCFF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0" w:type="pct"/>
          </w:tcPr>
          <w:p w14:paraId="176B3FCF" w14:textId="410649D3" w:rsidR="008B1686" w:rsidRPr="00B341FE" w:rsidRDefault="00846221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B1686" w:rsidRPr="00B341FE">
              <w:rPr>
                <w:rFonts w:ascii="Times New Roman" w:hAnsi="Times New Roman" w:cs="Times New Roman"/>
                <w:sz w:val="16"/>
                <w:szCs w:val="16"/>
              </w:rPr>
              <w:t xml:space="preserve"> (age</w:t>
            </w: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, gender)</w:t>
            </w:r>
          </w:p>
        </w:tc>
        <w:tc>
          <w:tcPr>
            <w:tcW w:w="495" w:type="pct"/>
          </w:tcPr>
          <w:p w14:paraId="087BB4B4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1" w:type="pct"/>
          </w:tcPr>
          <w:p w14:paraId="0CD02254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8" w:type="pct"/>
          </w:tcPr>
          <w:p w14:paraId="27C1A830" w14:textId="77777777" w:rsidR="008B1686" w:rsidRPr="00B341FE" w:rsidRDefault="008B1686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2" w:type="pct"/>
          </w:tcPr>
          <w:p w14:paraId="4B5E11B4" w14:textId="5C26A125" w:rsidR="008B1686" w:rsidRPr="00B341FE" w:rsidRDefault="00846221" w:rsidP="00B378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41F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</w:tr>
    </w:tbl>
    <w:p w14:paraId="40429BF1" w14:textId="22A6533C" w:rsidR="0092698E" w:rsidRPr="00B341FE" w:rsidRDefault="0092698E">
      <w:pPr>
        <w:rPr>
          <w:rFonts w:ascii="Times New Roman" w:hAnsi="Times New Roman" w:cs="Times New Roman"/>
        </w:rPr>
      </w:pPr>
    </w:p>
    <w:p w14:paraId="61D3EEE6" w14:textId="25E99923" w:rsidR="00AA5CA6" w:rsidRPr="00B341FE" w:rsidRDefault="00AA5CA6">
      <w:pPr>
        <w:widowControl/>
        <w:jc w:val="left"/>
        <w:rPr>
          <w:rFonts w:ascii="Times New Roman" w:hAnsi="Times New Roman" w:cs="Times New Roman"/>
        </w:rPr>
      </w:pPr>
      <w:r w:rsidRPr="00B341FE">
        <w:rPr>
          <w:rFonts w:ascii="Times New Roman" w:hAnsi="Times New Roman" w:cs="Times New Roman"/>
        </w:rPr>
        <w:br w:type="page"/>
      </w:r>
    </w:p>
    <w:p w14:paraId="0DA49DD3" w14:textId="61BFF710" w:rsidR="00846221" w:rsidRPr="00B341FE" w:rsidRDefault="00AA5CA6">
      <w:pPr>
        <w:rPr>
          <w:rFonts w:ascii="Times New Roman" w:hAnsi="Times New Roman" w:cs="Times New Roman"/>
          <w:b/>
          <w:bCs/>
        </w:rPr>
      </w:pPr>
      <w:r w:rsidRPr="00B341FE">
        <w:rPr>
          <w:rFonts w:ascii="Times New Roman" w:hAnsi="Times New Roman" w:cs="Times New Roman"/>
          <w:b/>
          <w:bCs/>
        </w:rPr>
        <w:lastRenderedPageBreak/>
        <w:t>Supplementary Figures</w:t>
      </w:r>
    </w:p>
    <w:p w14:paraId="1C7614BB" w14:textId="12128237" w:rsidR="00AA5CA6" w:rsidRPr="00B341FE" w:rsidRDefault="00AA5CA6">
      <w:pPr>
        <w:rPr>
          <w:rFonts w:ascii="Times New Roman" w:hAnsi="Times New Roman" w:cs="Times New Roman"/>
        </w:rPr>
      </w:pPr>
    </w:p>
    <w:p w14:paraId="6B1A2A1B" w14:textId="77777777" w:rsidR="0076132B" w:rsidRPr="00B341FE" w:rsidRDefault="0076132B">
      <w:pPr>
        <w:rPr>
          <w:rFonts w:ascii="Times New Roman" w:hAnsi="Times New Roman" w:cs="Times New Roman"/>
        </w:rPr>
      </w:pPr>
    </w:p>
    <w:p w14:paraId="30322C83" w14:textId="07F5C72C" w:rsidR="002E035F" w:rsidRPr="00B341FE" w:rsidRDefault="002E035F">
      <w:pPr>
        <w:rPr>
          <w:rFonts w:ascii="Times New Roman" w:hAnsi="Times New Roman" w:cs="Times New Roman"/>
        </w:rPr>
      </w:pPr>
      <w:r w:rsidRPr="00B341FE">
        <w:rPr>
          <w:rFonts w:ascii="Times New Roman" w:hAnsi="Times New Roman" w:cs="Times New Roman"/>
          <w:noProof/>
        </w:rPr>
        <w:drawing>
          <wp:inline distT="0" distB="0" distL="0" distR="0" wp14:anchorId="5D464E53" wp14:editId="0E3A7452">
            <wp:extent cx="5715000" cy="3810000"/>
            <wp:effectExtent l="0" t="0" r="0" b="0"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610E" w:rsidRPr="00B341FE">
        <w:rPr>
          <w:rFonts w:ascii="Times New Roman" w:hAnsi="Times New Roman" w:cs="Times New Roman"/>
          <w:noProof/>
        </w:rPr>
        <w:drawing>
          <wp:inline distT="0" distB="0" distL="0" distR="0" wp14:anchorId="7AE69110" wp14:editId="1E32058C">
            <wp:extent cx="5715000" cy="3810000"/>
            <wp:effectExtent l="0" t="0" r="0" b="0"/>
            <wp:docPr id="9" name="Graphic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phic 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8A4571" w14:textId="52701F6F" w:rsidR="003D610E" w:rsidRPr="00B341FE" w:rsidRDefault="002E035F">
      <w:pPr>
        <w:rPr>
          <w:rFonts w:ascii="Times New Roman" w:hAnsi="Times New Roman" w:cs="Times New Roman"/>
          <w:sz w:val="16"/>
          <w:szCs w:val="16"/>
        </w:rPr>
      </w:pPr>
      <w:r w:rsidRPr="00B341FE">
        <w:rPr>
          <w:rFonts w:ascii="Times New Roman" w:hAnsi="Times New Roman" w:cs="Times New Roman"/>
          <w:b/>
          <w:sz w:val="16"/>
          <w:szCs w:val="16"/>
        </w:rPr>
        <w:t>Supplementary Figure 1</w:t>
      </w:r>
      <w:r w:rsidRPr="00B341FE">
        <w:rPr>
          <w:rFonts w:ascii="Times New Roman" w:hAnsi="Times New Roman" w:cs="Times New Roman"/>
          <w:sz w:val="16"/>
          <w:szCs w:val="16"/>
        </w:rPr>
        <w:t xml:space="preserve">. PR Interval </w:t>
      </w:r>
      <w:r w:rsidR="00EE42F2" w:rsidRPr="00B341FE">
        <w:rPr>
          <w:rFonts w:ascii="Times New Roman" w:hAnsi="Times New Roman" w:cs="Times New Roman"/>
          <w:sz w:val="16"/>
          <w:szCs w:val="16"/>
        </w:rPr>
        <w:t xml:space="preserve">in </w:t>
      </w:r>
      <w:r w:rsidRPr="00B341FE">
        <w:rPr>
          <w:rFonts w:ascii="Times New Roman" w:hAnsi="Times New Roman" w:cs="Times New Roman"/>
          <w:sz w:val="16"/>
          <w:szCs w:val="16"/>
        </w:rPr>
        <w:t xml:space="preserve">ERS vs BrS sensitivity analysis funnel plots </w:t>
      </w:r>
    </w:p>
    <w:p w14:paraId="1967EC97" w14:textId="77777777" w:rsidR="003D610E" w:rsidRPr="00B341FE" w:rsidRDefault="003D610E">
      <w:pPr>
        <w:rPr>
          <w:rFonts w:ascii="Times New Roman" w:hAnsi="Times New Roman" w:cs="Times New Roman"/>
          <w:sz w:val="16"/>
          <w:szCs w:val="16"/>
        </w:rPr>
      </w:pPr>
    </w:p>
    <w:p w14:paraId="6CCE401F" w14:textId="42EC217D" w:rsidR="002E035F" w:rsidRPr="00B341FE" w:rsidRDefault="002E035F">
      <w:pPr>
        <w:rPr>
          <w:rFonts w:ascii="Times New Roman" w:hAnsi="Times New Roman" w:cs="Times New Roman"/>
        </w:rPr>
      </w:pPr>
      <w:r w:rsidRPr="00B341F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21BAB27" wp14:editId="18429938">
            <wp:extent cx="5715000" cy="3810000"/>
            <wp:effectExtent l="0" t="0" r="0" b="0"/>
            <wp:docPr id="3" name="Graphic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phic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DA0EF" w14:textId="20728391" w:rsidR="003D610E" w:rsidRPr="00B341FE" w:rsidRDefault="00EE42F2">
      <w:pPr>
        <w:rPr>
          <w:rFonts w:ascii="Times New Roman" w:hAnsi="Times New Roman" w:cs="Times New Roman"/>
        </w:rPr>
      </w:pPr>
      <w:r w:rsidRPr="00B341FE">
        <w:rPr>
          <w:rFonts w:ascii="Times New Roman" w:hAnsi="Times New Roman" w:cs="Times New Roman"/>
          <w:noProof/>
        </w:rPr>
        <w:drawing>
          <wp:inline distT="0" distB="0" distL="0" distR="0" wp14:anchorId="642E02FA" wp14:editId="54351E97">
            <wp:extent cx="5715000" cy="3810000"/>
            <wp:effectExtent l="0" t="0" r="0" b="0"/>
            <wp:docPr id="10" name="Graphic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phic 10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46CC5" w14:textId="5EC1FF08" w:rsidR="003D610E" w:rsidRPr="00B341FE" w:rsidRDefault="003D610E" w:rsidP="003D610E">
      <w:pPr>
        <w:rPr>
          <w:rFonts w:ascii="Times New Roman" w:hAnsi="Times New Roman" w:cs="Times New Roman"/>
          <w:sz w:val="16"/>
          <w:szCs w:val="16"/>
        </w:rPr>
      </w:pPr>
      <w:r w:rsidRPr="00B341FE">
        <w:rPr>
          <w:rFonts w:ascii="Times New Roman" w:hAnsi="Times New Roman" w:cs="Times New Roman"/>
          <w:b/>
          <w:sz w:val="16"/>
          <w:szCs w:val="16"/>
        </w:rPr>
        <w:t>Supplementary Figure 2</w:t>
      </w:r>
      <w:r w:rsidRPr="00B341FE">
        <w:rPr>
          <w:rFonts w:ascii="Times New Roman" w:hAnsi="Times New Roman" w:cs="Times New Roman"/>
          <w:sz w:val="16"/>
          <w:szCs w:val="16"/>
        </w:rPr>
        <w:t xml:space="preserve">. QRS duration </w:t>
      </w:r>
      <w:r w:rsidR="00EE42F2" w:rsidRPr="00B341FE">
        <w:rPr>
          <w:rFonts w:ascii="Times New Roman" w:hAnsi="Times New Roman" w:cs="Times New Roman"/>
          <w:sz w:val="16"/>
          <w:szCs w:val="16"/>
        </w:rPr>
        <w:t xml:space="preserve">in </w:t>
      </w:r>
      <w:r w:rsidRPr="00B341FE">
        <w:rPr>
          <w:rFonts w:ascii="Times New Roman" w:hAnsi="Times New Roman" w:cs="Times New Roman"/>
          <w:sz w:val="16"/>
          <w:szCs w:val="16"/>
        </w:rPr>
        <w:t>ERS vs BrS sensitivity analysis funnel plots</w:t>
      </w:r>
    </w:p>
    <w:p w14:paraId="0C56D106" w14:textId="77777777" w:rsidR="00EE42F2" w:rsidRPr="00B341FE" w:rsidRDefault="00EE42F2" w:rsidP="003D610E">
      <w:pPr>
        <w:rPr>
          <w:rFonts w:ascii="Times New Roman" w:hAnsi="Times New Roman" w:cs="Times New Roman"/>
          <w:sz w:val="16"/>
          <w:szCs w:val="16"/>
        </w:rPr>
      </w:pPr>
    </w:p>
    <w:p w14:paraId="57B8F817" w14:textId="55A0F138" w:rsidR="003D610E" w:rsidRPr="00B341FE" w:rsidRDefault="00EE42F2" w:rsidP="003D610E">
      <w:pPr>
        <w:rPr>
          <w:rFonts w:ascii="Times New Roman" w:hAnsi="Times New Roman" w:cs="Times New Roman"/>
        </w:rPr>
      </w:pPr>
      <w:r w:rsidRPr="00B341F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A52E017" wp14:editId="52A62F45">
            <wp:extent cx="5715000" cy="3810000"/>
            <wp:effectExtent l="0" t="0" r="0" b="0"/>
            <wp:docPr id="13" name="Graphic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Graphic 1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1CB2C" w14:textId="2A02D2F2" w:rsidR="003D610E" w:rsidRPr="00B341FE" w:rsidRDefault="00EE42F2">
      <w:pPr>
        <w:rPr>
          <w:rFonts w:ascii="Times New Roman" w:hAnsi="Times New Roman" w:cs="Times New Roman"/>
        </w:rPr>
      </w:pPr>
      <w:r w:rsidRPr="00B341FE">
        <w:rPr>
          <w:rFonts w:ascii="Times New Roman" w:hAnsi="Times New Roman" w:cs="Times New Roman"/>
          <w:noProof/>
        </w:rPr>
        <w:drawing>
          <wp:inline distT="0" distB="0" distL="0" distR="0" wp14:anchorId="04D2EC42" wp14:editId="496348F5">
            <wp:extent cx="5715000" cy="3810000"/>
            <wp:effectExtent l="0" t="0" r="0" b="0"/>
            <wp:docPr id="12" name="Graphic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Graphic 12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6A584F" w14:textId="348DE968" w:rsidR="003D610E" w:rsidRPr="00B341FE" w:rsidRDefault="003D610E" w:rsidP="003D610E">
      <w:pPr>
        <w:rPr>
          <w:rFonts w:ascii="Times New Roman" w:hAnsi="Times New Roman" w:cs="Times New Roman"/>
          <w:sz w:val="16"/>
          <w:szCs w:val="16"/>
        </w:rPr>
      </w:pPr>
      <w:r w:rsidRPr="00B341FE">
        <w:rPr>
          <w:rFonts w:ascii="Times New Roman" w:hAnsi="Times New Roman" w:cs="Times New Roman"/>
          <w:b/>
          <w:sz w:val="16"/>
          <w:szCs w:val="16"/>
        </w:rPr>
        <w:t xml:space="preserve">Supplementary Figure </w:t>
      </w:r>
      <w:r w:rsidR="00EE42F2" w:rsidRPr="00B341FE">
        <w:rPr>
          <w:rFonts w:ascii="Times New Roman" w:hAnsi="Times New Roman" w:cs="Times New Roman"/>
          <w:b/>
          <w:sz w:val="16"/>
          <w:szCs w:val="16"/>
        </w:rPr>
        <w:t>3</w:t>
      </w:r>
      <w:r w:rsidRPr="00B341FE">
        <w:rPr>
          <w:rFonts w:ascii="Times New Roman" w:hAnsi="Times New Roman" w:cs="Times New Roman"/>
          <w:sz w:val="16"/>
          <w:szCs w:val="16"/>
        </w:rPr>
        <w:t xml:space="preserve">. QTc </w:t>
      </w:r>
      <w:r w:rsidR="00EE42F2" w:rsidRPr="00B341FE">
        <w:rPr>
          <w:rFonts w:ascii="Times New Roman" w:hAnsi="Times New Roman" w:cs="Times New Roman"/>
          <w:sz w:val="16"/>
          <w:szCs w:val="16"/>
        </w:rPr>
        <w:t xml:space="preserve">in </w:t>
      </w:r>
      <w:r w:rsidRPr="00B341FE">
        <w:rPr>
          <w:rFonts w:ascii="Times New Roman" w:hAnsi="Times New Roman" w:cs="Times New Roman"/>
          <w:sz w:val="16"/>
          <w:szCs w:val="16"/>
        </w:rPr>
        <w:t xml:space="preserve">ERS vs BrS sensitivity analysis funnel plots </w:t>
      </w:r>
    </w:p>
    <w:p w14:paraId="3559FE92" w14:textId="77777777" w:rsidR="00EE42F2" w:rsidRPr="00B341FE" w:rsidRDefault="00EE42F2" w:rsidP="003D610E">
      <w:pPr>
        <w:rPr>
          <w:rFonts w:ascii="Times New Roman" w:hAnsi="Times New Roman" w:cs="Times New Roman"/>
        </w:rPr>
      </w:pPr>
    </w:p>
    <w:p w14:paraId="7BAB901A" w14:textId="0B7113BA" w:rsidR="003D610E" w:rsidRPr="00B341FE" w:rsidRDefault="00EE42F2">
      <w:pPr>
        <w:rPr>
          <w:rFonts w:ascii="Times New Roman" w:hAnsi="Times New Roman" w:cs="Times New Roman"/>
        </w:rPr>
      </w:pPr>
      <w:r w:rsidRPr="00B341F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EED1F3F" wp14:editId="0B565E6C">
            <wp:extent cx="5715000" cy="3810000"/>
            <wp:effectExtent l="0" t="0" r="0" b="0"/>
            <wp:docPr id="14" name="Graphic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Graphic 14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0E8CC8" w14:textId="7445BE2A" w:rsidR="00EE42F2" w:rsidRPr="00B341FE" w:rsidRDefault="00EE42F2">
      <w:pPr>
        <w:rPr>
          <w:rFonts w:ascii="Times New Roman" w:hAnsi="Times New Roman" w:cs="Times New Roman"/>
        </w:rPr>
      </w:pPr>
      <w:r w:rsidRPr="00B341FE">
        <w:rPr>
          <w:rFonts w:ascii="Times New Roman" w:hAnsi="Times New Roman" w:cs="Times New Roman"/>
          <w:noProof/>
        </w:rPr>
        <w:drawing>
          <wp:inline distT="0" distB="0" distL="0" distR="0" wp14:anchorId="5C6ED877" wp14:editId="14B16393">
            <wp:extent cx="5715000" cy="3810000"/>
            <wp:effectExtent l="0" t="0" r="0" b="0"/>
            <wp:docPr id="15" name="Graphic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raphic 15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8C5B5F" w14:textId="54BFC72B" w:rsidR="00EE42F2" w:rsidRPr="00B341FE" w:rsidRDefault="00EE42F2" w:rsidP="00EE42F2">
      <w:pPr>
        <w:rPr>
          <w:rFonts w:ascii="Times New Roman" w:hAnsi="Times New Roman" w:cs="Times New Roman"/>
          <w:sz w:val="16"/>
          <w:szCs w:val="16"/>
        </w:rPr>
      </w:pPr>
      <w:r w:rsidRPr="00B341FE">
        <w:rPr>
          <w:rFonts w:ascii="Times New Roman" w:hAnsi="Times New Roman" w:cs="Times New Roman"/>
          <w:b/>
          <w:sz w:val="16"/>
          <w:szCs w:val="16"/>
        </w:rPr>
        <w:t>Supplementary Figure 4</w:t>
      </w:r>
      <w:r w:rsidRPr="00B341FE">
        <w:rPr>
          <w:rFonts w:ascii="Times New Roman" w:hAnsi="Times New Roman" w:cs="Times New Roman"/>
          <w:sz w:val="16"/>
          <w:szCs w:val="16"/>
        </w:rPr>
        <w:t>. Resting HR in ERS vs BrS sensitivity analysis funnel plots</w:t>
      </w:r>
    </w:p>
    <w:p w14:paraId="329D4134" w14:textId="77777777" w:rsidR="00EE42F2" w:rsidRPr="00B341FE" w:rsidRDefault="00EE42F2">
      <w:pPr>
        <w:rPr>
          <w:rFonts w:ascii="Times New Roman" w:hAnsi="Times New Roman" w:cs="Times New Roman"/>
        </w:rPr>
      </w:pPr>
    </w:p>
    <w:sectPr w:rsidR="00EE42F2" w:rsidRPr="00B341FE" w:rsidSect="00C731D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BDD"/>
    <w:rsid w:val="001A0634"/>
    <w:rsid w:val="002E035F"/>
    <w:rsid w:val="003D610E"/>
    <w:rsid w:val="0040450E"/>
    <w:rsid w:val="00427491"/>
    <w:rsid w:val="006577C4"/>
    <w:rsid w:val="006D0A9A"/>
    <w:rsid w:val="006E1B2D"/>
    <w:rsid w:val="00736C48"/>
    <w:rsid w:val="0076132B"/>
    <w:rsid w:val="00764C18"/>
    <w:rsid w:val="00846221"/>
    <w:rsid w:val="00850BDD"/>
    <w:rsid w:val="008B1686"/>
    <w:rsid w:val="008F3298"/>
    <w:rsid w:val="0092698E"/>
    <w:rsid w:val="00A321EA"/>
    <w:rsid w:val="00AA5CA6"/>
    <w:rsid w:val="00AE2786"/>
    <w:rsid w:val="00B341FE"/>
    <w:rsid w:val="00C731D8"/>
    <w:rsid w:val="00CA44E4"/>
    <w:rsid w:val="00EB0C38"/>
    <w:rsid w:val="00EE42F2"/>
    <w:rsid w:val="00FF4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0EA1A"/>
  <w15:chartTrackingRefBased/>
  <w15:docId w15:val="{2FC8A3DC-35D4-034F-8FDC-4FF673E77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1686"/>
    <w:pPr>
      <w:widowControl w:val="0"/>
      <w:jc w:val="both"/>
    </w:pPr>
    <w:rPr>
      <w:rFonts w:eastAsiaTheme="minorEastAsia"/>
      <w:kern w:val="2"/>
      <w:sz w:val="21"/>
      <w:szCs w:val="22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1686"/>
    <w:rPr>
      <w:rFonts w:eastAsiaTheme="minorEastAsia"/>
      <w:kern w:val="2"/>
      <w:sz w:val="21"/>
      <w:szCs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sv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17" Type="http://schemas.openxmlformats.org/officeDocument/2006/relationships/image" Target="media/image14.sv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svg"/><Relationship Id="rId15" Type="http://schemas.openxmlformats.org/officeDocument/2006/relationships/image" Target="media/image12.svg"/><Relationship Id="rId10" Type="http://schemas.openxmlformats.org/officeDocument/2006/relationships/image" Target="media/image7.png"/><Relationship Id="rId19" Type="http://schemas.openxmlformats.org/officeDocument/2006/relationships/image" Target="media/image16.svg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5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RADFORD, Danny (EAST KENT HOSPITALS UNIVERSITY NHS FOUNDATION TRUST)</dc:creator>
  <cp:keywords/>
  <dc:description/>
  <cp:lastModifiedBy>Gary Tse</cp:lastModifiedBy>
  <cp:revision>10</cp:revision>
  <dcterms:created xsi:type="dcterms:W3CDTF">2021-12-23T10:47:00Z</dcterms:created>
  <dcterms:modified xsi:type="dcterms:W3CDTF">2022-01-06T16:24:00Z</dcterms:modified>
</cp:coreProperties>
</file>