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7EE07" w14:textId="77777777" w:rsidR="005D456E" w:rsidRPr="00575ABD" w:rsidRDefault="005D456E" w:rsidP="005D456E">
      <w:pPr>
        <w:widowControl/>
        <w:spacing w:line="480" w:lineRule="auto"/>
        <w:jc w:val="center"/>
        <w:rPr>
          <w:rFonts w:ascii="Times New Roman" w:hAnsi="Times New Roman" w:cs="Times New Roman"/>
          <w:b/>
          <w:kern w:val="0"/>
          <w:sz w:val="24"/>
          <w:szCs w:val="24"/>
          <w:lang w:eastAsia="en-US"/>
        </w:rPr>
      </w:pPr>
      <w:bookmarkStart w:id="0" w:name="_Hlk90158869"/>
      <w:r w:rsidRPr="00575ABD">
        <w:rPr>
          <w:rFonts w:ascii="Times New Roman" w:hAnsi="Times New Roman" w:cs="Times New Roman"/>
          <w:b/>
          <w:kern w:val="0"/>
          <w:sz w:val="24"/>
          <w:szCs w:val="24"/>
          <w:lang w:eastAsia="en-US"/>
        </w:rPr>
        <w:t>Supplementary Information</w:t>
      </w:r>
      <w:bookmarkEnd w:id="0"/>
    </w:p>
    <w:p w14:paraId="3B93435B" w14:textId="77777777" w:rsidR="00575ABD" w:rsidRPr="00575ABD" w:rsidRDefault="00575ABD" w:rsidP="00575ABD">
      <w:pPr>
        <w:keepNext/>
        <w:spacing w:before="240" w:after="60" w:line="480" w:lineRule="auto"/>
        <w:outlineLvl w:val="0"/>
        <w:rPr>
          <w:rFonts w:ascii="Times New Roman" w:hAnsi="Times New Roman" w:cs="Times New Roman"/>
          <w:b/>
          <w:bCs/>
          <w:kern w:val="32"/>
          <w:sz w:val="24"/>
          <w:szCs w:val="24"/>
        </w:rPr>
      </w:pPr>
      <w:r w:rsidRPr="00575ABD">
        <w:rPr>
          <w:rFonts w:ascii="Times New Roman" w:hAnsi="Times New Roman" w:cs="Times New Roman"/>
          <w:b/>
          <w:bCs/>
          <w:kern w:val="32"/>
          <w:sz w:val="24"/>
          <w:szCs w:val="24"/>
        </w:rPr>
        <w:t>Methods</w:t>
      </w:r>
    </w:p>
    <w:p w14:paraId="1F9C67FD" w14:textId="3896D425" w:rsidR="00C41A83" w:rsidRPr="00C41A83" w:rsidRDefault="00C41A83" w:rsidP="00C41A83">
      <w:pPr>
        <w:pStyle w:val="2N"/>
      </w:pPr>
      <w:r w:rsidRPr="00C41A83">
        <w:t>Cloning, protein expression and purification</w:t>
      </w:r>
    </w:p>
    <w:p w14:paraId="4E4E266E"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 xml:space="preserve">GST, GST-Caprin1-CT (607-709), and GST-G3BP1-RGG (416-466) were expressed in </w:t>
      </w:r>
      <w:r w:rsidRPr="00C41A83">
        <w:rPr>
          <w:rFonts w:ascii="Times New Roman" w:hAnsi="Times New Roman" w:cs="Times New Roman"/>
          <w:i/>
          <w:kern w:val="0"/>
          <w:sz w:val="24"/>
          <w:szCs w:val="24"/>
          <w:lang w:eastAsia="en-US"/>
        </w:rPr>
        <w:t>E. coli</w:t>
      </w:r>
      <w:r w:rsidRPr="00C41A83">
        <w:rPr>
          <w:rFonts w:ascii="Times New Roman" w:hAnsi="Times New Roman" w:cs="Times New Roman"/>
          <w:kern w:val="0"/>
          <w:sz w:val="24"/>
          <w:szCs w:val="24"/>
          <w:lang w:eastAsia="en-US"/>
        </w:rPr>
        <w:t xml:space="preserve"> BL21 (DE3) cells. Cells were grown in Luria-Bertani medium at 37 °C to an OD</w:t>
      </w:r>
      <w:r w:rsidRPr="00C41A83">
        <w:rPr>
          <w:rFonts w:ascii="Times New Roman" w:hAnsi="Times New Roman" w:cs="Times New Roman"/>
          <w:kern w:val="0"/>
          <w:sz w:val="24"/>
          <w:szCs w:val="24"/>
          <w:vertAlign w:val="subscript"/>
          <w:lang w:eastAsia="en-US"/>
        </w:rPr>
        <w:t>600nm</w:t>
      </w:r>
      <w:r w:rsidRPr="00C41A83">
        <w:rPr>
          <w:rFonts w:ascii="Times New Roman" w:hAnsi="Times New Roman" w:cs="Times New Roman"/>
          <w:kern w:val="0"/>
          <w:sz w:val="24"/>
          <w:szCs w:val="24"/>
          <w:lang w:eastAsia="en-US"/>
        </w:rPr>
        <w:t xml:space="preserve"> of approximately 0.8–1.0. Protein expression was induced with 0.5 mM β-D-1-thiogalactopyranoside (IPTG) for 24 h at 16 °C, after which cells were collected by centrifugation. Pelleted cells were resuspended in lysis buffer (PBS, 10% glycerol, and protease inhibitor). After sonication, lysates were pelleted by centrifugation at 10,000 × g and 4 °C for 30 min. Supernatants were loaded onto packed GST columns with 10 mL of GST Resin (</w:t>
      </w:r>
      <w:proofErr w:type="spellStart"/>
      <w:r w:rsidRPr="00C41A83">
        <w:rPr>
          <w:rFonts w:ascii="Times New Roman" w:hAnsi="Times New Roman" w:cs="Times New Roman"/>
          <w:kern w:val="0"/>
          <w:sz w:val="24"/>
          <w:szCs w:val="24"/>
          <w:lang w:eastAsia="en-US"/>
        </w:rPr>
        <w:t>Solarbio</w:t>
      </w:r>
      <w:proofErr w:type="spellEnd"/>
      <w:r w:rsidRPr="00C41A83">
        <w:rPr>
          <w:rFonts w:ascii="Times New Roman" w:hAnsi="Times New Roman" w:cs="Times New Roman"/>
          <w:kern w:val="0"/>
          <w:sz w:val="24"/>
          <w:szCs w:val="24"/>
          <w:lang w:eastAsia="en-US"/>
        </w:rPr>
        <w:t>, Beijing, China) prewashed with lysis buffer at room temperature. Proteins were eluted with 10 mM glutathione (Sigma, Shanghai, China) in lysis buffer.</w:t>
      </w:r>
    </w:p>
    <w:p w14:paraId="27253BC7"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 xml:space="preserve">G3BP1 fragments (residues 327-424, 327-466, and 416-466) were PCR-amplified from a human brain cDNA library and were then cloned into the pET-28a vector. The R/E 5 (R429/435/443/447/460E) mutant was synthesized by GENEWIZ (Suzhou, China). The G3BP1 RGG (416-466) was fused to a SUMO tag at the N-terminus and a tryptophan residue at the C-terminus. The constructs were then transformed into </w:t>
      </w:r>
      <w:r w:rsidRPr="00C41A83">
        <w:rPr>
          <w:rFonts w:ascii="Times New Roman" w:hAnsi="Times New Roman" w:cs="Times New Roman"/>
          <w:i/>
          <w:kern w:val="0"/>
          <w:sz w:val="24"/>
          <w:szCs w:val="24"/>
          <w:lang w:eastAsia="en-US"/>
        </w:rPr>
        <w:t>Escherichia coli</w:t>
      </w:r>
      <w:r w:rsidRPr="00C41A83">
        <w:rPr>
          <w:rFonts w:ascii="Times New Roman" w:hAnsi="Times New Roman" w:cs="Times New Roman"/>
          <w:kern w:val="0"/>
          <w:sz w:val="24"/>
          <w:szCs w:val="24"/>
          <w:lang w:eastAsia="en-US"/>
        </w:rPr>
        <w:t xml:space="preserve"> BL21.</w:t>
      </w:r>
    </w:p>
    <w:p w14:paraId="5A7317C2"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Proteins were overexpressed at 37 °C after induction with 0.5 mM IPTG for 6 hours. Bacterial cells were harvested by centrifugation followed by resuspension in lysis buffer (2 M NaCl and 20 mM NaH</w:t>
      </w:r>
      <w:r w:rsidRPr="00C41A83">
        <w:rPr>
          <w:rFonts w:ascii="Times New Roman" w:hAnsi="Times New Roman" w:cs="Times New Roman"/>
          <w:kern w:val="0"/>
          <w:sz w:val="24"/>
          <w:szCs w:val="24"/>
          <w:vertAlign w:val="subscript"/>
          <w:lang w:eastAsia="en-US"/>
        </w:rPr>
        <w:t>2</w:t>
      </w:r>
      <w:r w:rsidRPr="00C41A83">
        <w:rPr>
          <w:rFonts w:ascii="Times New Roman" w:hAnsi="Times New Roman" w:cs="Times New Roman"/>
          <w:kern w:val="0"/>
          <w:sz w:val="24"/>
          <w:szCs w:val="24"/>
          <w:lang w:eastAsia="en-US"/>
        </w:rPr>
        <w:t>PO</w:t>
      </w:r>
      <w:r w:rsidRPr="00C41A83">
        <w:rPr>
          <w:rFonts w:ascii="Times New Roman" w:hAnsi="Times New Roman" w:cs="Times New Roman"/>
          <w:kern w:val="0"/>
          <w:sz w:val="24"/>
          <w:szCs w:val="24"/>
          <w:vertAlign w:val="subscript"/>
          <w:lang w:eastAsia="en-US"/>
        </w:rPr>
        <w:t>4</w:t>
      </w:r>
      <w:r w:rsidRPr="00C41A83">
        <w:rPr>
          <w:rFonts w:ascii="Times New Roman" w:hAnsi="Times New Roman" w:cs="Times New Roman"/>
          <w:kern w:val="0"/>
          <w:sz w:val="24"/>
          <w:szCs w:val="24"/>
          <w:lang w:eastAsia="en-US"/>
        </w:rPr>
        <w:t xml:space="preserve">, pH 6.5). After sonication, lysates were </w:t>
      </w:r>
      <w:r w:rsidRPr="00C41A83">
        <w:rPr>
          <w:rFonts w:ascii="Times New Roman" w:hAnsi="Times New Roman" w:cs="Times New Roman"/>
          <w:kern w:val="0"/>
          <w:sz w:val="24"/>
          <w:szCs w:val="24"/>
          <w:lang w:eastAsia="en-US"/>
        </w:rPr>
        <w:lastRenderedPageBreak/>
        <w:t>centrifuged, and the supernatants were loaded onto nickel affinity columns (QIAGEN, Shanghai, China) preequilibrated with binding buffer (same composition as the lysis buffer). Washing buffer (binding buffer with the addition of 30 mM imidazole) was used to remove impurities, and proteins were then eluted (binding buffer with 500 mM imidazole).</w:t>
      </w:r>
    </w:p>
    <w:p w14:paraId="0C635ED9"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 xml:space="preserve">Proteins were further purified by size exclusion chromatography using a </w:t>
      </w:r>
      <w:proofErr w:type="spellStart"/>
      <w:r w:rsidRPr="00C41A83">
        <w:rPr>
          <w:rFonts w:ascii="Times New Roman" w:hAnsi="Times New Roman" w:cs="Times New Roman"/>
          <w:kern w:val="0"/>
          <w:sz w:val="24"/>
          <w:szCs w:val="24"/>
          <w:lang w:eastAsia="en-US"/>
        </w:rPr>
        <w:t>HiLoad</w:t>
      </w:r>
      <w:proofErr w:type="spellEnd"/>
      <w:r w:rsidRPr="00C41A83">
        <w:rPr>
          <w:rFonts w:ascii="Times New Roman" w:hAnsi="Times New Roman" w:cs="Times New Roman"/>
          <w:kern w:val="0"/>
          <w:sz w:val="24"/>
          <w:szCs w:val="24"/>
          <w:lang w:eastAsia="en-US"/>
        </w:rPr>
        <w:t xml:space="preserve"> 16/600 </w:t>
      </w:r>
      <w:proofErr w:type="spellStart"/>
      <w:r w:rsidRPr="00C41A83">
        <w:rPr>
          <w:rFonts w:ascii="Times New Roman" w:hAnsi="Times New Roman" w:cs="Times New Roman"/>
          <w:kern w:val="0"/>
          <w:sz w:val="24"/>
          <w:szCs w:val="24"/>
          <w:lang w:eastAsia="en-US"/>
        </w:rPr>
        <w:t>Superdex</w:t>
      </w:r>
      <w:proofErr w:type="spellEnd"/>
      <w:r w:rsidRPr="00C41A83">
        <w:rPr>
          <w:rFonts w:ascii="Times New Roman" w:hAnsi="Times New Roman" w:cs="Times New Roman"/>
          <w:kern w:val="0"/>
          <w:sz w:val="24"/>
          <w:szCs w:val="24"/>
          <w:lang w:eastAsia="en-US"/>
        </w:rPr>
        <w:t xml:space="preserve"> 75 column (GE Healthcare, Shanghai, China). For the SUMO-RGG (416-466), the protein was cleaved by ULP1 overnight at 4 °C and was then purified again using a nickel affinity column.</w:t>
      </w:r>
    </w:p>
    <w:p w14:paraId="5B3A577D"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 xml:space="preserve">The TDRD3 Tudor domain (555-608), TTC (the construct was synthesized by </w:t>
      </w:r>
      <w:proofErr w:type="spellStart"/>
      <w:r w:rsidRPr="00C41A83">
        <w:rPr>
          <w:rFonts w:ascii="Times New Roman" w:hAnsi="Times New Roman" w:cs="Times New Roman"/>
          <w:kern w:val="0"/>
          <w:sz w:val="24"/>
          <w:szCs w:val="24"/>
          <w:lang w:eastAsia="en-US"/>
        </w:rPr>
        <w:t>Tsingke</w:t>
      </w:r>
      <w:proofErr w:type="spellEnd"/>
      <w:r w:rsidRPr="00C41A83">
        <w:rPr>
          <w:rFonts w:ascii="Times New Roman" w:hAnsi="Times New Roman" w:cs="Times New Roman"/>
          <w:kern w:val="0"/>
          <w:sz w:val="24"/>
          <w:szCs w:val="24"/>
          <w:lang w:eastAsia="en-US"/>
        </w:rPr>
        <w:t xml:space="preserve"> Biotechnology Co., Ltd., Nanjing, China) and associated mutants were expressed and purified as described above.</w:t>
      </w:r>
    </w:p>
    <w:p w14:paraId="683B3A23"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 xml:space="preserve">The MBP-PRMT1 vector containing an ampicillin resistance cassette was </w:t>
      </w:r>
      <w:proofErr w:type="spellStart"/>
      <w:r w:rsidRPr="00C41A83">
        <w:rPr>
          <w:rFonts w:ascii="Times New Roman" w:hAnsi="Times New Roman" w:cs="Times New Roman"/>
          <w:kern w:val="0"/>
          <w:sz w:val="24"/>
          <w:szCs w:val="24"/>
          <w:lang w:eastAsia="en-US"/>
        </w:rPr>
        <w:t>cotransformed</w:t>
      </w:r>
      <w:proofErr w:type="spellEnd"/>
      <w:r w:rsidRPr="00C41A83">
        <w:rPr>
          <w:rFonts w:ascii="Times New Roman" w:hAnsi="Times New Roman" w:cs="Times New Roman"/>
          <w:kern w:val="0"/>
          <w:sz w:val="24"/>
          <w:szCs w:val="24"/>
          <w:lang w:eastAsia="en-US"/>
        </w:rPr>
        <w:t xml:space="preserve"> with the pET-28a G3BP1 RRM-RGG vector. The steps for purification of the methylated RRM-RGG were the same as those for the wild type. The NMR chemical shift perturbations of the Tudor domain &amp; Mass spectrometry were used to methylation status of G3BP1 RRM-RGG.</w:t>
      </w:r>
    </w:p>
    <w:p w14:paraId="433247DA"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For NMR experiments, bacteria were cultured in a minimal media (24g NaH</w:t>
      </w:r>
      <w:r w:rsidRPr="00C41A83">
        <w:rPr>
          <w:rFonts w:ascii="Times New Roman" w:hAnsi="Times New Roman" w:cs="Times New Roman"/>
          <w:kern w:val="0"/>
          <w:sz w:val="24"/>
          <w:szCs w:val="24"/>
          <w:vertAlign w:val="subscript"/>
          <w:lang w:eastAsia="en-US"/>
        </w:rPr>
        <w:t>2</w:t>
      </w:r>
      <w:r w:rsidRPr="00C41A83">
        <w:rPr>
          <w:rFonts w:ascii="Times New Roman" w:hAnsi="Times New Roman" w:cs="Times New Roman"/>
          <w:kern w:val="0"/>
          <w:sz w:val="24"/>
          <w:szCs w:val="24"/>
          <w:lang w:eastAsia="en-US"/>
        </w:rPr>
        <w:t>PO</w:t>
      </w:r>
      <w:r w:rsidRPr="00C41A83">
        <w:rPr>
          <w:rFonts w:ascii="Times New Roman" w:hAnsi="Times New Roman" w:cs="Times New Roman"/>
          <w:kern w:val="0"/>
          <w:sz w:val="24"/>
          <w:szCs w:val="24"/>
          <w:vertAlign w:val="subscript"/>
          <w:lang w:eastAsia="en-US"/>
        </w:rPr>
        <w:t>4</w:t>
      </w:r>
      <w:r w:rsidRPr="00C41A83">
        <w:rPr>
          <w:rFonts w:ascii="Times New Roman" w:hAnsi="Times New Roman" w:cs="Times New Roman"/>
          <w:kern w:val="0"/>
          <w:sz w:val="24"/>
          <w:szCs w:val="24"/>
          <w:lang w:eastAsia="en-US"/>
        </w:rPr>
        <w:t>, 5g NaOH, 0.5g NH</w:t>
      </w:r>
      <w:r w:rsidRPr="00C41A83">
        <w:rPr>
          <w:rFonts w:ascii="Times New Roman" w:hAnsi="Times New Roman" w:cs="Times New Roman"/>
          <w:kern w:val="0"/>
          <w:sz w:val="24"/>
          <w:szCs w:val="24"/>
          <w:vertAlign w:val="subscript"/>
          <w:lang w:eastAsia="en-US"/>
        </w:rPr>
        <w:t>4</w:t>
      </w:r>
      <w:r w:rsidRPr="00C41A83">
        <w:rPr>
          <w:rFonts w:ascii="Times New Roman" w:hAnsi="Times New Roman" w:cs="Times New Roman"/>
          <w:kern w:val="0"/>
          <w:sz w:val="24"/>
          <w:szCs w:val="24"/>
          <w:lang w:eastAsia="en-US"/>
        </w:rPr>
        <w:t>Cl and 2.5g glucose in 1L H2O), where NH</w:t>
      </w:r>
      <w:r w:rsidRPr="00C41A83">
        <w:rPr>
          <w:rFonts w:ascii="Times New Roman" w:hAnsi="Times New Roman" w:cs="Times New Roman"/>
          <w:kern w:val="0"/>
          <w:sz w:val="24"/>
          <w:szCs w:val="24"/>
          <w:vertAlign w:val="subscript"/>
          <w:lang w:eastAsia="en-US"/>
        </w:rPr>
        <w:t>4</w:t>
      </w:r>
      <w:r w:rsidRPr="00C41A83">
        <w:rPr>
          <w:rFonts w:ascii="Times New Roman" w:hAnsi="Times New Roman" w:cs="Times New Roman"/>
          <w:kern w:val="0"/>
          <w:sz w:val="24"/>
          <w:szCs w:val="24"/>
          <w:lang w:eastAsia="en-US"/>
        </w:rPr>
        <w:t>Cl and/or 2.5g glucose were isotope labeled. Expression and purification of proteins were described above.</w:t>
      </w:r>
    </w:p>
    <w:p w14:paraId="7AFB48B0" w14:textId="77777777" w:rsidR="00C41A83" w:rsidRPr="00C41A83" w:rsidRDefault="00C41A83" w:rsidP="00C41A83">
      <w:pPr>
        <w:pStyle w:val="2N"/>
      </w:pPr>
      <w:r w:rsidRPr="00C41A83">
        <w:lastRenderedPageBreak/>
        <w:t>GST Pulldown</w:t>
      </w:r>
    </w:p>
    <w:p w14:paraId="1520879E"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 xml:space="preserve">GST, GST-Caprin1-RGG-IDR, or GST-G3BP1-RGG-IDR (10 </w:t>
      </w:r>
      <w:proofErr w:type="spellStart"/>
      <w:r w:rsidRPr="00C41A83">
        <w:rPr>
          <w:rFonts w:ascii="Times New Roman" w:hAnsi="Times New Roman" w:cs="Times New Roman"/>
          <w:kern w:val="0"/>
          <w:sz w:val="24"/>
          <w:szCs w:val="24"/>
          <w:lang w:eastAsia="en-US"/>
        </w:rPr>
        <w:t>nM</w:t>
      </w:r>
      <w:proofErr w:type="spellEnd"/>
      <w:r w:rsidRPr="00C41A83">
        <w:rPr>
          <w:rFonts w:ascii="Times New Roman" w:hAnsi="Times New Roman" w:cs="Times New Roman"/>
          <w:kern w:val="0"/>
          <w:sz w:val="24"/>
          <w:szCs w:val="24"/>
          <w:lang w:eastAsia="en-US"/>
        </w:rPr>
        <w:t>) was pulled down using GST Resin (</w:t>
      </w:r>
      <w:proofErr w:type="spellStart"/>
      <w:r w:rsidRPr="00C41A83">
        <w:rPr>
          <w:rFonts w:ascii="Times New Roman" w:hAnsi="Times New Roman" w:cs="Times New Roman"/>
          <w:kern w:val="0"/>
          <w:sz w:val="24"/>
          <w:szCs w:val="24"/>
          <w:lang w:eastAsia="en-US"/>
        </w:rPr>
        <w:t>Solarbio</w:t>
      </w:r>
      <w:proofErr w:type="spellEnd"/>
      <w:r w:rsidRPr="00C41A83">
        <w:rPr>
          <w:rFonts w:ascii="Times New Roman" w:hAnsi="Times New Roman" w:cs="Times New Roman"/>
          <w:kern w:val="0"/>
          <w:sz w:val="24"/>
          <w:szCs w:val="24"/>
          <w:lang w:eastAsia="en-US"/>
        </w:rPr>
        <w:t xml:space="preserve">, Beijing, China) for 3 h at 4 °C and was then washed 3 times with PBS buffer (pH 7.5) containing 0.1% Tween 20. Complexes were incubated with 10 </w:t>
      </w:r>
      <w:proofErr w:type="spellStart"/>
      <w:r w:rsidRPr="00C41A83">
        <w:rPr>
          <w:rFonts w:ascii="Times New Roman" w:hAnsi="Times New Roman" w:cs="Times New Roman"/>
          <w:kern w:val="0"/>
          <w:sz w:val="24"/>
          <w:szCs w:val="24"/>
          <w:lang w:eastAsia="en-US"/>
        </w:rPr>
        <w:t>nM</w:t>
      </w:r>
      <w:proofErr w:type="spellEnd"/>
      <w:r w:rsidRPr="00C41A83">
        <w:rPr>
          <w:rFonts w:ascii="Times New Roman" w:hAnsi="Times New Roman" w:cs="Times New Roman"/>
          <w:kern w:val="0"/>
          <w:sz w:val="24"/>
          <w:szCs w:val="24"/>
          <w:lang w:eastAsia="en-US"/>
        </w:rPr>
        <w:t xml:space="preserve"> His-PRMT1 for 3 h at 4 °C in 50 mM PBS (pH 7.5) containing and 0.1% Tween 20 and analyzed by SDS–PAGE.</w:t>
      </w:r>
    </w:p>
    <w:p w14:paraId="1BFF7FA8" w14:textId="77777777" w:rsidR="00C41A83" w:rsidRPr="00C41A83" w:rsidRDefault="00C41A83" w:rsidP="00C41A83">
      <w:pPr>
        <w:pStyle w:val="2N"/>
      </w:pPr>
      <w:r w:rsidRPr="00C41A83">
        <w:t>NMR spectroscopy</w:t>
      </w:r>
    </w:p>
    <w:p w14:paraId="33D11FE8"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For the G3BP1 RRM (327-424), RRM-RGG motif (327-466), and RGG motif (416-466), proteins were dialyzed against PBS buffer (150 mM NaCl and 20 mM NaH</w:t>
      </w:r>
      <w:r w:rsidRPr="00C41A83">
        <w:rPr>
          <w:rFonts w:ascii="Times New Roman" w:hAnsi="Times New Roman" w:cs="Times New Roman"/>
          <w:kern w:val="0"/>
          <w:sz w:val="24"/>
          <w:szCs w:val="24"/>
          <w:vertAlign w:val="subscript"/>
          <w:lang w:eastAsia="en-US"/>
        </w:rPr>
        <w:t>2</w:t>
      </w:r>
      <w:r w:rsidRPr="00C41A83">
        <w:rPr>
          <w:rFonts w:ascii="Times New Roman" w:hAnsi="Times New Roman" w:cs="Times New Roman"/>
          <w:kern w:val="0"/>
          <w:sz w:val="24"/>
          <w:szCs w:val="24"/>
          <w:lang w:eastAsia="en-US"/>
        </w:rPr>
        <w:t>PO</w:t>
      </w:r>
      <w:r w:rsidRPr="00C41A83">
        <w:rPr>
          <w:rFonts w:ascii="Times New Roman" w:hAnsi="Times New Roman" w:cs="Times New Roman"/>
          <w:kern w:val="0"/>
          <w:sz w:val="24"/>
          <w:szCs w:val="24"/>
          <w:vertAlign w:val="subscript"/>
          <w:lang w:eastAsia="en-US"/>
        </w:rPr>
        <w:t>4</w:t>
      </w:r>
      <w:r w:rsidRPr="00C41A83">
        <w:rPr>
          <w:rFonts w:ascii="Times New Roman" w:hAnsi="Times New Roman" w:cs="Times New Roman"/>
          <w:kern w:val="0"/>
          <w:sz w:val="24"/>
          <w:szCs w:val="24"/>
          <w:lang w:eastAsia="en-US"/>
        </w:rPr>
        <w:t xml:space="preserve">, pH 6.5). The </w:t>
      </w:r>
      <w:r w:rsidRPr="00C41A83">
        <w:rPr>
          <w:rFonts w:ascii="Times New Roman" w:hAnsi="Times New Roman" w:cs="Times New Roman"/>
          <w:kern w:val="0"/>
          <w:sz w:val="24"/>
          <w:szCs w:val="24"/>
          <w:vertAlign w:val="superscript"/>
          <w:lang w:eastAsia="en-US"/>
        </w:rPr>
        <w:t>15</w:t>
      </w:r>
      <w:r w:rsidRPr="00C41A83">
        <w:rPr>
          <w:rFonts w:ascii="Times New Roman" w:hAnsi="Times New Roman" w:cs="Times New Roman"/>
          <w:kern w:val="0"/>
          <w:sz w:val="24"/>
          <w:szCs w:val="24"/>
          <w:lang w:eastAsia="en-US"/>
        </w:rPr>
        <w:t>N-</w:t>
      </w:r>
      <w:r w:rsidRPr="00C41A83">
        <w:rPr>
          <w:rFonts w:ascii="Times New Roman" w:hAnsi="Times New Roman" w:cs="Times New Roman"/>
          <w:kern w:val="0"/>
          <w:sz w:val="24"/>
          <w:szCs w:val="24"/>
          <w:vertAlign w:val="superscript"/>
          <w:lang w:eastAsia="en-US"/>
        </w:rPr>
        <w:t>13</w:t>
      </w:r>
      <w:r w:rsidRPr="00C41A83">
        <w:rPr>
          <w:rFonts w:ascii="Times New Roman" w:hAnsi="Times New Roman" w:cs="Times New Roman"/>
          <w:kern w:val="0"/>
          <w:sz w:val="24"/>
          <w:szCs w:val="24"/>
          <w:lang w:eastAsia="en-US"/>
        </w:rPr>
        <w:t>C-labeled protein (0.5 mM) was used for backbone chemical shift assignment by the 3D CBCANH, CBCA(CO)NH, HNCA, HN(CO)CA, HNCO HACANH, and HACA(CO)NH techniques</w:t>
      </w:r>
      <w:r w:rsidRPr="00C41A83">
        <w:rPr>
          <w:rFonts w:ascii="Times New Roman" w:hAnsi="Times New Roman" w:cs="Times New Roman"/>
          <w:noProof/>
          <w:kern w:val="0"/>
          <w:sz w:val="24"/>
          <w:szCs w:val="24"/>
          <w:vertAlign w:val="superscript"/>
          <w:lang w:eastAsia="en-US"/>
        </w:rPr>
        <w:t>31-33</w:t>
      </w:r>
      <w:r w:rsidRPr="00C41A83">
        <w:rPr>
          <w:rFonts w:ascii="Times New Roman" w:hAnsi="Times New Roman" w:cs="Times New Roman"/>
          <w:kern w:val="0"/>
          <w:sz w:val="24"/>
          <w:szCs w:val="24"/>
          <w:lang w:eastAsia="en-US"/>
        </w:rPr>
        <w:t xml:space="preserve">. The data were processed and analyzed by </w:t>
      </w:r>
      <w:proofErr w:type="spellStart"/>
      <w:r w:rsidRPr="00C41A83">
        <w:rPr>
          <w:rFonts w:ascii="Times New Roman" w:hAnsi="Times New Roman" w:cs="Times New Roman"/>
          <w:kern w:val="0"/>
          <w:sz w:val="24"/>
          <w:szCs w:val="24"/>
          <w:lang w:eastAsia="en-US"/>
        </w:rPr>
        <w:t>NMRPipe</w:t>
      </w:r>
      <w:proofErr w:type="spellEnd"/>
      <w:r w:rsidRPr="00C41A83">
        <w:rPr>
          <w:rFonts w:ascii="Times New Roman" w:hAnsi="Times New Roman" w:cs="Times New Roman"/>
          <w:kern w:val="0"/>
          <w:sz w:val="24"/>
          <w:szCs w:val="24"/>
          <w:lang w:eastAsia="en-US"/>
        </w:rPr>
        <w:t>, SPARKY and CARA</w:t>
      </w:r>
      <w:r w:rsidRPr="00C41A83">
        <w:rPr>
          <w:rFonts w:ascii="Times New Roman" w:hAnsi="Times New Roman" w:cs="Times New Roman"/>
          <w:noProof/>
          <w:kern w:val="0"/>
          <w:sz w:val="24"/>
          <w:szCs w:val="24"/>
          <w:vertAlign w:val="superscript"/>
          <w:lang w:eastAsia="en-US"/>
        </w:rPr>
        <w:t>34, 35</w:t>
      </w:r>
      <w:r w:rsidRPr="00C41A83">
        <w:rPr>
          <w:rFonts w:ascii="Times New Roman" w:hAnsi="Times New Roman" w:cs="Times New Roman"/>
          <w:kern w:val="0"/>
          <w:sz w:val="24"/>
          <w:szCs w:val="24"/>
          <w:lang w:eastAsia="en-US"/>
        </w:rPr>
        <w:t xml:space="preserve">. The </w:t>
      </w:r>
      <w:r w:rsidRPr="00C41A83">
        <w:rPr>
          <w:rFonts w:ascii="Times New Roman" w:hAnsi="Times New Roman" w:cs="Times New Roman"/>
          <w:kern w:val="0"/>
          <w:sz w:val="24"/>
          <w:szCs w:val="24"/>
          <w:vertAlign w:val="superscript"/>
          <w:lang w:eastAsia="en-US"/>
        </w:rPr>
        <w:t>15</w:t>
      </w:r>
      <w:r w:rsidRPr="00C41A83">
        <w:rPr>
          <w:rFonts w:ascii="Times New Roman" w:hAnsi="Times New Roman" w:cs="Times New Roman"/>
          <w:kern w:val="0"/>
          <w:sz w:val="24"/>
          <w:szCs w:val="24"/>
          <w:lang w:eastAsia="en-US"/>
        </w:rPr>
        <w:t xml:space="preserve">N-labeled proteins (0.1 mM) were used in the acquisition of 2D </w:t>
      </w:r>
      <w:r w:rsidRPr="00C41A83">
        <w:rPr>
          <w:rFonts w:ascii="Times New Roman" w:hAnsi="Times New Roman" w:cs="Times New Roman"/>
          <w:kern w:val="0"/>
          <w:sz w:val="24"/>
          <w:szCs w:val="24"/>
          <w:vertAlign w:val="superscript"/>
          <w:lang w:eastAsia="en-US"/>
        </w:rPr>
        <w:t>1</w:t>
      </w:r>
      <w:r w:rsidRPr="00C41A83">
        <w:rPr>
          <w:rFonts w:ascii="Times New Roman" w:hAnsi="Times New Roman" w:cs="Times New Roman"/>
          <w:kern w:val="0"/>
          <w:sz w:val="24"/>
          <w:szCs w:val="24"/>
          <w:lang w:eastAsia="en-US"/>
        </w:rPr>
        <w:t>H-</w:t>
      </w:r>
      <w:r w:rsidRPr="00C41A83">
        <w:rPr>
          <w:rFonts w:ascii="Times New Roman" w:hAnsi="Times New Roman" w:cs="Times New Roman"/>
          <w:kern w:val="0"/>
          <w:sz w:val="24"/>
          <w:szCs w:val="24"/>
          <w:vertAlign w:val="superscript"/>
          <w:lang w:eastAsia="en-US"/>
        </w:rPr>
        <w:t>15</w:t>
      </w:r>
      <w:r w:rsidRPr="00C41A83">
        <w:rPr>
          <w:rFonts w:ascii="Times New Roman" w:hAnsi="Times New Roman" w:cs="Times New Roman"/>
          <w:kern w:val="0"/>
          <w:sz w:val="24"/>
          <w:szCs w:val="24"/>
          <w:lang w:eastAsia="en-US"/>
        </w:rPr>
        <w:t>N HSQC spectra on an Agilent 500 MHz or 700 MHz system at a series of ligand: protein molar ratios. The dose-dependent chemical shift perturbation was best fitted, assuming a 1:1 binding mode, with Origin. The peptides (R447</w:t>
      </w:r>
      <w:r w:rsidRPr="00C41A83">
        <w:rPr>
          <w:rFonts w:ascii="Times New Roman" w:hAnsi="Times New Roman" w:cs="Times New Roman"/>
          <w:kern w:val="0"/>
          <w:sz w:val="24"/>
          <w:szCs w:val="24"/>
          <w:vertAlign w:val="superscript"/>
          <w:lang w:eastAsia="en-US"/>
        </w:rPr>
        <w:t>me2a</w:t>
      </w:r>
      <w:r w:rsidRPr="00C41A83">
        <w:rPr>
          <w:rFonts w:ascii="Times New Roman" w:hAnsi="Times New Roman" w:cs="Times New Roman"/>
          <w:kern w:val="0"/>
          <w:sz w:val="24"/>
          <w:szCs w:val="24"/>
          <w:lang w:eastAsia="en-US"/>
        </w:rPr>
        <w:t>: GPPR</w:t>
      </w:r>
      <w:r w:rsidRPr="00C41A83">
        <w:rPr>
          <w:rFonts w:ascii="Times New Roman" w:hAnsi="Times New Roman" w:cs="Times New Roman"/>
          <w:kern w:val="0"/>
          <w:sz w:val="24"/>
          <w:szCs w:val="24"/>
          <w:vertAlign w:val="superscript"/>
          <w:lang w:eastAsia="en-US"/>
        </w:rPr>
        <w:t>me2a</w:t>
      </w:r>
      <w:r w:rsidRPr="00C41A83">
        <w:rPr>
          <w:rFonts w:ascii="Times New Roman" w:hAnsi="Times New Roman" w:cs="Times New Roman"/>
          <w:kern w:val="0"/>
          <w:sz w:val="24"/>
          <w:szCs w:val="24"/>
          <w:lang w:eastAsia="en-US"/>
        </w:rPr>
        <w:t>GGMVQK, R435</w:t>
      </w:r>
      <w:r w:rsidRPr="00C41A83">
        <w:rPr>
          <w:rFonts w:ascii="Times New Roman" w:hAnsi="Times New Roman" w:cs="Times New Roman"/>
          <w:kern w:val="0"/>
          <w:sz w:val="24"/>
          <w:szCs w:val="24"/>
          <w:vertAlign w:val="superscript"/>
          <w:lang w:eastAsia="en-US"/>
        </w:rPr>
        <w:t>me2a</w:t>
      </w:r>
      <w:r w:rsidRPr="00C41A83">
        <w:rPr>
          <w:rFonts w:ascii="Times New Roman" w:hAnsi="Times New Roman" w:cs="Times New Roman"/>
          <w:kern w:val="0"/>
          <w:sz w:val="24"/>
          <w:szCs w:val="24"/>
          <w:lang w:eastAsia="en-US"/>
        </w:rPr>
        <w:t>: GPR</w:t>
      </w:r>
      <w:r w:rsidRPr="00C41A83">
        <w:rPr>
          <w:rFonts w:ascii="Times New Roman" w:hAnsi="Times New Roman" w:cs="Times New Roman"/>
          <w:kern w:val="0"/>
          <w:sz w:val="24"/>
          <w:szCs w:val="24"/>
          <w:vertAlign w:val="superscript"/>
          <w:lang w:eastAsia="en-US"/>
        </w:rPr>
        <w:t>me2a</w:t>
      </w:r>
      <w:r w:rsidRPr="00C41A83">
        <w:rPr>
          <w:rFonts w:ascii="Times New Roman" w:hAnsi="Times New Roman" w:cs="Times New Roman"/>
          <w:kern w:val="0"/>
          <w:sz w:val="24"/>
          <w:szCs w:val="24"/>
          <w:lang w:eastAsia="en-US"/>
        </w:rPr>
        <w:t>GG, and R435</w:t>
      </w:r>
      <w:r w:rsidRPr="00C41A83">
        <w:rPr>
          <w:rFonts w:ascii="Times New Roman" w:hAnsi="Times New Roman" w:cs="Times New Roman"/>
          <w:kern w:val="0"/>
          <w:sz w:val="24"/>
          <w:szCs w:val="24"/>
          <w:vertAlign w:val="superscript"/>
          <w:lang w:eastAsia="en-US"/>
        </w:rPr>
        <w:t>me2a</w:t>
      </w:r>
      <w:r w:rsidRPr="00C41A83">
        <w:rPr>
          <w:rFonts w:ascii="Times New Roman" w:hAnsi="Times New Roman" w:cs="Times New Roman"/>
          <w:kern w:val="0"/>
          <w:sz w:val="24"/>
          <w:szCs w:val="24"/>
          <w:lang w:eastAsia="en-US"/>
        </w:rPr>
        <w:t>/R447</w:t>
      </w:r>
      <w:r w:rsidRPr="00C41A83">
        <w:rPr>
          <w:rFonts w:ascii="Times New Roman" w:hAnsi="Times New Roman" w:cs="Times New Roman"/>
          <w:kern w:val="0"/>
          <w:sz w:val="24"/>
          <w:szCs w:val="24"/>
          <w:vertAlign w:val="superscript"/>
          <w:lang w:eastAsia="en-US"/>
        </w:rPr>
        <w:t>me2a</w:t>
      </w:r>
      <w:r w:rsidRPr="00C41A83">
        <w:rPr>
          <w:rFonts w:ascii="Times New Roman" w:hAnsi="Times New Roman" w:cs="Times New Roman"/>
          <w:kern w:val="0"/>
          <w:sz w:val="24"/>
          <w:szCs w:val="24"/>
          <w:lang w:eastAsia="en-US"/>
        </w:rPr>
        <w:t>: GPR</w:t>
      </w:r>
      <w:r w:rsidRPr="00C41A83">
        <w:rPr>
          <w:rFonts w:ascii="Times New Roman" w:hAnsi="Times New Roman" w:cs="Times New Roman"/>
          <w:kern w:val="0"/>
          <w:sz w:val="24"/>
          <w:szCs w:val="24"/>
          <w:vertAlign w:val="superscript"/>
          <w:lang w:eastAsia="en-US"/>
        </w:rPr>
        <w:t>me2a</w:t>
      </w:r>
      <w:r w:rsidRPr="00C41A83">
        <w:rPr>
          <w:rFonts w:ascii="Times New Roman" w:hAnsi="Times New Roman" w:cs="Times New Roman"/>
          <w:kern w:val="0"/>
          <w:sz w:val="24"/>
          <w:szCs w:val="24"/>
          <w:lang w:eastAsia="en-US"/>
        </w:rPr>
        <w:t>GGLGGGMRGPPR</w:t>
      </w:r>
      <w:r w:rsidRPr="00C41A83">
        <w:rPr>
          <w:rFonts w:ascii="Times New Roman" w:hAnsi="Times New Roman" w:cs="Times New Roman"/>
          <w:kern w:val="0"/>
          <w:sz w:val="24"/>
          <w:szCs w:val="24"/>
          <w:vertAlign w:val="superscript"/>
          <w:lang w:eastAsia="en-US"/>
        </w:rPr>
        <w:t>me2a</w:t>
      </w:r>
      <w:r w:rsidRPr="00C41A83">
        <w:rPr>
          <w:rFonts w:ascii="Times New Roman" w:hAnsi="Times New Roman" w:cs="Times New Roman"/>
          <w:kern w:val="0"/>
          <w:sz w:val="24"/>
          <w:szCs w:val="24"/>
          <w:lang w:eastAsia="en-US"/>
        </w:rPr>
        <w:t xml:space="preserve">GGMVQK) were synthesized by </w:t>
      </w:r>
      <w:proofErr w:type="spellStart"/>
      <w:r w:rsidRPr="00C41A83">
        <w:rPr>
          <w:rFonts w:ascii="Times New Roman" w:hAnsi="Times New Roman" w:cs="Times New Roman"/>
          <w:kern w:val="0"/>
          <w:sz w:val="24"/>
          <w:szCs w:val="24"/>
          <w:lang w:eastAsia="en-US"/>
        </w:rPr>
        <w:t>Tsingke</w:t>
      </w:r>
      <w:proofErr w:type="spellEnd"/>
      <w:r w:rsidRPr="00C41A83">
        <w:rPr>
          <w:rFonts w:ascii="Times New Roman" w:hAnsi="Times New Roman" w:cs="Times New Roman"/>
          <w:kern w:val="0"/>
          <w:sz w:val="24"/>
          <w:szCs w:val="24"/>
          <w:lang w:eastAsia="en-US"/>
        </w:rPr>
        <w:t xml:space="preserve"> Biotechnology Co., Ltd. (Nanjing, China). RNA sequences (20 </w:t>
      </w:r>
      <w:proofErr w:type="spellStart"/>
      <w:r w:rsidRPr="00C41A83">
        <w:rPr>
          <w:rFonts w:ascii="Times New Roman" w:hAnsi="Times New Roman" w:cs="Times New Roman"/>
          <w:kern w:val="0"/>
          <w:sz w:val="24"/>
          <w:szCs w:val="24"/>
          <w:lang w:eastAsia="en-US"/>
        </w:rPr>
        <w:t>nt</w:t>
      </w:r>
      <w:proofErr w:type="spellEnd"/>
      <w:r w:rsidRPr="00C41A83">
        <w:rPr>
          <w:rFonts w:ascii="Times New Roman" w:hAnsi="Times New Roman" w:cs="Times New Roman"/>
          <w:kern w:val="0"/>
          <w:sz w:val="24"/>
          <w:szCs w:val="24"/>
          <w:lang w:eastAsia="en-US"/>
        </w:rPr>
        <w:t xml:space="preserve"> poly(A), poly(C), and poly(U); 7 </w:t>
      </w:r>
      <w:proofErr w:type="spellStart"/>
      <w:r w:rsidRPr="00C41A83">
        <w:rPr>
          <w:rFonts w:ascii="Times New Roman" w:hAnsi="Times New Roman" w:cs="Times New Roman"/>
          <w:kern w:val="0"/>
          <w:sz w:val="24"/>
          <w:szCs w:val="24"/>
          <w:lang w:eastAsia="en-US"/>
        </w:rPr>
        <w:t>nt</w:t>
      </w:r>
      <w:proofErr w:type="spellEnd"/>
      <w:r w:rsidRPr="00C41A83">
        <w:rPr>
          <w:rFonts w:ascii="Times New Roman" w:hAnsi="Times New Roman" w:cs="Times New Roman"/>
          <w:kern w:val="0"/>
          <w:sz w:val="24"/>
          <w:szCs w:val="24"/>
          <w:lang w:eastAsia="en-US"/>
        </w:rPr>
        <w:t xml:space="preserve"> CAACUCU) were synthesized by Accurate Biotechnology (Hunan) Co., Ltd., Hunan, China.</w:t>
      </w:r>
    </w:p>
    <w:p w14:paraId="78C1D2E1" w14:textId="77777777" w:rsidR="00C41A83" w:rsidRPr="00C41A83" w:rsidRDefault="00C41A83" w:rsidP="00C41A83">
      <w:pPr>
        <w:pStyle w:val="2N"/>
      </w:pPr>
      <w:r w:rsidRPr="00C41A83">
        <w:lastRenderedPageBreak/>
        <w:t>Mass spectrometry</w:t>
      </w:r>
    </w:p>
    <w:p w14:paraId="3EC40C82"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 xml:space="preserve">Analysis of PRMT1 interacting proteins was performed by on-bead digestion, while in-gel digestion was performed for G3BP1 and Caprin1 methylation site analysis. The peptide mixture was analyzed with an in-house 30 cm-long pulled-tip analytical column (75 </w:t>
      </w:r>
      <w:proofErr w:type="spellStart"/>
      <w:r w:rsidRPr="00C41A83">
        <w:rPr>
          <w:rFonts w:ascii="Times New Roman" w:hAnsi="Times New Roman" w:cs="Times New Roman"/>
          <w:kern w:val="0"/>
          <w:sz w:val="24"/>
          <w:szCs w:val="24"/>
          <w:lang w:eastAsia="en-US"/>
        </w:rPr>
        <w:t>μm</w:t>
      </w:r>
      <w:proofErr w:type="spellEnd"/>
      <w:r w:rsidRPr="00C41A83">
        <w:rPr>
          <w:rFonts w:ascii="Times New Roman" w:hAnsi="Times New Roman" w:cs="Times New Roman"/>
          <w:kern w:val="0"/>
          <w:sz w:val="24"/>
          <w:szCs w:val="24"/>
          <w:lang w:eastAsia="en-US"/>
        </w:rPr>
        <w:t xml:space="preserve"> ID packed with </w:t>
      </w:r>
      <w:proofErr w:type="spellStart"/>
      <w:r w:rsidRPr="00C41A83">
        <w:rPr>
          <w:rFonts w:ascii="Times New Roman" w:hAnsi="Times New Roman" w:cs="Times New Roman"/>
          <w:kern w:val="0"/>
          <w:sz w:val="24"/>
          <w:szCs w:val="24"/>
          <w:lang w:eastAsia="en-US"/>
        </w:rPr>
        <w:t>ReproSil-Pur</w:t>
      </w:r>
      <w:proofErr w:type="spellEnd"/>
      <w:r w:rsidRPr="00C41A83">
        <w:rPr>
          <w:rFonts w:ascii="Times New Roman" w:hAnsi="Times New Roman" w:cs="Times New Roman"/>
          <w:kern w:val="0"/>
          <w:sz w:val="24"/>
          <w:szCs w:val="24"/>
          <w:lang w:eastAsia="en-US"/>
        </w:rPr>
        <w:t xml:space="preserve"> C18-AQ 1.9 </w:t>
      </w:r>
      <w:proofErr w:type="spellStart"/>
      <w:r w:rsidRPr="00C41A83">
        <w:rPr>
          <w:rFonts w:ascii="Times New Roman" w:hAnsi="Times New Roman" w:cs="Times New Roman"/>
          <w:kern w:val="0"/>
          <w:sz w:val="24"/>
          <w:szCs w:val="24"/>
          <w:lang w:eastAsia="en-US"/>
        </w:rPr>
        <w:t>μm</w:t>
      </w:r>
      <w:proofErr w:type="spellEnd"/>
      <w:r w:rsidRPr="00C41A83">
        <w:rPr>
          <w:rFonts w:ascii="Times New Roman" w:hAnsi="Times New Roman" w:cs="Times New Roman"/>
          <w:kern w:val="0"/>
          <w:sz w:val="24"/>
          <w:szCs w:val="24"/>
          <w:lang w:eastAsia="en-US"/>
        </w:rPr>
        <w:t xml:space="preserve"> resin, Dr. Maisch GmbH), and the column was then connected in line to an Easy-</w:t>
      </w:r>
      <w:proofErr w:type="spellStart"/>
      <w:r w:rsidRPr="00C41A83">
        <w:rPr>
          <w:rFonts w:ascii="Times New Roman" w:hAnsi="Times New Roman" w:cs="Times New Roman"/>
          <w:kern w:val="0"/>
          <w:sz w:val="24"/>
          <w:szCs w:val="24"/>
          <w:lang w:eastAsia="en-US"/>
        </w:rPr>
        <w:t>nLC</w:t>
      </w:r>
      <w:proofErr w:type="spellEnd"/>
      <w:r w:rsidRPr="00C41A83">
        <w:rPr>
          <w:rFonts w:ascii="Times New Roman" w:hAnsi="Times New Roman" w:cs="Times New Roman"/>
          <w:kern w:val="0"/>
          <w:sz w:val="24"/>
          <w:szCs w:val="24"/>
          <w:lang w:eastAsia="en-US"/>
        </w:rPr>
        <w:t xml:space="preserve"> 1200 nano HPLC (Thermo Scientific, Shanghai, China) for mass spectrometry analysis. The analytical column temperature was set to 55 ℃ during the experiments. The mobile phase used for peptide separation was 0.1% formic acid in water as buffer A and 0.1% formic acid in 80% acetonitrile as buffer B, and the elution gradient was as follows: 0-1 min, 5%-10% B; 1-96 min, 10-40% B; 96-104 min, 40%-60% B; 104-105 min, 60%-100% B; and 105-120 min, 100% B. The flow rate was set to 300 </w:t>
      </w:r>
      <w:proofErr w:type="spellStart"/>
      <w:r w:rsidRPr="00C41A83">
        <w:rPr>
          <w:rFonts w:ascii="Times New Roman" w:hAnsi="Times New Roman" w:cs="Times New Roman"/>
          <w:kern w:val="0"/>
          <w:sz w:val="24"/>
          <w:szCs w:val="24"/>
          <w:lang w:eastAsia="en-US"/>
        </w:rPr>
        <w:t>nL</w:t>
      </w:r>
      <w:proofErr w:type="spellEnd"/>
      <w:r w:rsidRPr="00C41A83">
        <w:rPr>
          <w:rFonts w:ascii="Times New Roman" w:hAnsi="Times New Roman" w:cs="Times New Roman"/>
          <w:kern w:val="0"/>
          <w:sz w:val="24"/>
          <w:szCs w:val="24"/>
          <w:lang w:eastAsia="en-US"/>
        </w:rPr>
        <w:t>/min.</w:t>
      </w:r>
    </w:p>
    <w:p w14:paraId="022099FE"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 xml:space="preserve">Data-dependent MS/MS analysis was performed with a Q </w:t>
      </w:r>
      <w:proofErr w:type="spellStart"/>
      <w:r w:rsidRPr="00C41A83">
        <w:rPr>
          <w:rFonts w:ascii="Times New Roman" w:hAnsi="Times New Roman" w:cs="Times New Roman"/>
          <w:kern w:val="0"/>
          <w:sz w:val="24"/>
          <w:szCs w:val="24"/>
          <w:lang w:eastAsia="en-US"/>
        </w:rPr>
        <w:t>Exactive</w:t>
      </w:r>
      <w:proofErr w:type="spellEnd"/>
      <w:r w:rsidRPr="00C41A83">
        <w:rPr>
          <w:rFonts w:ascii="Times New Roman" w:hAnsi="Times New Roman" w:cs="Times New Roman"/>
          <w:kern w:val="0"/>
          <w:sz w:val="24"/>
          <w:szCs w:val="24"/>
          <w:lang w:eastAsia="en-US"/>
        </w:rPr>
        <w:t xml:space="preserve"> Orbitrap mass spectrometer (Thermo Scientific, Shanghai, China). For PRMT1 interacting protein analysis and G3BP1 and Caprin1 methylation site analysis, the acquired MS/MS data were matched against the </w:t>
      </w:r>
      <w:proofErr w:type="spellStart"/>
      <w:r w:rsidRPr="00C41A83">
        <w:rPr>
          <w:rFonts w:ascii="Times New Roman" w:hAnsi="Times New Roman" w:cs="Times New Roman"/>
          <w:kern w:val="0"/>
          <w:sz w:val="24"/>
          <w:szCs w:val="24"/>
          <w:lang w:eastAsia="en-US"/>
        </w:rPr>
        <w:t>UniProtKB</w:t>
      </w:r>
      <w:proofErr w:type="spellEnd"/>
      <w:r w:rsidRPr="00C41A83">
        <w:rPr>
          <w:rFonts w:ascii="Times New Roman" w:hAnsi="Times New Roman" w:cs="Times New Roman"/>
          <w:kern w:val="0"/>
          <w:sz w:val="24"/>
          <w:szCs w:val="24"/>
          <w:lang w:eastAsia="en-US"/>
        </w:rPr>
        <w:t xml:space="preserve"> </w:t>
      </w:r>
      <w:r w:rsidRPr="00C41A83">
        <w:rPr>
          <w:rFonts w:ascii="Times New Roman" w:hAnsi="Times New Roman" w:cs="Times New Roman"/>
          <w:i/>
          <w:iCs/>
          <w:kern w:val="0"/>
          <w:sz w:val="24"/>
          <w:szCs w:val="24"/>
          <w:lang w:eastAsia="en-US"/>
        </w:rPr>
        <w:t>Homo sapiens</w:t>
      </w:r>
      <w:r w:rsidRPr="00C41A83">
        <w:rPr>
          <w:rFonts w:ascii="Times New Roman" w:hAnsi="Times New Roman" w:cs="Times New Roman"/>
          <w:kern w:val="0"/>
          <w:sz w:val="24"/>
          <w:szCs w:val="24"/>
          <w:lang w:eastAsia="en-US"/>
        </w:rPr>
        <w:t xml:space="preserve"> database (released on Aug. 14, 2020) using PEAKS Studio 8.5. Cysteine alkylation by iodoacetamide was specified as the fixed modification with a mass shift of 57.02146, and methionine oxidation was set as the dynamic modification with a mass shift of 15.9949. Additionally, lysine and arginine mono/dimethylation were set as variable modifications with a mass shift of 14.0156 and 28.0313, respectively.</w:t>
      </w:r>
    </w:p>
    <w:p w14:paraId="37C052AE"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lastRenderedPageBreak/>
        <w:t>To accurately estimate peptide probabilities and false discovery rates, a decoy database containing the reverse sequences of all the proteins was appended to the target database to accurately estimate peptide probabilities and false discovery rates with a setting of 0.01.</w:t>
      </w:r>
    </w:p>
    <w:p w14:paraId="6830B9E6"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 xml:space="preserve">Specially, for G3BP1 and Caprin1 methylation site analysis in figure S3E, a </w:t>
      </w:r>
      <w:proofErr w:type="spellStart"/>
      <w:r w:rsidRPr="00C41A83">
        <w:rPr>
          <w:rFonts w:ascii="Times New Roman" w:hAnsi="Times New Roman" w:cs="Times New Roman"/>
          <w:kern w:val="0"/>
          <w:sz w:val="24"/>
          <w:szCs w:val="24"/>
          <w:lang w:eastAsia="en-US"/>
        </w:rPr>
        <w:t>nanoElute</w:t>
      </w:r>
      <w:proofErr w:type="spellEnd"/>
      <w:r w:rsidRPr="00C41A83">
        <w:rPr>
          <w:rFonts w:ascii="Times New Roman" w:hAnsi="Times New Roman" w:cs="Times New Roman"/>
          <w:kern w:val="0"/>
          <w:sz w:val="24"/>
          <w:szCs w:val="24"/>
          <w:lang w:eastAsia="en-US"/>
        </w:rPr>
        <w:t xml:space="preserve"> HPLC (Bruker </w:t>
      </w:r>
      <w:proofErr w:type="spellStart"/>
      <w:r w:rsidRPr="00C41A83">
        <w:rPr>
          <w:rFonts w:ascii="Times New Roman" w:hAnsi="Times New Roman" w:cs="Times New Roman"/>
          <w:kern w:val="0"/>
          <w:sz w:val="24"/>
          <w:szCs w:val="24"/>
          <w:lang w:eastAsia="en-US"/>
        </w:rPr>
        <w:t>Daltonics</w:t>
      </w:r>
      <w:proofErr w:type="spellEnd"/>
      <w:r w:rsidRPr="00C41A83">
        <w:rPr>
          <w:rFonts w:ascii="Times New Roman" w:hAnsi="Times New Roman" w:cs="Times New Roman"/>
          <w:kern w:val="0"/>
          <w:sz w:val="24"/>
          <w:szCs w:val="24"/>
          <w:lang w:eastAsia="en-US"/>
        </w:rPr>
        <w:t xml:space="preserve">) was used for mass spectrometry analysis. The mobile phase used for peptide separation was 0.1% formic acid in water as buffer A and 0.1% formic acid in 100% acetonitrile as buffer B, and the elution gradient was as follows: 0-90 min, 2%-22% B; 90-100 min, 22%-37% B; 100-110 min, 37%-95% B; 110-120 min, 95% B. Data-dependent MS/MS analysis was performed with a </w:t>
      </w:r>
      <w:proofErr w:type="spellStart"/>
      <w:r w:rsidRPr="00C41A83">
        <w:rPr>
          <w:rFonts w:ascii="Times New Roman" w:hAnsi="Times New Roman" w:cs="Times New Roman"/>
          <w:kern w:val="0"/>
          <w:sz w:val="24"/>
          <w:szCs w:val="24"/>
          <w:lang w:eastAsia="en-US"/>
        </w:rPr>
        <w:t>timsTOF</w:t>
      </w:r>
      <w:proofErr w:type="spellEnd"/>
      <w:r w:rsidRPr="00C41A83">
        <w:rPr>
          <w:rFonts w:ascii="Times New Roman" w:hAnsi="Times New Roman" w:cs="Times New Roman"/>
          <w:kern w:val="0"/>
          <w:sz w:val="24"/>
          <w:szCs w:val="24"/>
          <w:lang w:eastAsia="en-US"/>
        </w:rPr>
        <w:t xml:space="preserve"> Pro mass spectrometer (Bruker </w:t>
      </w:r>
      <w:proofErr w:type="spellStart"/>
      <w:r w:rsidRPr="00C41A83">
        <w:rPr>
          <w:rFonts w:ascii="Times New Roman" w:hAnsi="Times New Roman" w:cs="Times New Roman"/>
          <w:kern w:val="0"/>
          <w:sz w:val="24"/>
          <w:szCs w:val="24"/>
          <w:lang w:eastAsia="en-US"/>
        </w:rPr>
        <w:t>Daltonics</w:t>
      </w:r>
      <w:proofErr w:type="spellEnd"/>
      <w:r w:rsidRPr="00C41A83">
        <w:rPr>
          <w:rFonts w:ascii="Times New Roman" w:hAnsi="Times New Roman" w:cs="Times New Roman"/>
          <w:kern w:val="0"/>
          <w:sz w:val="24"/>
          <w:szCs w:val="24"/>
          <w:lang w:eastAsia="en-US"/>
        </w:rPr>
        <w:t xml:space="preserve">). The acquired MS/MS data were matched against the </w:t>
      </w:r>
      <w:proofErr w:type="spellStart"/>
      <w:r w:rsidRPr="00C41A83">
        <w:rPr>
          <w:rFonts w:ascii="Times New Roman" w:hAnsi="Times New Roman" w:cs="Times New Roman"/>
          <w:kern w:val="0"/>
          <w:sz w:val="24"/>
          <w:szCs w:val="24"/>
          <w:lang w:eastAsia="en-US"/>
        </w:rPr>
        <w:t>UniProtKB</w:t>
      </w:r>
      <w:proofErr w:type="spellEnd"/>
      <w:r w:rsidRPr="00C41A83">
        <w:rPr>
          <w:rFonts w:ascii="Times New Roman" w:hAnsi="Times New Roman" w:cs="Times New Roman"/>
          <w:kern w:val="0"/>
          <w:sz w:val="24"/>
          <w:szCs w:val="24"/>
          <w:lang w:eastAsia="en-US"/>
        </w:rPr>
        <w:t xml:space="preserve"> </w:t>
      </w:r>
      <w:r w:rsidRPr="00C41A83">
        <w:rPr>
          <w:rFonts w:ascii="Times New Roman" w:hAnsi="Times New Roman" w:cs="Times New Roman"/>
          <w:i/>
          <w:iCs/>
          <w:kern w:val="0"/>
          <w:sz w:val="24"/>
          <w:szCs w:val="24"/>
          <w:lang w:eastAsia="en-US"/>
        </w:rPr>
        <w:t>Homo sapiens</w:t>
      </w:r>
      <w:r w:rsidRPr="00C41A83">
        <w:rPr>
          <w:rFonts w:ascii="Times New Roman" w:hAnsi="Times New Roman" w:cs="Times New Roman"/>
          <w:kern w:val="0"/>
          <w:sz w:val="24"/>
          <w:szCs w:val="24"/>
          <w:lang w:eastAsia="en-US"/>
        </w:rPr>
        <w:t xml:space="preserve"> database (released on Aug. 14, 2020) using PEAKS Online X.</w:t>
      </w:r>
    </w:p>
    <w:p w14:paraId="3058917C" w14:textId="126894D9" w:rsidR="00C41A83" w:rsidRPr="00C41A83" w:rsidRDefault="00C41A83" w:rsidP="00CB18E2">
      <w:pPr>
        <w:pStyle w:val="2N"/>
      </w:pPr>
      <w:r w:rsidRPr="00C41A83">
        <w:t>Cell culture</w:t>
      </w:r>
      <w:r w:rsidR="004C4BE0">
        <w:rPr>
          <w:rFonts w:hint="eastAsia"/>
        </w:rPr>
        <w:t>,</w:t>
      </w:r>
      <w:r w:rsidR="004C4BE0">
        <w:t xml:space="preserve"> </w:t>
      </w:r>
      <w:r w:rsidRPr="00C41A83">
        <w:t xml:space="preserve">transfection and </w:t>
      </w:r>
      <w:proofErr w:type="spellStart"/>
      <w:r w:rsidRPr="00C41A83">
        <w:t>arsenite</w:t>
      </w:r>
      <w:proofErr w:type="spellEnd"/>
      <w:r w:rsidRPr="00C41A83">
        <w:t xml:space="preserve"> treatment</w:t>
      </w:r>
    </w:p>
    <w:p w14:paraId="50D20F39"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U2OS 2-6-3 cells (a kind gift from David L. Spector’s laboratory) were cultured in high-glucose DMEM supplemented with 10% fetal bovine serum and 1% penicillin–streptomycin at 37 °C in a humidified incubator containing 5% CO</w:t>
      </w:r>
      <w:r w:rsidRPr="00C41A83">
        <w:rPr>
          <w:rFonts w:ascii="Times New Roman" w:hAnsi="Times New Roman" w:cs="Times New Roman"/>
          <w:kern w:val="0"/>
          <w:sz w:val="24"/>
          <w:szCs w:val="24"/>
          <w:vertAlign w:val="subscript"/>
          <w:lang w:eastAsia="en-US"/>
        </w:rPr>
        <w:t>2</w:t>
      </w:r>
      <w:r w:rsidRPr="00C41A83">
        <w:rPr>
          <w:rFonts w:ascii="Times New Roman" w:hAnsi="Times New Roman" w:cs="Times New Roman"/>
          <w:kern w:val="0"/>
          <w:sz w:val="24"/>
          <w:szCs w:val="24"/>
          <w:lang w:eastAsia="en-US"/>
        </w:rPr>
        <w:t>. Cells were transfected with plasmid DNA using Lipofectamine 3000 (Thermo Fisher Scientific, Shanghai, China) or with siRNA oligonucleotides using siRNA-Mate (</w:t>
      </w:r>
      <w:proofErr w:type="spellStart"/>
      <w:r w:rsidRPr="00C41A83">
        <w:rPr>
          <w:rFonts w:ascii="Times New Roman" w:hAnsi="Times New Roman" w:cs="Times New Roman"/>
          <w:kern w:val="0"/>
          <w:sz w:val="24"/>
          <w:szCs w:val="24"/>
          <w:lang w:eastAsia="en-US"/>
        </w:rPr>
        <w:t>GenePharma</w:t>
      </w:r>
      <w:proofErr w:type="spellEnd"/>
      <w:r w:rsidRPr="00C41A83">
        <w:rPr>
          <w:rFonts w:ascii="Times New Roman" w:hAnsi="Times New Roman" w:cs="Times New Roman"/>
          <w:kern w:val="0"/>
          <w:sz w:val="24"/>
          <w:szCs w:val="24"/>
          <w:lang w:eastAsia="en-US"/>
        </w:rPr>
        <w:t xml:space="preserve">, Shanghai, China) following the manufacturers’ instructions. The siRNA oligonucleotide sequence for PRMT1 was 5’-GCCAACAAGUUAGACCACGTT-3’ (synthesized by </w:t>
      </w:r>
      <w:proofErr w:type="spellStart"/>
      <w:r w:rsidRPr="00C41A83">
        <w:rPr>
          <w:rFonts w:ascii="Times New Roman" w:hAnsi="Times New Roman" w:cs="Times New Roman"/>
          <w:kern w:val="0"/>
          <w:sz w:val="24"/>
          <w:szCs w:val="24"/>
          <w:lang w:eastAsia="en-US"/>
        </w:rPr>
        <w:t>GenePharma</w:t>
      </w:r>
      <w:proofErr w:type="spellEnd"/>
      <w:r w:rsidRPr="00C41A83">
        <w:rPr>
          <w:rFonts w:ascii="Times New Roman" w:hAnsi="Times New Roman" w:cs="Times New Roman"/>
          <w:kern w:val="0"/>
          <w:sz w:val="24"/>
          <w:szCs w:val="24"/>
          <w:lang w:eastAsia="en-US"/>
        </w:rPr>
        <w:t xml:space="preserve">, Shanghai, </w:t>
      </w:r>
      <w:r w:rsidRPr="00C41A83">
        <w:rPr>
          <w:rFonts w:ascii="Times New Roman" w:hAnsi="Times New Roman" w:cs="Times New Roman"/>
          <w:kern w:val="0"/>
          <w:sz w:val="24"/>
          <w:szCs w:val="24"/>
          <w:lang w:eastAsia="en-US"/>
        </w:rPr>
        <w:lastRenderedPageBreak/>
        <w:t>China)</w:t>
      </w:r>
      <w:r w:rsidRPr="00C41A83">
        <w:rPr>
          <w:rFonts w:ascii="Times New Roman" w:hAnsi="Times New Roman" w:cs="Times New Roman"/>
          <w:noProof/>
          <w:kern w:val="0"/>
          <w:sz w:val="24"/>
          <w:szCs w:val="24"/>
          <w:vertAlign w:val="superscript"/>
          <w:lang w:eastAsia="en-US"/>
        </w:rPr>
        <w:t>36, 37</w:t>
      </w:r>
      <w:r w:rsidRPr="00C41A83">
        <w:rPr>
          <w:rFonts w:ascii="Times New Roman" w:hAnsi="Times New Roman" w:cs="Times New Roman"/>
          <w:kern w:val="0"/>
          <w:sz w:val="24"/>
          <w:szCs w:val="24"/>
          <w:lang w:eastAsia="en-US"/>
        </w:rPr>
        <w:t xml:space="preserve">. For </w:t>
      </w:r>
      <w:proofErr w:type="spellStart"/>
      <w:r w:rsidRPr="00C41A83">
        <w:rPr>
          <w:rFonts w:ascii="Times New Roman" w:hAnsi="Times New Roman" w:cs="Times New Roman"/>
          <w:kern w:val="0"/>
          <w:sz w:val="24"/>
          <w:szCs w:val="24"/>
          <w:lang w:eastAsia="en-US"/>
        </w:rPr>
        <w:t>arsenite</w:t>
      </w:r>
      <w:proofErr w:type="spellEnd"/>
      <w:r w:rsidRPr="00C41A83">
        <w:rPr>
          <w:rFonts w:ascii="Times New Roman" w:hAnsi="Times New Roman" w:cs="Times New Roman"/>
          <w:kern w:val="0"/>
          <w:sz w:val="24"/>
          <w:szCs w:val="24"/>
          <w:lang w:eastAsia="en-US"/>
        </w:rPr>
        <w:t xml:space="preserve"> treatment, cells were placed in fresh medium for 1 h and stressed with 500 </w:t>
      </w:r>
      <w:proofErr w:type="spellStart"/>
      <w:r w:rsidRPr="00C41A83">
        <w:rPr>
          <w:rFonts w:ascii="Times New Roman" w:hAnsi="Times New Roman" w:cs="Times New Roman"/>
          <w:kern w:val="0"/>
          <w:sz w:val="24"/>
          <w:szCs w:val="24"/>
          <w:lang w:eastAsia="en-US"/>
        </w:rPr>
        <w:t>μM</w:t>
      </w:r>
      <w:proofErr w:type="spellEnd"/>
      <w:r w:rsidRPr="00C41A83">
        <w:rPr>
          <w:rFonts w:ascii="Times New Roman" w:hAnsi="Times New Roman" w:cs="Times New Roman"/>
          <w:kern w:val="0"/>
          <w:sz w:val="24"/>
          <w:szCs w:val="24"/>
          <w:lang w:eastAsia="en-US"/>
        </w:rPr>
        <w:t xml:space="preserve"> sodium </w:t>
      </w:r>
      <w:proofErr w:type="spellStart"/>
      <w:r w:rsidRPr="00C41A83">
        <w:rPr>
          <w:rFonts w:ascii="Times New Roman" w:hAnsi="Times New Roman" w:cs="Times New Roman"/>
          <w:kern w:val="0"/>
          <w:sz w:val="24"/>
          <w:szCs w:val="24"/>
          <w:lang w:eastAsia="en-US"/>
        </w:rPr>
        <w:t>arsenite</w:t>
      </w:r>
      <w:proofErr w:type="spellEnd"/>
      <w:r w:rsidRPr="00C41A83">
        <w:rPr>
          <w:rFonts w:ascii="Times New Roman" w:hAnsi="Times New Roman" w:cs="Times New Roman"/>
          <w:kern w:val="0"/>
          <w:sz w:val="24"/>
          <w:szCs w:val="24"/>
          <w:lang w:eastAsia="en-US"/>
        </w:rPr>
        <w:t xml:space="preserve"> for 60 min at 37°C</w:t>
      </w:r>
      <w:r w:rsidRPr="00C41A83">
        <w:rPr>
          <w:rFonts w:ascii="Times New Roman" w:hAnsi="Times New Roman" w:cs="Times New Roman"/>
          <w:noProof/>
          <w:kern w:val="0"/>
          <w:sz w:val="24"/>
          <w:szCs w:val="24"/>
          <w:vertAlign w:val="superscript"/>
          <w:lang w:eastAsia="en-US"/>
        </w:rPr>
        <w:t>38</w:t>
      </w:r>
      <w:r w:rsidRPr="00C41A83">
        <w:rPr>
          <w:rFonts w:ascii="Times New Roman" w:hAnsi="Times New Roman" w:cs="Times New Roman"/>
          <w:kern w:val="0"/>
          <w:sz w:val="24"/>
          <w:szCs w:val="24"/>
          <w:lang w:eastAsia="en-US"/>
        </w:rPr>
        <w:t>.</w:t>
      </w:r>
    </w:p>
    <w:p w14:paraId="259EDAFF" w14:textId="77777777" w:rsidR="00C41A83" w:rsidRPr="00C41A83" w:rsidRDefault="00C41A83" w:rsidP="004C4BE0">
      <w:pPr>
        <w:pStyle w:val="2N"/>
      </w:pPr>
      <w:r w:rsidRPr="00C41A83">
        <w:t>Plasmids and Antibodies</w:t>
      </w:r>
    </w:p>
    <w:p w14:paraId="5A442195" w14:textId="77777777" w:rsidR="00C41A83" w:rsidRPr="00C41A83" w:rsidRDefault="00C41A83" w:rsidP="00C41A83">
      <w:pPr>
        <w:widowControl/>
        <w:spacing w:line="480" w:lineRule="auto"/>
        <w:ind w:firstLineChars="200" w:firstLine="480"/>
        <w:jc w:val="left"/>
        <w:rPr>
          <w:rFonts w:ascii="Times New Roman" w:eastAsia="等线" w:hAnsi="Times New Roman" w:cs="Times New Roman"/>
          <w:kern w:val="0"/>
          <w:sz w:val="24"/>
          <w:szCs w:val="24"/>
          <w:lang w:val="en-GB" w:eastAsia="en-US"/>
        </w:rPr>
      </w:pPr>
      <w:r w:rsidRPr="00C41A83">
        <w:rPr>
          <w:rFonts w:ascii="Times New Roman" w:eastAsia="等线" w:hAnsi="Times New Roman" w:cs="Times New Roman"/>
          <w:kern w:val="0"/>
          <w:sz w:val="24"/>
          <w:szCs w:val="24"/>
          <w:lang w:eastAsia="en-US"/>
        </w:rPr>
        <w:t>The gene encoding human Caprin1 were cloned into the pmEGFP-C3 (</w:t>
      </w:r>
      <w:proofErr w:type="spellStart"/>
      <w:r w:rsidRPr="00C41A83">
        <w:rPr>
          <w:rFonts w:ascii="Times New Roman" w:eastAsia="等线" w:hAnsi="Times New Roman" w:cs="Times New Roman"/>
          <w:kern w:val="0"/>
          <w:sz w:val="24"/>
          <w:szCs w:val="24"/>
          <w:lang w:eastAsia="en-US"/>
        </w:rPr>
        <w:t>Clontech</w:t>
      </w:r>
      <w:proofErr w:type="spellEnd"/>
      <w:r w:rsidRPr="00C41A83">
        <w:rPr>
          <w:rFonts w:ascii="Times New Roman" w:eastAsia="等线" w:hAnsi="Times New Roman" w:cs="Times New Roman"/>
          <w:kern w:val="0"/>
          <w:sz w:val="24"/>
          <w:szCs w:val="24"/>
          <w:lang w:eastAsia="en-US"/>
        </w:rPr>
        <w:t xml:space="preserve">, Takara Bio </w:t>
      </w:r>
      <w:proofErr w:type="spellStart"/>
      <w:proofErr w:type="gramStart"/>
      <w:r w:rsidRPr="00C41A83">
        <w:rPr>
          <w:rFonts w:ascii="Times New Roman" w:eastAsia="等线" w:hAnsi="Times New Roman" w:cs="Times New Roman"/>
          <w:kern w:val="0"/>
          <w:sz w:val="24"/>
          <w:szCs w:val="24"/>
          <w:lang w:eastAsia="en-US"/>
        </w:rPr>
        <w:t>Inc.,Beijing</w:t>
      </w:r>
      <w:proofErr w:type="spellEnd"/>
      <w:proofErr w:type="gramEnd"/>
      <w:r w:rsidRPr="00C41A83">
        <w:rPr>
          <w:rFonts w:ascii="Times New Roman" w:eastAsia="等线" w:hAnsi="Times New Roman" w:cs="Times New Roman"/>
          <w:kern w:val="0"/>
          <w:sz w:val="24"/>
          <w:szCs w:val="24"/>
          <w:lang w:eastAsia="en-US"/>
        </w:rPr>
        <w:t xml:space="preserve">, China) vector with an N-terminal </w:t>
      </w:r>
      <w:proofErr w:type="spellStart"/>
      <w:r w:rsidRPr="00C41A83">
        <w:rPr>
          <w:rFonts w:ascii="Times New Roman" w:eastAsia="等线" w:hAnsi="Times New Roman" w:cs="Times New Roman"/>
          <w:kern w:val="0"/>
          <w:sz w:val="24"/>
          <w:szCs w:val="24"/>
          <w:lang w:eastAsia="en-US"/>
        </w:rPr>
        <w:t>mEGFP</w:t>
      </w:r>
      <w:proofErr w:type="spellEnd"/>
      <w:r w:rsidRPr="00C41A83">
        <w:rPr>
          <w:rFonts w:ascii="Times New Roman" w:eastAsia="等线" w:hAnsi="Times New Roman" w:cs="Times New Roman"/>
          <w:kern w:val="0"/>
          <w:sz w:val="24"/>
          <w:szCs w:val="24"/>
          <w:lang w:eastAsia="en-US"/>
        </w:rPr>
        <w:t xml:space="preserve"> tag, the pKH3 vector with an N-terminal HA tag or the p3xFLAG-Myc-CMV-24 vector with an N-terminal 3xFlag tag. The </w:t>
      </w:r>
      <w:r w:rsidRPr="00C41A83">
        <w:rPr>
          <w:rFonts w:ascii="Times New Roman" w:hAnsi="Times New Roman" w:cs="Times New Roman"/>
          <w:kern w:val="0"/>
          <w:sz w:val="24"/>
          <w:szCs w:val="24"/>
          <w:lang w:eastAsia="en-US"/>
        </w:rPr>
        <w:t>Caprin1 HR1 (56-248), E-rich (258-322), HR2 (352-607), and CT (607-709) domain truncations and the Caprin1 mutations R612A/K, R633A/K, R690A/K, R612/633/690A/K</w:t>
      </w:r>
      <w:r w:rsidRPr="00C41A83">
        <w:rPr>
          <w:rFonts w:ascii="Times New Roman" w:eastAsia="等线" w:hAnsi="Times New Roman" w:cs="Times New Roman"/>
          <w:kern w:val="0"/>
          <w:sz w:val="24"/>
          <w:szCs w:val="24"/>
          <w:lang w:eastAsia="en-US"/>
        </w:rPr>
        <w:t xml:space="preserve"> were cloned into the pmEGFP-C3 (</w:t>
      </w:r>
      <w:proofErr w:type="spellStart"/>
      <w:r w:rsidRPr="00C41A83">
        <w:rPr>
          <w:rFonts w:ascii="Times New Roman" w:eastAsia="等线" w:hAnsi="Times New Roman" w:cs="Times New Roman"/>
          <w:kern w:val="0"/>
          <w:sz w:val="24"/>
          <w:szCs w:val="24"/>
          <w:lang w:eastAsia="en-US"/>
        </w:rPr>
        <w:t>Clontech</w:t>
      </w:r>
      <w:proofErr w:type="spellEnd"/>
      <w:r w:rsidRPr="00C41A83">
        <w:rPr>
          <w:rFonts w:ascii="Times New Roman" w:eastAsia="等线" w:hAnsi="Times New Roman" w:cs="Times New Roman"/>
          <w:kern w:val="0"/>
          <w:sz w:val="24"/>
          <w:szCs w:val="24"/>
          <w:lang w:eastAsia="en-US"/>
        </w:rPr>
        <w:t xml:space="preserve">, Takara Bio </w:t>
      </w:r>
      <w:proofErr w:type="spellStart"/>
      <w:proofErr w:type="gramStart"/>
      <w:r w:rsidRPr="00C41A83">
        <w:rPr>
          <w:rFonts w:ascii="Times New Roman" w:eastAsia="等线" w:hAnsi="Times New Roman" w:cs="Times New Roman"/>
          <w:kern w:val="0"/>
          <w:sz w:val="24"/>
          <w:szCs w:val="24"/>
          <w:lang w:eastAsia="en-US"/>
        </w:rPr>
        <w:t>Inc.,Beijing</w:t>
      </w:r>
      <w:proofErr w:type="spellEnd"/>
      <w:proofErr w:type="gramEnd"/>
      <w:r w:rsidRPr="00C41A83">
        <w:rPr>
          <w:rFonts w:ascii="Times New Roman" w:eastAsia="等线" w:hAnsi="Times New Roman" w:cs="Times New Roman"/>
          <w:kern w:val="0"/>
          <w:sz w:val="24"/>
          <w:szCs w:val="24"/>
          <w:lang w:eastAsia="en-US"/>
        </w:rPr>
        <w:t xml:space="preserve">, China) </w:t>
      </w:r>
      <w:r w:rsidRPr="00C41A83">
        <w:rPr>
          <w:rFonts w:ascii="Times New Roman" w:hAnsi="Times New Roman" w:cs="Times New Roman"/>
          <w:kern w:val="0"/>
          <w:sz w:val="24"/>
          <w:szCs w:val="24"/>
          <w:lang w:eastAsia="en-US"/>
        </w:rPr>
        <w:t>vector</w:t>
      </w:r>
      <w:r w:rsidRPr="00C41A83">
        <w:rPr>
          <w:rFonts w:ascii="Times New Roman" w:eastAsia="等线" w:hAnsi="Times New Roman" w:cs="Times New Roman"/>
          <w:kern w:val="0"/>
          <w:sz w:val="24"/>
          <w:szCs w:val="24"/>
          <w:lang w:eastAsia="en-US"/>
        </w:rPr>
        <w:t xml:space="preserve"> with an N-terminal </w:t>
      </w:r>
      <w:proofErr w:type="spellStart"/>
      <w:r w:rsidRPr="00C41A83">
        <w:rPr>
          <w:rFonts w:ascii="Times New Roman" w:eastAsia="等线" w:hAnsi="Times New Roman" w:cs="Times New Roman"/>
          <w:kern w:val="0"/>
          <w:sz w:val="24"/>
          <w:szCs w:val="24"/>
          <w:lang w:eastAsia="en-US"/>
        </w:rPr>
        <w:t>mEGFP</w:t>
      </w:r>
      <w:proofErr w:type="spellEnd"/>
      <w:r w:rsidRPr="00C41A83">
        <w:rPr>
          <w:rFonts w:ascii="Times New Roman" w:eastAsia="等线" w:hAnsi="Times New Roman" w:cs="Times New Roman"/>
          <w:kern w:val="0"/>
          <w:sz w:val="24"/>
          <w:szCs w:val="24"/>
          <w:lang w:eastAsia="en-US"/>
        </w:rPr>
        <w:t xml:space="preserve"> tag or the pKH3 vector with an N-terminal HA tag. The gene encoding the human PRMT1 protein was cloned into the pcDNA3.1 vector with an N-terminal </w:t>
      </w:r>
      <w:proofErr w:type="spellStart"/>
      <w:r w:rsidRPr="00C41A83">
        <w:rPr>
          <w:rFonts w:ascii="Times New Roman" w:eastAsia="等线" w:hAnsi="Times New Roman" w:cs="Times New Roman"/>
          <w:kern w:val="0"/>
          <w:sz w:val="24"/>
          <w:szCs w:val="24"/>
          <w:lang w:eastAsia="en-US"/>
        </w:rPr>
        <w:t>mCherry</w:t>
      </w:r>
      <w:proofErr w:type="spellEnd"/>
      <w:r w:rsidRPr="00C41A83">
        <w:rPr>
          <w:rFonts w:ascii="Times New Roman" w:eastAsia="等线" w:hAnsi="Times New Roman" w:cs="Times New Roman"/>
          <w:kern w:val="0"/>
          <w:sz w:val="24"/>
          <w:szCs w:val="24"/>
          <w:lang w:eastAsia="en-US"/>
        </w:rPr>
        <w:t xml:space="preserve"> tag or</w:t>
      </w:r>
      <w:r w:rsidRPr="00C41A83">
        <w:rPr>
          <w:rFonts w:ascii="Times New Roman" w:hAnsi="Times New Roman" w:cs="Times New Roman"/>
          <w:kern w:val="0"/>
          <w:sz w:val="24"/>
          <w:szCs w:val="24"/>
          <w:lang w:eastAsia="en-US"/>
        </w:rPr>
        <w:t xml:space="preserve"> the </w:t>
      </w:r>
      <w:r w:rsidRPr="00C41A83">
        <w:rPr>
          <w:rFonts w:ascii="Times New Roman" w:eastAsia="等线" w:hAnsi="Times New Roman" w:cs="Times New Roman"/>
          <w:kern w:val="0"/>
          <w:sz w:val="24"/>
          <w:szCs w:val="24"/>
          <w:lang w:eastAsia="en-US"/>
        </w:rPr>
        <w:t xml:space="preserve">p3xFLAG-Myc-CMV-24 vector with an N-terminal 3xFlag tag. The genes encoding the human TDRD3 wild-type or </w:t>
      </w:r>
      <w:r w:rsidRPr="00C41A83">
        <w:rPr>
          <w:rFonts w:ascii="Times New Roman" w:hAnsi="Times New Roman" w:cs="Times New Roman"/>
          <w:kern w:val="0"/>
          <w:sz w:val="24"/>
          <w:szCs w:val="24"/>
          <w:lang w:eastAsia="en-US"/>
        </w:rPr>
        <w:t>N596A</w:t>
      </w:r>
      <w:r w:rsidRPr="00C41A83">
        <w:rPr>
          <w:rFonts w:ascii="Times New Roman" w:eastAsia="等线" w:hAnsi="Times New Roman" w:cs="Times New Roman"/>
          <w:kern w:val="0"/>
          <w:sz w:val="24"/>
          <w:szCs w:val="24"/>
          <w:lang w:eastAsia="en-US"/>
        </w:rPr>
        <w:t xml:space="preserve"> mutant protein were cloned into the pcDNA3.1 vector with an N-terminal </w:t>
      </w:r>
      <w:proofErr w:type="spellStart"/>
      <w:r w:rsidRPr="00C41A83">
        <w:rPr>
          <w:rFonts w:ascii="Times New Roman" w:eastAsia="等线" w:hAnsi="Times New Roman" w:cs="Times New Roman"/>
          <w:kern w:val="0"/>
          <w:sz w:val="24"/>
          <w:szCs w:val="24"/>
          <w:lang w:eastAsia="en-US"/>
        </w:rPr>
        <w:t>mCherry</w:t>
      </w:r>
      <w:proofErr w:type="spellEnd"/>
      <w:r w:rsidRPr="00C41A83">
        <w:rPr>
          <w:rFonts w:ascii="Times New Roman" w:eastAsia="等线" w:hAnsi="Times New Roman" w:cs="Times New Roman"/>
          <w:kern w:val="0"/>
          <w:sz w:val="24"/>
          <w:szCs w:val="24"/>
          <w:lang w:eastAsia="en-US"/>
        </w:rPr>
        <w:t xml:space="preserve"> tag, and the gene encoding the human G3BP1 protein was cloned into the p3xFLAG-Myc-CMV-24 vector with an N-terminal 3xFlag tag.</w:t>
      </w:r>
    </w:p>
    <w:p w14:paraId="02C92CC5"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 xml:space="preserve">The anti-Caprin1 antibody was purchased from </w:t>
      </w:r>
      <w:proofErr w:type="spellStart"/>
      <w:r w:rsidRPr="00C41A83">
        <w:rPr>
          <w:rFonts w:ascii="Times New Roman" w:hAnsi="Times New Roman" w:cs="Times New Roman"/>
          <w:kern w:val="0"/>
          <w:sz w:val="24"/>
          <w:szCs w:val="24"/>
          <w:lang w:eastAsia="en-US"/>
        </w:rPr>
        <w:t>Proteintech</w:t>
      </w:r>
      <w:proofErr w:type="spellEnd"/>
      <w:r w:rsidRPr="00C41A83">
        <w:rPr>
          <w:rFonts w:ascii="Times New Roman" w:hAnsi="Times New Roman" w:cs="Times New Roman"/>
          <w:kern w:val="0"/>
          <w:sz w:val="24"/>
          <w:szCs w:val="24"/>
          <w:lang w:eastAsia="en-US"/>
        </w:rPr>
        <w:t xml:space="preserve"> (Wuhan, China, 15112-1-AP; 1:100 dilution for IF, 1:1000 dilution for WB), the anti-PRMT1 (A33) antibody was purchased from Cell Signaling Technology (Shanghai, China, 2449S; 1:100 dilution for IF, 1:1000 dilution for WB), the anti-G3BP1 (H-10) antibody was purchased from Santa Cruz (Shanghai, China, sc-365338, 1:100 dilution for IF), the anti-eIF3h (C-5) antibody was purchased from Santa Cruz (Shanghai, China, sc-</w:t>
      </w:r>
      <w:r w:rsidRPr="00C41A83">
        <w:rPr>
          <w:rFonts w:ascii="Times New Roman" w:hAnsi="Times New Roman" w:cs="Times New Roman"/>
          <w:kern w:val="0"/>
          <w:sz w:val="24"/>
          <w:szCs w:val="24"/>
          <w:lang w:eastAsia="en-US"/>
        </w:rPr>
        <w:lastRenderedPageBreak/>
        <w:t xml:space="preserve">137214, 1:100 dilution for IF), anti-Flag antibodies were purchased from </w:t>
      </w:r>
      <w:proofErr w:type="spellStart"/>
      <w:r w:rsidRPr="00C41A83">
        <w:rPr>
          <w:rFonts w:ascii="Times New Roman" w:hAnsi="Times New Roman" w:cs="Times New Roman"/>
          <w:kern w:val="0"/>
          <w:sz w:val="24"/>
          <w:szCs w:val="24"/>
          <w:lang w:eastAsia="en-US"/>
        </w:rPr>
        <w:t>Proteintech</w:t>
      </w:r>
      <w:proofErr w:type="spellEnd"/>
      <w:r w:rsidRPr="00C41A83">
        <w:rPr>
          <w:rFonts w:ascii="Times New Roman" w:hAnsi="Times New Roman" w:cs="Times New Roman"/>
          <w:kern w:val="0"/>
          <w:sz w:val="24"/>
          <w:szCs w:val="24"/>
          <w:lang w:eastAsia="en-US"/>
        </w:rPr>
        <w:t xml:space="preserve"> (Wuhan, China, 20543-1-AP, 1:1000 dilution for WB) and Sigma–</w:t>
      </w:r>
      <w:proofErr w:type="spellStart"/>
      <w:r w:rsidRPr="00C41A83">
        <w:rPr>
          <w:rFonts w:ascii="Times New Roman" w:hAnsi="Times New Roman" w:cs="Times New Roman"/>
          <w:kern w:val="0"/>
          <w:sz w:val="24"/>
          <w:szCs w:val="24"/>
          <w:lang w:eastAsia="en-US"/>
        </w:rPr>
        <w:t>Aldrichd</w:t>
      </w:r>
      <w:proofErr w:type="spellEnd"/>
      <w:r w:rsidRPr="00C41A83">
        <w:rPr>
          <w:rFonts w:ascii="Times New Roman" w:hAnsi="Times New Roman" w:cs="Times New Roman"/>
          <w:kern w:val="0"/>
          <w:sz w:val="24"/>
          <w:szCs w:val="24"/>
          <w:lang w:eastAsia="en-US"/>
        </w:rPr>
        <w:t xml:space="preserve"> (Shanghai, China, F1804, 2-4 </w:t>
      </w:r>
      <w:proofErr w:type="spellStart"/>
      <w:r w:rsidRPr="00C41A83">
        <w:rPr>
          <w:rFonts w:ascii="Times New Roman" w:hAnsi="Times New Roman" w:cs="Times New Roman"/>
          <w:kern w:val="0"/>
          <w:sz w:val="24"/>
          <w:szCs w:val="24"/>
          <w:lang w:eastAsia="en-US"/>
        </w:rPr>
        <w:t>μg</w:t>
      </w:r>
      <w:proofErr w:type="spellEnd"/>
      <w:r w:rsidRPr="00C41A83">
        <w:rPr>
          <w:rFonts w:ascii="Times New Roman" w:hAnsi="Times New Roman" w:cs="Times New Roman"/>
          <w:kern w:val="0"/>
          <w:sz w:val="24"/>
          <w:szCs w:val="24"/>
          <w:lang w:eastAsia="en-US"/>
        </w:rPr>
        <w:t xml:space="preserve"> for IP), anti-HA antibodies were purchased from </w:t>
      </w:r>
      <w:proofErr w:type="spellStart"/>
      <w:r w:rsidRPr="00C41A83">
        <w:rPr>
          <w:rFonts w:ascii="Times New Roman" w:hAnsi="Times New Roman" w:cs="Times New Roman"/>
          <w:kern w:val="0"/>
          <w:sz w:val="24"/>
          <w:szCs w:val="24"/>
          <w:lang w:eastAsia="en-US"/>
        </w:rPr>
        <w:t>Proteintech</w:t>
      </w:r>
      <w:proofErr w:type="spellEnd"/>
      <w:r w:rsidRPr="00C41A83">
        <w:rPr>
          <w:rFonts w:ascii="Times New Roman" w:hAnsi="Times New Roman" w:cs="Times New Roman"/>
          <w:kern w:val="0"/>
          <w:sz w:val="24"/>
          <w:szCs w:val="24"/>
          <w:lang w:eastAsia="en-US"/>
        </w:rPr>
        <w:t xml:space="preserve"> (Wuhan, China, 66006-2-Ig, 2-4 </w:t>
      </w:r>
      <w:proofErr w:type="spellStart"/>
      <w:r w:rsidRPr="00C41A83">
        <w:rPr>
          <w:rFonts w:ascii="Times New Roman" w:hAnsi="Times New Roman" w:cs="Times New Roman"/>
          <w:kern w:val="0"/>
          <w:sz w:val="24"/>
          <w:szCs w:val="24"/>
          <w:lang w:eastAsia="en-US"/>
        </w:rPr>
        <w:t>μg</w:t>
      </w:r>
      <w:proofErr w:type="spellEnd"/>
      <w:r w:rsidRPr="00C41A83">
        <w:rPr>
          <w:rFonts w:ascii="Times New Roman" w:hAnsi="Times New Roman" w:cs="Times New Roman"/>
          <w:kern w:val="0"/>
          <w:sz w:val="24"/>
          <w:szCs w:val="24"/>
          <w:lang w:eastAsia="en-US"/>
        </w:rPr>
        <w:t xml:space="preserve"> for IP; 51064-2-AP, 1:1000 dilution for WB), and the anti-ADMA antibody was purchased from </w:t>
      </w:r>
      <w:proofErr w:type="spellStart"/>
      <w:r w:rsidRPr="00C41A83">
        <w:rPr>
          <w:rFonts w:ascii="Times New Roman" w:hAnsi="Times New Roman" w:cs="Times New Roman"/>
          <w:kern w:val="0"/>
          <w:sz w:val="24"/>
          <w:szCs w:val="24"/>
          <w:lang w:eastAsia="en-US"/>
        </w:rPr>
        <w:t>ImmuneChem</w:t>
      </w:r>
      <w:proofErr w:type="spellEnd"/>
      <w:r w:rsidRPr="00C41A83">
        <w:rPr>
          <w:rFonts w:ascii="Times New Roman" w:hAnsi="Times New Roman" w:cs="Times New Roman"/>
          <w:kern w:val="0"/>
          <w:sz w:val="24"/>
          <w:szCs w:val="24"/>
          <w:lang w:eastAsia="en-US"/>
        </w:rPr>
        <w:t xml:space="preserve"> (Burnaby British Columbia V5J 3J1 Canada, ICP0810, 1:1000 dilution for WB).</w:t>
      </w:r>
    </w:p>
    <w:p w14:paraId="7AC73AA9" w14:textId="77777777" w:rsidR="00C41A83" w:rsidRPr="00C41A83" w:rsidRDefault="00C41A83" w:rsidP="004C4BE0">
      <w:pPr>
        <w:pStyle w:val="2N"/>
      </w:pPr>
      <w:r w:rsidRPr="00C41A83">
        <w:t>CRISPR–Cas9-Mediated Knockout</w:t>
      </w:r>
    </w:p>
    <w:p w14:paraId="48224EF8" w14:textId="0D556756"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 xml:space="preserve">The gRNA for each gene was designed with </w:t>
      </w:r>
      <w:hyperlink r:id="rId7" w:history="1">
        <w:r w:rsidRPr="00C41A83">
          <w:rPr>
            <w:rFonts w:ascii="Times New Roman" w:hAnsi="Times New Roman" w:cs="Times New Roman"/>
            <w:color w:val="0000FF"/>
            <w:kern w:val="0"/>
            <w:sz w:val="24"/>
            <w:szCs w:val="24"/>
            <w:u w:val="single"/>
            <w:lang w:eastAsia="en-US"/>
          </w:rPr>
          <w:t>http://crispor.tefor.net/crispor.py</w:t>
        </w:r>
      </w:hyperlink>
      <w:r w:rsidRPr="00C41A83">
        <w:rPr>
          <w:rFonts w:ascii="Times New Roman" w:hAnsi="Times New Roman" w:cs="Times New Roman"/>
          <w:color w:val="0000FF"/>
          <w:kern w:val="0"/>
          <w:sz w:val="24"/>
          <w:szCs w:val="24"/>
          <w:u w:val="single"/>
          <w:lang w:eastAsia="en-US"/>
        </w:rPr>
        <w:t>,</w:t>
      </w:r>
      <w:r w:rsidRPr="00C41A83">
        <w:rPr>
          <w:rFonts w:ascii="Times New Roman" w:hAnsi="Times New Roman" w:cs="Times New Roman"/>
          <w:kern w:val="0"/>
          <w:sz w:val="24"/>
          <w:szCs w:val="24"/>
          <w:lang w:eastAsia="en-US"/>
        </w:rPr>
        <w:t xml:space="preserve"> and synthesized DNA oligos were ligated into the </w:t>
      </w:r>
      <w:proofErr w:type="spellStart"/>
      <w:r w:rsidRPr="00C41A83">
        <w:rPr>
          <w:rFonts w:ascii="Times New Roman" w:hAnsi="Times New Roman" w:cs="Times New Roman"/>
          <w:kern w:val="0"/>
          <w:sz w:val="24"/>
          <w:szCs w:val="24"/>
          <w:lang w:eastAsia="en-US"/>
        </w:rPr>
        <w:t>BsmBI</w:t>
      </w:r>
      <w:proofErr w:type="spellEnd"/>
      <w:r w:rsidRPr="00C41A83">
        <w:rPr>
          <w:rFonts w:ascii="Times New Roman" w:hAnsi="Times New Roman" w:cs="Times New Roman"/>
          <w:kern w:val="0"/>
          <w:sz w:val="24"/>
          <w:szCs w:val="24"/>
          <w:lang w:eastAsia="en-US"/>
        </w:rPr>
        <w:t>-digested pLentiCRISPR-V2 vector (</w:t>
      </w:r>
      <w:proofErr w:type="spellStart"/>
      <w:r w:rsidRPr="00C41A83">
        <w:rPr>
          <w:rFonts w:ascii="Times New Roman" w:hAnsi="Times New Roman" w:cs="Times New Roman"/>
          <w:kern w:val="0"/>
          <w:sz w:val="24"/>
          <w:szCs w:val="24"/>
          <w:lang w:eastAsia="en-US"/>
        </w:rPr>
        <w:t>Addgene</w:t>
      </w:r>
      <w:proofErr w:type="spellEnd"/>
      <w:r w:rsidRPr="00C41A83">
        <w:rPr>
          <w:rFonts w:ascii="Times New Roman" w:hAnsi="Times New Roman" w:cs="Times New Roman"/>
          <w:kern w:val="0"/>
          <w:sz w:val="24"/>
          <w:szCs w:val="24"/>
          <w:lang w:eastAsia="en-US"/>
        </w:rPr>
        <w:t xml:space="preserve">, Beijing, China, 62988). WT U2OS cells were transiently transfected with the gRNA vector for 1-3 days and were then selected with 1 </w:t>
      </w:r>
      <w:proofErr w:type="spellStart"/>
      <w:r w:rsidRPr="00C41A83">
        <w:rPr>
          <w:rFonts w:ascii="Times New Roman" w:hAnsi="Times New Roman" w:cs="Times New Roman"/>
          <w:kern w:val="0"/>
          <w:sz w:val="24"/>
          <w:szCs w:val="24"/>
          <w:lang w:eastAsia="en-US"/>
        </w:rPr>
        <w:t>μg</w:t>
      </w:r>
      <w:proofErr w:type="spellEnd"/>
      <w:r w:rsidRPr="00C41A83">
        <w:rPr>
          <w:rFonts w:ascii="Times New Roman" w:hAnsi="Times New Roman" w:cs="Times New Roman"/>
          <w:kern w:val="0"/>
          <w:sz w:val="24"/>
          <w:szCs w:val="24"/>
          <w:lang w:eastAsia="en-US"/>
        </w:rPr>
        <w:t>/ml puromycin for 7 days</w:t>
      </w:r>
      <w:r w:rsidRPr="00C41A83">
        <w:rPr>
          <w:rFonts w:ascii="Times New Roman" w:hAnsi="Times New Roman" w:cs="Times New Roman"/>
          <w:noProof/>
          <w:kern w:val="0"/>
          <w:sz w:val="24"/>
          <w:szCs w:val="24"/>
          <w:vertAlign w:val="superscript"/>
          <w:lang w:eastAsia="en-US"/>
        </w:rPr>
        <w:t>28</w:t>
      </w:r>
      <w:r w:rsidRPr="00C41A83">
        <w:rPr>
          <w:rFonts w:ascii="Times New Roman" w:hAnsi="Times New Roman" w:cs="Times New Roman"/>
          <w:kern w:val="0"/>
          <w:sz w:val="24"/>
          <w:szCs w:val="24"/>
          <w:lang w:eastAsia="en-US"/>
        </w:rPr>
        <w:t>. Western blot analysis was performed to evaluate the Caprin1 level in U2OS cells after Caprin1 knockout by CRISPR–Cas9.</w:t>
      </w:r>
    </w:p>
    <w:p w14:paraId="673C6E50" w14:textId="77777777" w:rsidR="00C41A83" w:rsidRPr="00C41A83" w:rsidRDefault="00C41A83" w:rsidP="004C4BE0">
      <w:pPr>
        <w:pStyle w:val="2N"/>
      </w:pPr>
      <w:r w:rsidRPr="00C41A83">
        <w:t>Imaging of stress granules in cells</w:t>
      </w:r>
    </w:p>
    <w:p w14:paraId="1460D453"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 xml:space="preserve">For the immunofluorescence study, cells were cultured on 20 mm×20 mm glass coverslips coated with poly-D-lysine (Sigma–Aldrich, Shanghai, China) and placed in 35 mm dishes (Wuxi NEST Biotechnology Co., Ltd., Wuxi, China). Transfected cells were sequentially fixed with 4% paraformaldehyde (Electron Microscopy Science, Beijing, China) in PBS for 10 min, permeabilized with 0.4% Triton X-100 in PBS for 10 min, and blocked with 1% BSA for 30 min, with all steps performed at room temperature. Samples were further incubated with primary antibodies in blocking buffer overnight at 4 °C, washed 3 times with PBST (0.1% Tween) and incubated </w:t>
      </w:r>
      <w:r w:rsidRPr="00C41A83">
        <w:rPr>
          <w:rFonts w:ascii="Times New Roman" w:hAnsi="Times New Roman" w:cs="Times New Roman"/>
          <w:kern w:val="0"/>
          <w:sz w:val="24"/>
          <w:szCs w:val="24"/>
          <w:lang w:eastAsia="en-US"/>
        </w:rPr>
        <w:lastRenderedPageBreak/>
        <w:t>with a secondary antibody for 1 h at room temperature. Then, 4,6-diamidino-2-phenylindole (DAPI) was used to visualize nuclei. The primary antibodies used in this study are listed in the Key Resources Table. Host-specific Alexa Fluor 488/594-conjugated secondary antibodies (</w:t>
      </w:r>
      <w:proofErr w:type="spellStart"/>
      <w:r w:rsidRPr="00C41A83">
        <w:rPr>
          <w:rFonts w:ascii="Times New Roman" w:hAnsi="Times New Roman" w:cs="Times New Roman"/>
          <w:kern w:val="0"/>
          <w:sz w:val="24"/>
          <w:szCs w:val="24"/>
          <w:lang w:eastAsia="en-US"/>
        </w:rPr>
        <w:t>Proteintech</w:t>
      </w:r>
      <w:proofErr w:type="spellEnd"/>
      <w:r w:rsidRPr="00C41A83">
        <w:rPr>
          <w:rFonts w:ascii="Times New Roman" w:hAnsi="Times New Roman" w:cs="Times New Roman"/>
          <w:kern w:val="0"/>
          <w:sz w:val="24"/>
          <w:szCs w:val="24"/>
          <w:lang w:eastAsia="en-US"/>
        </w:rPr>
        <w:t>, Wuhan, China) were used for visualization.</w:t>
      </w:r>
    </w:p>
    <w:p w14:paraId="61BE1EC9"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For live-cell imaging, cells (HeLa and U2OS 2-6-3) were cultured on 18 mm×18 mm glass coverslips coated with poly-D-lysine (Sigma–Aldrich, Shanghai, China) and placed in 35 mm dishes (Wuxi NEST Biotechnology Co., Ltd., Wuxi, China). To maintain a suitable environment for cell growth, the coverslips were mounted in custom Rose chambers using phenol red-free L-15 medium (Thermo Fisher Scientific, Shanghai, China)</w:t>
      </w:r>
    </w:p>
    <w:p w14:paraId="55AFEC6B"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 xml:space="preserve">Images were acquired with a Nikon </w:t>
      </w:r>
      <w:proofErr w:type="spellStart"/>
      <w:r w:rsidRPr="00C41A83">
        <w:rPr>
          <w:rFonts w:ascii="Times New Roman" w:hAnsi="Times New Roman" w:cs="Times New Roman"/>
          <w:kern w:val="0"/>
          <w:sz w:val="24"/>
          <w:szCs w:val="24"/>
          <w:lang w:eastAsia="en-US"/>
        </w:rPr>
        <w:t>Ti</w:t>
      </w:r>
      <w:proofErr w:type="spellEnd"/>
      <w:r w:rsidRPr="00C41A83">
        <w:rPr>
          <w:rFonts w:ascii="Times New Roman" w:hAnsi="Times New Roman" w:cs="Times New Roman"/>
          <w:kern w:val="0"/>
          <w:sz w:val="24"/>
          <w:szCs w:val="24"/>
          <w:lang w:eastAsia="en-US"/>
        </w:rPr>
        <w:t xml:space="preserve"> confocal microscope with a 100× 1.4 NA objective, an XY Piezo Z stage (Applied Scientific Instrumentation), a spinning disk confocal unit (Yokogawa), an electron multiplier CCD camera (</w:t>
      </w:r>
      <w:proofErr w:type="spellStart"/>
      <w:r w:rsidRPr="00C41A83">
        <w:rPr>
          <w:rFonts w:ascii="Times New Roman" w:hAnsi="Times New Roman" w:cs="Times New Roman"/>
          <w:kern w:val="0"/>
          <w:sz w:val="24"/>
          <w:szCs w:val="24"/>
          <w:lang w:eastAsia="en-US"/>
        </w:rPr>
        <w:t>Andor</w:t>
      </w:r>
      <w:proofErr w:type="spellEnd"/>
      <w:r w:rsidRPr="00C41A83">
        <w:rPr>
          <w:rFonts w:ascii="Times New Roman" w:hAnsi="Times New Roman" w:cs="Times New Roman"/>
          <w:kern w:val="0"/>
          <w:sz w:val="24"/>
          <w:szCs w:val="24"/>
          <w:lang w:eastAsia="en-US"/>
        </w:rPr>
        <w:t>), and an LMM5 laser merge module with 445-nm, 488-nm, and 594-nm lasers (</w:t>
      </w:r>
      <w:proofErr w:type="spellStart"/>
      <w:r w:rsidRPr="00C41A83">
        <w:rPr>
          <w:rFonts w:ascii="Times New Roman" w:hAnsi="Times New Roman" w:cs="Times New Roman"/>
          <w:kern w:val="0"/>
          <w:sz w:val="24"/>
          <w:szCs w:val="24"/>
          <w:lang w:eastAsia="en-US"/>
        </w:rPr>
        <w:t>Andor</w:t>
      </w:r>
      <w:proofErr w:type="spellEnd"/>
      <w:r w:rsidRPr="00C41A83">
        <w:rPr>
          <w:rFonts w:ascii="Times New Roman" w:hAnsi="Times New Roman" w:cs="Times New Roman"/>
          <w:kern w:val="0"/>
          <w:sz w:val="24"/>
          <w:szCs w:val="24"/>
          <w:lang w:eastAsia="en-US"/>
        </w:rPr>
        <w:t>) controlled by IQ3 live-cell imaging software (</w:t>
      </w:r>
      <w:proofErr w:type="spellStart"/>
      <w:r w:rsidRPr="00C41A83">
        <w:rPr>
          <w:rFonts w:ascii="Times New Roman" w:hAnsi="Times New Roman" w:cs="Times New Roman"/>
          <w:kern w:val="0"/>
          <w:sz w:val="24"/>
          <w:szCs w:val="24"/>
          <w:lang w:eastAsia="en-US"/>
        </w:rPr>
        <w:t>Andor</w:t>
      </w:r>
      <w:proofErr w:type="spellEnd"/>
      <w:r w:rsidRPr="00C41A83">
        <w:rPr>
          <w:rFonts w:ascii="Times New Roman" w:hAnsi="Times New Roman" w:cs="Times New Roman"/>
          <w:kern w:val="0"/>
          <w:sz w:val="24"/>
          <w:szCs w:val="24"/>
          <w:lang w:eastAsia="en-US"/>
        </w:rPr>
        <w:t xml:space="preserve">). The images acquired with this system were 16-bit, 512×512-pixel images with a pixel size of 0.12 </w:t>
      </w:r>
      <w:proofErr w:type="spellStart"/>
      <w:r w:rsidRPr="00C41A83">
        <w:rPr>
          <w:rFonts w:ascii="Times New Roman" w:hAnsi="Times New Roman" w:cs="Times New Roman"/>
          <w:kern w:val="0"/>
          <w:sz w:val="24"/>
          <w:szCs w:val="24"/>
          <w:lang w:eastAsia="en-US"/>
        </w:rPr>
        <w:t>μm</w:t>
      </w:r>
      <w:proofErr w:type="spellEnd"/>
      <w:r w:rsidRPr="00C41A83">
        <w:rPr>
          <w:rFonts w:ascii="Times New Roman" w:hAnsi="Times New Roman" w:cs="Times New Roman"/>
          <w:kern w:val="0"/>
          <w:sz w:val="24"/>
          <w:szCs w:val="24"/>
          <w:lang w:eastAsia="en-US"/>
        </w:rPr>
        <w:t>.</w:t>
      </w:r>
    </w:p>
    <w:p w14:paraId="590DB82F" w14:textId="77777777" w:rsidR="00C41A83" w:rsidRPr="00C41A83" w:rsidRDefault="00C41A83" w:rsidP="004C4BE0">
      <w:pPr>
        <w:pStyle w:val="2N"/>
      </w:pPr>
      <w:r w:rsidRPr="00C41A83">
        <w:t>Immunoprecipitation</w:t>
      </w:r>
    </w:p>
    <w:p w14:paraId="7E5FD1D1"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 xml:space="preserve">For the coimmunoprecipitation assay, HEK293T and HeLa cells were transfected with the indicated plasmids, collected, and lysed in lysis buffer (50 mM Tris-HCl, pH 7.4; 150 mM NaCl; and 1 mM EDTA) containing 0.1% Triton X-100 in the presence of a mammalian protease inhibitor cocktail (P8340, Sigma–Aldrich, Shanghai, </w:t>
      </w:r>
      <w:r w:rsidRPr="00C41A83">
        <w:rPr>
          <w:rFonts w:ascii="Times New Roman" w:hAnsi="Times New Roman" w:cs="Times New Roman"/>
          <w:kern w:val="0"/>
          <w:sz w:val="24"/>
          <w:szCs w:val="24"/>
          <w:lang w:eastAsia="en-US"/>
        </w:rPr>
        <w:lastRenderedPageBreak/>
        <w:t xml:space="preserve">China). After clarification by centrifugation, cell lysates were incubated with an anti-Flag or anti-HA antibody overnight at 4 °C with rotation and were then incubated with protein A/G microbeads (sc-2003, Santa Cruz, Shanghai, China) for 3 </w:t>
      </w:r>
      <w:proofErr w:type="spellStart"/>
      <w:r w:rsidRPr="00C41A83">
        <w:rPr>
          <w:rFonts w:ascii="Times New Roman" w:hAnsi="Times New Roman" w:cs="Times New Roman"/>
          <w:kern w:val="0"/>
          <w:sz w:val="24"/>
          <w:szCs w:val="24"/>
          <w:lang w:eastAsia="en-US"/>
        </w:rPr>
        <w:t>hr</w:t>
      </w:r>
      <w:proofErr w:type="spellEnd"/>
      <w:r w:rsidRPr="00C41A83">
        <w:rPr>
          <w:rFonts w:ascii="Times New Roman" w:hAnsi="Times New Roman" w:cs="Times New Roman"/>
          <w:kern w:val="0"/>
          <w:sz w:val="24"/>
          <w:szCs w:val="24"/>
          <w:lang w:eastAsia="en-US"/>
        </w:rPr>
        <w:t xml:space="preserve"> at 4 °C with rotation. After incubation, the beads were washed 5 times with lysis buffer containing 0.1% Triton X-100 and were then boiled in SDS–PAGE (SDS-polyacrylamide gel electrophoresis) sample buffer. The bound proteins were separated on an SDS–PAGE gel and transferred onto a nitrocellulose membrane for western blot analysis.</w:t>
      </w:r>
    </w:p>
    <w:p w14:paraId="3D012A99" w14:textId="77777777" w:rsidR="00C41A83" w:rsidRPr="00C41A83" w:rsidRDefault="00C41A83" w:rsidP="004C4BE0">
      <w:pPr>
        <w:pStyle w:val="2N"/>
      </w:pPr>
      <w:r w:rsidRPr="00C41A83">
        <w:t>Liquid–liquid phase separation and fluorescence recovery after photobleaching (FRAP) assays</w:t>
      </w:r>
    </w:p>
    <w:p w14:paraId="70CC0A2B"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All proteins, RNAs, and peptides were dissolved or purified in PBS buffer (150 mM NaCl and 20 mM NaH</w:t>
      </w:r>
      <w:r w:rsidRPr="00C41A83">
        <w:rPr>
          <w:rFonts w:ascii="Times New Roman" w:hAnsi="Times New Roman" w:cs="Times New Roman"/>
          <w:kern w:val="0"/>
          <w:sz w:val="24"/>
          <w:szCs w:val="24"/>
          <w:vertAlign w:val="subscript"/>
          <w:lang w:eastAsia="en-US"/>
        </w:rPr>
        <w:t>2</w:t>
      </w:r>
      <w:r w:rsidRPr="00C41A83">
        <w:rPr>
          <w:rFonts w:ascii="Times New Roman" w:hAnsi="Times New Roman" w:cs="Times New Roman"/>
          <w:kern w:val="0"/>
          <w:sz w:val="24"/>
          <w:szCs w:val="24"/>
          <w:lang w:eastAsia="en-US"/>
        </w:rPr>
        <w:t>PO</w:t>
      </w:r>
      <w:r w:rsidRPr="00C41A83">
        <w:rPr>
          <w:rFonts w:ascii="Times New Roman" w:hAnsi="Times New Roman" w:cs="Times New Roman"/>
          <w:kern w:val="0"/>
          <w:sz w:val="24"/>
          <w:szCs w:val="24"/>
          <w:vertAlign w:val="subscript"/>
          <w:lang w:eastAsia="en-US"/>
        </w:rPr>
        <w:t>4</w:t>
      </w:r>
      <w:r w:rsidRPr="00C41A83">
        <w:rPr>
          <w:rFonts w:ascii="Times New Roman" w:hAnsi="Times New Roman" w:cs="Times New Roman"/>
          <w:kern w:val="0"/>
          <w:sz w:val="24"/>
          <w:szCs w:val="24"/>
          <w:lang w:eastAsia="en-US"/>
        </w:rPr>
        <w:t>, pH 6.5). An N-SIM (Nikon) or LSM710 (Zeiss) microscope was used to acquire LLPS images. For the FRAP assay, Alexa Fluor 488 was conjugated to the N-termini of proteins. Each of the components for LLPS was quickly mixed in a volume of 5 µL, and images were then acquired. All of these procedures were performed within 10 min. Images were processed by ImageJ.</w:t>
      </w:r>
    </w:p>
    <w:p w14:paraId="5EAF049D" w14:textId="77777777" w:rsidR="00C41A83" w:rsidRPr="00C41A83" w:rsidRDefault="00C41A83" w:rsidP="00C41A83">
      <w:pPr>
        <w:widowControl/>
        <w:spacing w:line="480" w:lineRule="auto"/>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For FRAP, the fluorescence intensity of droplets was bleached at least 50%, and the recovery of fluorescence was monitored at intervals of 1 second. The data were processed, and the curves were fit by Origin</w:t>
      </w:r>
      <w:r w:rsidRPr="00C41A83">
        <w:rPr>
          <w:rFonts w:ascii="Times New Roman" w:hAnsi="Times New Roman" w:cs="Times New Roman"/>
          <w:noProof/>
          <w:kern w:val="0"/>
          <w:sz w:val="24"/>
          <w:szCs w:val="24"/>
          <w:vertAlign w:val="superscript"/>
          <w:lang w:eastAsia="en-US"/>
        </w:rPr>
        <w:t>2, 39</w:t>
      </w:r>
      <w:r w:rsidRPr="00C41A83">
        <w:rPr>
          <w:rFonts w:ascii="Times New Roman" w:hAnsi="Times New Roman" w:cs="Times New Roman"/>
          <w:kern w:val="0"/>
          <w:sz w:val="24"/>
          <w:szCs w:val="24"/>
          <w:lang w:eastAsia="en-US"/>
        </w:rPr>
        <w:t>.</w:t>
      </w:r>
    </w:p>
    <w:p w14:paraId="7B50D193" w14:textId="77777777" w:rsidR="00C41A83" w:rsidRPr="00C41A83" w:rsidRDefault="00C41A83" w:rsidP="004C4BE0">
      <w:pPr>
        <w:pStyle w:val="2N"/>
      </w:pPr>
      <w:r w:rsidRPr="00C41A83">
        <w:t>Quantification of the LLPS or SG area ratio</w:t>
      </w:r>
    </w:p>
    <w:p w14:paraId="6684ECBC"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The LLPS or stress granule area ratio R can be calculated as</w:t>
      </w:r>
    </w:p>
    <w:p w14:paraId="147ADDB6" w14:textId="77777777" w:rsidR="00C41A83" w:rsidRPr="00C41A83" w:rsidRDefault="00C41A83" w:rsidP="00C41A83">
      <w:pPr>
        <w:widowControl/>
        <w:spacing w:line="480" w:lineRule="auto"/>
        <w:jc w:val="left"/>
        <w:rPr>
          <w:rFonts w:ascii="Times New Roman" w:hAnsi="Times New Roman" w:cs="Times New Roman"/>
          <w:kern w:val="0"/>
          <w:sz w:val="24"/>
          <w:szCs w:val="24"/>
          <w:lang w:eastAsia="en-US"/>
        </w:rPr>
      </w:pPr>
      <m:oMathPara>
        <m:oMath>
          <m:r>
            <m:rPr>
              <m:sty m:val="p"/>
            </m:rPr>
            <w:rPr>
              <w:rFonts w:ascii="Cambria Math" w:hAnsi="Cambria Math" w:cs="Times New Roman"/>
              <w:kern w:val="0"/>
              <w:sz w:val="24"/>
              <w:szCs w:val="24"/>
              <w:lang w:eastAsia="en-US"/>
            </w:rPr>
            <m:t>R=</m:t>
          </m:r>
          <m:f>
            <m:fPr>
              <m:ctrlPr>
                <w:rPr>
                  <w:rFonts w:ascii="Cambria Math" w:hAnsi="Cambria Math" w:cs="Times New Roman"/>
                  <w:kern w:val="0"/>
                  <w:sz w:val="24"/>
                  <w:szCs w:val="24"/>
                  <w:lang w:eastAsia="en-US"/>
                </w:rPr>
              </m:ctrlPr>
            </m:fPr>
            <m:num>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A</m:t>
                  </m:r>
                </m:e>
                <m:sub>
                  <m:r>
                    <w:rPr>
                      <w:rFonts w:ascii="Cambria Math" w:hAnsi="Cambria Math" w:cs="Times New Roman"/>
                      <w:kern w:val="0"/>
                      <w:sz w:val="24"/>
                      <w:szCs w:val="24"/>
                      <w:lang w:eastAsia="en-US"/>
                    </w:rPr>
                    <m:t>g</m:t>
                  </m:r>
                </m:sub>
              </m:sSub>
            </m:num>
            <m:den>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A</m:t>
                  </m:r>
                </m:e>
                <m:sub>
                  <m:r>
                    <w:rPr>
                      <w:rFonts w:ascii="Cambria Math" w:hAnsi="Cambria Math" w:cs="Times New Roman"/>
                      <w:kern w:val="0"/>
                      <w:sz w:val="24"/>
                      <w:szCs w:val="24"/>
                      <w:lang w:eastAsia="en-US"/>
                    </w:rPr>
                    <m:t>t</m:t>
                  </m:r>
                </m:sub>
              </m:sSub>
            </m:den>
          </m:f>
        </m:oMath>
      </m:oMathPara>
    </w:p>
    <w:p w14:paraId="48985ACB" w14:textId="77777777" w:rsidR="00C41A83" w:rsidRPr="00C41A83" w:rsidRDefault="00C41A83" w:rsidP="00C41A83">
      <w:pPr>
        <w:widowControl/>
        <w:spacing w:line="480" w:lineRule="auto"/>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lastRenderedPageBreak/>
        <w:t>where A</w:t>
      </w:r>
      <w:r w:rsidRPr="00C41A83">
        <w:rPr>
          <w:rFonts w:ascii="Times New Roman" w:hAnsi="Times New Roman" w:cs="Times New Roman"/>
          <w:kern w:val="0"/>
          <w:sz w:val="24"/>
          <w:szCs w:val="24"/>
          <w:vertAlign w:val="subscript"/>
          <w:lang w:eastAsia="en-US"/>
        </w:rPr>
        <w:t>g</w:t>
      </w:r>
      <w:r w:rsidRPr="00C41A83">
        <w:rPr>
          <w:rFonts w:ascii="Times New Roman" w:hAnsi="Times New Roman" w:cs="Times New Roman"/>
          <w:kern w:val="0"/>
          <w:sz w:val="24"/>
          <w:szCs w:val="24"/>
          <w:lang w:eastAsia="en-US"/>
        </w:rPr>
        <w:t xml:space="preserve"> is the area of the granule and </w:t>
      </w:r>
      <w:proofErr w:type="gramStart"/>
      <w:r w:rsidRPr="00C41A83">
        <w:rPr>
          <w:rFonts w:ascii="Times New Roman" w:hAnsi="Times New Roman" w:cs="Times New Roman"/>
          <w:kern w:val="0"/>
          <w:sz w:val="24"/>
          <w:szCs w:val="24"/>
          <w:lang w:eastAsia="en-US"/>
        </w:rPr>
        <w:t>A</w:t>
      </w:r>
      <w:r w:rsidRPr="00C41A83">
        <w:rPr>
          <w:rFonts w:ascii="Times New Roman" w:hAnsi="Times New Roman" w:cs="Times New Roman"/>
          <w:kern w:val="0"/>
          <w:sz w:val="24"/>
          <w:szCs w:val="24"/>
          <w:vertAlign w:val="subscript"/>
          <w:lang w:eastAsia="en-US"/>
        </w:rPr>
        <w:t>t</w:t>
      </w:r>
      <w:proofErr w:type="gramEnd"/>
      <w:r w:rsidRPr="00C41A83">
        <w:rPr>
          <w:rFonts w:ascii="Times New Roman" w:hAnsi="Times New Roman" w:cs="Times New Roman"/>
          <w:kern w:val="0"/>
          <w:sz w:val="24"/>
          <w:szCs w:val="24"/>
          <w:lang w:eastAsia="en-US"/>
        </w:rPr>
        <w:t xml:space="preserve"> is the total area of the image or the cytoplasm. All areas were calculated as numbers of pixels</w:t>
      </w:r>
      <w:r w:rsidRPr="00C41A83">
        <w:rPr>
          <w:rFonts w:ascii="Times New Roman" w:hAnsi="Times New Roman" w:cs="Times New Roman"/>
          <w:kern w:val="0"/>
          <w:sz w:val="24"/>
          <w:szCs w:val="24"/>
          <w:vertAlign w:val="superscript"/>
          <w:lang w:eastAsia="en-US"/>
        </w:rPr>
        <w:t>3</w:t>
      </w:r>
      <w:r w:rsidRPr="00C41A83">
        <w:rPr>
          <w:rFonts w:ascii="Times New Roman" w:hAnsi="Times New Roman" w:cs="Times New Roman"/>
          <w:kern w:val="0"/>
          <w:sz w:val="24"/>
          <w:szCs w:val="24"/>
          <w:lang w:eastAsia="en-US"/>
        </w:rPr>
        <w:t>.</w:t>
      </w:r>
    </w:p>
    <w:p w14:paraId="17E0091F" w14:textId="77777777" w:rsidR="00C41A83" w:rsidRPr="00C41A83" w:rsidRDefault="00C41A83" w:rsidP="004C4BE0">
      <w:pPr>
        <w:pStyle w:val="2N"/>
      </w:pPr>
      <w:r w:rsidRPr="00C41A83">
        <w:t>Synthesis of the bivalent inhibitor molecule</w:t>
      </w:r>
    </w:p>
    <w:p w14:paraId="08CAA8E8" w14:textId="77777777" w:rsidR="00C41A83" w:rsidRPr="00C41A83" w:rsidRDefault="00C41A83" w:rsidP="00C41A83">
      <w:pPr>
        <w:widowControl/>
        <w:spacing w:line="480" w:lineRule="auto"/>
        <w:ind w:firstLineChars="200" w:firstLine="480"/>
        <w:jc w:val="left"/>
        <w:rPr>
          <w:rFonts w:ascii="Times New Roman" w:hAnsi="Times New Roman" w:cs="Times New Roman"/>
          <w:b/>
          <w:kern w:val="0"/>
          <w:sz w:val="24"/>
          <w:szCs w:val="24"/>
          <w:lang w:eastAsia="en-US"/>
        </w:rPr>
      </w:pPr>
      <w:r w:rsidRPr="00C41A83">
        <w:rPr>
          <w:rFonts w:ascii="Times New Roman" w:hAnsi="Times New Roman" w:cs="Times New Roman"/>
          <w:kern w:val="0"/>
          <w:sz w:val="24"/>
          <w:szCs w:val="24"/>
          <w:lang w:eastAsia="en-US"/>
        </w:rPr>
        <w:t>Dibromide (512 mg, 2 mmol) and K</w:t>
      </w:r>
      <w:r w:rsidRPr="00C41A83">
        <w:rPr>
          <w:rFonts w:ascii="Times New Roman" w:hAnsi="Times New Roman" w:cs="Times New Roman"/>
          <w:kern w:val="0"/>
          <w:sz w:val="24"/>
          <w:szCs w:val="24"/>
          <w:vertAlign w:val="subscript"/>
          <w:lang w:eastAsia="en-US"/>
        </w:rPr>
        <w:t>2</w:t>
      </w:r>
      <w:r w:rsidRPr="00C41A83">
        <w:rPr>
          <w:rFonts w:ascii="Times New Roman" w:hAnsi="Times New Roman" w:cs="Times New Roman"/>
          <w:kern w:val="0"/>
          <w:sz w:val="24"/>
          <w:szCs w:val="24"/>
          <w:lang w:eastAsia="en-US"/>
        </w:rPr>
        <w:t>CO</w:t>
      </w:r>
      <w:r w:rsidRPr="00C41A83">
        <w:rPr>
          <w:rFonts w:ascii="Times New Roman" w:hAnsi="Times New Roman" w:cs="Times New Roman"/>
          <w:kern w:val="0"/>
          <w:sz w:val="24"/>
          <w:szCs w:val="24"/>
          <w:vertAlign w:val="subscript"/>
          <w:lang w:eastAsia="en-US"/>
        </w:rPr>
        <w:t>3</w:t>
      </w:r>
      <w:r w:rsidRPr="00C41A83">
        <w:rPr>
          <w:rFonts w:ascii="Times New Roman" w:hAnsi="Times New Roman" w:cs="Times New Roman"/>
          <w:kern w:val="0"/>
          <w:sz w:val="24"/>
          <w:szCs w:val="24"/>
          <w:lang w:eastAsia="en-US"/>
        </w:rPr>
        <w:t xml:space="preserve"> (830 mg, 6 mmol) were added to a solution of N-aryl piperidine</w:t>
      </w:r>
      <w:r w:rsidRPr="00C41A83">
        <w:rPr>
          <w:rFonts w:ascii="Times New Roman" w:hAnsi="Times New Roman" w:cs="Times New Roman"/>
          <w:kern w:val="0"/>
          <w:sz w:val="24"/>
          <w:szCs w:val="24"/>
          <w:vertAlign w:val="superscript"/>
          <w:lang w:eastAsia="en-US"/>
        </w:rPr>
        <w:t>1</w:t>
      </w:r>
      <w:r w:rsidRPr="00C41A83">
        <w:rPr>
          <w:rFonts w:ascii="Times New Roman" w:hAnsi="Times New Roman" w:cs="Times New Roman"/>
          <w:kern w:val="0"/>
          <w:sz w:val="24"/>
          <w:szCs w:val="24"/>
          <w:lang w:eastAsia="en-US"/>
        </w:rPr>
        <w:t xml:space="preserve"> (1.2 g, 5 mmol) in DMF (33 mL). The reaction mixture was stirred at 50 °C for 24 h. After cooling to room temperature, the reaction mixture was diluted with </w:t>
      </w:r>
      <w:proofErr w:type="spellStart"/>
      <w:r w:rsidRPr="00C41A83">
        <w:rPr>
          <w:rFonts w:ascii="Times New Roman" w:hAnsi="Times New Roman" w:cs="Times New Roman"/>
          <w:kern w:val="0"/>
          <w:sz w:val="24"/>
          <w:szCs w:val="24"/>
          <w:lang w:eastAsia="en-US"/>
        </w:rPr>
        <w:t>EtOAc</w:t>
      </w:r>
      <w:proofErr w:type="spellEnd"/>
      <w:r w:rsidRPr="00C41A83">
        <w:rPr>
          <w:rFonts w:ascii="Times New Roman" w:hAnsi="Times New Roman" w:cs="Times New Roman"/>
          <w:kern w:val="0"/>
          <w:sz w:val="24"/>
          <w:szCs w:val="24"/>
          <w:lang w:eastAsia="en-US"/>
        </w:rPr>
        <w:t>, washed with water 3 times and washed with brine. The separated organic phase was dried over anhydrous Na</w:t>
      </w:r>
      <w:r w:rsidRPr="00C41A83">
        <w:rPr>
          <w:rFonts w:ascii="Times New Roman" w:hAnsi="Times New Roman" w:cs="Times New Roman"/>
          <w:kern w:val="0"/>
          <w:sz w:val="24"/>
          <w:szCs w:val="24"/>
          <w:vertAlign w:val="subscript"/>
          <w:lang w:eastAsia="en-US"/>
        </w:rPr>
        <w:t>2</w:t>
      </w:r>
      <w:r w:rsidRPr="00C41A83">
        <w:rPr>
          <w:rFonts w:ascii="Times New Roman" w:hAnsi="Times New Roman" w:cs="Times New Roman"/>
          <w:kern w:val="0"/>
          <w:sz w:val="24"/>
          <w:szCs w:val="24"/>
          <w:lang w:eastAsia="en-US"/>
        </w:rPr>
        <w:t>SO</w:t>
      </w:r>
      <w:r w:rsidRPr="00C41A83">
        <w:rPr>
          <w:rFonts w:ascii="Times New Roman" w:hAnsi="Times New Roman" w:cs="Times New Roman"/>
          <w:kern w:val="0"/>
          <w:sz w:val="24"/>
          <w:szCs w:val="24"/>
          <w:vertAlign w:val="subscript"/>
          <w:lang w:eastAsia="en-US"/>
        </w:rPr>
        <w:t>4,</w:t>
      </w:r>
      <w:r w:rsidRPr="00C41A83">
        <w:rPr>
          <w:rFonts w:ascii="Times New Roman" w:hAnsi="Times New Roman" w:cs="Times New Roman"/>
          <w:kern w:val="0"/>
          <w:sz w:val="24"/>
          <w:szCs w:val="24"/>
          <w:lang w:eastAsia="en-US"/>
        </w:rPr>
        <w:t xml:space="preserve"> and the solvent was evaporated under a vacuum. The residue was purified by flash column chromatography to give the desired product (272 mg, 32% yield). </w:t>
      </w:r>
      <w:r w:rsidRPr="00C41A83">
        <w:rPr>
          <w:rFonts w:ascii="Times New Roman" w:hAnsi="Times New Roman" w:cs="Times New Roman"/>
          <w:kern w:val="0"/>
          <w:sz w:val="24"/>
          <w:szCs w:val="24"/>
          <w:vertAlign w:val="superscript"/>
          <w:lang w:eastAsia="en-US"/>
        </w:rPr>
        <w:t>1</w:t>
      </w:r>
      <w:r w:rsidRPr="00C41A83">
        <w:rPr>
          <w:rFonts w:ascii="Times New Roman" w:hAnsi="Times New Roman" w:cs="Times New Roman"/>
          <w:kern w:val="0"/>
          <w:sz w:val="24"/>
          <w:szCs w:val="24"/>
          <w:lang w:eastAsia="en-US"/>
        </w:rPr>
        <w:t>H NMR (400 MHz, CDCl</w:t>
      </w:r>
      <w:r w:rsidRPr="00C41A83">
        <w:rPr>
          <w:rFonts w:ascii="Times New Roman" w:hAnsi="Times New Roman" w:cs="Times New Roman"/>
          <w:kern w:val="0"/>
          <w:sz w:val="24"/>
          <w:szCs w:val="24"/>
          <w:vertAlign w:val="subscript"/>
          <w:lang w:eastAsia="en-US"/>
        </w:rPr>
        <w:t>3</w:t>
      </w:r>
      <w:r w:rsidRPr="00C41A83">
        <w:rPr>
          <w:rFonts w:ascii="Times New Roman" w:hAnsi="Times New Roman" w:cs="Times New Roman"/>
          <w:kern w:val="0"/>
          <w:sz w:val="24"/>
          <w:szCs w:val="24"/>
          <w:lang w:eastAsia="en-US"/>
        </w:rPr>
        <w:t xml:space="preserve">): δ 7.73 (d, </w:t>
      </w:r>
      <w:r w:rsidRPr="00C41A83">
        <w:rPr>
          <w:rFonts w:ascii="Times New Roman" w:hAnsi="Times New Roman" w:cs="Times New Roman"/>
          <w:i/>
          <w:iCs/>
          <w:kern w:val="0"/>
          <w:sz w:val="24"/>
          <w:szCs w:val="24"/>
          <w:lang w:eastAsia="en-US"/>
        </w:rPr>
        <w:t>J</w:t>
      </w:r>
      <w:r w:rsidRPr="00C41A83">
        <w:rPr>
          <w:rFonts w:ascii="Times New Roman" w:hAnsi="Times New Roman" w:cs="Times New Roman"/>
          <w:kern w:val="0"/>
          <w:sz w:val="24"/>
          <w:szCs w:val="24"/>
          <w:lang w:eastAsia="en-US"/>
        </w:rPr>
        <w:t xml:space="preserve"> = 2.5 Hz, 2H), 7.40 (dd, </w:t>
      </w:r>
      <w:r w:rsidRPr="00C41A83">
        <w:rPr>
          <w:rFonts w:ascii="Times New Roman" w:hAnsi="Times New Roman" w:cs="Times New Roman"/>
          <w:i/>
          <w:iCs/>
          <w:kern w:val="0"/>
          <w:sz w:val="24"/>
          <w:szCs w:val="24"/>
          <w:lang w:eastAsia="en-US"/>
        </w:rPr>
        <w:t>J</w:t>
      </w:r>
      <w:r w:rsidRPr="00C41A83">
        <w:rPr>
          <w:rFonts w:ascii="Times New Roman" w:hAnsi="Times New Roman" w:cs="Times New Roman"/>
          <w:kern w:val="0"/>
          <w:sz w:val="24"/>
          <w:szCs w:val="24"/>
          <w:lang w:eastAsia="en-US"/>
        </w:rPr>
        <w:t xml:space="preserve"> = 8.8, 2.5 Hz, 2H), 7.06 (d, </w:t>
      </w:r>
      <w:r w:rsidRPr="00C41A83">
        <w:rPr>
          <w:rFonts w:ascii="Times New Roman" w:hAnsi="Times New Roman" w:cs="Times New Roman"/>
          <w:i/>
          <w:iCs/>
          <w:kern w:val="0"/>
          <w:sz w:val="24"/>
          <w:szCs w:val="24"/>
          <w:lang w:eastAsia="en-US"/>
        </w:rPr>
        <w:t>J</w:t>
      </w:r>
      <w:r w:rsidRPr="00C41A83">
        <w:rPr>
          <w:rFonts w:ascii="Times New Roman" w:hAnsi="Times New Roman" w:cs="Times New Roman"/>
          <w:kern w:val="0"/>
          <w:sz w:val="24"/>
          <w:szCs w:val="24"/>
          <w:lang w:eastAsia="en-US"/>
        </w:rPr>
        <w:t xml:space="preserve"> = 8.8 Hz, 2H), 3.69–3.54 (m, 12H), 3.11–2.99 (m, 8H), 2.71–2.60 (m, 12H).</w:t>
      </w:r>
      <w:r w:rsidRPr="00C41A83">
        <w:rPr>
          <w:rFonts w:ascii="Times New Roman" w:hAnsi="Times New Roman" w:cs="Times New Roman"/>
          <w:kern w:val="0"/>
          <w:sz w:val="24"/>
          <w:szCs w:val="24"/>
          <w:vertAlign w:val="superscript"/>
          <w:lang w:eastAsia="en-US"/>
        </w:rPr>
        <w:t xml:space="preserve"> 13</w:t>
      </w:r>
      <w:r w:rsidRPr="00C41A83">
        <w:rPr>
          <w:rFonts w:ascii="Times New Roman" w:hAnsi="Times New Roman" w:cs="Times New Roman"/>
          <w:kern w:val="0"/>
          <w:sz w:val="24"/>
          <w:szCs w:val="24"/>
          <w:lang w:eastAsia="en-US"/>
        </w:rPr>
        <w:t>C NMR (126 MHz, CDCl</w:t>
      </w:r>
      <w:r w:rsidRPr="00C41A83">
        <w:rPr>
          <w:rFonts w:ascii="Times New Roman" w:hAnsi="Times New Roman" w:cs="Times New Roman"/>
          <w:kern w:val="0"/>
          <w:sz w:val="24"/>
          <w:szCs w:val="24"/>
          <w:vertAlign w:val="subscript"/>
          <w:lang w:eastAsia="en-US"/>
        </w:rPr>
        <w:t>3</w:t>
      </w:r>
      <w:r w:rsidRPr="00C41A83">
        <w:rPr>
          <w:rFonts w:ascii="Times New Roman" w:hAnsi="Times New Roman" w:cs="Times New Roman"/>
          <w:kern w:val="0"/>
          <w:sz w:val="24"/>
          <w:szCs w:val="24"/>
          <w:lang w:eastAsia="en-US"/>
        </w:rPr>
        <w:t>): δ 144.8, 143.2, 133.5, 126.7, 125.8, 122.3, 70.7, 70.5, 68.9, 57.7, 53.4, 51.6. HRMS (ESI): m/z calculated for C</w:t>
      </w:r>
      <w:r w:rsidRPr="00C41A83">
        <w:rPr>
          <w:rFonts w:ascii="Times New Roman" w:hAnsi="Times New Roman" w:cs="Times New Roman"/>
          <w:kern w:val="0"/>
          <w:sz w:val="24"/>
          <w:szCs w:val="24"/>
          <w:vertAlign w:val="subscript"/>
          <w:lang w:eastAsia="en-US"/>
        </w:rPr>
        <w:t>28</w:t>
      </w:r>
      <w:r w:rsidRPr="00C41A83">
        <w:rPr>
          <w:rFonts w:ascii="Times New Roman" w:hAnsi="Times New Roman" w:cs="Times New Roman"/>
          <w:kern w:val="0"/>
          <w:sz w:val="24"/>
          <w:szCs w:val="24"/>
          <w:lang w:eastAsia="en-US"/>
        </w:rPr>
        <w:t>H</w:t>
      </w:r>
      <w:r w:rsidRPr="00C41A83">
        <w:rPr>
          <w:rFonts w:ascii="Times New Roman" w:hAnsi="Times New Roman" w:cs="Times New Roman"/>
          <w:kern w:val="0"/>
          <w:sz w:val="24"/>
          <w:szCs w:val="24"/>
          <w:vertAlign w:val="subscript"/>
          <w:lang w:eastAsia="en-US"/>
        </w:rPr>
        <w:t>39</w:t>
      </w:r>
      <w:r w:rsidRPr="00C41A83">
        <w:rPr>
          <w:rFonts w:ascii="Times New Roman" w:hAnsi="Times New Roman" w:cs="Times New Roman"/>
          <w:kern w:val="0"/>
          <w:sz w:val="24"/>
          <w:szCs w:val="24"/>
          <w:lang w:eastAsia="en-US"/>
        </w:rPr>
        <w:t>Cl</w:t>
      </w:r>
      <w:r w:rsidRPr="00C41A83">
        <w:rPr>
          <w:rFonts w:ascii="Times New Roman" w:hAnsi="Times New Roman" w:cs="Times New Roman"/>
          <w:kern w:val="0"/>
          <w:sz w:val="24"/>
          <w:szCs w:val="24"/>
          <w:vertAlign w:val="subscript"/>
          <w:lang w:eastAsia="en-US"/>
        </w:rPr>
        <w:t>2</w:t>
      </w:r>
      <w:r w:rsidRPr="00C41A83">
        <w:rPr>
          <w:rFonts w:ascii="Times New Roman" w:hAnsi="Times New Roman" w:cs="Times New Roman"/>
          <w:kern w:val="0"/>
          <w:sz w:val="24"/>
          <w:szCs w:val="24"/>
          <w:lang w:eastAsia="en-US"/>
        </w:rPr>
        <w:t>N</w:t>
      </w:r>
      <w:r w:rsidRPr="00C41A83">
        <w:rPr>
          <w:rFonts w:ascii="Times New Roman" w:hAnsi="Times New Roman" w:cs="Times New Roman"/>
          <w:kern w:val="0"/>
          <w:sz w:val="24"/>
          <w:szCs w:val="24"/>
          <w:vertAlign w:val="subscript"/>
          <w:lang w:eastAsia="en-US"/>
        </w:rPr>
        <w:t>6</w:t>
      </w:r>
      <w:r w:rsidRPr="00C41A83">
        <w:rPr>
          <w:rFonts w:ascii="Times New Roman" w:hAnsi="Times New Roman" w:cs="Times New Roman"/>
          <w:kern w:val="0"/>
          <w:sz w:val="24"/>
          <w:szCs w:val="24"/>
          <w:lang w:eastAsia="en-US"/>
        </w:rPr>
        <w:t>O</w:t>
      </w:r>
      <w:r w:rsidRPr="00C41A83">
        <w:rPr>
          <w:rFonts w:ascii="Times New Roman" w:hAnsi="Times New Roman" w:cs="Times New Roman"/>
          <w:kern w:val="0"/>
          <w:sz w:val="24"/>
          <w:szCs w:val="24"/>
          <w:vertAlign w:val="subscript"/>
          <w:lang w:eastAsia="en-US"/>
        </w:rPr>
        <w:t>7</w:t>
      </w:r>
      <w:r w:rsidRPr="00C41A83">
        <w:rPr>
          <w:rFonts w:ascii="Times New Roman" w:hAnsi="Times New Roman" w:cs="Times New Roman"/>
          <w:kern w:val="0"/>
          <w:sz w:val="24"/>
          <w:szCs w:val="24"/>
          <w:lang w:eastAsia="en-US"/>
        </w:rPr>
        <w:t xml:space="preserve"> ([M+</w:t>
      </w:r>
      <w:proofErr w:type="gramStart"/>
      <w:r w:rsidRPr="00C41A83">
        <w:rPr>
          <w:rFonts w:ascii="Times New Roman" w:hAnsi="Times New Roman" w:cs="Times New Roman"/>
          <w:kern w:val="0"/>
          <w:sz w:val="24"/>
          <w:szCs w:val="24"/>
          <w:lang w:eastAsia="en-US"/>
        </w:rPr>
        <w:t>H]</w:t>
      </w:r>
      <w:r w:rsidRPr="00C41A83">
        <w:rPr>
          <w:rFonts w:ascii="Times New Roman" w:hAnsi="Times New Roman" w:cs="Times New Roman"/>
          <w:kern w:val="0"/>
          <w:sz w:val="24"/>
          <w:szCs w:val="24"/>
          <w:vertAlign w:val="superscript"/>
          <w:lang w:eastAsia="en-US"/>
        </w:rPr>
        <w:t>+</w:t>
      </w:r>
      <w:proofErr w:type="gramEnd"/>
      <w:r w:rsidRPr="00C41A83">
        <w:rPr>
          <w:rFonts w:ascii="Times New Roman" w:hAnsi="Times New Roman" w:cs="Times New Roman"/>
          <w:kern w:val="0"/>
          <w:sz w:val="24"/>
          <w:szCs w:val="24"/>
          <w:lang w:eastAsia="en-US"/>
        </w:rPr>
        <w:t>): 641.2252, found: 641.2273.</w:t>
      </w:r>
    </w:p>
    <w:p w14:paraId="61BE7A10" w14:textId="77777777" w:rsidR="00C41A83" w:rsidRPr="00C41A83" w:rsidRDefault="00C41A83" w:rsidP="004C4BE0">
      <w:pPr>
        <w:pStyle w:val="2N"/>
      </w:pPr>
      <w:r w:rsidRPr="00C41A83">
        <w:t>Molecular Dynamics Simulation.</w:t>
      </w:r>
    </w:p>
    <w:p w14:paraId="635D90FA"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In this study, we employed a multiscale coarse-grain method for simulation of the RRM-RGG protein, wherein a residue-based resolution commonly applied for IDR</w:t>
      </w:r>
      <w:r w:rsidRPr="00C41A83">
        <w:rPr>
          <w:rFonts w:ascii="Times New Roman" w:hAnsi="Times New Roman" w:cs="Times New Roman"/>
          <w:kern w:val="0"/>
          <w:sz w:val="24"/>
          <w:szCs w:val="24"/>
          <w:vertAlign w:val="superscript"/>
          <w:lang w:eastAsia="en-US"/>
        </w:rPr>
        <w:t xml:space="preserve"> </w:t>
      </w:r>
      <w:r w:rsidRPr="00C41A83">
        <w:rPr>
          <w:rFonts w:ascii="Times New Roman" w:hAnsi="Times New Roman" w:cs="Times New Roman"/>
          <w:kern w:val="0"/>
          <w:sz w:val="24"/>
          <w:szCs w:val="24"/>
          <w:lang w:eastAsia="en-US"/>
        </w:rPr>
        <w:t xml:space="preserve">was utilized for the disordered RGG region (residues 425-466), with each bead of </w:t>
      </w:r>
      <m:oMath>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r</m:t>
            </m:r>
          </m:e>
          <m:sub>
            <m:r>
              <w:rPr>
                <w:rFonts w:ascii="Cambria Math" w:hAnsi="Cambria Math" w:cs="Times New Roman"/>
                <w:kern w:val="0"/>
                <w:sz w:val="24"/>
                <w:szCs w:val="24"/>
                <w:lang w:eastAsia="en-US"/>
              </w:rPr>
              <m:t>res</m:t>
            </m:r>
          </m:sub>
        </m:sSub>
        <m:r>
          <m:rPr>
            <m:sty m:val="p"/>
          </m:rPr>
          <w:rPr>
            <w:rFonts w:ascii="Cambria Math" w:hAnsi="Cambria Math" w:cs="Times New Roman"/>
            <w:kern w:val="0"/>
            <w:sz w:val="24"/>
            <w:szCs w:val="24"/>
            <w:lang w:eastAsia="en-US"/>
          </w:rPr>
          <m:t xml:space="preserve">=0.19 nm </m:t>
        </m:r>
      </m:oMath>
      <w:r w:rsidRPr="00C41A83">
        <w:rPr>
          <w:rFonts w:ascii="Times New Roman" w:hAnsi="Times New Roman" w:cs="Times New Roman"/>
          <w:kern w:val="0"/>
          <w:sz w:val="24"/>
          <w:szCs w:val="24"/>
          <w:lang w:eastAsia="en-US"/>
        </w:rPr>
        <w:t>representing an amino acid</w:t>
      </w:r>
      <w:r w:rsidRPr="00C41A83">
        <w:rPr>
          <w:rFonts w:ascii="Times New Roman" w:hAnsi="Times New Roman" w:cs="Times New Roman"/>
          <w:noProof/>
          <w:kern w:val="0"/>
          <w:sz w:val="24"/>
          <w:szCs w:val="24"/>
          <w:vertAlign w:val="superscript"/>
          <w:lang w:eastAsia="en-US"/>
        </w:rPr>
        <w:t>40, 41</w:t>
      </w:r>
      <w:r w:rsidRPr="00C41A83">
        <w:rPr>
          <w:rFonts w:ascii="Times New Roman" w:hAnsi="Times New Roman" w:cs="Times New Roman"/>
          <w:kern w:val="0"/>
          <w:sz w:val="24"/>
          <w:szCs w:val="24"/>
          <w:lang w:eastAsia="en-US"/>
        </w:rPr>
        <w:t xml:space="preserve">. The RRM domain (327-424) is modeled as a spherical rigid body of </w:t>
      </w:r>
      <m:oMath>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r</m:t>
            </m:r>
          </m:e>
          <m:sub>
            <m:r>
              <w:rPr>
                <w:rFonts w:ascii="Cambria Math" w:hAnsi="Cambria Math" w:cs="Times New Roman"/>
                <w:kern w:val="0"/>
                <w:sz w:val="24"/>
                <w:szCs w:val="24"/>
                <w:lang w:eastAsia="en-US"/>
              </w:rPr>
              <m:t>RRM</m:t>
            </m:r>
          </m:sub>
        </m:sSub>
        <m:r>
          <m:rPr>
            <m:sty m:val="p"/>
          </m:rPr>
          <w:rPr>
            <w:rFonts w:ascii="Cambria Math" w:hAnsi="Cambria Math" w:cs="Times New Roman"/>
            <w:kern w:val="0"/>
            <w:sz w:val="24"/>
            <w:szCs w:val="24"/>
            <w:lang w:eastAsia="en-US"/>
          </w:rPr>
          <m:t>=2.3 nm</m:t>
        </m:r>
      </m:oMath>
      <w:r w:rsidRPr="00C41A83">
        <w:rPr>
          <w:rFonts w:ascii="Times New Roman" w:hAnsi="Times New Roman" w:cs="Times New Roman"/>
          <w:kern w:val="0"/>
          <w:sz w:val="24"/>
          <w:szCs w:val="24"/>
          <w:lang w:eastAsia="en-US"/>
        </w:rPr>
        <w:t xml:space="preserve"> with 6 interaction sites on the surface, the relative positions of which were mapped from the 3D structure of RRM</w:t>
      </w:r>
      <w:r w:rsidRPr="00C41A83">
        <w:rPr>
          <w:rFonts w:ascii="Times New Roman" w:hAnsi="Times New Roman" w:cs="Times New Roman"/>
          <w:kern w:val="0"/>
          <w:sz w:val="24"/>
          <w:szCs w:val="24"/>
          <w:vertAlign w:val="superscript"/>
          <w:lang w:eastAsia="en-US"/>
        </w:rPr>
        <w:t xml:space="preserve"> </w:t>
      </w:r>
      <w:r w:rsidRPr="00C41A83">
        <w:rPr>
          <w:rFonts w:ascii="Times New Roman" w:hAnsi="Times New Roman" w:cs="Times New Roman"/>
          <w:kern w:val="0"/>
          <w:sz w:val="24"/>
          <w:szCs w:val="24"/>
          <w:lang w:eastAsia="en-US"/>
        </w:rPr>
        <w:lastRenderedPageBreak/>
        <w:t xml:space="preserve">and the sites were determined according to the NMR data for the interacting amino acids. Similarly, TDRD3 was treated as a spherical rigid body of </w:t>
      </w:r>
      <m:oMath>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r</m:t>
            </m:r>
          </m:e>
          <m:sub>
            <m:r>
              <w:rPr>
                <w:rFonts w:ascii="Cambria Math" w:hAnsi="Cambria Math" w:cs="Times New Roman"/>
                <w:kern w:val="0"/>
                <w:sz w:val="24"/>
                <w:szCs w:val="24"/>
                <w:lang w:eastAsia="en-US"/>
              </w:rPr>
              <m:t>TDRD</m:t>
            </m:r>
          </m:sub>
        </m:sSub>
        <m:r>
          <m:rPr>
            <m:sty m:val="p"/>
          </m:rPr>
          <w:rPr>
            <w:rFonts w:ascii="Cambria Math" w:hAnsi="Cambria Math" w:cs="Times New Roman"/>
            <w:kern w:val="0"/>
            <w:sz w:val="24"/>
            <w:szCs w:val="24"/>
            <w:lang w:eastAsia="en-US"/>
          </w:rPr>
          <m:t>=2.3 nm</m:t>
        </m:r>
      </m:oMath>
      <w:r w:rsidRPr="00C41A83">
        <w:rPr>
          <w:rFonts w:ascii="Times New Roman" w:hAnsi="Times New Roman" w:cs="Times New Roman"/>
          <w:kern w:val="0"/>
          <w:sz w:val="24"/>
          <w:szCs w:val="24"/>
          <w:lang w:eastAsia="en-US"/>
        </w:rPr>
        <w:t xml:space="preserve"> with 3 interaction sites on the surface</w:t>
      </w:r>
      <w:r w:rsidRPr="00C41A83">
        <w:rPr>
          <w:rFonts w:ascii="Times New Roman" w:hAnsi="Times New Roman" w:cs="Times New Roman"/>
          <w:noProof/>
          <w:kern w:val="0"/>
          <w:sz w:val="24"/>
          <w:szCs w:val="24"/>
          <w:vertAlign w:val="superscript"/>
          <w:lang w:eastAsia="en-US"/>
        </w:rPr>
        <w:t>42</w:t>
      </w:r>
      <w:r w:rsidRPr="00C41A83">
        <w:rPr>
          <w:rFonts w:ascii="Times New Roman" w:hAnsi="Times New Roman" w:cs="Times New Roman"/>
          <w:kern w:val="0"/>
          <w:sz w:val="24"/>
          <w:szCs w:val="24"/>
          <w:lang w:eastAsia="en-US"/>
        </w:rPr>
        <w:t xml:space="preserve">. RNA chains were modeled at single-nucleotide resolution, with </w:t>
      </w:r>
      <m:oMath>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r</m:t>
            </m:r>
          </m:e>
          <m:sub>
            <m:r>
              <w:rPr>
                <w:rFonts w:ascii="Cambria Math" w:hAnsi="Cambria Math" w:cs="Times New Roman"/>
                <w:kern w:val="0"/>
                <w:sz w:val="24"/>
                <w:szCs w:val="24"/>
                <w:lang w:eastAsia="en-US"/>
              </w:rPr>
              <m:t>nt</m:t>
            </m:r>
          </m:sub>
        </m:sSub>
        <m:r>
          <m:rPr>
            <m:sty m:val="p"/>
          </m:rPr>
          <w:rPr>
            <w:rFonts w:ascii="Cambria Math" w:hAnsi="Cambria Math" w:cs="Times New Roman"/>
            <w:kern w:val="0"/>
            <w:sz w:val="24"/>
            <w:szCs w:val="24"/>
            <w:lang w:eastAsia="en-US"/>
          </w:rPr>
          <m:t>=0.35 nm</m:t>
        </m:r>
      </m:oMath>
      <w:r w:rsidRPr="00C41A83">
        <w:rPr>
          <w:rFonts w:ascii="Times New Roman" w:hAnsi="Times New Roman" w:cs="Times New Roman"/>
          <w:kern w:val="0"/>
          <w:sz w:val="24"/>
          <w:szCs w:val="24"/>
          <w:lang w:eastAsia="en-US"/>
        </w:rPr>
        <w:t xml:space="preserve"> and 150 beads in each chain All simulations were performed in a cubic box of length </w:t>
      </w:r>
      <m:oMath>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l</m:t>
            </m:r>
          </m:e>
          <m:sub>
            <m:r>
              <w:rPr>
                <w:rFonts w:ascii="Cambria Math" w:hAnsi="Cambria Math" w:cs="Times New Roman"/>
                <w:kern w:val="0"/>
                <w:sz w:val="24"/>
                <w:szCs w:val="24"/>
                <w:lang w:eastAsia="en-US"/>
              </w:rPr>
              <m:t>box</m:t>
            </m:r>
          </m:sub>
        </m:sSub>
        <m:r>
          <m:rPr>
            <m:sty m:val="p"/>
          </m:rPr>
          <w:rPr>
            <w:rFonts w:ascii="Cambria Math" w:hAnsi="Cambria Math" w:cs="Times New Roman"/>
            <w:kern w:val="0"/>
            <w:sz w:val="24"/>
            <w:szCs w:val="24"/>
            <w:lang w:eastAsia="en-US"/>
          </w:rPr>
          <m:t>=100 nm</m:t>
        </m:r>
      </m:oMath>
      <w:r w:rsidRPr="00C41A83">
        <w:rPr>
          <w:rFonts w:ascii="Times New Roman" w:hAnsi="Times New Roman" w:cs="Times New Roman"/>
          <w:kern w:val="0"/>
          <w:sz w:val="24"/>
          <w:szCs w:val="24"/>
          <w:lang w:eastAsia="en-US"/>
        </w:rPr>
        <w:t xml:space="preserve"> with periodic boundary conditions using reduced units of</w:t>
      </w:r>
      <m:oMath>
        <m:r>
          <m:rPr>
            <m:sty m:val="p"/>
          </m:rPr>
          <w:rPr>
            <w:rFonts w:ascii="Cambria Math" w:hAnsi="Cambria Math" w:cs="Times New Roman"/>
            <w:kern w:val="0"/>
            <w:sz w:val="24"/>
            <w:szCs w:val="24"/>
            <w:lang w:eastAsia="en-US"/>
          </w:rPr>
          <m:t xml:space="preserve"> </m:t>
        </m:r>
        <m:sSub>
          <m:sSubPr>
            <m:ctrlPr>
              <w:rPr>
                <w:rFonts w:ascii="Cambria Math" w:hAnsi="Cambria Math" w:cs="Times New Roman"/>
                <w:kern w:val="0"/>
                <w:sz w:val="24"/>
                <w:szCs w:val="24"/>
                <w:lang w:eastAsia="en-US"/>
              </w:rPr>
            </m:ctrlPr>
          </m:sSubPr>
          <m:e>
            <m:r>
              <m:rPr>
                <m:sty m:val="p"/>
              </m:rPr>
              <w:rPr>
                <w:rFonts w:ascii="Cambria Math" w:hAnsi="Cambria Math" w:cs="Times New Roman"/>
                <w:kern w:val="0"/>
                <w:sz w:val="24"/>
                <w:szCs w:val="24"/>
                <w:lang w:eastAsia="en-US"/>
              </w:rPr>
              <m:t>k</m:t>
            </m:r>
          </m:e>
          <m:sub>
            <m:r>
              <m:rPr>
                <m:sty m:val="p"/>
              </m:rPr>
              <w:rPr>
                <w:rFonts w:ascii="Cambria Math" w:hAnsi="Cambria Math" w:cs="Times New Roman"/>
                <w:kern w:val="0"/>
                <w:sz w:val="24"/>
                <w:szCs w:val="24"/>
                <w:lang w:eastAsia="en-US"/>
              </w:rPr>
              <m:t>B</m:t>
            </m:r>
          </m:sub>
        </m:sSub>
        <m:r>
          <w:rPr>
            <w:rFonts w:ascii="Cambria Math" w:hAnsi="Cambria Math" w:cs="Times New Roman"/>
            <w:kern w:val="0"/>
            <w:sz w:val="24"/>
            <w:szCs w:val="24"/>
            <w:lang w:eastAsia="en-US"/>
          </w:rPr>
          <m:t>T=1.0</m:t>
        </m:r>
      </m:oMath>
      <w:r w:rsidRPr="00C41A83">
        <w:rPr>
          <w:rFonts w:ascii="Times New Roman" w:hAnsi="Times New Roman" w:cs="Times New Roman"/>
          <w:kern w:val="0"/>
          <w:sz w:val="24"/>
          <w:szCs w:val="24"/>
          <w:lang w:eastAsia="en-US"/>
        </w:rPr>
        <w:t>. The simulations were performed for four different protein concentrations (100, 200, 300 and 400 chains), with a fixed RNA concentration of 40 chains.</w:t>
      </w:r>
    </w:p>
    <w:p w14:paraId="178FA682"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 xml:space="preserve">The potential energy function contains exclusive volume, bonded and electrostatic interaction terms. Exclusive volume effects among residue/nucleotide and domains are modeled using a spring potential </w:t>
      </w:r>
      <m:oMath>
        <m:sSub>
          <m:sSubPr>
            <m:ctrlPr>
              <w:rPr>
                <w:rFonts w:ascii="Cambria Math" w:hAnsi="Cambria Math" w:cs="Times New Roman"/>
                <w:kern w:val="0"/>
                <w:sz w:val="24"/>
                <w:szCs w:val="24"/>
                <w:lang w:eastAsia="en-US"/>
              </w:rPr>
            </m:ctrlPr>
          </m:sSubPr>
          <m:e>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U</m:t>
                </m:r>
              </m:e>
              <m:sub>
                <m:r>
                  <w:rPr>
                    <w:rFonts w:ascii="Cambria Math" w:hAnsi="Cambria Math" w:cs="Times New Roman"/>
                    <w:kern w:val="0"/>
                    <w:sz w:val="24"/>
                    <w:szCs w:val="24"/>
                    <w:lang w:eastAsia="en-US"/>
                  </w:rPr>
                  <m:t>ev</m:t>
                </m:r>
              </m:sub>
            </m:sSub>
            <m:r>
              <w:rPr>
                <w:rFonts w:ascii="Cambria Math" w:hAnsi="Cambria Math" w:cs="Times New Roman"/>
                <w:kern w:val="0"/>
                <w:sz w:val="24"/>
                <w:szCs w:val="24"/>
                <w:lang w:eastAsia="en-US"/>
              </w:rPr>
              <m:t>=</m:t>
            </m:r>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k</m:t>
                </m:r>
              </m:e>
              <m:sub>
                <m:r>
                  <w:rPr>
                    <w:rFonts w:ascii="Cambria Math" w:hAnsi="Cambria Math" w:cs="Times New Roman"/>
                    <w:kern w:val="0"/>
                    <w:sz w:val="24"/>
                    <w:szCs w:val="24"/>
                    <w:lang w:eastAsia="en-US"/>
                  </w:rPr>
                  <m:t>ev</m:t>
                </m:r>
              </m:sub>
            </m:sSub>
          </m:e>
          <m:sub>
            <m:r>
              <m:rPr>
                <m:nor/>
              </m:rPr>
              <w:rPr>
                <w:rFonts w:ascii="Times New Roman" w:hAnsi="Times New Roman" w:cs="Times New Roman"/>
                <w:kern w:val="0"/>
                <w:sz w:val="24"/>
                <w:szCs w:val="24"/>
                <w:lang w:eastAsia="en-US"/>
              </w:rPr>
              <m:t xml:space="preserve">  </m:t>
            </m:r>
          </m:sub>
        </m:sSub>
        <m:sSup>
          <m:sSupPr>
            <m:ctrlPr>
              <w:rPr>
                <w:rFonts w:ascii="Cambria Math" w:hAnsi="Cambria Math" w:cs="Times New Roman"/>
                <w:kern w:val="0"/>
                <w:sz w:val="24"/>
                <w:szCs w:val="24"/>
                <w:lang w:eastAsia="en-US"/>
              </w:rPr>
            </m:ctrlPr>
          </m:sSupPr>
          <m:e>
            <m:d>
              <m:dPr>
                <m:ctrlPr>
                  <w:rPr>
                    <w:rFonts w:ascii="Cambria Math" w:hAnsi="Cambria Math" w:cs="Times New Roman"/>
                    <w:kern w:val="0"/>
                    <w:sz w:val="24"/>
                    <w:szCs w:val="24"/>
                    <w:lang w:eastAsia="en-US"/>
                  </w:rPr>
                </m:ctrlPr>
              </m:dPr>
              <m:e>
                <m:sSub>
                  <m:sSubPr>
                    <m:ctrlPr>
                      <w:rPr>
                        <w:rFonts w:ascii="Cambria Math" w:hAnsi="Cambria Math" w:cs="Times New Roman"/>
                        <w:kern w:val="0"/>
                        <w:sz w:val="24"/>
                        <w:szCs w:val="24"/>
                        <w:lang w:eastAsia="en-US"/>
                      </w:rPr>
                    </m:ctrlPr>
                  </m:sSubPr>
                  <m:e>
                    <m:r>
                      <w:rPr>
                        <w:rFonts w:ascii="Cambria Math" w:hAnsi="Cambria Math" w:cs="Times New Roman"/>
                        <w:kern w:val="0"/>
                        <w:sz w:val="24"/>
                        <w:szCs w:val="24"/>
                        <w:lang w:eastAsia="en-US"/>
                      </w:rPr>
                      <m:t>r</m:t>
                    </m:r>
                  </m:e>
                  <m:sub>
                    <m:r>
                      <w:rPr>
                        <w:rFonts w:ascii="Cambria Math" w:hAnsi="Cambria Math" w:cs="Times New Roman"/>
                        <w:kern w:val="0"/>
                        <w:sz w:val="24"/>
                        <w:szCs w:val="24"/>
                        <w:lang w:eastAsia="en-US"/>
                      </w:rPr>
                      <m:t xml:space="preserve"> </m:t>
                    </m:r>
                  </m:sub>
                </m:sSub>
                <m:r>
                  <w:rPr>
                    <w:rFonts w:ascii="Cambria Math" w:hAnsi="Cambria Math" w:cs="Times New Roman"/>
                    <w:kern w:val="0"/>
                    <w:sz w:val="24"/>
                    <w:szCs w:val="24"/>
                    <w:lang w:eastAsia="en-US"/>
                  </w:rPr>
                  <m:t>-σ</m:t>
                </m:r>
              </m:e>
            </m:d>
          </m:e>
          <m:sup>
            <m:r>
              <w:rPr>
                <w:rFonts w:ascii="Cambria Math" w:hAnsi="Cambria Math" w:cs="Times New Roman"/>
                <w:kern w:val="0"/>
                <w:sz w:val="24"/>
                <w:szCs w:val="24"/>
                <w:lang w:eastAsia="en-US"/>
              </w:rPr>
              <m:t>2</m:t>
            </m:r>
          </m:sup>
        </m:sSup>
        <m:r>
          <w:rPr>
            <w:rFonts w:ascii="Cambria Math" w:hAnsi="Cambria Math" w:cs="Times New Roman"/>
            <w:kern w:val="0"/>
            <w:sz w:val="24"/>
            <w:szCs w:val="24"/>
            <w:lang w:eastAsia="en-US"/>
          </w:rPr>
          <m:t xml:space="preserve"> ,r&lt;σ</m:t>
        </m:r>
      </m:oMath>
      <w:r w:rsidRPr="00C41A83">
        <w:rPr>
          <w:rFonts w:ascii="Times New Roman" w:hAnsi="Times New Roman" w:cs="Times New Roman"/>
          <w:kern w:val="0"/>
          <w:sz w:val="24"/>
          <w:szCs w:val="24"/>
          <w:lang w:eastAsia="en-US"/>
        </w:rPr>
        <w:t xml:space="preserve">, where </w:t>
      </w:r>
      <m:oMath>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k</m:t>
            </m:r>
          </m:e>
          <m:sub>
            <m:r>
              <w:rPr>
                <w:rFonts w:ascii="Cambria Math" w:hAnsi="Cambria Math" w:cs="Times New Roman"/>
                <w:kern w:val="0"/>
                <w:sz w:val="24"/>
                <w:szCs w:val="24"/>
                <w:lang w:eastAsia="en-US"/>
              </w:rPr>
              <m:t>ev</m:t>
            </m:r>
          </m:sub>
        </m:sSub>
        <m:r>
          <w:rPr>
            <w:rFonts w:ascii="Cambria Math" w:hAnsi="Cambria Math" w:cs="Times New Roman"/>
            <w:kern w:val="0"/>
            <w:sz w:val="24"/>
            <w:szCs w:val="24"/>
            <w:lang w:eastAsia="en-US"/>
          </w:rPr>
          <m:t xml:space="preserve">=50.0 </m:t>
        </m:r>
      </m:oMath>
      <w:r w:rsidRPr="00C41A83">
        <w:rPr>
          <w:rFonts w:ascii="Times New Roman" w:hAnsi="Times New Roman" w:cs="Times New Roman"/>
          <w:kern w:val="0"/>
          <w:sz w:val="24"/>
          <w:szCs w:val="24"/>
          <w:lang w:eastAsia="en-US"/>
        </w:rPr>
        <w:t xml:space="preserve">and </w:t>
      </w:r>
      <m:oMath>
        <m:r>
          <w:rPr>
            <w:rFonts w:ascii="Cambria Math" w:hAnsi="Cambria Math" w:cs="Times New Roman"/>
            <w:kern w:val="0"/>
            <w:sz w:val="24"/>
            <w:szCs w:val="24"/>
            <w:lang w:eastAsia="en-US"/>
          </w:rPr>
          <m:t>σ</m:t>
        </m:r>
      </m:oMath>
      <w:r w:rsidRPr="00C41A83">
        <w:rPr>
          <w:rFonts w:ascii="Times New Roman" w:hAnsi="Times New Roman" w:cs="Times New Roman"/>
          <w:kern w:val="0"/>
          <w:sz w:val="24"/>
          <w:szCs w:val="24"/>
          <w:lang w:eastAsia="en-US"/>
        </w:rPr>
        <w:t xml:space="preserve"> is the sum of a particular pair of particle radii. Bonded interactions are modeled by a harmonic potential </w:t>
      </w:r>
      <m:oMath>
        <m:sSub>
          <m:sSubPr>
            <m:ctrlPr>
              <w:rPr>
                <w:rFonts w:ascii="Cambria Math" w:hAnsi="Cambria Math" w:cs="Times New Roman"/>
                <w:kern w:val="0"/>
                <w:sz w:val="24"/>
                <w:szCs w:val="24"/>
                <w:lang w:eastAsia="en-US"/>
              </w:rPr>
            </m:ctrlPr>
          </m:sSubPr>
          <m:e>
            <m:r>
              <w:rPr>
                <w:rFonts w:ascii="Cambria Math" w:hAnsi="Cambria Math" w:cs="Times New Roman"/>
                <w:kern w:val="0"/>
                <w:sz w:val="24"/>
                <w:szCs w:val="24"/>
                <w:lang w:eastAsia="en-US"/>
              </w:rPr>
              <m:t>k</m:t>
            </m:r>
          </m:e>
          <m:sub>
            <m:r>
              <m:rPr>
                <m:nor/>
              </m:rPr>
              <w:rPr>
                <w:rFonts w:ascii="Times New Roman" w:hAnsi="Times New Roman" w:cs="Times New Roman"/>
                <w:kern w:val="0"/>
                <w:sz w:val="24"/>
                <w:szCs w:val="24"/>
                <w:lang w:eastAsia="en-US"/>
              </w:rPr>
              <m:t xml:space="preserve">bond </m:t>
            </m:r>
          </m:sub>
        </m:sSub>
        <m:sSup>
          <m:sSupPr>
            <m:ctrlPr>
              <w:rPr>
                <w:rFonts w:ascii="Cambria Math" w:hAnsi="Cambria Math" w:cs="Times New Roman"/>
                <w:kern w:val="0"/>
                <w:sz w:val="24"/>
                <w:szCs w:val="24"/>
                <w:lang w:eastAsia="en-US"/>
              </w:rPr>
            </m:ctrlPr>
          </m:sSupPr>
          <m:e>
            <m:d>
              <m:dPr>
                <m:ctrlPr>
                  <w:rPr>
                    <w:rFonts w:ascii="Cambria Math" w:hAnsi="Cambria Math" w:cs="Times New Roman"/>
                    <w:kern w:val="0"/>
                    <w:sz w:val="24"/>
                    <w:szCs w:val="24"/>
                    <w:lang w:eastAsia="en-US"/>
                  </w:rPr>
                </m:ctrlPr>
              </m:dPr>
              <m:e>
                <m:sSub>
                  <m:sSubPr>
                    <m:ctrlPr>
                      <w:rPr>
                        <w:rFonts w:ascii="Cambria Math" w:hAnsi="Cambria Math" w:cs="Times New Roman"/>
                        <w:kern w:val="0"/>
                        <w:sz w:val="24"/>
                        <w:szCs w:val="24"/>
                        <w:lang w:eastAsia="en-US"/>
                      </w:rPr>
                    </m:ctrlPr>
                  </m:sSubPr>
                  <m:e>
                    <m:r>
                      <w:rPr>
                        <w:rFonts w:ascii="Cambria Math" w:hAnsi="Cambria Math" w:cs="Times New Roman"/>
                        <w:kern w:val="0"/>
                        <w:sz w:val="24"/>
                        <w:szCs w:val="24"/>
                        <w:lang w:eastAsia="en-US"/>
                      </w:rPr>
                      <m:t>r</m:t>
                    </m:r>
                  </m:e>
                  <m:sub>
                    <m:r>
                      <w:rPr>
                        <w:rFonts w:ascii="Cambria Math" w:hAnsi="Cambria Math" w:cs="Times New Roman"/>
                        <w:kern w:val="0"/>
                        <w:sz w:val="24"/>
                        <w:szCs w:val="24"/>
                        <w:lang w:eastAsia="en-US"/>
                      </w:rPr>
                      <m:t xml:space="preserve"> </m:t>
                    </m:r>
                  </m:sub>
                </m:sSub>
                <m:r>
                  <w:rPr>
                    <w:rFonts w:ascii="Cambria Math" w:hAnsi="Cambria Math" w:cs="Times New Roman"/>
                    <w:kern w:val="0"/>
                    <w:sz w:val="24"/>
                    <w:szCs w:val="24"/>
                    <w:lang w:eastAsia="en-US"/>
                  </w:rPr>
                  <m:t>-</m:t>
                </m:r>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r</m:t>
                    </m:r>
                  </m:e>
                  <m:sub>
                    <m:r>
                      <w:rPr>
                        <w:rFonts w:ascii="Cambria Math" w:hAnsi="Cambria Math" w:cs="Times New Roman"/>
                        <w:kern w:val="0"/>
                        <w:sz w:val="24"/>
                        <w:szCs w:val="24"/>
                        <w:lang w:eastAsia="en-US"/>
                      </w:rPr>
                      <m:t>0</m:t>
                    </m:r>
                  </m:sub>
                </m:sSub>
              </m:e>
            </m:d>
          </m:e>
          <m:sup>
            <m:r>
              <w:rPr>
                <w:rFonts w:ascii="Cambria Math" w:hAnsi="Cambria Math" w:cs="Times New Roman"/>
                <w:kern w:val="0"/>
                <w:sz w:val="24"/>
                <w:szCs w:val="24"/>
                <w:lang w:eastAsia="en-US"/>
              </w:rPr>
              <m:t>2</m:t>
            </m:r>
          </m:sup>
        </m:sSup>
      </m:oMath>
      <w:r w:rsidRPr="00C41A83">
        <w:rPr>
          <w:rFonts w:ascii="Times New Roman" w:hAnsi="Times New Roman" w:cs="Times New Roman"/>
          <w:kern w:val="0"/>
          <w:sz w:val="24"/>
          <w:szCs w:val="24"/>
          <w:lang w:eastAsia="en-US"/>
        </w:rPr>
        <w:t xml:space="preserve">, with </w:t>
      </w:r>
      <m:oMath>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k</m:t>
            </m:r>
          </m:e>
          <m:sub>
            <m:r>
              <w:rPr>
                <w:rFonts w:ascii="Cambria Math" w:hAnsi="Cambria Math" w:cs="Times New Roman"/>
                <w:kern w:val="0"/>
                <w:sz w:val="24"/>
                <w:szCs w:val="24"/>
                <w:lang w:eastAsia="en-US"/>
              </w:rPr>
              <m:t>bond</m:t>
            </m:r>
          </m:sub>
        </m:sSub>
        <m:r>
          <m:rPr>
            <m:sty m:val="p"/>
          </m:rPr>
          <w:rPr>
            <w:rFonts w:ascii="Cambria Math" w:hAnsi="Cambria Math" w:cs="Times New Roman"/>
            <w:kern w:val="0"/>
            <w:sz w:val="24"/>
            <w:szCs w:val="24"/>
            <w:lang w:eastAsia="en-US"/>
          </w:rPr>
          <m:t>=</m:t>
        </m:r>
        <m:r>
          <w:rPr>
            <w:rFonts w:ascii="Cambria Math" w:hAnsi="Cambria Math" w:cs="Times New Roman"/>
            <w:kern w:val="0"/>
            <w:sz w:val="24"/>
            <w:szCs w:val="24"/>
            <w:lang w:eastAsia="en-US"/>
          </w:rPr>
          <m:t>100.0</m:t>
        </m:r>
      </m:oMath>
      <w:r w:rsidRPr="00C41A83">
        <w:rPr>
          <w:rFonts w:ascii="Times New Roman" w:hAnsi="Times New Roman" w:cs="Times New Roman"/>
          <w:kern w:val="0"/>
          <w:sz w:val="24"/>
          <w:szCs w:val="24"/>
          <w:lang w:eastAsia="en-US"/>
        </w:rPr>
        <w:t xml:space="preserve"> and an equilibrium bond length of </w:t>
      </w:r>
      <m:oMath>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r</m:t>
            </m:r>
          </m:e>
          <m:sub>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0</m:t>
                </m:r>
              </m:e>
              <m:sub>
                <m:r>
                  <w:rPr>
                    <w:rFonts w:ascii="Cambria Math" w:hAnsi="Cambria Math" w:cs="Times New Roman"/>
                    <w:kern w:val="0"/>
                    <w:sz w:val="24"/>
                    <w:szCs w:val="24"/>
                    <w:lang w:eastAsia="en-US"/>
                  </w:rPr>
                  <m:t>res</m:t>
                </m:r>
              </m:sub>
            </m:sSub>
          </m:sub>
        </m:sSub>
        <m:r>
          <w:rPr>
            <w:rFonts w:ascii="Cambria Math" w:hAnsi="Cambria Math" w:cs="Times New Roman"/>
            <w:kern w:val="0"/>
            <w:sz w:val="24"/>
            <w:szCs w:val="24"/>
            <w:lang w:eastAsia="en-US"/>
          </w:rPr>
          <m:t>=</m:t>
        </m:r>
      </m:oMath>
      <w:r w:rsidRPr="00C41A83">
        <w:rPr>
          <w:rFonts w:ascii="Times New Roman" w:hAnsi="Times New Roman" w:cs="Times New Roman"/>
          <w:kern w:val="0"/>
          <w:sz w:val="24"/>
          <w:szCs w:val="24"/>
          <w:lang w:eastAsia="en-US"/>
        </w:rPr>
        <w:t xml:space="preserve">0.38 nm for proteins and </w:t>
      </w:r>
      <m:oMath>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r</m:t>
            </m:r>
          </m:e>
          <m:sub>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0</m:t>
                </m:r>
              </m:e>
              <m:sub>
                <m:r>
                  <w:rPr>
                    <w:rFonts w:ascii="Cambria Math" w:hAnsi="Cambria Math" w:cs="Times New Roman"/>
                    <w:kern w:val="0"/>
                    <w:sz w:val="24"/>
                    <w:szCs w:val="24"/>
                    <w:lang w:eastAsia="en-US"/>
                  </w:rPr>
                  <m:t>nt</m:t>
                </m:r>
              </m:sub>
            </m:sSub>
          </m:sub>
        </m:sSub>
        <m:r>
          <w:rPr>
            <w:rFonts w:ascii="Cambria Math" w:hAnsi="Cambria Math" w:cs="Times New Roman"/>
            <w:kern w:val="0"/>
            <w:sz w:val="24"/>
            <w:szCs w:val="24"/>
            <w:lang w:eastAsia="en-US"/>
          </w:rPr>
          <m:t>=</m:t>
        </m:r>
      </m:oMath>
      <w:r w:rsidRPr="00C41A83">
        <w:rPr>
          <w:rFonts w:ascii="Times New Roman" w:hAnsi="Times New Roman" w:cs="Times New Roman"/>
          <w:kern w:val="0"/>
          <w:sz w:val="24"/>
          <w:szCs w:val="24"/>
          <w:lang w:eastAsia="en-US"/>
        </w:rPr>
        <w:t xml:space="preserve">0.70 nm for RNA. A harmonic angular term </w:t>
      </w:r>
      <m:oMath>
        <m:sSub>
          <m:sSubPr>
            <m:ctrlPr>
              <w:rPr>
                <w:rFonts w:ascii="Cambria Math" w:hAnsi="Cambria Math" w:cs="Times New Roman"/>
                <w:kern w:val="0"/>
                <w:sz w:val="24"/>
                <w:szCs w:val="24"/>
                <w:lang w:eastAsia="en-US"/>
              </w:rPr>
            </m:ctrlPr>
          </m:sSubPr>
          <m:e>
            <m:r>
              <w:rPr>
                <w:rFonts w:ascii="Cambria Math" w:hAnsi="Cambria Math" w:cs="Times New Roman"/>
                <w:kern w:val="0"/>
                <w:sz w:val="24"/>
                <w:szCs w:val="24"/>
                <w:lang w:eastAsia="en-US"/>
              </w:rPr>
              <m:t>k</m:t>
            </m:r>
          </m:e>
          <m:sub>
            <m:r>
              <m:rPr>
                <m:nor/>
              </m:rPr>
              <w:rPr>
                <w:rFonts w:ascii="Times New Roman" w:hAnsi="Times New Roman" w:cs="Times New Roman"/>
                <w:kern w:val="0"/>
                <w:sz w:val="24"/>
                <w:szCs w:val="24"/>
                <w:lang w:eastAsia="en-US"/>
              </w:rPr>
              <m:t xml:space="preserve">angle </m:t>
            </m:r>
          </m:sub>
        </m:sSub>
        <m:sSup>
          <m:sSupPr>
            <m:ctrlPr>
              <w:rPr>
                <w:rFonts w:ascii="Cambria Math" w:hAnsi="Cambria Math" w:cs="Times New Roman"/>
                <w:kern w:val="0"/>
                <w:sz w:val="24"/>
                <w:szCs w:val="24"/>
                <w:lang w:eastAsia="en-US"/>
              </w:rPr>
            </m:ctrlPr>
          </m:sSupPr>
          <m:e>
            <m:d>
              <m:dPr>
                <m:ctrlPr>
                  <w:rPr>
                    <w:rFonts w:ascii="Cambria Math" w:hAnsi="Cambria Math" w:cs="Times New Roman"/>
                    <w:kern w:val="0"/>
                    <w:sz w:val="24"/>
                    <w:szCs w:val="24"/>
                    <w:lang w:eastAsia="en-US"/>
                  </w:rPr>
                </m:ctrlPr>
              </m:dPr>
              <m:e>
                <m:sSub>
                  <m:sSubPr>
                    <m:ctrlPr>
                      <w:rPr>
                        <w:rFonts w:ascii="Cambria Math" w:hAnsi="Cambria Math" w:cs="Times New Roman"/>
                        <w:kern w:val="0"/>
                        <w:sz w:val="24"/>
                        <w:szCs w:val="24"/>
                        <w:lang w:eastAsia="en-US"/>
                      </w:rPr>
                    </m:ctrlPr>
                  </m:sSubPr>
                  <m:e>
                    <m:r>
                      <w:rPr>
                        <w:rFonts w:ascii="Cambria Math" w:hAnsi="Cambria Math" w:cs="Times New Roman"/>
                        <w:kern w:val="0"/>
                        <w:sz w:val="24"/>
                        <w:szCs w:val="24"/>
                        <w:lang w:eastAsia="en-US"/>
                      </w:rPr>
                      <m:t>θ</m:t>
                    </m:r>
                  </m:e>
                  <m:sub>
                    <m:r>
                      <w:rPr>
                        <w:rFonts w:ascii="Cambria Math" w:hAnsi="Cambria Math" w:cs="Times New Roman"/>
                        <w:kern w:val="0"/>
                        <w:sz w:val="24"/>
                        <w:szCs w:val="24"/>
                        <w:lang w:eastAsia="en-US"/>
                      </w:rPr>
                      <m:t xml:space="preserve"> </m:t>
                    </m:r>
                  </m:sub>
                </m:sSub>
                <m:r>
                  <w:rPr>
                    <w:rFonts w:ascii="Cambria Math" w:hAnsi="Cambria Math" w:cs="Times New Roman"/>
                    <w:kern w:val="0"/>
                    <w:sz w:val="24"/>
                    <w:szCs w:val="24"/>
                    <w:lang w:eastAsia="en-US"/>
                  </w:rPr>
                  <m:t>-</m:t>
                </m:r>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θ</m:t>
                    </m:r>
                  </m:e>
                  <m:sub>
                    <m:r>
                      <w:rPr>
                        <w:rFonts w:ascii="Cambria Math" w:hAnsi="Cambria Math" w:cs="Times New Roman"/>
                        <w:kern w:val="0"/>
                        <w:sz w:val="24"/>
                        <w:szCs w:val="24"/>
                        <w:lang w:eastAsia="en-US"/>
                      </w:rPr>
                      <m:t>0</m:t>
                    </m:r>
                  </m:sub>
                </m:sSub>
              </m:e>
            </m:d>
          </m:e>
          <m:sup>
            <m:r>
              <w:rPr>
                <w:rFonts w:ascii="Cambria Math" w:hAnsi="Cambria Math" w:cs="Times New Roman"/>
                <w:kern w:val="0"/>
                <w:sz w:val="24"/>
                <w:szCs w:val="24"/>
                <w:lang w:eastAsia="en-US"/>
              </w:rPr>
              <m:t>2</m:t>
            </m:r>
          </m:sup>
        </m:sSup>
        <m:r>
          <w:rPr>
            <w:rFonts w:ascii="Cambria Math" w:hAnsi="Cambria Math" w:cs="Times New Roman"/>
            <w:kern w:val="0"/>
            <w:sz w:val="24"/>
            <w:szCs w:val="24"/>
            <w:lang w:eastAsia="en-US"/>
          </w:rPr>
          <m:t xml:space="preserve"> </m:t>
        </m:r>
      </m:oMath>
      <w:r w:rsidRPr="00C41A83">
        <w:rPr>
          <w:rFonts w:ascii="Times New Roman" w:hAnsi="Times New Roman" w:cs="Times New Roman"/>
          <w:kern w:val="0"/>
          <w:sz w:val="24"/>
          <w:szCs w:val="24"/>
          <w:lang w:eastAsia="en-US"/>
        </w:rPr>
        <w:t xml:space="preserve">is added on RNA to reflect the stiffness of the RNA chains, where spring constant </w:t>
      </w:r>
      <m:oMath>
        <m:sSub>
          <m:sSubPr>
            <m:ctrlPr>
              <w:rPr>
                <w:rFonts w:ascii="Cambria Math" w:hAnsi="Cambria Math" w:cs="Times New Roman"/>
                <w:kern w:val="0"/>
                <w:sz w:val="24"/>
                <w:szCs w:val="24"/>
                <w:lang w:eastAsia="en-US"/>
              </w:rPr>
            </m:ctrlPr>
          </m:sSubPr>
          <m:e>
            <m:r>
              <w:rPr>
                <w:rFonts w:ascii="Cambria Math" w:hAnsi="Cambria Math" w:cs="Times New Roman"/>
                <w:kern w:val="0"/>
                <w:sz w:val="24"/>
                <w:szCs w:val="24"/>
                <w:lang w:eastAsia="en-US"/>
              </w:rPr>
              <m:t>k</m:t>
            </m:r>
          </m:e>
          <m:sub>
            <m:r>
              <m:rPr>
                <m:nor/>
              </m:rPr>
              <w:rPr>
                <w:rFonts w:ascii="Times New Roman" w:hAnsi="Times New Roman" w:cs="Times New Roman"/>
                <w:kern w:val="0"/>
                <w:sz w:val="24"/>
                <w:szCs w:val="24"/>
                <w:lang w:eastAsia="en-US"/>
              </w:rPr>
              <m:t xml:space="preserve">angle </m:t>
            </m:r>
          </m:sub>
        </m:sSub>
      </m:oMath>
      <w:r w:rsidRPr="00C41A83">
        <w:rPr>
          <w:rFonts w:ascii="Times New Roman" w:hAnsi="Times New Roman" w:cs="Times New Roman"/>
          <w:kern w:val="0"/>
          <w:sz w:val="24"/>
          <w:szCs w:val="24"/>
          <w:lang w:eastAsia="en-US"/>
        </w:rPr>
        <w:t xml:space="preserve"> = 2.0 and equilibrium angle </w:t>
      </w:r>
      <m:oMath>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θ</m:t>
            </m:r>
          </m:e>
          <m:sub>
            <m:r>
              <w:rPr>
                <w:rFonts w:ascii="Cambria Math" w:hAnsi="Cambria Math" w:cs="Times New Roman"/>
                <w:kern w:val="0"/>
                <w:sz w:val="24"/>
                <w:szCs w:val="24"/>
                <w:lang w:eastAsia="en-US"/>
              </w:rPr>
              <m:t>0</m:t>
            </m:r>
          </m:sub>
        </m:sSub>
        <m:r>
          <w:rPr>
            <w:rFonts w:ascii="Cambria Math" w:hAnsi="Cambria Math" w:cs="Times New Roman"/>
            <w:kern w:val="0"/>
            <w:sz w:val="24"/>
            <w:szCs w:val="24"/>
            <w:lang w:eastAsia="en-US"/>
          </w:rPr>
          <m:t>=180°</m:t>
        </m:r>
      </m:oMath>
      <w:r w:rsidRPr="00C41A83">
        <w:rPr>
          <w:rFonts w:ascii="Times New Roman" w:hAnsi="Times New Roman" w:cs="Times New Roman"/>
          <w:kern w:val="0"/>
          <w:sz w:val="24"/>
          <w:szCs w:val="24"/>
          <w:lang w:eastAsia="en-US"/>
        </w:rPr>
        <w:t xml:space="preserve">. </w:t>
      </w:r>
      <w:r w:rsidRPr="00C41A83">
        <w:rPr>
          <w:rFonts w:ascii="Times New Roman" w:hAnsi="Times New Roman" w:cs="Times New Roman"/>
          <w:noProof/>
          <w:kern w:val="0"/>
          <w:sz w:val="24"/>
          <w:szCs w:val="24"/>
          <w:vertAlign w:val="superscript"/>
          <w:lang w:eastAsia="en-US"/>
        </w:rPr>
        <w:t>43</w:t>
      </w:r>
      <w:r w:rsidRPr="00C41A83">
        <w:rPr>
          <w:rFonts w:ascii="Times New Roman" w:hAnsi="Times New Roman" w:cs="Times New Roman"/>
          <w:kern w:val="0"/>
          <w:sz w:val="24"/>
          <w:szCs w:val="24"/>
          <w:lang w:eastAsia="en-US"/>
        </w:rPr>
        <w:t>Electrostatic interactions among the interaction sites are modeled using a Coulombic term with Debye-</w:t>
      </w:r>
      <w:proofErr w:type="spellStart"/>
      <w:r w:rsidRPr="00C41A83">
        <w:rPr>
          <w:rFonts w:ascii="Times New Roman" w:hAnsi="Times New Roman" w:cs="Times New Roman"/>
          <w:kern w:val="0"/>
          <w:sz w:val="24"/>
          <w:szCs w:val="24"/>
          <w:lang w:eastAsia="en-US"/>
        </w:rPr>
        <w:t>Hückel</w:t>
      </w:r>
      <w:proofErr w:type="spellEnd"/>
      <w:r w:rsidRPr="00C41A83">
        <w:rPr>
          <w:rFonts w:ascii="Times New Roman" w:hAnsi="Times New Roman" w:cs="Times New Roman"/>
          <w:kern w:val="0"/>
          <w:sz w:val="24"/>
          <w:szCs w:val="24"/>
          <w:lang w:eastAsia="en-US"/>
        </w:rPr>
        <w:t xml:space="preserve"> electrostatic screening to account for the salt concentration, and the equation has the functional form</w:t>
      </w:r>
    </w:p>
    <w:p w14:paraId="7CF37AFA" w14:textId="77777777" w:rsidR="00C41A83" w:rsidRPr="00C41A83" w:rsidRDefault="00C41A83" w:rsidP="00C41A83">
      <w:pPr>
        <w:widowControl/>
        <w:adjustRightInd w:val="0"/>
        <w:snapToGrid w:val="0"/>
        <w:spacing w:line="480" w:lineRule="auto"/>
        <w:jc w:val="left"/>
        <w:rPr>
          <w:rFonts w:ascii="Times New Roman" w:hAnsi="Times New Roman" w:cs="Times New Roman"/>
          <w:kern w:val="0"/>
          <w:sz w:val="24"/>
          <w:szCs w:val="24"/>
          <w:lang w:eastAsia="en-US"/>
        </w:rPr>
      </w:pPr>
      <m:oMathPara>
        <m:oMath>
          <m:r>
            <w:rPr>
              <w:rFonts w:ascii="Cambria Math" w:hAnsi="Cambria Math" w:cs="Times New Roman"/>
              <w:kern w:val="0"/>
              <w:sz w:val="24"/>
              <w:szCs w:val="24"/>
              <w:lang w:eastAsia="en-US"/>
            </w:rPr>
            <m:t>E</m:t>
          </m:r>
          <m:r>
            <m:rPr>
              <m:sty m:val="p"/>
            </m:rPr>
            <w:rPr>
              <w:rFonts w:ascii="Cambria Math" w:hAnsi="Cambria Math" w:cs="Times New Roman"/>
              <w:kern w:val="0"/>
              <w:sz w:val="24"/>
              <w:szCs w:val="24"/>
              <w:lang w:eastAsia="en-US"/>
            </w:rPr>
            <m:t>=</m:t>
          </m:r>
          <m:f>
            <m:fPr>
              <m:ctrlPr>
                <w:rPr>
                  <w:rFonts w:ascii="Cambria Math" w:hAnsi="Cambria Math" w:cs="Times New Roman"/>
                  <w:kern w:val="0"/>
                  <w:sz w:val="24"/>
                  <w:szCs w:val="24"/>
                  <w:lang w:eastAsia="en-US"/>
                </w:rPr>
              </m:ctrlPr>
            </m:fPr>
            <m:num>
              <m:r>
                <w:rPr>
                  <w:rFonts w:ascii="Cambria Math" w:hAnsi="Cambria Math" w:cs="Times New Roman"/>
                  <w:kern w:val="0"/>
                  <w:sz w:val="24"/>
                  <w:szCs w:val="24"/>
                  <w:lang w:eastAsia="en-US"/>
                </w:rPr>
                <m:t>C</m:t>
              </m:r>
              <m:sSub>
                <m:sSubPr>
                  <m:ctrlPr>
                    <w:rPr>
                      <w:rFonts w:ascii="Cambria Math" w:hAnsi="Cambria Math" w:cs="Times New Roman"/>
                      <w:kern w:val="0"/>
                      <w:sz w:val="24"/>
                      <w:szCs w:val="24"/>
                      <w:lang w:eastAsia="en-US"/>
                    </w:rPr>
                  </m:ctrlPr>
                </m:sSubPr>
                <m:e>
                  <m:r>
                    <w:rPr>
                      <w:rFonts w:ascii="Cambria Math" w:hAnsi="Cambria Math" w:cs="Times New Roman"/>
                      <w:kern w:val="0"/>
                      <w:sz w:val="24"/>
                      <w:szCs w:val="24"/>
                      <w:lang w:eastAsia="en-US"/>
                    </w:rPr>
                    <m:t>q</m:t>
                  </m:r>
                </m:e>
                <m:sub>
                  <m:r>
                    <w:rPr>
                      <w:rFonts w:ascii="Cambria Math" w:hAnsi="Cambria Math" w:cs="Times New Roman"/>
                      <w:kern w:val="0"/>
                      <w:sz w:val="24"/>
                      <w:szCs w:val="24"/>
                      <w:lang w:eastAsia="en-US"/>
                    </w:rPr>
                    <m:t>i</m:t>
                  </m:r>
                </m:sub>
              </m:sSub>
              <m:sSub>
                <m:sSubPr>
                  <m:ctrlPr>
                    <w:rPr>
                      <w:rFonts w:ascii="Cambria Math" w:hAnsi="Cambria Math" w:cs="Times New Roman"/>
                      <w:kern w:val="0"/>
                      <w:sz w:val="24"/>
                      <w:szCs w:val="24"/>
                      <w:lang w:eastAsia="en-US"/>
                    </w:rPr>
                  </m:ctrlPr>
                </m:sSubPr>
                <m:e>
                  <m:r>
                    <w:rPr>
                      <w:rFonts w:ascii="Cambria Math" w:hAnsi="Cambria Math" w:cs="Times New Roman"/>
                      <w:kern w:val="0"/>
                      <w:sz w:val="24"/>
                      <w:szCs w:val="24"/>
                      <w:lang w:eastAsia="en-US"/>
                    </w:rPr>
                    <m:t>q</m:t>
                  </m:r>
                </m:e>
                <m:sub>
                  <m:r>
                    <w:rPr>
                      <w:rFonts w:ascii="Cambria Math" w:hAnsi="Cambria Math" w:cs="Times New Roman"/>
                      <w:kern w:val="0"/>
                      <w:sz w:val="24"/>
                      <w:szCs w:val="24"/>
                      <w:lang w:eastAsia="en-US"/>
                    </w:rPr>
                    <m:t>j</m:t>
                  </m:r>
                </m:sub>
              </m:sSub>
            </m:num>
            <m:den>
              <m:r>
                <w:rPr>
                  <w:rFonts w:ascii="Cambria Math" w:hAnsi="Cambria Math" w:cs="Times New Roman"/>
                  <w:kern w:val="0"/>
                  <w:sz w:val="24"/>
                  <w:szCs w:val="24"/>
                  <w:lang w:eastAsia="en-US"/>
                </w:rPr>
                <m:t>r</m:t>
              </m:r>
            </m:den>
          </m:f>
          <m:func>
            <m:funcPr>
              <m:ctrlPr>
                <w:rPr>
                  <w:rFonts w:ascii="Cambria Math" w:hAnsi="Cambria Math" w:cs="Times New Roman"/>
                  <w:kern w:val="0"/>
                  <w:sz w:val="24"/>
                  <w:szCs w:val="24"/>
                  <w:lang w:eastAsia="en-US"/>
                </w:rPr>
              </m:ctrlPr>
            </m:funcPr>
            <m:fName>
              <m:r>
                <m:rPr>
                  <m:sty m:val="p"/>
                </m:rPr>
                <w:rPr>
                  <w:rFonts w:ascii="Cambria Math" w:hAnsi="Cambria Math" w:cs="Times New Roman"/>
                  <w:kern w:val="0"/>
                  <w:sz w:val="24"/>
                  <w:szCs w:val="24"/>
                  <w:lang w:eastAsia="en-US"/>
                </w:rPr>
                <m:t>exp</m:t>
              </m:r>
            </m:fName>
            <m:e>
              <m:d>
                <m:dPr>
                  <m:ctrlPr>
                    <w:rPr>
                      <w:rFonts w:ascii="Cambria Math" w:hAnsi="Cambria Math" w:cs="Times New Roman"/>
                      <w:kern w:val="0"/>
                      <w:sz w:val="24"/>
                      <w:szCs w:val="24"/>
                      <w:lang w:eastAsia="en-US"/>
                    </w:rPr>
                  </m:ctrlPr>
                </m:dPr>
                <m:e>
                  <m:r>
                    <m:rPr>
                      <m:sty m:val="p"/>
                    </m:rPr>
                    <w:rPr>
                      <w:rFonts w:ascii="Cambria Math" w:hAnsi="Cambria Math" w:cs="Times New Roman"/>
                      <w:kern w:val="0"/>
                      <w:sz w:val="24"/>
                      <w:szCs w:val="24"/>
                      <w:lang w:eastAsia="en-US"/>
                    </w:rPr>
                    <m:t>-</m:t>
                  </m:r>
                  <m:r>
                    <w:rPr>
                      <w:rFonts w:ascii="Cambria Math" w:hAnsi="Cambria Math" w:cs="Times New Roman"/>
                      <w:kern w:val="0"/>
                      <w:sz w:val="24"/>
                      <w:szCs w:val="24"/>
                      <w:lang w:eastAsia="en-US"/>
                    </w:rPr>
                    <m:t>κr</m:t>
                  </m:r>
                </m:e>
              </m:d>
              <m:r>
                <w:rPr>
                  <w:rFonts w:ascii="Cambria Math" w:hAnsi="Cambria Math" w:cs="Times New Roman"/>
                  <w:kern w:val="0"/>
                  <w:sz w:val="24"/>
                  <w:szCs w:val="24"/>
                  <w:lang w:eastAsia="en-US"/>
                </w:rPr>
                <m:t>,  r&lt;</m:t>
              </m:r>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r</m:t>
                  </m:r>
                </m:e>
                <m:sub>
                  <m:r>
                    <w:rPr>
                      <w:rFonts w:ascii="Cambria Math" w:hAnsi="Cambria Math" w:cs="Times New Roman"/>
                      <w:kern w:val="0"/>
                      <w:sz w:val="24"/>
                      <w:szCs w:val="24"/>
                      <w:lang w:eastAsia="en-US"/>
                    </w:rPr>
                    <m:t>cut</m:t>
                  </m:r>
                </m:sub>
              </m:sSub>
            </m:e>
          </m:func>
        </m:oMath>
      </m:oMathPara>
    </w:p>
    <w:p w14:paraId="23C1BA0A"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lastRenderedPageBreak/>
        <w:t xml:space="preserve">where </w:t>
      </w:r>
      <m:oMath>
        <m:r>
          <w:rPr>
            <w:rFonts w:ascii="Cambria Math" w:hAnsi="Cambria Math" w:cs="Times New Roman"/>
            <w:kern w:val="0"/>
            <w:sz w:val="24"/>
            <w:szCs w:val="24"/>
            <w:lang w:eastAsia="en-US"/>
          </w:rPr>
          <m:t>κ</m:t>
        </m:r>
      </m:oMath>
      <w:r w:rsidRPr="00C41A83">
        <w:rPr>
          <w:rFonts w:ascii="Times New Roman" w:hAnsi="Times New Roman" w:cs="Times New Roman"/>
          <w:kern w:val="0"/>
          <w:sz w:val="24"/>
          <w:szCs w:val="24"/>
          <w:lang w:eastAsia="en-US"/>
        </w:rPr>
        <w:t xml:space="preserve">=0.1 is the inverse of the Debye screening length, </w:t>
      </w:r>
      <m:oMath>
        <m:r>
          <w:rPr>
            <w:rFonts w:ascii="Cambria Math" w:hAnsi="Cambria Math" w:cs="Times New Roman"/>
            <w:kern w:val="0"/>
            <w:sz w:val="24"/>
            <w:szCs w:val="24"/>
            <w:lang w:eastAsia="en-US"/>
          </w:rPr>
          <m:t>C=5.0</m:t>
        </m:r>
      </m:oMath>
      <w:r w:rsidRPr="00C41A83">
        <w:rPr>
          <w:rFonts w:ascii="Times New Roman" w:hAnsi="Times New Roman" w:cs="Times New Roman"/>
          <w:kern w:val="0"/>
          <w:sz w:val="24"/>
          <w:szCs w:val="24"/>
          <w:lang w:eastAsia="en-US"/>
        </w:rPr>
        <w:t xml:space="preserve"> is a function of the dielectric constant of the solvent water, and </w:t>
      </w:r>
      <m:oMath>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r</m:t>
            </m:r>
          </m:e>
          <m:sub>
            <m:r>
              <w:rPr>
                <w:rFonts w:ascii="Cambria Math" w:hAnsi="Cambria Math" w:cs="Times New Roman"/>
                <w:kern w:val="0"/>
                <w:sz w:val="24"/>
                <w:szCs w:val="24"/>
                <w:lang w:eastAsia="en-US"/>
              </w:rPr>
              <m:t>cut</m:t>
            </m:r>
          </m:sub>
        </m:sSub>
      </m:oMath>
      <w:r w:rsidRPr="00C41A83">
        <w:rPr>
          <w:rFonts w:ascii="Times New Roman" w:hAnsi="Times New Roman" w:cs="Times New Roman"/>
          <w:kern w:val="0"/>
          <w:sz w:val="24"/>
          <w:szCs w:val="24"/>
          <w:lang w:eastAsia="en-US"/>
        </w:rPr>
        <w:t xml:space="preserve"> is set as 3</w:t>
      </w:r>
      <m:oMath>
        <m:r>
          <w:rPr>
            <w:rFonts w:ascii="Cambria Math" w:hAnsi="Cambria Math" w:cs="Times New Roman"/>
            <w:kern w:val="0"/>
            <w:sz w:val="24"/>
            <w:szCs w:val="24"/>
            <w:lang w:eastAsia="en-US"/>
          </w:rPr>
          <m:t>σ</m:t>
        </m:r>
      </m:oMath>
      <w:r w:rsidRPr="00C41A83">
        <w:rPr>
          <w:rFonts w:ascii="Times New Roman" w:hAnsi="Times New Roman" w:cs="Times New Roman"/>
          <w:kern w:val="0"/>
          <w:sz w:val="24"/>
          <w:szCs w:val="24"/>
          <w:lang w:eastAsia="en-US"/>
        </w:rPr>
        <w:t>. Overdamped Langevin dynamics was applied for RNA and proteins:</w:t>
      </w:r>
    </w:p>
    <w:p w14:paraId="5A0AD6CA" w14:textId="77777777" w:rsidR="00C41A83" w:rsidRPr="00C41A83" w:rsidRDefault="00C41A83" w:rsidP="00C41A83">
      <w:pPr>
        <w:widowControl/>
        <w:spacing w:line="480" w:lineRule="auto"/>
        <w:jc w:val="left"/>
        <w:rPr>
          <w:rFonts w:ascii="Times New Roman" w:hAnsi="Times New Roman" w:cs="Times New Roman"/>
          <w:kern w:val="0"/>
          <w:sz w:val="24"/>
          <w:szCs w:val="24"/>
          <w:lang w:eastAsia="en-US"/>
        </w:rPr>
      </w:pPr>
      <m:oMathPara>
        <m:oMath>
          <m:r>
            <w:rPr>
              <w:rFonts w:ascii="Cambria Math" w:hAnsi="Cambria Math" w:cs="Times New Roman"/>
              <w:kern w:val="0"/>
              <w:sz w:val="24"/>
              <w:szCs w:val="24"/>
              <w:lang w:eastAsia="en-US"/>
            </w:rPr>
            <m:t>γ</m:t>
          </m:r>
          <m:sSub>
            <m:sSubPr>
              <m:ctrlPr>
                <w:rPr>
                  <w:rFonts w:ascii="Cambria Math" w:hAnsi="Cambria Math" w:cs="Times New Roman"/>
                  <w:kern w:val="0"/>
                  <w:sz w:val="24"/>
                  <w:szCs w:val="24"/>
                  <w:lang w:eastAsia="en-US"/>
                </w:rPr>
              </m:ctrlPr>
            </m:sSubPr>
            <m:e>
              <m:acc>
                <m:accPr>
                  <m:chr m:val="̇"/>
                  <m:ctrlPr>
                    <w:rPr>
                      <w:rFonts w:ascii="Cambria Math" w:hAnsi="Cambria Math" w:cs="Times New Roman"/>
                      <w:kern w:val="0"/>
                      <w:sz w:val="24"/>
                      <w:szCs w:val="24"/>
                      <w:lang w:eastAsia="en-US"/>
                    </w:rPr>
                  </m:ctrlPr>
                </m:accPr>
                <m:e>
                  <m:r>
                    <w:rPr>
                      <w:rFonts w:ascii="Cambria Math" w:hAnsi="Cambria Math" w:cs="Times New Roman"/>
                      <w:kern w:val="0"/>
                      <w:sz w:val="24"/>
                      <w:szCs w:val="24"/>
                      <w:lang w:eastAsia="en-US"/>
                    </w:rPr>
                    <m:t>r</m:t>
                  </m:r>
                </m:e>
              </m:acc>
            </m:e>
            <m:sub>
              <m:r>
                <w:rPr>
                  <w:rFonts w:ascii="Cambria Math" w:hAnsi="Cambria Math" w:cs="Times New Roman"/>
                  <w:kern w:val="0"/>
                  <w:sz w:val="24"/>
                  <w:szCs w:val="24"/>
                  <w:lang w:eastAsia="en-US"/>
                </w:rPr>
                <m:t>i</m:t>
              </m:r>
            </m:sub>
          </m:sSub>
          <m:r>
            <m:rPr>
              <m:sty m:val="p"/>
            </m:rPr>
            <w:rPr>
              <w:rFonts w:ascii="Cambria Math" w:hAnsi="Cambria Math" w:cs="Times New Roman"/>
              <w:kern w:val="0"/>
              <w:sz w:val="24"/>
              <w:szCs w:val="24"/>
              <w:lang w:eastAsia="en-US"/>
            </w:rPr>
            <m:t>=</m:t>
          </m:r>
          <m:sSub>
            <m:sSubPr>
              <m:ctrlPr>
                <w:rPr>
                  <w:rFonts w:ascii="Cambria Math" w:hAnsi="Cambria Math" w:cs="Times New Roman"/>
                  <w:kern w:val="0"/>
                  <w:sz w:val="24"/>
                  <w:szCs w:val="24"/>
                  <w:lang w:eastAsia="en-US"/>
                </w:rPr>
              </m:ctrlPr>
            </m:sSubPr>
            <m:e>
              <m:r>
                <w:rPr>
                  <w:rFonts w:ascii="Cambria Math" w:hAnsi="Cambria Math" w:cs="Times New Roman"/>
                  <w:kern w:val="0"/>
                  <w:sz w:val="24"/>
                  <w:szCs w:val="24"/>
                  <w:lang w:eastAsia="en-US"/>
                </w:rPr>
                <m:t>F</m:t>
              </m:r>
            </m:e>
            <m:sub>
              <m:r>
                <w:rPr>
                  <w:rFonts w:ascii="Cambria Math" w:hAnsi="Cambria Math" w:cs="Times New Roman"/>
                  <w:kern w:val="0"/>
                  <w:sz w:val="24"/>
                  <w:szCs w:val="24"/>
                  <w:lang w:eastAsia="en-US"/>
                </w:rPr>
                <m:t>i</m:t>
              </m:r>
            </m:sub>
          </m:sSub>
          <m:d>
            <m:dPr>
              <m:ctrlPr>
                <w:rPr>
                  <w:rFonts w:ascii="Cambria Math" w:hAnsi="Cambria Math" w:cs="Times New Roman"/>
                  <w:kern w:val="0"/>
                  <w:sz w:val="24"/>
                  <w:szCs w:val="24"/>
                  <w:lang w:eastAsia="en-US"/>
                </w:rPr>
              </m:ctrlPr>
            </m:dPr>
            <m:e>
              <m:r>
                <w:rPr>
                  <w:rFonts w:ascii="Cambria Math" w:hAnsi="Cambria Math" w:cs="Times New Roman"/>
                  <w:kern w:val="0"/>
                  <w:sz w:val="24"/>
                  <w:szCs w:val="24"/>
                  <w:lang w:eastAsia="en-US"/>
                </w:rPr>
                <m:t>t</m:t>
              </m:r>
            </m:e>
          </m:d>
          <m:r>
            <m:rPr>
              <m:sty m:val="p"/>
            </m:rPr>
            <w:rPr>
              <w:rFonts w:ascii="Cambria Math" w:hAnsi="Cambria Math" w:cs="Times New Roman"/>
              <w:kern w:val="0"/>
              <w:sz w:val="24"/>
              <w:szCs w:val="24"/>
              <w:lang w:eastAsia="en-US"/>
            </w:rPr>
            <m:t>+</m:t>
          </m:r>
          <m:r>
            <w:rPr>
              <w:rFonts w:ascii="Cambria Math" w:hAnsi="Cambria Math" w:cs="Times New Roman"/>
              <w:kern w:val="0"/>
              <w:sz w:val="24"/>
              <w:szCs w:val="24"/>
              <w:lang w:eastAsia="en-US"/>
            </w:rPr>
            <m:t>ξ</m:t>
          </m:r>
          <m:d>
            <m:dPr>
              <m:ctrlPr>
                <w:rPr>
                  <w:rFonts w:ascii="Cambria Math" w:hAnsi="Cambria Math" w:cs="Times New Roman"/>
                  <w:kern w:val="0"/>
                  <w:sz w:val="24"/>
                  <w:szCs w:val="24"/>
                  <w:lang w:eastAsia="en-US"/>
                </w:rPr>
              </m:ctrlPr>
            </m:dPr>
            <m:e>
              <m:r>
                <w:rPr>
                  <w:rFonts w:ascii="Cambria Math" w:hAnsi="Cambria Math" w:cs="Times New Roman"/>
                  <w:kern w:val="0"/>
                  <w:sz w:val="24"/>
                  <w:szCs w:val="24"/>
                  <w:lang w:eastAsia="en-US"/>
                </w:rPr>
                <m:t>t</m:t>
              </m:r>
            </m:e>
          </m:d>
        </m:oMath>
      </m:oMathPara>
    </w:p>
    <w:p w14:paraId="6CDEF652" w14:textId="77777777" w:rsidR="00C41A83" w:rsidRPr="00C41A83" w:rsidRDefault="00C41A83" w:rsidP="00C41A83">
      <w:pPr>
        <w:widowControl/>
        <w:spacing w:line="480" w:lineRule="auto"/>
        <w:ind w:firstLineChars="200" w:firstLine="480"/>
        <w:jc w:val="left"/>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 xml:space="preserve">where </w:t>
      </w:r>
      <m:oMath>
        <m:sSub>
          <m:sSubPr>
            <m:ctrlPr>
              <w:rPr>
                <w:rFonts w:ascii="Cambria Math" w:hAnsi="Cambria Math" w:cs="Times New Roman"/>
                <w:kern w:val="0"/>
                <w:sz w:val="24"/>
                <w:szCs w:val="24"/>
                <w:lang w:eastAsia="en-US"/>
              </w:rPr>
            </m:ctrlPr>
          </m:sSubPr>
          <m:e>
            <m:r>
              <w:rPr>
                <w:rFonts w:ascii="Cambria Math" w:hAnsi="Cambria Math" w:cs="Times New Roman"/>
                <w:kern w:val="0"/>
                <w:sz w:val="24"/>
                <w:szCs w:val="24"/>
                <w:lang w:eastAsia="en-US"/>
              </w:rPr>
              <m:t>F</m:t>
            </m:r>
          </m:e>
          <m:sub>
            <m:r>
              <w:rPr>
                <w:rFonts w:ascii="Cambria Math" w:hAnsi="Cambria Math" w:cs="Times New Roman"/>
                <w:kern w:val="0"/>
                <w:sz w:val="24"/>
                <w:szCs w:val="24"/>
                <w:lang w:eastAsia="en-US"/>
              </w:rPr>
              <m:t>i</m:t>
            </m:r>
          </m:sub>
        </m:sSub>
        <m:d>
          <m:dPr>
            <m:ctrlPr>
              <w:rPr>
                <w:rFonts w:ascii="Cambria Math" w:hAnsi="Cambria Math" w:cs="Times New Roman"/>
                <w:kern w:val="0"/>
                <w:sz w:val="24"/>
                <w:szCs w:val="24"/>
                <w:lang w:eastAsia="en-US"/>
              </w:rPr>
            </m:ctrlPr>
          </m:dPr>
          <m:e>
            <m:r>
              <w:rPr>
                <w:rFonts w:ascii="Cambria Math" w:hAnsi="Cambria Math" w:cs="Times New Roman"/>
                <w:kern w:val="0"/>
                <w:sz w:val="24"/>
                <w:szCs w:val="24"/>
                <w:lang w:eastAsia="en-US"/>
              </w:rPr>
              <m:t>t</m:t>
            </m:r>
          </m:e>
        </m:d>
      </m:oMath>
      <w:r w:rsidRPr="00C41A83">
        <w:rPr>
          <w:rFonts w:ascii="Times New Roman" w:hAnsi="Times New Roman" w:cs="Times New Roman"/>
          <w:kern w:val="0"/>
          <w:sz w:val="24"/>
          <w:szCs w:val="24"/>
          <w:lang w:eastAsia="en-US"/>
        </w:rPr>
        <w:t xml:space="preserve"> is the total potential energy of particle </w:t>
      </w:r>
      <m:oMath>
        <m:r>
          <w:rPr>
            <w:rFonts w:ascii="Cambria Math" w:hAnsi="Cambria Math" w:cs="Times New Roman"/>
            <w:kern w:val="0"/>
            <w:sz w:val="24"/>
            <w:szCs w:val="24"/>
            <w:lang w:eastAsia="en-US"/>
          </w:rPr>
          <m:t>i</m:t>
        </m:r>
      </m:oMath>
      <w:r w:rsidRPr="00C41A83">
        <w:rPr>
          <w:rFonts w:ascii="Times New Roman" w:hAnsi="Times New Roman" w:cs="Times New Roman"/>
          <w:kern w:val="0"/>
          <w:sz w:val="24"/>
          <w:szCs w:val="24"/>
          <w:lang w:eastAsia="en-US"/>
        </w:rPr>
        <w:t xml:space="preserve"> mentioned above; </w:t>
      </w:r>
      <m:oMath>
        <m:sSub>
          <m:sSubPr>
            <m:ctrlPr>
              <w:rPr>
                <w:rFonts w:ascii="Cambria Math" w:hAnsi="Cambria Math" w:cs="Times New Roman"/>
                <w:kern w:val="0"/>
                <w:sz w:val="24"/>
                <w:szCs w:val="24"/>
                <w:lang w:eastAsia="en-US"/>
              </w:rPr>
            </m:ctrlPr>
          </m:sSubPr>
          <m:e>
            <m:acc>
              <m:accPr>
                <m:chr m:val="̇"/>
                <m:ctrlPr>
                  <w:rPr>
                    <w:rFonts w:ascii="Cambria Math" w:hAnsi="Cambria Math" w:cs="Times New Roman"/>
                    <w:kern w:val="0"/>
                    <w:sz w:val="24"/>
                    <w:szCs w:val="24"/>
                    <w:lang w:eastAsia="en-US"/>
                  </w:rPr>
                </m:ctrlPr>
              </m:accPr>
              <m:e>
                <m:r>
                  <w:rPr>
                    <w:rFonts w:ascii="Cambria Math" w:hAnsi="Cambria Math" w:cs="Times New Roman"/>
                    <w:kern w:val="0"/>
                    <w:sz w:val="24"/>
                    <w:szCs w:val="24"/>
                    <w:lang w:eastAsia="en-US"/>
                  </w:rPr>
                  <m:t>r</m:t>
                </m:r>
              </m:e>
            </m:acc>
          </m:e>
          <m:sub>
            <m:r>
              <w:rPr>
                <w:rFonts w:ascii="Cambria Math" w:hAnsi="Cambria Math" w:cs="Times New Roman"/>
                <w:kern w:val="0"/>
                <w:sz w:val="24"/>
                <w:szCs w:val="24"/>
                <w:lang w:eastAsia="en-US"/>
              </w:rPr>
              <m:t xml:space="preserve">i </m:t>
            </m:r>
          </m:sub>
        </m:sSub>
        <m:r>
          <w:rPr>
            <w:rFonts w:ascii="Cambria Math" w:hAnsi="Cambria Math" w:cs="Times New Roman"/>
            <w:kern w:val="0"/>
            <w:sz w:val="24"/>
            <w:szCs w:val="24"/>
            <w:lang w:eastAsia="en-US"/>
          </w:rPr>
          <m:t xml:space="preserve"> </m:t>
        </m:r>
      </m:oMath>
      <w:r w:rsidRPr="00C41A83">
        <w:rPr>
          <w:rFonts w:ascii="Times New Roman" w:hAnsi="Times New Roman" w:cs="Times New Roman"/>
          <w:kern w:val="0"/>
          <w:sz w:val="24"/>
          <w:szCs w:val="24"/>
          <w:lang w:eastAsia="en-US"/>
        </w:rPr>
        <w:t xml:space="preserve">is the velocity of particle </w:t>
      </w:r>
      <m:oMath>
        <m:r>
          <w:rPr>
            <w:rFonts w:ascii="Cambria Math" w:hAnsi="Cambria Math" w:cs="Times New Roman"/>
            <w:kern w:val="0"/>
            <w:sz w:val="24"/>
            <w:szCs w:val="24"/>
            <w:lang w:eastAsia="en-US"/>
          </w:rPr>
          <m:t>i</m:t>
        </m:r>
      </m:oMath>
      <w:r w:rsidRPr="00C41A83">
        <w:rPr>
          <w:rFonts w:ascii="Times New Roman" w:hAnsi="Times New Roman" w:cs="Times New Roman"/>
          <w:kern w:val="0"/>
          <w:sz w:val="24"/>
          <w:szCs w:val="24"/>
          <w:lang w:eastAsia="en-US"/>
        </w:rPr>
        <w:t xml:space="preserve">; </w:t>
      </w:r>
      <m:oMath>
        <m:r>
          <w:rPr>
            <w:rFonts w:ascii="Cambria Math" w:hAnsi="Cambria Math" w:cs="Times New Roman"/>
            <w:kern w:val="0"/>
            <w:sz w:val="24"/>
            <w:szCs w:val="24"/>
            <w:lang w:eastAsia="en-US"/>
          </w:rPr>
          <m:t>γ</m:t>
        </m:r>
      </m:oMath>
      <w:r w:rsidRPr="00C41A83">
        <w:rPr>
          <w:rFonts w:ascii="Times New Roman" w:hAnsi="Times New Roman" w:cs="Times New Roman"/>
          <w:kern w:val="0"/>
          <w:sz w:val="24"/>
          <w:szCs w:val="24"/>
          <w:lang w:eastAsia="en-US"/>
        </w:rPr>
        <w:t xml:space="preserve"> is the friction coefficient due to the solvent environment and was set as 0.5 and 0.25 for residue beads and rigid bodies, respectively; and </w:t>
      </w:r>
      <m:oMath>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ξ</m:t>
            </m:r>
          </m:e>
          <m:sub>
            <m:r>
              <w:rPr>
                <w:rFonts w:ascii="Cambria Math" w:hAnsi="Cambria Math" w:cs="Times New Roman"/>
                <w:kern w:val="0"/>
                <w:sz w:val="24"/>
                <w:szCs w:val="24"/>
                <w:lang w:eastAsia="en-US"/>
              </w:rPr>
              <m:t>i</m:t>
            </m:r>
          </m:sub>
        </m:sSub>
      </m:oMath>
      <w:r w:rsidRPr="00C41A83">
        <w:rPr>
          <w:rFonts w:ascii="Times New Roman" w:hAnsi="Times New Roman" w:cs="Times New Roman"/>
          <w:kern w:val="0"/>
          <w:sz w:val="24"/>
          <w:szCs w:val="24"/>
          <w:lang w:eastAsia="en-US"/>
        </w:rPr>
        <w:t xml:space="preserve"> is the thermal noise with </w:t>
      </w:r>
      <m:oMath>
        <m:r>
          <m:rPr>
            <m:sty m:val="p"/>
          </m:rPr>
          <w:rPr>
            <w:rFonts w:ascii="Cambria Math" w:hAnsi="Cambria Math" w:cs="Times New Roman"/>
            <w:kern w:val="0"/>
            <w:sz w:val="24"/>
            <w:szCs w:val="24"/>
            <w:lang w:eastAsia="en-US"/>
          </w:rPr>
          <m:t>&lt;</m:t>
        </m:r>
        <m:sSub>
          <m:sSubPr>
            <m:ctrlPr>
              <w:rPr>
                <w:rFonts w:ascii="Cambria Math" w:hAnsi="Cambria Math" w:cs="Times New Roman"/>
                <w:i/>
                <w:kern w:val="0"/>
                <w:sz w:val="24"/>
                <w:szCs w:val="24"/>
                <w:lang w:eastAsia="en-US"/>
              </w:rPr>
            </m:ctrlPr>
          </m:sSubPr>
          <m:e>
            <m:r>
              <m:rPr>
                <m:sty m:val="bi"/>
              </m:rPr>
              <w:rPr>
                <w:rFonts w:ascii="Cambria Math" w:hAnsi="Cambria Math" w:cs="Times New Roman"/>
                <w:kern w:val="0"/>
                <w:sz w:val="24"/>
                <w:szCs w:val="24"/>
                <w:lang w:eastAsia="en-US"/>
              </w:rPr>
              <m:t>ξ</m:t>
            </m:r>
          </m:e>
          <m:sub>
            <m:r>
              <w:rPr>
                <w:rFonts w:ascii="Cambria Math" w:hAnsi="Cambria Math" w:cs="Times New Roman"/>
                <w:kern w:val="0"/>
                <w:sz w:val="24"/>
                <w:szCs w:val="24"/>
                <w:lang w:eastAsia="en-US"/>
              </w:rPr>
              <m:t>i</m:t>
            </m:r>
          </m:sub>
        </m:sSub>
        <m:d>
          <m:dPr>
            <m:ctrlPr>
              <w:rPr>
                <w:rFonts w:ascii="Cambria Math" w:hAnsi="Cambria Math" w:cs="Times New Roman"/>
                <w:kern w:val="0"/>
                <w:sz w:val="24"/>
                <w:szCs w:val="24"/>
                <w:lang w:eastAsia="en-US"/>
              </w:rPr>
            </m:ctrlPr>
          </m:dPr>
          <m:e>
            <m:r>
              <w:rPr>
                <w:rFonts w:ascii="Cambria Math" w:hAnsi="Cambria Math" w:cs="Times New Roman"/>
                <w:kern w:val="0"/>
                <w:sz w:val="24"/>
                <w:szCs w:val="24"/>
                <w:lang w:eastAsia="en-US"/>
              </w:rPr>
              <m:t>t</m:t>
            </m:r>
          </m:e>
        </m:d>
        <m:sSub>
          <m:sSubPr>
            <m:ctrlPr>
              <w:rPr>
                <w:rFonts w:ascii="Cambria Math" w:hAnsi="Cambria Math" w:cs="Times New Roman"/>
                <w:i/>
                <w:kern w:val="0"/>
                <w:sz w:val="24"/>
                <w:szCs w:val="24"/>
                <w:lang w:eastAsia="en-US"/>
              </w:rPr>
            </m:ctrlPr>
          </m:sSubPr>
          <m:e>
            <m:r>
              <m:rPr>
                <m:sty m:val="bi"/>
              </m:rPr>
              <w:rPr>
                <w:rFonts w:ascii="Cambria Math" w:hAnsi="Cambria Math" w:cs="Times New Roman"/>
                <w:kern w:val="0"/>
                <w:sz w:val="24"/>
                <w:szCs w:val="24"/>
                <w:lang w:eastAsia="en-US"/>
              </w:rPr>
              <m:t>ξ</m:t>
            </m:r>
          </m:e>
          <m:sub>
            <m:r>
              <w:rPr>
                <w:rFonts w:ascii="Cambria Math" w:hAnsi="Cambria Math" w:cs="Times New Roman"/>
                <w:kern w:val="0"/>
                <w:sz w:val="24"/>
                <w:szCs w:val="24"/>
                <w:lang w:eastAsia="en-US"/>
              </w:rPr>
              <m:t>j</m:t>
            </m:r>
          </m:sub>
        </m:sSub>
        <m:d>
          <m:dPr>
            <m:ctrlPr>
              <w:rPr>
                <w:rFonts w:ascii="Cambria Math" w:hAnsi="Cambria Math" w:cs="Times New Roman"/>
                <w:kern w:val="0"/>
                <w:sz w:val="24"/>
                <w:szCs w:val="24"/>
                <w:lang w:eastAsia="en-US"/>
              </w:rPr>
            </m:ctrlPr>
          </m:dPr>
          <m:e>
            <m:sSup>
              <m:sSupPr>
                <m:ctrlPr>
                  <w:rPr>
                    <w:rFonts w:ascii="Cambria Math" w:hAnsi="Cambria Math" w:cs="Times New Roman"/>
                    <w:kern w:val="0"/>
                    <w:sz w:val="24"/>
                    <w:szCs w:val="24"/>
                    <w:lang w:eastAsia="en-US"/>
                  </w:rPr>
                </m:ctrlPr>
              </m:sSupPr>
              <m:e>
                <m:r>
                  <w:rPr>
                    <w:rFonts w:ascii="Cambria Math" w:hAnsi="Cambria Math" w:cs="Times New Roman"/>
                    <w:kern w:val="0"/>
                    <w:sz w:val="24"/>
                    <w:szCs w:val="24"/>
                    <w:lang w:eastAsia="en-US"/>
                  </w:rPr>
                  <m:t>t</m:t>
                </m:r>
              </m:e>
              <m:sup>
                <m:r>
                  <m:rPr>
                    <m:sty m:val="p"/>
                  </m:rPr>
                  <w:rPr>
                    <w:rFonts w:ascii="Cambria Math" w:hAnsi="Cambria Math" w:cs="Times New Roman"/>
                    <w:kern w:val="0"/>
                    <w:sz w:val="24"/>
                    <w:szCs w:val="24"/>
                    <w:lang w:eastAsia="en-US"/>
                  </w:rPr>
                  <m:t>'</m:t>
                </m:r>
              </m:sup>
            </m:sSup>
          </m:e>
        </m:d>
        <m:r>
          <m:rPr>
            <m:sty m:val="p"/>
          </m:rPr>
          <w:rPr>
            <w:rFonts w:ascii="Cambria Math" w:hAnsi="Cambria Math" w:cs="Times New Roman"/>
            <w:kern w:val="0"/>
            <w:sz w:val="24"/>
            <w:szCs w:val="24"/>
            <w:lang w:eastAsia="en-US"/>
          </w:rPr>
          <m:t>&gt;=2</m:t>
        </m:r>
        <m:r>
          <w:rPr>
            <w:rFonts w:ascii="Cambria Math" w:hAnsi="Cambria Math" w:cs="Times New Roman"/>
            <w:kern w:val="0"/>
            <w:sz w:val="24"/>
            <w:szCs w:val="24"/>
            <w:lang w:eastAsia="en-US"/>
          </w:rPr>
          <m:t>D</m:t>
        </m:r>
        <m:r>
          <m:rPr>
            <m:sty m:val="bi"/>
          </m:rPr>
          <w:rPr>
            <w:rFonts w:ascii="Cambria Math" w:hAnsi="Cambria Math" w:cs="Times New Roman"/>
            <w:kern w:val="0"/>
            <w:sz w:val="24"/>
            <w:szCs w:val="24"/>
            <w:lang w:eastAsia="en-US"/>
          </w:rPr>
          <m:t>1</m:t>
        </m:r>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δ</m:t>
            </m:r>
          </m:e>
          <m:sub>
            <m:r>
              <w:rPr>
                <w:rFonts w:ascii="Cambria Math" w:hAnsi="Cambria Math" w:cs="Times New Roman"/>
                <w:kern w:val="0"/>
                <w:sz w:val="24"/>
                <w:szCs w:val="24"/>
                <w:lang w:eastAsia="en-US"/>
              </w:rPr>
              <m:t>ij</m:t>
            </m:r>
          </m:sub>
        </m:sSub>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δ</m:t>
            </m:r>
          </m:e>
          <m:sub>
            <m:sSup>
              <m:sSupPr>
                <m:ctrlPr>
                  <w:rPr>
                    <w:rFonts w:ascii="Cambria Math" w:hAnsi="Cambria Math" w:cs="Times New Roman"/>
                    <w:i/>
                    <w:kern w:val="0"/>
                    <w:sz w:val="24"/>
                    <w:szCs w:val="24"/>
                    <w:lang w:eastAsia="en-US"/>
                  </w:rPr>
                </m:ctrlPr>
              </m:sSupPr>
              <m:e>
                <m:r>
                  <w:rPr>
                    <w:rFonts w:ascii="Cambria Math" w:hAnsi="Cambria Math" w:cs="Times New Roman"/>
                    <w:kern w:val="0"/>
                    <w:sz w:val="24"/>
                    <w:szCs w:val="24"/>
                    <w:lang w:eastAsia="en-US"/>
                  </w:rPr>
                  <m:t>tt</m:t>
                </m:r>
              </m:e>
              <m:sup>
                <m:r>
                  <w:rPr>
                    <w:rFonts w:ascii="Cambria Math" w:hAnsi="Cambria Math" w:cs="Times New Roman"/>
                    <w:kern w:val="0"/>
                    <w:sz w:val="24"/>
                    <w:szCs w:val="24"/>
                    <w:lang w:eastAsia="en-US"/>
                  </w:rPr>
                  <m:t>'</m:t>
                </m:r>
              </m:sup>
            </m:sSup>
          </m:sub>
        </m:sSub>
      </m:oMath>
      <w:r w:rsidRPr="00C41A83">
        <w:rPr>
          <w:rFonts w:ascii="Times New Roman" w:hAnsi="Times New Roman" w:cs="Times New Roman"/>
          <w:kern w:val="0"/>
          <w:sz w:val="24"/>
          <w:szCs w:val="24"/>
          <w:lang w:eastAsia="en-US"/>
        </w:rPr>
        <w:t xml:space="preserve">, where </w:t>
      </w:r>
      <m:oMath>
        <m:r>
          <m:rPr>
            <m:sty m:val="bi"/>
          </m:rPr>
          <w:rPr>
            <w:rFonts w:ascii="Cambria Math" w:hAnsi="Cambria Math" w:cs="Times New Roman"/>
            <w:kern w:val="0"/>
            <w:sz w:val="24"/>
            <w:szCs w:val="24"/>
            <w:lang w:eastAsia="en-US"/>
          </w:rPr>
          <m:t>1</m:t>
        </m:r>
      </m:oMath>
      <w:r w:rsidRPr="00C41A83">
        <w:rPr>
          <w:rFonts w:ascii="Times New Roman" w:hAnsi="Times New Roman" w:cs="Times New Roman"/>
          <w:b/>
          <w:kern w:val="0"/>
          <w:sz w:val="24"/>
          <w:szCs w:val="24"/>
          <w:lang w:eastAsia="en-US"/>
        </w:rPr>
        <w:t xml:space="preserve"> </w:t>
      </w:r>
      <w:r w:rsidRPr="00C41A83">
        <w:rPr>
          <w:rFonts w:ascii="Times New Roman" w:hAnsi="Times New Roman" w:cs="Times New Roman"/>
          <w:bCs/>
          <w:kern w:val="0"/>
          <w:sz w:val="24"/>
          <w:szCs w:val="24"/>
          <w:lang w:eastAsia="en-US"/>
        </w:rPr>
        <w:t>is</w:t>
      </w:r>
      <w:r w:rsidRPr="00C41A83">
        <w:rPr>
          <w:rFonts w:ascii="Times New Roman" w:hAnsi="Times New Roman" w:cs="Times New Roman"/>
          <w:b/>
          <w:kern w:val="0"/>
          <w:sz w:val="24"/>
          <w:szCs w:val="24"/>
          <w:lang w:eastAsia="en-US"/>
        </w:rPr>
        <w:t xml:space="preserve"> </w:t>
      </w:r>
      <w:r w:rsidRPr="00C41A83">
        <w:rPr>
          <w:rFonts w:ascii="Times New Roman" w:hAnsi="Times New Roman" w:cs="Times New Roman"/>
          <w:kern w:val="0"/>
          <w:sz w:val="24"/>
          <w:szCs w:val="24"/>
          <w:lang w:eastAsia="en-US"/>
        </w:rPr>
        <w:t xml:space="preserve">the unit tensor and </w:t>
      </w:r>
      <m:oMath>
        <m:r>
          <w:rPr>
            <w:rFonts w:ascii="Cambria Math" w:hAnsi="Cambria Math" w:cs="Times New Roman"/>
            <w:kern w:val="0"/>
            <w:sz w:val="24"/>
            <w:szCs w:val="24"/>
            <w:lang w:eastAsia="en-US"/>
          </w:rPr>
          <m:t>D</m:t>
        </m:r>
        <m:r>
          <m:rPr>
            <m:sty m:val="p"/>
          </m:rPr>
          <w:rPr>
            <w:rFonts w:ascii="Cambria Math" w:hAnsi="Cambria Math" w:cs="Times New Roman"/>
            <w:kern w:val="0"/>
            <w:sz w:val="24"/>
            <w:szCs w:val="24"/>
            <w:lang w:eastAsia="en-US"/>
          </w:rPr>
          <m:t>=</m:t>
        </m:r>
        <m:sSub>
          <m:sSubPr>
            <m:ctrlPr>
              <w:rPr>
                <w:rFonts w:ascii="Cambria Math" w:hAnsi="Cambria Math" w:cs="Times New Roman"/>
                <w:i/>
                <w:kern w:val="0"/>
                <w:sz w:val="24"/>
                <w:szCs w:val="24"/>
                <w:lang w:eastAsia="en-US"/>
              </w:rPr>
            </m:ctrlPr>
          </m:sSubPr>
          <m:e>
            <m:r>
              <w:rPr>
                <w:rFonts w:ascii="Cambria Math" w:hAnsi="Cambria Math" w:cs="Times New Roman"/>
                <w:kern w:val="0"/>
                <w:sz w:val="24"/>
                <w:szCs w:val="24"/>
                <w:lang w:eastAsia="en-US"/>
              </w:rPr>
              <m:t>k</m:t>
            </m:r>
          </m:e>
          <m:sub>
            <m:r>
              <w:rPr>
                <w:rFonts w:ascii="Cambria Math" w:hAnsi="Cambria Math" w:cs="Times New Roman"/>
                <w:kern w:val="0"/>
                <w:sz w:val="24"/>
                <w:szCs w:val="24"/>
                <w:lang w:eastAsia="en-US"/>
              </w:rPr>
              <m:t>B</m:t>
            </m:r>
          </m:sub>
        </m:sSub>
        <m:r>
          <w:rPr>
            <w:rFonts w:ascii="Cambria Math" w:hAnsi="Cambria Math" w:cs="Times New Roman"/>
            <w:kern w:val="0"/>
            <w:sz w:val="24"/>
            <w:szCs w:val="24"/>
            <w:lang w:eastAsia="en-US"/>
          </w:rPr>
          <m:t xml:space="preserve">T/γ </m:t>
        </m:r>
      </m:oMath>
      <w:r w:rsidRPr="00C41A83">
        <w:rPr>
          <w:rFonts w:ascii="Times New Roman" w:hAnsi="Times New Roman" w:cs="Times New Roman"/>
          <w:kern w:val="0"/>
          <w:sz w:val="24"/>
          <w:szCs w:val="24"/>
          <w:lang w:eastAsia="en-US"/>
        </w:rPr>
        <w:t>is the diffusion constant. The simulation was performed with 1 ×10</w:t>
      </w:r>
      <w:r w:rsidRPr="00C41A83">
        <w:rPr>
          <w:rFonts w:ascii="Times New Roman" w:hAnsi="Times New Roman" w:cs="Times New Roman"/>
          <w:kern w:val="0"/>
          <w:sz w:val="24"/>
          <w:szCs w:val="24"/>
          <w:vertAlign w:val="superscript"/>
          <w:lang w:eastAsia="en-US"/>
        </w:rPr>
        <w:t>5</w:t>
      </w:r>
      <w:r w:rsidRPr="00C41A83">
        <w:rPr>
          <w:rFonts w:ascii="Times New Roman" w:hAnsi="Times New Roman" w:cs="Times New Roman"/>
          <w:kern w:val="0"/>
          <w:sz w:val="24"/>
          <w:szCs w:val="24"/>
          <w:lang w:eastAsia="en-US"/>
        </w:rPr>
        <w:t xml:space="preserve"> equilibration steps followed by 5 ×10</w:t>
      </w:r>
      <w:r w:rsidRPr="00C41A83">
        <w:rPr>
          <w:rFonts w:ascii="Times New Roman" w:hAnsi="Times New Roman" w:cs="Times New Roman"/>
          <w:kern w:val="0"/>
          <w:sz w:val="24"/>
          <w:szCs w:val="24"/>
          <w:vertAlign w:val="superscript"/>
          <w:lang w:eastAsia="en-US"/>
        </w:rPr>
        <w:t>7</w:t>
      </w:r>
      <w:r w:rsidRPr="00C41A83">
        <w:rPr>
          <w:rFonts w:ascii="Times New Roman" w:hAnsi="Times New Roman" w:cs="Times New Roman"/>
          <w:kern w:val="0"/>
          <w:sz w:val="24"/>
          <w:szCs w:val="24"/>
          <w:lang w:eastAsia="en-US"/>
        </w:rPr>
        <w:t xml:space="preserve"> running steps with an integration time step of 0.001 </w:t>
      </w:r>
      <w:r w:rsidRPr="00C41A83">
        <w:rPr>
          <w:rFonts w:ascii="Cambria Math" w:hAnsi="Cambria Math" w:cs="Cambria Math"/>
          <w:kern w:val="0"/>
          <w:sz w:val="24"/>
          <w:szCs w:val="24"/>
          <w:lang w:eastAsia="en-US"/>
        </w:rPr>
        <w:t>𝜏</w:t>
      </w:r>
      <w:r w:rsidRPr="00C41A83">
        <w:rPr>
          <w:rFonts w:ascii="Times New Roman" w:hAnsi="Times New Roman" w:cs="Times New Roman"/>
          <w:kern w:val="0"/>
          <w:sz w:val="24"/>
          <w:szCs w:val="24"/>
          <w:lang w:eastAsia="en-US"/>
        </w:rPr>
        <w:t xml:space="preserve">, where </w:t>
      </w:r>
      <w:r w:rsidRPr="00C41A83">
        <w:rPr>
          <w:rFonts w:ascii="Cambria Math" w:hAnsi="Cambria Math" w:cs="Cambria Math"/>
          <w:kern w:val="0"/>
          <w:sz w:val="24"/>
          <w:szCs w:val="24"/>
          <w:lang w:eastAsia="en-US"/>
        </w:rPr>
        <w:t>𝜏</w:t>
      </w:r>
      <w:r w:rsidRPr="00C41A83">
        <w:rPr>
          <w:rFonts w:ascii="Times New Roman" w:hAnsi="Times New Roman" w:cs="Times New Roman"/>
          <w:kern w:val="0"/>
          <w:sz w:val="24"/>
          <w:szCs w:val="24"/>
          <w:lang w:eastAsia="en-US"/>
        </w:rPr>
        <w:t xml:space="preserve"> is the characteristic time scale for the coarse-grained system. All simulations were performed on RTX3080 graphics processing units (GPUs).</w:t>
      </w:r>
    </w:p>
    <w:p w14:paraId="1B8BD879" w14:textId="0D9F2080" w:rsidR="00575ABD" w:rsidRDefault="00C41A83" w:rsidP="00C41A83">
      <w:pPr>
        <w:spacing w:line="480" w:lineRule="auto"/>
        <w:rPr>
          <w:rFonts w:ascii="Times New Roman" w:hAnsi="Times New Roman" w:cs="Times New Roman"/>
          <w:kern w:val="0"/>
          <w:sz w:val="24"/>
          <w:szCs w:val="24"/>
          <w:lang w:eastAsia="en-US"/>
        </w:rPr>
      </w:pPr>
      <w:r w:rsidRPr="00C41A83">
        <w:rPr>
          <w:rFonts w:ascii="Times New Roman" w:hAnsi="Times New Roman" w:cs="Times New Roman"/>
          <w:kern w:val="0"/>
          <w:sz w:val="24"/>
          <w:szCs w:val="24"/>
          <w:lang w:eastAsia="en-US"/>
        </w:rPr>
        <w:t>Clusters (droplets) were identified using the distance between domains, with a cutoff distance of 7.0 nm, i.e., any two domain particles with a center-to-center distance of less than 7.0 nm were considered to be part of the same cluster. A cluster with a size of greater than 50 was regarded as a phase-separated droplet. A distance cutoff of 0.55 nm between RNA beads and protein interaction sites was used for valence calculations. All simulation snapshots were generated using OpenGL.</w:t>
      </w:r>
    </w:p>
    <w:p w14:paraId="3BEB7A72" w14:textId="044DC9DB" w:rsidR="009A25C5" w:rsidRPr="00C41A83" w:rsidRDefault="009A25C5" w:rsidP="009A25C5">
      <w:pPr>
        <w:keepNext/>
        <w:widowControl/>
        <w:spacing w:before="240" w:after="60" w:line="480" w:lineRule="auto"/>
        <w:jc w:val="left"/>
        <w:outlineLvl w:val="0"/>
        <w:rPr>
          <w:rFonts w:ascii="Times New Roman" w:hAnsi="Times New Roman" w:cs="Times New Roman"/>
          <w:b/>
          <w:bCs/>
          <w:kern w:val="32"/>
          <w:sz w:val="24"/>
          <w:szCs w:val="24"/>
          <w:lang w:eastAsia="en-US"/>
        </w:rPr>
      </w:pPr>
      <w:r>
        <w:rPr>
          <w:rFonts w:ascii="Times New Roman" w:hAnsi="Times New Roman" w:cs="Times New Roman"/>
          <w:b/>
          <w:bCs/>
          <w:kern w:val="32"/>
          <w:sz w:val="24"/>
          <w:szCs w:val="24"/>
          <w:lang w:eastAsia="en-US"/>
        </w:rPr>
        <w:t>References</w:t>
      </w:r>
    </w:p>
    <w:p w14:paraId="374590A1" w14:textId="77777777" w:rsidR="009A25C5" w:rsidRPr="006247F6" w:rsidRDefault="009A25C5" w:rsidP="009A25C5">
      <w:pPr>
        <w:pStyle w:val="Acknowledgement"/>
        <w:spacing w:line="480" w:lineRule="auto"/>
        <w:ind w:left="284" w:firstLine="0"/>
      </w:pPr>
      <w:r w:rsidRPr="006247F6">
        <w:t>31.</w:t>
      </w:r>
      <w:r w:rsidRPr="006247F6">
        <w:tab/>
      </w:r>
      <w:proofErr w:type="spellStart"/>
      <w:r w:rsidRPr="006247F6">
        <w:t>Grzesiek</w:t>
      </w:r>
      <w:proofErr w:type="spellEnd"/>
      <w:r w:rsidRPr="006247F6">
        <w:t xml:space="preserve">, S. &amp; </w:t>
      </w:r>
      <w:proofErr w:type="spellStart"/>
      <w:r w:rsidRPr="006247F6">
        <w:t>Bax</w:t>
      </w:r>
      <w:proofErr w:type="spellEnd"/>
      <w:r w:rsidRPr="006247F6">
        <w:t xml:space="preserve">, A. An Efficient Experiment for Sequential Backbone Assignment of Medium-Sized Isotopically Enriched Proteins. </w:t>
      </w:r>
      <w:r w:rsidRPr="006247F6">
        <w:rPr>
          <w:i/>
        </w:rPr>
        <w:t xml:space="preserve">J </w:t>
      </w:r>
      <w:proofErr w:type="spellStart"/>
      <w:r w:rsidRPr="006247F6">
        <w:rPr>
          <w:i/>
        </w:rPr>
        <w:t>Magn</w:t>
      </w:r>
      <w:proofErr w:type="spellEnd"/>
      <w:r w:rsidRPr="006247F6">
        <w:rPr>
          <w:i/>
        </w:rPr>
        <w:t xml:space="preserve"> </w:t>
      </w:r>
      <w:proofErr w:type="spellStart"/>
      <w:r w:rsidRPr="006247F6">
        <w:rPr>
          <w:i/>
        </w:rPr>
        <w:t>Reson</w:t>
      </w:r>
      <w:proofErr w:type="spellEnd"/>
      <w:r w:rsidRPr="006247F6">
        <w:t xml:space="preserve"> </w:t>
      </w:r>
      <w:r w:rsidRPr="006247F6">
        <w:rPr>
          <w:b/>
        </w:rPr>
        <w:t>99</w:t>
      </w:r>
      <w:r w:rsidRPr="006247F6">
        <w:t>, 201-207 (1992).</w:t>
      </w:r>
    </w:p>
    <w:p w14:paraId="02CA4191" w14:textId="77777777" w:rsidR="009A25C5" w:rsidRPr="006247F6" w:rsidRDefault="009A25C5" w:rsidP="009A25C5">
      <w:pPr>
        <w:pStyle w:val="Acknowledgement"/>
        <w:spacing w:line="480" w:lineRule="auto"/>
        <w:ind w:left="284" w:firstLine="0"/>
      </w:pPr>
      <w:r w:rsidRPr="006247F6">
        <w:lastRenderedPageBreak/>
        <w:t>32.</w:t>
      </w:r>
      <w:r w:rsidRPr="006247F6">
        <w:tab/>
      </w:r>
      <w:proofErr w:type="spellStart"/>
      <w:r w:rsidRPr="006247F6">
        <w:t>Grzesiek</w:t>
      </w:r>
      <w:proofErr w:type="spellEnd"/>
      <w:r w:rsidRPr="006247F6">
        <w:t xml:space="preserve">, S. &amp; </w:t>
      </w:r>
      <w:proofErr w:type="spellStart"/>
      <w:r w:rsidRPr="006247F6">
        <w:t>Bax</w:t>
      </w:r>
      <w:proofErr w:type="spellEnd"/>
      <w:r w:rsidRPr="006247F6">
        <w:t xml:space="preserve">, A. Improved 3d Triple-Resonance </w:t>
      </w:r>
      <w:proofErr w:type="spellStart"/>
      <w:r w:rsidRPr="006247F6">
        <w:t>Nmr</w:t>
      </w:r>
      <w:proofErr w:type="spellEnd"/>
      <w:r w:rsidRPr="006247F6">
        <w:t xml:space="preserve"> Techniques Applied to a 31-Kda Protein. </w:t>
      </w:r>
      <w:r w:rsidRPr="006247F6">
        <w:rPr>
          <w:i/>
        </w:rPr>
        <w:t xml:space="preserve">J </w:t>
      </w:r>
      <w:proofErr w:type="spellStart"/>
      <w:r w:rsidRPr="006247F6">
        <w:rPr>
          <w:i/>
        </w:rPr>
        <w:t>Magn</w:t>
      </w:r>
      <w:proofErr w:type="spellEnd"/>
      <w:r w:rsidRPr="006247F6">
        <w:rPr>
          <w:i/>
        </w:rPr>
        <w:t xml:space="preserve"> </w:t>
      </w:r>
      <w:proofErr w:type="spellStart"/>
      <w:r w:rsidRPr="006247F6">
        <w:rPr>
          <w:i/>
        </w:rPr>
        <w:t>Reson</w:t>
      </w:r>
      <w:proofErr w:type="spellEnd"/>
      <w:r w:rsidRPr="006247F6">
        <w:t xml:space="preserve"> </w:t>
      </w:r>
      <w:r w:rsidRPr="006247F6">
        <w:rPr>
          <w:b/>
        </w:rPr>
        <w:t>96</w:t>
      </w:r>
      <w:r w:rsidRPr="006247F6">
        <w:t>, 432-440 (1992).</w:t>
      </w:r>
    </w:p>
    <w:p w14:paraId="2441F952" w14:textId="77777777" w:rsidR="009A25C5" w:rsidRPr="006247F6" w:rsidRDefault="009A25C5" w:rsidP="009A25C5">
      <w:pPr>
        <w:pStyle w:val="Acknowledgement"/>
        <w:spacing w:line="480" w:lineRule="auto"/>
        <w:ind w:left="284" w:firstLine="0"/>
      </w:pPr>
      <w:r w:rsidRPr="006247F6">
        <w:t>33.</w:t>
      </w:r>
      <w:r w:rsidRPr="006247F6">
        <w:tab/>
      </w:r>
      <w:proofErr w:type="spellStart"/>
      <w:r w:rsidRPr="006247F6">
        <w:t>Ikura</w:t>
      </w:r>
      <w:proofErr w:type="spellEnd"/>
      <w:r w:rsidRPr="006247F6">
        <w:t xml:space="preserve">, M., Kay, L.E. &amp; </w:t>
      </w:r>
      <w:proofErr w:type="spellStart"/>
      <w:r w:rsidRPr="006247F6">
        <w:t>Bax</w:t>
      </w:r>
      <w:proofErr w:type="spellEnd"/>
      <w:r w:rsidRPr="006247F6">
        <w:t xml:space="preserve">, A. A novel approach for sequential assignment of 1H, 13C, and 15N spectra of proteins: heteronuclear triple-resonance three-dimensional NMR spectroscopy. Application to calmodulin. </w:t>
      </w:r>
      <w:r w:rsidRPr="006247F6">
        <w:rPr>
          <w:i/>
        </w:rPr>
        <w:t>Biochemistry</w:t>
      </w:r>
      <w:r w:rsidRPr="006247F6">
        <w:t xml:space="preserve"> </w:t>
      </w:r>
      <w:r w:rsidRPr="006247F6">
        <w:rPr>
          <w:b/>
        </w:rPr>
        <w:t>29</w:t>
      </w:r>
      <w:r w:rsidRPr="006247F6">
        <w:t>, 4659-4667 (1990).</w:t>
      </w:r>
    </w:p>
    <w:p w14:paraId="120687A0" w14:textId="77777777" w:rsidR="009A25C5" w:rsidRPr="006247F6" w:rsidRDefault="009A25C5" w:rsidP="009A25C5">
      <w:pPr>
        <w:pStyle w:val="Acknowledgement"/>
        <w:spacing w:line="480" w:lineRule="auto"/>
        <w:ind w:left="284" w:firstLine="0"/>
      </w:pPr>
      <w:r w:rsidRPr="006247F6">
        <w:t>34.</w:t>
      </w:r>
      <w:r w:rsidRPr="006247F6">
        <w:tab/>
        <w:t xml:space="preserve">Lee, W., Tonelli, M. &amp; Markley, J.L. NMRFAM-SPARKY: enhanced software for biomolecular NMR spectroscopy. </w:t>
      </w:r>
      <w:r w:rsidRPr="006247F6">
        <w:rPr>
          <w:i/>
        </w:rPr>
        <w:t>Bioinformatics</w:t>
      </w:r>
      <w:r w:rsidRPr="006247F6">
        <w:t xml:space="preserve"> </w:t>
      </w:r>
      <w:r w:rsidRPr="006247F6">
        <w:rPr>
          <w:b/>
        </w:rPr>
        <w:t>31</w:t>
      </w:r>
      <w:r w:rsidRPr="006247F6">
        <w:t>, 1325-1327 (2015).</w:t>
      </w:r>
    </w:p>
    <w:p w14:paraId="1F8DBE86" w14:textId="77777777" w:rsidR="009A25C5" w:rsidRPr="006247F6" w:rsidRDefault="009A25C5" w:rsidP="009A25C5">
      <w:pPr>
        <w:pStyle w:val="Acknowledgement"/>
        <w:spacing w:line="480" w:lineRule="auto"/>
        <w:ind w:left="284" w:firstLine="0"/>
      </w:pPr>
      <w:r w:rsidRPr="006247F6">
        <w:t>35.</w:t>
      </w:r>
      <w:r w:rsidRPr="006247F6">
        <w:tab/>
      </w:r>
      <w:proofErr w:type="spellStart"/>
      <w:r w:rsidRPr="006247F6">
        <w:t>Delaglio</w:t>
      </w:r>
      <w:proofErr w:type="spellEnd"/>
      <w:r w:rsidRPr="006247F6">
        <w:t>, F.</w:t>
      </w:r>
      <w:r w:rsidRPr="006247F6">
        <w:rPr>
          <w:i/>
        </w:rPr>
        <w:t xml:space="preserve"> et al.</w:t>
      </w:r>
      <w:r w:rsidRPr="006247F6">
        <w:t xml:space="preserve"> </w:t>
      </w:r>
      <w:proofErr w:type="spellStart"/>
      <w:r w:rsidRPr="006247F6">
        <w:t>NMRPipe</w:t>
      </w:r>
      <w:proofErr w:type="spellEnd"/>
      <w:r w:rsidRPr="006247F6">
        <w:t xml:space="preserve">: a multidimensional spectral processing system based on UNIX pipes. </w:t>
      </w:r>
      <w:r w:rsidRPr="006247F6">
        <w:rPr>
          <w:i/>
        </w:rPr>
        <w:t xml:space="preserve">J </w:t>
      </w:r>
      <w:proofErr w:type="spellStart"/>
      <w:r w:rsidRPr="006247F6">
        <w:rPr>
          <w:i/>
        </w:rPr>
        <w:t>Biomol</w:t>
      </w:r>
      <w:proofErr w:type="spellEnd"/>
      <w:r w:rsidRPr="006247F6">
        <w:rPr>
          <w:i/>
        </w:rPr>
        <w:t xml:space="preserve"> NMR</w:t>
      </w:r>
      <w:r w:rsidRPr="006247F6">
        <w:t xml:space="preserve"> </w:t>
      </w:r>
      <w:r w:rsidRPr="006247F6">
        <w:rPr>
          <w:b/>
        </w:rPr>
        <w:t>6</w:t>
      </w:r>
      <w:r w:rsidRPr="006247F6">
        <w:t>, 277-293 (1995).</w:t>
      </w:r>
    </w:p>
    <w:p w14:paraId="1BD2D367" w14:textId="77777777" w:rsidR="009A25C5" w:rsidRPr="006247F6" w:rsidRDefault="009A25C5" w:rsidP="009A25C5">
      <w:pPr>
        <w:pStyle w:val="Acknowledgement"/>
        <w:spacing w:line="480" w:lineRule="auto"/>
        <w:ind w:left="284" w:firstLine="0"/>
      </w:pPr>
      <w:r w:rsidRPr="006247F6">
        <w:t>36.</w:t>
      </w:r>
      <w:r w:rsidRPr="006247F6">
        <w:tab/>
        <w:t xml:space="preserve">Hagen, L., Sharma, A., </w:t>
      </w:r>
      <w:proofErr w:type="spellStart"/>
      <w:r w:rsidRPr="006247F6">
        <w:t>Aas</w:t>
      </w:r>
      <w:proofErr w:type="spellEnd"/>
      <w:r w:rsidRPr="006247F6">
        <w:t xml:space="preserve">, P.A. &amp; </w:t>
      </w:r>
      <w:proofErr w:type="spellStart"/>
      <w:r w:rsidRPr="006247F6">
        <w:t>Slupphaug</w:t>
      </w:r>
      <w:proofErr w:type="spellEnd"/>
      <w:r w:rsidRPr="006247F6">
        <w:t xml:space="preserve">, G. Off-target responses in the HeLa proteome subsequent to transient plasmid-mediated transfection. </w:t>
      </w:r>
      <w:proofErr w:type="spellStart"/>
      <w:r w:rsidRPr="006247F6">
        <w:rPr>
          <w:i/>
        </w:rPr>
        <w:t>Biochim</w:t>
      </w:r>
      <w:proofErr w:type="spellEnd"/>
      <w:r w:rsidRPr="006247F6">
        <w:rPr>
          <w:i/>
        </w:rPr>
        <w:t xml:space="preserve"> </w:t>
      </w:r>
      <w:proofErr w:type="spellStart"/>
      <w:r w:rsidRPr="006247F6">
        <w:rPr>
          <w:i/>
        </w:rPr>
        <w:t>Biophys</w:t>
      </w:r>
      <w:proofErr w:type="spellEnd"/>
      <w:r w:rsidRPr="006247F6">
        <w:rPr>
          <w:i/>
        </w:rPr>
        <w:t xml:space="preserve"> Acta</w:t>
      </w:r>
      <w:r w:rsidRPr="006247F6">
        <w:t xml:space="preserve"> </w:t>
      </w:r>
      <w:r w:rsidRPr="006247F6">
        <w:rPr>
          <w:b/>
        </w:rPr>
        <w:t>1854</w:t>
      </w:r>
      <w:r w:rsidRPr="006247F6">
        <w:t>, 84-90 (2015).</w:t>
      </w:r>
    </w:p>
    <w:p w14:paraId="0204DD28" w14:textId="77777777" w:rsidR="009A25C5" w:rsidRPr="006247F6" w:rsidRDefault="009A25C5" w:rsidP="009A25C5">
      <w:pPr>
        <w:pStyle w:val="Acknowledgement"/>
        <w:spacing w:line="480" w:lineRule="auto"/>
        <w:ind w:left="284" w:firstLine="0"/>
      </w:pPr>
      <w:r w:rsidRPr="006247F6">
        <w:t>37.</w:t>
      </w:r>
      <w:r w:rsidRPr="006247F6">
        <w:tab/>
        <w:t>Guo, X.</w:t>
      </w:r>
      <w:r w:rsidRPr="006247F6">
        <w:rPr>
          <w:i/>
        </w:rPr>
        <w:t xml:space="preserve"> et al.</w:t>
      </w:r>
      <w:r w:rsidRPr="006247F6">
        <w:t xml:space="preserve"> Transfection reagent Lipofectamine triggers type I interferon signaling activation in macrophages. </w:t>
      </w:r>
      <w:r w:rsidRPr="006247F6">
        <w:rPr>
          <w:i/>
        </w:rPr>
        <w:t>Immunol Cell Biol</w:t>
      </w:r>
      <w:r w:rsidRPr="006247F6">
        <w:t xml:space="preserve"> </w:t>
      </w:r>
      <w:r w:rsidRPr="006247F6">
        <w:rPr>
          <w:b/>
        </w:rPr>
        <w:t>97</w:t>
      </w:r>
      <w:r w:rsidRPr="006247F6">
        <w:t>, 92-96 (2019).</w:t>
      </w:r>
    </w:p>
    <w:p w14:paraId="0FA4E6A1" w14:textId="77777777" w:rsidR="009A25C5" w:rsidRPr="006247F6" w:rsidRDefault="009A25C5" w:rsidP="009A25C5">
      <w:pPr>
        <w:pStyle w:val="Acknowledgement"/>
        <w:spacing w:line="480" w:lineRule="auto"/>
        <w:ind w:left="284" w:firstLine="0"/>
      </w:pPr>
      <w:r w:rsidRPr="006247F6">
        <w:t>38.</w:t>
      </w:r>
      <w:r w:rsidRPr="006247F6">
        <w:tab/>
      </w:r>
      <w:proofErr w:type="spellStart"/>
      <w:r w:rsidRPr="006247F6">
        <w:t>Gwon</w:t>
      </w:r>
      <w:proofErr w:type="spellEnd"/>
      <w:r w:rsidRPr="006247F6">
        <w:t>, Y.</w:t>
      </w:r>
      <w:r w:rsidRPr="006247F6">
        <w:rPr>
          <w:i/>
        </w:rPr>
        <w:t xml:space="preserve"> et al.</w:t>
      </w:r>
      <w:r w:rsidRPr="006247F6">
        <w:t xml:space="preserve"> Ubiquitination of G3BP1 mediates stress granule disassembly in a context-specific manner. </w:t>
      </w:r>
      <w:r w:rsidRPr="006247F6">
        <w:rPr>
          <w:i/>
        </w:rPr>
        <w:t>Science</w:t>
      </w:r>
      <w:r w:rsidRPr="006247F6">
        <w:t xml:space="preserve"> </w:t>
      </w:r>
      <w:r w:rsidRPr="006247F6">
        <w:rPr>
          <w:b/>
        </w:rPr>
        <w:t>372</w:t>
      </w:r>
      <w:r w:rsidRPr="006247F6">
        <w:t>, eabf6548 (2021).</w:t>
      </w:r>
    </w:p>
    <w:p w14:paraId="44307094" w14:textId="77777777" w:rsidR="009A25C5" w:rsidRPr="006247F6" w:rsidRDefault="009A25C5" w:rsidP="009A25C5">
      <w:pPr>
        <w:pStyle w:val="Acknowledgement"/>
        <w:spacing w:line="480" w:lineRule="auto"/>
        <w:ind w:left="284" w:firstLine="0"/>
      </w:pPr>
      <w:r w:rsidRPr="006247F6">
        <w:t>39.</w:t>
      </w:r>
      <w:r w:rsidRPr="006247F6">
        <w:tab/>
        <w:t xml:space="preserve">Soh, G.H. &amp; Muller, P. FRAP Analysis of Extracellular Diffusion in Zebrafish Embryos. </w:t>
      </w:r>
      <w:r w:rsidRPr="006247F6">
        <w:rPr>
          <w:i/>
        </w:rPr>
        <w:t>Methods Mol Biol</w:t>
      </w:r>
      <w:r w:rsidRPr="006247F6">
        <w:t xml:space="preserve"> </w:t>
      </w:r>
      <w:r w:rsidRPr="006247F6">
        <w:rPr>
          <w:b/>
        </w:rPr>
        <w:t>1863</w:t>
      </w:r>
      <w:r w:rsidRPr="006247F6">
        <w:t>, 107-124 (2018).</w:t>
      </w:r>
    </w:p>
    <w:p w14:paraId="115BB031" w14:textId="77777777" w:rsidR="009A25C5" w:rsidRPr="006247F6" w:rsidRDefault="009A25C5" w:rsidP="009A25C5">
      <w:pPr>
        <w:pStyle w:val="Acknowledgement"/>
        <w:spacing w:line="480" w:lineRule="auto"/>
        <w:ind w:left="284" w:firstLine="0"/>
      </w:pPr>
      <w:r w:rsidRPr="006247F6">
        <w:lastRenderedPageBreak/>
        <w:t>40.</w:t>
      </w:r>
      <w:r w:rsidRPr="006247F6">
        <w:tab/>
      </w:r>
      <w:proofErr w:type="spellStart"/>
      <w:r w:rsidRPr="006247F6">
        <w:t>Dignon</w:t>
      </w:r>
      <w:proofErr w:type="spellEnd"/>
      <w:r w:rsidRPr="006247F6">
        <w:t xml:space="preserve">, G.L., Zheng, W., Best, R.B., Kim, Y.C. &amp; Mittal, J. Relation between single-molecule properties and phase behavior of intrinsically disordered proteins. </w:t>
      </w:r>
      <w:r w:rsidRPr="006247F6">
        <w:rPr>
          <w:i/>
        </w:rPr>
        <w:t>Proceedings of the National Academy of Sciences</w:t>
      </w:r>
      <w:r w:rsidRPr="006247F6">
        <w:t xml:space="preserve"> </w:t>
      </w:r>
      <w:r w:rsidRPr="006247F6">
        <w:rPr>
          <w:b/>
        </w:rPr>
        <w:t>115</w:t>
      </w:r>
      <w:r w:rsidRPr="006247F6">
        <w:t>, 9929 (2018).</w:t>
      </w:r>
    </w:p>
    <w:p w14:paraId="0582F3CA" w14:textId="77777777" w:rsidR="009A25C5" w:rsidRPr="006247F6" w:rsidRDefault="009A25C5" w:rsidP="009A25C5">
      <w:pPr>
        <w:pStyle w:val="Acknowledgement"/>
        <w:spacing w:line="480" w:lineRule="auto"/>
        <w:ind w:left="284" w:firstLine="0"/>
      </w:pPr>
      <w:r w:rsidRPr="006247F6">
        <w:t>41.</w:t>
      </w:r>
      <w:r w:rsidRPr="006247F6">
        <w:tab/>
      </w:r>
      <w:proofErr w:type="spellStart"/>
      <w:r w:rsidRPr="006247F6">
        <w:t>Dignon</w:t>
      </w:r>
      <w:proofErr w:type="spellEnd"/>
      <w:r w:rsidRPr="006247F6">
        <w:t xml:space="preserve">, G.L., Zheng, W., Kim, Y.C., Best, R.B. &amp; Mittal, J. Sequence determinants of protein phase behavior from a coarse-grained model. </w:t>
      </w:r>
      <w:proofErr w:type="spellStart"/>
      <w:r w:rsidRPr="006247F6">
        <w:rPr>
          <w:i/>
        </w:rPr>
        <w:t>PLoS</w:t>
      </w:r>
      <w:proofErr w:type="spellEnd"/>
      <w:r w:rsidRPr="006247F6">
        <w:rPr>
          <w:i/>
        </w:rPr>
        <w:t xml:space="preserve"> computational biology</w:t>
      </w:r>
      <w:r w:rsidRPr="006247F6">
        <w:t xml:space="preserve"> </w:t>
      </w:r>
      <w:r w:rsidRPr="006247F6">
        <w:rPr>
          <w:b/>
        </w:rPr>
        <w:t>14</w:t>
      </w:r>
      <w:r w:rsidRPr="006247F6">
        <w:t>, e1005941 (2018).</w:t>
      </w:r>
    </w:p>
    <w:p w14:paraId="0BCF3167" w14:textId="77777777" w:rsidR="009A25C5" w:rsidRPr="006247F6" w:rsidRDefault="009A25C5" w:rsidP="009A25C5">
      <w:pPr>
        <w:pStyle w:val="Acknowledgement"/>
        <w:spacing w:line="480" w:lineRule="auto"/>
        <w:ind w:left="284" w:firstLine="0"/>
      </w:pPr>
      <w:r w:rsidRPr="006247F6">
        <w:t>42.</w:t>
      </w:r>
      <w:r w:rsidRPr="006247F6">
        <w:tab/>
        <w:t>Espinosa, J.R.</w:t>
      </w:r>
      <w:r w:rsidRPr="006247F6">
        <w:rPr>
          <w:i/>
        </w:rPr>
        <w:t xml:space="preserve"> et al.</w:t>
      </w:r>
      <w:r w:rsidRPr="006247F6">
        <w:t xml:space="preserve"> Liquid network connectivity regulates the stability and composition of biomolecular condensates with many components. </w:t>
      </w:r>
      <w:r w:rsidRPr="006247F6">
        <w:rPr>
          <w:i/>
        </w:rPr>
        <w:t>Proceedings of the National Academy of Sciences</w:t>
      </w:r>
      <w:r w:rsidRPr="006247F6">
        <w:t xml:space="preserve"> </w:t>
      </w:r>
      <w:r w:rsidRPr="006247F6">
        <w:rPr>
          <w:b/>
        </w:rPr>
        <w:t>117</w:t>
      </w:r>
      <w:r w:rsidRPr="006247F6">
        <w:t>, 13238 (2020).</w:t>
      </w:r>
    </w:p>
    <w:p w14:paraId="26A6E58E" w14:textId="77777777" w:rsidR="009A25C5" w:rsidRDefault="009A25C5" w:rsidP="009A25C5">
      <w:pPr>
        <w:pStyle w:val="Acknowledgement"/>
        <w:spacing w:line="480" w:lineRule="auto"/>
        <w:ind w:left="284" w:firstLine="0"/>
      </w:pPr>
      <w:r w:rsidRPr="006247F6">
        <w:t>43.</w:t>
      </w:r>
      <w:r w:rsidRPr="006247F6">
        <w:tab/>
      </w:r>
      <w:proofErr w:type="spellStart"/>
      <w:r w:rsidRPr="006247F6">
        <w:t>Alshareedah</w:t>
      </w:r>
      <w:proofErr w:type="spellEnd"/>
      <w:r w:rsidRPr="006247F6">
        <w:t xml:space="preserve">, I., </w:t>
      </w:r>
      <w:proofErr w:type="spellStart"/>
      <w:r w:rsidRPr="006247F6">
        <w:t>Moosa</w:t>
      </w:r>
      <w:proofErr w:type="spellEnd"/>
      <w:r w:rsidRPr="006247F6">
        <w:t xml:space="preserve">, M.M., Raju, M., </w:t>
      </w:r>
      <w:proofErr w:type="spellStart"/>
      <w:r w:rsidRPr="006247F6">
        <w:t>Potoyan</w:t>
      </w:r>
      <w:proofErr w:type="spellEnd"/>
      <w:r w:rsidRPr="006247F6">
        <w:t>, D.A. &amp; Banerjee, P.R. Phase transition of RNA</w:t>
      </w:r>
      <w:r w:rsidRPr="006247F6">
        <w:rPr>
          <w:rFonts w:eastAsia="微软雅黑" w:hint="eastAsia"/>
        </w:rPr>
        <w:t>−</w:t>
      </w:r>
      <w:r w:rsidRPr="006247F6">
        <w:t xml:space="preserve">protein complexes into ordered hollow condensates. </w:t>
      </w:r>
      <w:r w:rsidRPr="006247F6">
        <w:rPr>
          <w:i/>
        </w:rPr>
        <w:t>Proceedings of the National Academy of Sciences</w:t>
      </w:r>
      <w:r w:rsidRPr="006247F6">
        <w:t xml:space="preserve"> </w:t>
      </w:r>
      <w:r w:rsidRPr="006247F6">
        <w:rPr>
          <w:b/>
        </w:rPr>
        <w:t>117</w:t>
      </w:r>
      <w:r w:rsidRPr="006247F6">
        <w:t>, 15650 (2020).</w:t>
      </w:r>
    </w:p>
    <w:p w14:paraId="2CAE75D7" w14:textId="77777777" w:rsidR="009A25C5" w:rsidRPr="00575ABD" w:rsidRDefault="009A25C5" w:rsidP="00C41A83">
      <w:pPr>
        <w:spacing w:line="480" w:lineRule="auto"/>
        <w:rPr>
          <w:rFonts w:ascii="Times New Roman" w:hAnsi="Times New Roman" w:cs="Times New Roman"/>
          <w:b/>
          <w:sz w:val="24"/>
          <w:szCs w:val="24"/>
        </w:rPr>
      </w:pPr>
    </w:p>
    <w:p w14:paraId="2D6034FA" w14:textId="77777777" w:rsidR="00C41A83" w:rsidRPr="00C41A83" w:rsidRDefault="00C41A83" w:rsidP="00C41A83">
      <w:pPr>
        <w:keepNext/>
        <w:widowControl/>
        <w:spacing w:before="240" w:after="60" w:line="480" w:lineRule="auto"/>
        <w:jc w:val="left"/>
        <w:outlineLvl w:val="0"/>
        <w:rPr>
          <w:rFonts w:ascii="Times New Roman" w:hAnsi="Times New Roman" w:cs="Times New Roman"/>
          <w:b/>
          <w:bCs/>
          <w:kern w:val="32"/>
          <w:sz w:val="24"/>
          <w:szCs w:val="24"/>
          <w:lang w:eastAsia="en-US"/>
        </w:rPr>
      </w:pPr>
      <w:r w:rsidRPr="00C41A83">
        <w:rPr>
          <w:rFonts w:ascii="Times New Roman" w:hAnsi="Times New Roman" w:cs="Times New Roman"/>
          <w:b/>
          <w:bCs/>
          <w:kern w:val="32"/>
          <w:sz w:val="24"/>
          <w:szCs w:val="24"/>
          <w:lang w:eastAsia="en-US"/>
        </w:rPr>
        <w:lastRenderedPageBreak/>
        <w:t>Extended Data Fig. 1</w:t>
      </w:r>
    </w:p>
    <w:p w14:paraId="5EDD2F1D" w14:textId="4A4C4455" w:rsidR="00C41A83" w:rsidRPr="00C41A83" w:rsidRDefault="001B345C" w:rsidP="00C41A83">
      <w:pPr>
        <w:widowControl/>
        <w:spacing w:line="480" w:lineRule="auto"/>
        <w:jc w:val="left"/>
        <w:rPr>
          <w:rFonts w:ascii="Times New Roman" w:hAnsi="Times New Roman" w:cs="Times New Roman"/>
          <w:kern w:val="0"/>
          <w:sz w:val="24"/>
          <w:szCs w:val="24"/>
          <w:lang w:eastAsia="en-US"/>
        </w:rPr>
      </w:pPr>
      <w:r>
        <w:rPr>
          <w:rFonts w:ascii="Times New Roman" w:hAnsi="Times New Roman" w:cs="Times New Roman"/>
          <w:noProof/>
          <w:kern w:val="0"/>
          <w:sz w:val="24"/>
          <w:szCs w:val="24"/>
          <w:lang w:eastAsia="en-US"/>
        </w:rPr>
        <w:drawing>
          <wp:inline distT="0" distB="0" distL="0" distR="0" wp14:anchorId="27A6BFAD" wp14:editId="1679660A">
            <wp:extent cx="5268595" cy="6007100"/>
            <wp:effectExtent l="0" t="0" r="825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68595" cy="6007100"/>
                    </a:xfrm>
                    <a:prstGeom prst="rect">
                      <a:avLst/>
                    </a:prstGeom>
                    <a:noFill/>
                    <a:ln>
                      <a:noFill/>
                    </a:ln>
                  </pic:spPr>
                </pic:pic>
              </a:graphicData>
            </a:graphic>
          </wp:inline>
        </w:drawing>
      </w:r>
    </w:p>
    <w:p w14:paraId="666552A2" w14:textId="77777777" w:rsidR="00C41A83" w:rsidRPr="00C41A83" w:rsidRDefault="00C41A83" w:rsidP="00C41A83">
      <w:pPr>
        <w:widowControl/>
        <w:spacing w:line="480" w:lineRule="auto"/>
        <w:jc w:val="left"/>
        <w:rPr>
          <w:rFonts w:ascii="Times New Roman" w:hAnsi="Times New Roman" w:cs="Times New Roman"/>
          <w:b/>
          <w:bCs/>
          <w:kern w:val="0"/>
          <w:sz w:val="24"/>
          <w:szCs w:val="24"/>
          <w:lang w:eastAsia="en-US"/>
        </w:rPr>
      </w:pPr>
      <w:r w:rsidRPr="00C41A83">
        <w:rPr>
          <w:rFonts w:ascii="Times New Roman" w:hAnsi="Times New Roman" w:cs="Times New Roman"/>
          <w:b/>
          <w:bCs/>
          <w:kern w:val="0"/>
          <w:sz w:val="24"/>
          <w:szCs w:val="24"/>
          <w:lang w:eastAsia="en-US"/>
        </w:rPr>
        <w:br w:type="page"/>
      </w:r>
      <w:r w:rsidRPr="00C41A83">
        <w:rPr>
          <w:rFonts w:ascii="Times New Roman" w:hAnsi="Times New Roman" w:cs="Times New Roman"/>
          <w:b/>
          <w:bCs/>
          <w:kern w:val="32"/>
          <w:sz w:val="24"/>
          <w:szCs w:val="24"/>
          <w:lang w:eastAsia="en-US"/>
        </w:rPr>
        <w:lastRenderedPageBreak/>
        <w:t>Extended Data Fig. 1.</w:t>
      </w:r>
    </w:p>
    <w:p w14:paraId="58200EA8" w14:textId="16865A00" w:rsidR="00C41A83" w:rsidRPr="00C41A83" w:rsidRDefault="00E82180" w:rsidP="00C41A83">
      <w:pPr>
        <w:widowControl/>
        <w:spacing w:line="480" w:lineRule="auto"/>
        <w:jc w:val="left"/>
        <w:rPr>
          <w:rFonts w:ascii="Times New Roman" w:hAnsi="Times New Roman" w:cs="Times New Roman"/>
          <w:kern w:val="0"/>
          <w:sz w:val="24"/>
          <w:szCs w:val="24"/>
          <w:lang w:eastAsia="en-US"/>
        </w:rPr>
      </w:pPr>
      <w:r>
        <w:rPr>
          <w:rFonts w:ascii="Times New Roman" w:hAnsi="Times New Roman" w:cs="Times New Roman"/>
          <w:b/>
          <w:bCs/>
          <w:kern w:val="0"/>
          <w:sz w:val="24"/>
          <w:szCs w:val="24"/>
          <w:lang w:eastAsia="en-US"/>
        </w:rPr>
        <w:t>a,</w:t>
      </w:r>
      <w:r w:rsidR="00C41A83" w:rsidRPr="00C41A83">
        <w:rPr>
          <w:rFonts w:ascii="Times New Roman" w:hAnsi="Times New Roman" w:cs="Times New Roman"/>
          <w:kern w:val="0"/>
          <w:sz w:val="24"/>
          <w:szCs w:val="24"/>
          <w:lang w:eastAsia="en-US"/>
        </w:rPr>
        <w:t xml:space="preserve"> HEK293T cells were transfected with Flag-vector or Flag-PRMT1 separately. A coimmunoprecipitation experiment was performed, and the </w:t>
      </w:r>
      <w:proofErr w:type="spellStart"/>
      <w:r w:rsidR="00C41A83" w:rsidRPr="00C41A83">
        <w:rPr>
          <w:rFonts w:ascii="Times New Roman" w:hAnsi="Times New Roman" w:cs="Times New Roman"/>
          <w:kern w:val="0"/>
          <w:sz w:val="24"/>
          <w:szCs w:val="24"/>
          <w:lang w:eastAsia="en-US"/>
        </w:rPr>
        <w:t>immunoprecipitates</w:t>
      </w:r>
      <w:proofErr w:type="spellEnd"/>
      <w:r w:rsidR="00C41A83" w:rsidRPr="00C41A83">
        <w:rPr>
          <w:rFonts w:ascii="Times New Roman" w:hAnsi="Times New Roman" w:cs="Times New Roman"/>
          <w:kern w:val="0"/>
          <w:sz w:val="24"/>
          <w:szCs w:val="24"/>
          <w:lang w:eastAsia="en-US"/>
        </w:rPr>
        <w:t xml:space="preserve"> were then analyzed by SDS–PAGE and Coomassie Blue staining. </w:t>
      </w:r>
      <w:r>
        <w:rPr>
          <w:rFonts w:ascii="Times New Roman" w:hAnsi="Times New Roman" w:cs="Times New Roman"/>
          <w:b/>
          <w:bCs/>
          <w:kern w:val="0"/>
          <w:sz w:val="24"/>
          <w:szCs w:val="24"/>
          <w:lang w:eastAsia="en-US"/>
        </w:rPr>
        <w:t>b,</w:t>
      </w:r>
      <w:r w:rsidR="00C41A83" w:rsidRPr="00C41A83">
        <w:rPr>
          <w:rFonts w:ascii="Times New Roman" w:hAnsi="Times New Roman" w:cs="Times New Roman"/>
          <w:kern w:val="0"/>
          <w:sz w:val="24"/>
          <w:szCs w:val="24"/>
          <w:lang w:eastAsia="en-US"/>
        </w:rPr>
        <w:t xml:space="preserve"> U2OS cells were treated with sodium </w:t>
      </w:r>
      <w:proofErr w:type="spellStart"/>
      <w:r w:rsidR="00C41A83" w:rsidRPr="00C41A83">
        <w:rPr>
          <w:rFonts w:ascii="Times New Roman" w:hAnsi="Times New Roman" w:cs="Times New Roman"/>
          <w:kern w:val="0"/>
          <w:sz w:val="24"/>
          <w:szCs w:val="24"/>
          <w:lang w:eastAsia="en-US"/>
        </w:rPr>
        <w:t>arsenite</w:t>
      </w:r>
      <w:proofErr w:type="spellEnd"/>
      <w:r w:rsidR="00C41A83" w:rsidRPr="00C41A83">
        <w:rPr>
          <w:rFonts w:ascii="Times New Roman" w:hAnsi="Times New Roman" w:cs="Times New Roman"/>
          <w:kern w:val="0"/>
          <w:sz w:val="24"/>
          <w:szCs w:val="24"/>
          <w:lang w:eastAsia="en-US"/>
        </w:rPr>
        <w:t xml:space="preserve"> (500 µM; 60 min) and stained for endogenous PRMT1 (green) and the SG marker G3BP1 or eIF3η (red). Scale bar, 10 </w:t>
      </w:r>
      <w:proofErr w:type="spellStart"/>
      <w:r w:rsidR="00C41A83" w:rsidRPr="00C41A83">
        <w:rPr>
          <w:rFonts w:ascii="Times New Roman" w:hAnsi="Times New Roman" w:cs="Times New Roman"/>
          <w:kern w:val="0"/>
          <w:sz w:val="24"/>
          <w:szCs w:val="24"/>
          <w:lang w:eastAsia="en-US"/>
        </w:rPr>
        <w:t>μm</w:t>
      </w:r>
      <w:proofErr w:type="spellEnd"/>
      <w:r w:rsidR="00C41A83" w:rsidRPr="00C41A83">
        <w:rPr>
          <w:rFonts w:ascii="Times New Roman" w:hAnsi="Times New Roman" w:cs="Times New Roman"/>
          <w:kern w:val="0"/>
          <w:sz w:val="24"/>
          <w:szCs w:val="24"/>
          <w:lang w:eastAsia="en-US"/>
        </w:rPr>
        <w:t xml:space="preserve">. </w:t>
      </w:r>
      <w:r>
        <w:rPr>
          <w:rFonts w:ascii="Times New Roman" w:hAnsi="Times New Roman" w:cs="Times New Roman"/>
          <w:b/>
          <w:bCs/>
          <w:kern w:val="0"/>
          <w:sz w:val="24"/>
          <w:szCs w:val="24"/>
          <w:lang w:eastAsia="en-US"/>
        </w:rPr>
        <w:t>c,</w:t>
      </w:r>
      <w:r w:rsidR="00C41A83" w:rsidRPr="00C41A83">
        <w:rPr>
          <w:rFonts w:ascii="Times New Roman" w:hAnsi="Times New Roman" w:cs="Times New Roman"/>
          <w:kern w:val="0"/>
          <w:sz w:val="24"/>
          <w:szCs w:val="24"/>
          <w:lang w:eastAsia="en-US"/>
        </w:rPr>
        <w:t xml:space="preserve"> Western blot analysis of PRMT1 in U2OS cells after PRMT1 knockdown. </w:t>
      </w:r>
      <w:r>
        <w:rPr>
          <w:rFonts w:ascii="Times New Roman" w:hAnsi="Times New Roman" w:cs="Times New Roman"/>
          <w:b/>
          <w:bCs/>
          <w:kern w:val="0"/>
          <w:sz w:val="24"/>
          <w:szCs w:val="24"/>
          <w:lang w:eastAsia="en-US"/>
        </w:rPr>
        <w:t>d,</w:t>
      </w:r>
      <w:r w:rsidR="00C41A83" w:rsidRPr="00C41A83">
        <w:rPr>
          <w:rFonts w:ascii="Times New Roman" w:hAnsi="Times New Roman" w:cs="Times New Roman"/>
          <w:kern w:val="0"/>
          <w:sz w:val="24"/>
          <w:szCs w:val="24"/>
          <w:lang w:eastAsia="en-US"/>
        </w:rPr>
        <w:t xml:space="preserve"> Viable U2OS cells were </w:t>
      </w:r>
      <w:proofErr w:type="spellStart"/>
      <w:r w:rsidR="00C41A83" w:rsidRPr="00C41A83">
        <w:rPr>
          <w:rFonts w:ascii="Times New Roman" w:hAnsi="Times New Roman" w:cs="Times New Roman"/>
          <w:kern w:val="0"/>
          <w:sz w:val="24"/>
          <w:szCs w:val="24"/>
          <w:lang w:eastAsia="en-US"/>
        </w:rPr>
        <w:t>cotransfected</w:t>
      </w:r>
      <w:proofErr w:type="spellEnd"/>
      <w:r w:rsidR="00C41A83" w:rsidRPr="00C41A83">
        <w:rPr>
          <w:rFonts w:ascii="Times New Roman" w:hAnsi="Times New Roman" w:cs="Times New Roman"/>
          <w:kern w:val="0"/>
          <w:sz w:val="24"/>
          <w:szCs w:val="24"/>
          <w:lang w:eastAsia="en-US"/>
        </w:rPr>
        <w:t xml:space="preserve"> with </w:t>
      </w:r>
      <w:proofErr w:type="spellStart"/>
      <w:r w:rsidR="00C41A83" w:rsidRPr="00C41A83">
        <w:rPr>
          <w:rFonts w:ascii="Times New Roman" w:hAnsi="Times New Roman" w:cs="Times New Roman"/>
          <w:kern w:val="0"/>
          <w:sz w:val="24"/>
          <w:szCs w:val="24"/>
          <w:lang w:eastAsia="en-US"/>
        </w:rPr>
        <w:t>mEGFP</w:t>
      </w:r>
      <w:proofErr w:type="spellEnd"/>
      <w:r w:rsidR="00C41A83" w:rsidRPr="00C41A83">
        <w:rPr>
          <w:rFonts w:ascii="Times New Roman" w:hAnsi="Times New Roman" w:cs="Times New Roman"/>
          <w:kern w:val="0"/>
          <w:sz w:val="24"/>
          <w:szCs w:val="24"/>
          <w:lang w:eastAsia="en-US"/>
        </w:rPr>
        <w:t xml:space="preserve">-SG-associated proteins and mCherry-PRMT1 and were then treated with sodium </w:t>
      </w:r>
      <w:proofErr w:type="spellStart"/>
      <w:r w:rsidR="00C41A83" w:rsidRPr="00C41A83">
        <w:rPr>
          <w:rFonts w:ascii="Times New Roman" w:hAnsi="Times New Roman" w:cs="Times New Roman"/>
          <w:kern w:val="0"/>
          <w:sz w:val="24"/>
          <w:szCs w:val="24"/>
          <w:lang w:eastAsia="en-US"/>
        </w:rPr>
        <w:t>arsenite</w:t>
      </w:r>
      <w:proofErr w:type="spellEnd"/>
      <w:r w:rsidR="00C41A83" w:rsidRPr="00C41A83">
        <w:rPr>
          <w:rFonts w:ascii="Times New Roman" w:hAnsi="Times New Roman" w:cs="Times New Roman"/>
          <w:kern w:val="0"/>
          <w:sz w:val="24"/>
          <w:szCs w:val="24"/>
          <w:lang w:eastAsia="en-US"/>
        </w:rPr>
        <w:t xml:space="preserve"> (500 µM; 60 min). Scale bar, 10 </w:t>
      </w:r>
      <w:proofErr w:type="spellStart"/>
      <w:r w:rsidR="00C41A83" w:rsidRPr="00C41A83">
        <w:rPr>
          <w:rFonts w:ascii="Times New Roman" w:hAnsi="Times New Roman" w:cs="Times New Roman"/>
          <w:kern w:val="0"/>
          <w:sz w:val="24"/>
          <w:szCs w:val="24"/>
          <w:lang w:eastAsia="en-US"/>
        </w:rPr>
        <w:t>μm</w:t>
      </w:r>
      <w:proofErr w:type="spellEnd"/>
      <w:r w:rsidR="00C41A83" w:rsidRPr="00C41A83">
        <w:rPr>
          <w:rFonts w:ascii="Times New Roman" w:hAnsi="Times New Roman" w:cs="Times New Roman"/>
          <w:kern w:val="0"/>
          <w:sz w:val="24"/>
          <w:szCs w:val="24"/>
          <w:lang w:eastAsia="en-US"/>
        </w:rPr>
        <w:t xml:space="preserve">. </w:t>
      </w:r>
      <w:r>
        <w:rPr>
          <w:rFonts w:ascii="Times New Roman" w:hAnsi="Times New Roman" w:cs="Times New Roman"/>
          <w:b/>
          <w:bCs/>
          <w:kern w:val="0"/>
          <w:sz w:val="24"/>
          <w:szCs w:val="24"/>
          <w:lang w:eastAsia="en-US"/>
        </w:rPr>
        <w:t>e,</w:t>
      </w:r>
      <w:r w:rsidR="00C41A83" w:rsidRPr="00C41A83">
        <w:rPr>
          <w:rFonts w:ascii="Times New Roman" w:hAnsi="Times New Roman" w:cs="Times New Roman"/>
          <w:kern w:val="0"/>
          <w:sz w:val="24"/>
          <w:szCs w:val="24"/>
          <w:lang w:eastAsia="en-US"/>
        </w:rPr>
        <w:t xml:space="preserve"> Western blot analysis of Caprin1 in U2OS cells after Caprin1 knockout by CRISPR–Cas9. </w:t>
      </w:r>
      <w:r>
        <w:rPr>
          <w:rFonts w:ascii="Times New Roman" w:hAnsi="Times New Roman" w:cs="Times New Roman"/>
          <w:b/>
          <w:bCs/>
          <w:kern w:val="0"/>
          <w:sz w:val="24"/>
          <w:szCs w:val="24"/>
          <w:lang w:eastAsia="en-US"/>
        </w:rPr>
        <w:t>f,</w:t>
      </w:r>
      <w:r w:rsidR="00C41A83" w:rsidRPr="00C41A83">
        <w:rPr>
          <w:rFonts w:ascii="Times New Roman" w:hAnsi="Times New Roman" w:cs="Times New Roman"/>
          <w:kern w:val="0"/>
          <w:sz w:val="24"/>
          <w:szCs w:val="24"/>
          <w:lang w:eastAsia="en-US"/>
        </w:rPr>
        <w:t xml:space="preserve"> Confirmation of the interaction between Caprin1 and PRMT1 by Co-IP. HEK293 cells were transfected with Flag-Caprin1 or Flag-PRMT1 and incubated with an anti-Flag primary antibody and were then treated with or without sodium </w:t>
      </w:r>
      <w:proofErr w:type="spellStart"/>
      <w:r w:rsidR="00C41A83" w:rsidRPr="00C41A83">
        <w:rPr>
          <w:rFonts w:ascii="Times New Roman" w:hAnsi="Times New Roman" w:cs="Times New Roman"/>
          <w:kern w:val="0"/>
          <w:sz w:val="24"/>
          <w:szCs w:val="24"/>
          <w:lang w:eastAsia="en-US"/>
        </w:rPr>
        <w:t>arsenite</w:t>
      </w:r>
      <w:proofErr w:type="spellEnd"/>
      <w:r w:rsidR="00C41A83" w:rsidRPr="00C41A83">
        <w:rPr>
          <w:rFonts w:ascii="Times New Roman" w:hAnsi="Times New Roman" w:cs="Times New Roman"/>
          <w:kern w:val="0"/>
          <w:sz w:val="24"/>
          <w:szCs w:val="24"/>
          <w:lang w:eastAsia="en-US"/>
        </w:rPr>
        <w:t xml:space="preserve"> (500 </w:t>
      </w:r>
      <w:proofErr w:type="spellStart"/>
      <w:r w:rsidR="00C41A83" w:rsidRPr="00C41A83">
        <w:rPr>
          <w:rFonts w:ascii="Times New Roman" w:hAnsi="Times New Roman" w:cs="Times New Roman"/>
          <w:kern w:val="0"/>
          <w:sz w:val="24"/>
          <w:szCs w:val="24"/>
          <w:lang w:eastAsia="en-US"/>
        </w:rPr>
        <w:t>μM</w:t>
      </w:r>
      <w:proofErr w:type="spellEnd"/>
      <w:r w:rsidR="00C41A83" w:rsidRPr="00C41A83">
        <w:rPr>
          <w:rFonts w:ascii="Times New Roman" w:hAnsi="Times New Roman" w:cs="Times New Roman"/>
          <w:kern w:val="0"/>
          <w:sz w:val="24"/>
          <w:szCs w:val="24"/>
          <w:lang w:eastAsia="en-US"/>
        </w:rPr>
        <w:t>, 60 min). The Flag precipitates were then subjected to western blot analysis of Caprin1, PRMT1 and GAPDH.</w:t>
      </w:r>
    </w:p>
    <w:p w14:paraId="60DF1BE5" w14:textId="77777777" w:rsidR="00C41A83" w:rsidRPr="00C41A83" w:rsidRDefault="00C41A83" w:rsidP="00C41A83">
      <w:pPr>
        <w:widowControl/>
        <w:spacing w:line="480" w:lineRule="auto"/>
        <w:jc w:val="left"/>
        <w:rPr>
          <w:rFonts w:ascii="Times New Roman" w:hAnsi="Times New Roman" w:cs="Times New Roman"/>
          <w:kern w:val="0"/>
          <w:sz w:val="24"/>
          <w:szCs w:val="24"/>
          <w:lang w:eastAsia="en-US"/>
        </w:rPr>
      </w:pPr>
    </w:p>
    <w:p w14:paraId="6A3E0A5D" w14:textId="77777777" w:rsidR="00C41A83" w:rsidRPr="00C41A83" w:rsidRDefault="00C41A83" w:rsidP="00C41A83">
      <w:pPr>
        <w:widowControl/>
        <w:spacing w:line="480" w:lineRule="auto"/>
        <w:jc w:val="left"/>
        <w:rPr>
          <w:rFonts w:ascii="Times New Roman" w:hAnsi="Times New Roman" w:cs="Times New Roman"/>
          <w:b/>
          <w:bCs/>
          <w:kern w:val="0"/>
          <w:sz w:val="24"/>
          <w:szCs w:val="24"/>
          <w:lang w:eastAsia="en-US"/>
        </w:rPr>
      </w:pPr>
      <w:r w:rsidRPr="00C41A83">
        <w:rPr>
          <w:rFonts w:ascii="Times New Roman" w:hAnsi="Times New Roman" w:cs="Times New Roman"/>
          <w:b/>
          <w:bCs/>
          <w:kern w:val="0"/>
          <w:sz w:val="24"/>
          <w:szCs w:val="24"/>
          <w:lang w:eastAsia="en-US"/>
        </w:rPr>
        <w:br w:type="page"/>
      </w:r>
    </w:p>
    <w:p w14:paraId="60BB8DEB" w14:textId="77777777" w:rsidR="001B345C" w:rsidRDefault="00C41A83" w:rsidP="00C41A83">
      <w:pPr>
        <w:keepNext/>
        <w:widowControl/>
        <w:spacing w:before="240" w:after="60" w:line="480" w:lineRule="auto"/>
        <w:jc w:val="left"/>
        <w:outlineLvl w:val="0"/>
        <w:rPr>
          <w:rFonts w:ascii="Times New Roman" w:hAnsi="Times New Roman" w:cs="Times New Roman"/>
          <w:b/>
          <w:bCs/>
          <w:kern w:val="32"/>
          <w:sz w:val="24"/>
          <w:szCs w:val="24"/>
          <w:lang w:eastAsia="en-US"/>
        </w:rPr>
      </w:pPr>
      <w:r w:rsidRPr="00C41A83">
        <w:rPr>
          <w:rFonts w:ascii="Times New Roman" w:hAnsi="Times New Roman" w:cs="Times New Roman"/>
          <w:b/>
          <w:bCs/>
          <w:kern w:val="32"/>
          <w:sz w:val="24"/>
          <w:szCs w:val="24"/>
          <w:lang w:eastAsia="en-US"/>
        </w:rPr>
        <w:lastRenderedPageBreak/>
        <w:t>Extended Data Fig. 2</w:t>
      </w:r>
    </w:p>
    <w:p w14:paraId="69207A62" w14:textId="6E9EE4C7" w:rsidR="00C41A83" w:rsidRPr="00C41A83" w:rsidRDefault="001B345C" w:rsidP="001B345C">
      <w:pPr>
        <w:rPr>
          <w:lang w:eastAsia="en-US"/>
        </w:rPr>
      </w:pPr>
      <w:r>
        <w:rPr>
          <w:noProof/>
          <w:lang w:eastAsia="en-US"/>
        </w:rPr>
        <w:drawing>
          <wp:inline distT="0" distB="0" distL="0" distR="0" wp14:anchorId="5A2FB8D4" wp14:editId="73D28756">
            <wp:extent cx="5265420" cy="7788275"/>
            <wp:effectExtent l="0" t="0" r="0" b="317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65420" cy="7788275"/>
                    </a:xfrm>
                    <a:prstGeom prst="rect">
                      <a:avLst/>
                    </a:prstGeom>
                    <a:noFill/>
                    <a:ln>
                      <a:noFill/>
                    </a:ln>
                  </pic:spPr>
                </pic:pic>
              </a:graphicData>
            </a:graphic>
          </wp:inline>
        </w:drawing>
      </w:r>
    </w:p>
    <w:p w14:paraId="1E03F152" w14:textId="36CBCBE5" w:rsidR="00C41A83" w:rsidRPr="00C41A83" w:rsidRDefault="00C41A83" w:rsidP="00C41A83">
      <w:pPr>
        <w:widowControl/>
        <w:spacing w:line="480" w:lineRule="auto"/>
        <w:jc w:val="left"/>
        <w:rPr>
          <w:rFonts w:ascii="Times New Roman" w:hAnsi="Times New Roman" w:cs="Times New Roman"/>
          <w:b/>
          <w:bCs/>
          <w:kern w:val="0"/>
          <w:sz w:val="24"/>
          <w:szCs w:val="24"/>
          <w:lang w:eastAsia="en-US"/>
        </w:rPr>
      </w:pPr>
      <w:r w:rsidRPr="00C41A83">
        <w:rPr>
          <w:rFonts w:ascii="Times New Roman" w:hAnsi="Times New Roman" w:cs="Times New Roman"/>
          <w:b/>
          <w:bCs/>
          <w:kern w:val="0"/>
          <w:sz w:val="24"/>
          <w:szCs w:val="24"/>
          <w:lang w:eastAsia="en-US"/>
        </w:rPr>
        <w:br w:type="page"/>
      </w:r>
      <w:r w:rsidRPr="00C41A83">
        <w:rPr>
          <w:rFonts w:ascii="Times New Roman" w:hAnsi="Times New Roman" w:cs="Times New Roman"/>
          <w:b/>
          <w:bCs/>
          <w:kern w:val="32"/>
          <w:sz w:val="24"/>
          <w:szCs w:val="24"/>
          <w:lang w:eastAsia="en-US"/>
        </w:rPr>
        <w:lastRenderedPageBreak/>
        <w:t>Extended Data Fig. 2.</w:t>
      </w:r>
    </w:p>
    <w:p w14:paraId="184DA9F6" w14:textId="19B1723F" w:rsidR="00C41A83" w:rsidRPr="00C41A83" w:rsidRDefault="00EE565A" w:rsidP="00C41A83">
      <w:pPr>
        <w:widowControl/>
        <w:spacing w:line="480" w:lineRule="auto"/>
        <w:jc w:val="left"/>
        <w:rPr>
          <w:rFonts w:ascii="Times New Roman" w:hAnsi="Times New Roman" w:cs="Times New Roman"/>
          <w:kern w:val="0"/>
          <w:sz w:val="24"/>
          <w:szCs w:val="24"/>
          <w:lang w:eastAsia="en-US"/>
        </w:rPr>
      </w:pPr>
      <w:r w:rsidRPr="00EE565A">
        <w:rPr>
          <w:rFonts w:ascii="Times New Roman" w:hAnsi="Times New Roman" w:cs="Times New Roman"/>
          <w:b/>
          <w:bCs/>
          <w:kern w:val="0"/>
          <w:sz w:val="24"/>
          <w:szCs w:val="24"/>
          <w:lang w:eastAsia="en-US"/>
        </w:rPr>
        <w:t>a,</w:t>
      </w:r>
      <w:r w:rsidR="00C41A83" w:rsidRPr="00C41A83">
        <w:rPr>
          <w:rFonts w:ascii="Times New Roman" w:hAnsi="Times New Roman" w:cs="Times New Roman"/>
          <w:kern w:val="0"/>
          <w:sz w:val="24"/>
          <w:szCs w:val="24"/>
          <w:lang w:eastAsia="en-US"/>
        </w:rPr>
        <w:t xml:space="preserve"> Viable U2OS cells were </w:t>
      </w:r>
      <w:proofErr w:type="spellStart"/>
      <w:r w:rsidR="00C41A83" w:rsidRPr="00C41A83">
        <w:rPr>
          <w:rFonts w:ascii="Times New Roman" w:hAnsi="Times New Roman" w:cs="Times New Roman"/>
          <w:kern w:val="0"/>
          <w:sz w:val="24"/>
          <w:szCs w:val="24"/>
          <w:lang w:eastAsia="en-US"/>
        </w:rPr>
        <w:t>cotransfected</w:t>
      </w:r>
      <w:proofErr w:type="spellEnd"/>
      <w:r w:rsidR="00C41A83" w:rsidRPr="00C41A83">
        <w:rPr>
          <w:rFonts w:ascii="Times New Roman" w:hAnsi="Times New Roman" w:cs="Times New Roman"/>
          <w:kern w:val="0"/>
          <w:sz w:val="24"/>
          <w:szCs w:val="24"/>
          <w:lang w:eastAsia="en-US"/>
        </w:rPr>
        <w:t xml:space="preserve"> with mEGFP-Caprin1 truncations and mCherry-PRMT1 and were then treated with sodium </w:t>
      </w:r>
      <w:proofErr w:type="spellStart"/>
      <w:r w:rsidR="00C41A83" w:rsidRPr="00C41A83">
        <w:rPr>
          <w:rFonts w:ascii="Times New Roman" w:hAnsi="Times New Roman" w:cs="Times New Roman"/>
          <w:kern w:val="0"/>
          <w:sz w:val="24"/>
          <w:szCs w:val="24"/>
          <w:lang w:eastAsia="en-US"/>
        </w:rPr>
        <w:t>arsenite</w:t>
      </w:r>
      <w:proofErr w:type="spellEnd"/>
      <w:r w:rsidR="00C41A83" w:rsidRPr="00C41A83">
        <w:rPr>
          <w:rFonts w:ascii="Times New Roman" w:hAnsi="Times New Roman" w:cs="Times New Roman"/>
          <w:kern w:val="0"/>
          <w:sz w:val="24"/>
          <w:szCs w:val="24"/>
          <w:lang w:eastAsia="en-US"/>
        </w:rPr>
        <w:t xml:space="preserve"> (500 µM; 60 min). Scale bar, 10 </w:t>
      </w:r>
      <w:proofErr w:type="spellStart"/>
      <w:r w:rsidR="00C41A83" w:rsidRPr="00C41A83">
        <w:rPr>
          <w:rFonts w:ascii="Times New Roman" w:hAnsi="Times New Roman" w:cs="Times New Roman"/>
          <w:kern w:val="0"/>
          <w:sz w:val="24"/>
          <w:szCs w:val="24"/>
          <w:lang w:eastAsia="en-US"/>
        </w:rPr>
        <w:t>μm</w:t>
      </w:r>
      <w:proofErr w:type="spellEnd"/>
      <w:r w:rsidR="00C41A83" w:rsidRPr="00C41A83">
        <w:rPr>
          <w:rFonts w:ascii="Times New Roman" w:hAnsi="Times New Roman" w:cs="Times New Roman"/>
          <w:kern w:val="0"/>
          <w:sz w:val="24"/>
          <w:szCs w:val="24"/>
          <w:lang w:eastAsia="en-US"/>
        </w:rPr>
        <w:t xml:space="preserve">. </w:t>
      </w:r>
      <w:r w:rsidR="00C222BF">
        <w:rPr>
          <w:rFonts w:ascii="Times New Roman" w:hAnsi="Times New Roman" w:cs="Times New Roman"/>
          <w:b/>
          <w:bCs/>
          <w:kern w:val="0"/>
          <w:sz w:val="24"/>
          <w:szCs w:val="24"/>
          <w:lang w:eastAsia="en-US"/>
        </w:rPr>
        <w:t>b,</w:t>
      </w:r>
      <w:r w:rsidR="00C41A83" w:rsidRPr="00C41A83">
        <w:rPr>
          <w:rFonts w:ascii="Times New Roman" w:hAnsi="Times New Roman" w:cs="Times New Roman"/>
          <w:kern w:val="0"/>
          <w:sz w:val="24"/>
          <w:szCs w:val="24"/>
          <w:lang w:eastAsia="en-US"/>
        </w:rPr>
        <w:t xml:space="preserve"> Co-IP/WB analysis of the interactions of the Caprin1 truncations with PRMT1. HEK293 cells were transfected with the HA-Caprin1 constructs and Flag-PRMT1 and were then treated with sodium </w:t>
      </w:r>
      <w:proofErr w:type="spellStart"/>
      <w:r w:rsidR="00C41A83" w:rsidRPr="00C41A83">
        <w:rPr>
          <w:rFonts w:ascii="Times New Roman" w:hAnsi="Times New Roman" w:cs="Times New Roman"/>
          <w:kern w:val="0"/>
          <w:sz w:val="24"/>
          <w:szCs w:val="24"/>
          <w:lang w:eastAsia="en-US"/>
        </w:rPr>
        <w:t>arsenite</w:t>
      </w:r>
      <w:proofErr w:type="spellEnd"/>
      <w:r w:rsidR="00C41A83" w:rsidRPr="00C41A83">
        <w:rPr>
          <w:rFonts w:ascii="Times New Roman" w:hAnsi="Times New Roman" w:cs="Times New Roman"/>
          <w:kern w:val="0"/>
          <w:sz w:val="24"/>
          <w:szCs w:val="24"/>
          <w:lang w:eastAsia="en-US"/>
        </w:rPr>
        <w:t xml:space="preserve"> (500 µM; 60 min); immunoprecipitation was then performed using an anti-HA primary antibody. The HA precipitates were then subjected to WB analysis for HA and Flag. </w:t>
      </w:r>
      <w:r w:rsidR="00C222BF">
        <w:rPr>
          <w:rFonts w:ascii="Times New Roman" w:hAnsi="Times New Roman" w:cs="Times New Roman"/>
          <w:b/>
          <w:bCs/>
          <w:kern w:val="0"/>
          <w:sz w:val="24"/>
          <w:szCs w:val="24"/>
          <w:lang w:eastAsia="en-US"/>
        </w:rPr>
        <w:t>c,</w:t>
      </w:r>
      <w:r w:rsidR="00C41A83" w:rsidRPr="00C41A83">
        <w:rPr>
          <w:rFonts w:ascii="Times New Roman" w:hAnsi="Times New Roman" w:cs="Times New Roman"/>
          <w:kern w:val="0"/>
          <w:sz w:val="24"/>
          <w:szCs w:val="24"/>
          <w:lang w:eastAsia="en-US"/>
        </w:rPr>
        <w:t xml:space="preserve"> Pulldown of GST-tagged Caprin1 and GST-tagged G3BP1 with His-tagged PRMT1. </w:t>
      </w:r>
      <w:r w:rsidR="00C222BF">
        <w:rPr>
          <w:rFonts w:ascii="Times New Roman" w:hAnsi="Times New Roman" w:cs="Times New Roman"/>
          <w:b/>
          <w:bCs/>
          <w:kern w:val="0"/>
          <w:sz w:val="24"/>
          <w:szCs w:val="24"/>
          <w:lang w:eastAsia="en-US"/>
        </w:rPr>
        <w:t>d,</w:t>
      </w:r>
      <w:r w:rsidR="00C41A83" w:rsidRPr="00C41A83">
        <w:rPr>
          <w:rFonts w:ascii="Times New Roman" w:hAnsi="Times New Roman" w:cs="Times New Roman"/>
          <w:kern w:val="0"/>
          <w:sz w:val="24"/>
          <w:szCs w:val="24"/>
          <w:lang w:eastAsia="en-US"/>
        </w:rPr>
        <w:t xml:space="preserve"> HEK293T cells were </w:t>
      </w:r>
      <w:proofErr w:type="spellStart"/>
      <w:r w:rsidR="00C41A83" w:rsidRPr="00C41A83">
        <w:rPr>
          <w:rFonts w:ascii="Times New Roman" w:hAnsi="Times New Roman" w:cs="Times New Roman"/>
          <w:kern w:val="0"/>
          <w:sz w:val="24"/>
          <w:szCs w:val="24"/>
          <w:lang w:eastAsia="en-US"/>
        </w:rPr>
        <w:t>cotransfected</w:t>
      </w:r>
      <w:proofErr w:type="spellEnd"/>
      <w:r w:rsidR="00C41A83" w:rsidRPr="00C41A83">
        <w:rPr>
          <w:rFonts w:ascii="Times New Roman" w:hAnsi="Times New Roman" w:cs="Times New Roman"/>
          <w:kern w:val="0"/>
          <w:sz w:val="24"/>
          <w:szCs w:val="24"/>
          <w:lang w:eastAsia="en-US"/>
        </w:rPr>
        <w:t xml:space="preserve"> with HA-Caprin1 and Flag-PRMT1. After </w:t>
      </w:r>
      <w:proofErr w:type="spellStart"/>
      <w:r w:rsidR="00C41A83" w:rsidRPr="00C41A83">
        <w:rPr>
          <w:rFonts w:ascii="Times New Roman" w:hAnsi="Times New Roman" w:cs="Times New Roman"/>
          <w:kern w:val="0"/>
          <w:sz w:val="24"/>
          <w:szCs w:val="24"/>
          <w:lang w:eastAsia="en-US"/>
        </w:rPr>
        <w:t>arsenite</w:t>
      </w:r>
      <w:proofErr w:type="spellEnd"/>
      <w:r w:rsidR="00C41A83" w:rsidRPr="00C41A83">
        <w:rPr>
          <w:rFonts w:ascii="Times New Roman" w:hAnsi="Times New Roman" w:cs="Times New Roman"/>
          <w:kern w:val="0"/>
          <w:sz w:val="24"/>
          <w:szCs w:val="24"/>
          <w:lang w:eastAsia="en-US"/>
        </w:rPr>
        <w:t xml:space="preserve"> treatment, a co-IP experiment was performed, and the </w:t>
      </w:r>
      <w:proofErr w:type="spellStart"/>
      <w:r w:rsidR="00C41A83" w:rsidRPr="00C41A83">
        <w:rPr>
          <w:rFonts w:ascii="Times New Roman" w:hAnsi="Times New Roman" w:cs="Times New Roman"/>
          <w:kern w:val="0"/>
          <w:sz w:val="24"/>
          <w:szCs w:val="24"/>
          <w:lang w:eastAsia="en-US"/>
        </w:rPr>
        <w:t>immunoprecipitates</w:t>
      </w:r>
      <w:proofErr w:type="spellEnd"/>
      <w:r w:rsidR="00C41A83" w:rsidRPr="00C41A83">
        <w:rPr>
          <w:rFonts w:ascii="Times New Roman" w:hAnsi="Times New Roman" w:cs="Times New Roman"/>
          <w:kern w:val="0"/>
          <w:sz w:val="24"/>
          <w:szCs w:val="24"/>
          <w:lang w:eastAsia="en-US"/>
        </w:rPr>
        <w:t xml:space="preserve"> were then analyzed by SDS–PAGE and Coomassie Blue staining. </w:t>
      </w:r>
      <w:r w:rsidR="00C222BF">
        <w:rPr>
          <w:rFonts w:ascii="Times New Roman" w:hAnsi="Times New Roman" w:cs="Times New Roman"/>
          <w:b/>
          <w:bCs/>
          <w:kern w:val="0"/>
          <w:sz w:val="24"/>
          <w:szCs w:val="24"/>
          <w:lang w:eastAsia="en-US"/>
        </w:rPr>
        <w:t>e,</w:t>
      </w:r>
      <w:r w:rsidR="00C41A83" w:rsidRPr="00C41A83">
        <w:rPr>
          <w:rFonts w:ascii="Times New Roman" w:hAnsi="Times New Roman" w:cs="Times New Roman"/>
          <w:kern w:val="0"/>
          <w:sz w:val="24"/>
          <w:szCs w:val="24"/>
          <w:lang w:eastAsia="en-US"/>
        </w:rPr>
        <w:t xml:space="preserve"> Identification of dimethylation sites by MS of the Caprin1 </w:t>
      </w:r>
      <w:proofErr w:type="spellStart"/>
      <w:r w:rsidR="00C41A83" w:rsidRPr="00C41A83">
        <w:rPr>
          <w:rFonts w:ascii="Times New Roman" w:hAnsi="Times New Roman" w:cs="Times New Roman"/>
          <w:kern w:val="0"/>
          <w:sz w:val="24"/>
          <w:szCs w:val="24"/>
          <w:lang w:eastAsia="en-US"/>
        </w:rPr>
        <w:t>immunoprecipitates</w:t>
      </w:r>
      <w:proofErr w:type="spellEnd"/>
      <w:r w:rsidR="00C41A83" w:rsidRPr="00C41A83">
        <w:rPr>
          <w:rFonts w:ascii="Times New Roman" w:hAnsi="Times New Roman" w:cs="Times New Roman"/>
          <w:kern w:val="0"/>
          <w:sz w:val="24"/>
          <w:szCs w:val="24"/>
          <w:lang w:eastAsia="en-US"/>
        </w:rPr>
        <w:t xml:space="preserve">. The sequence, arginine residue methylation sites and counts of the peptides containing an RG/RGG motif in the MS results are listed. </w:t>
      </w:r>
      <w:r w:rsidR="00C222BF">
        <w:rPr>
          <w:rFonts w:ascii="Times New Roman" w:hAnsi="Times New Roman" w:cs="Times New Roman"/>
          <w:b/>
          <w:bCs/>
          <w:kern w:val="0"/>
          <w:sz w:val="24"/>
          <w:szCs w:val="24"/>
          <w:lang w:eastAsia="en-US"/>
        </w:rPr>
        <w:t>f,</w:t>
      </w:r>
      <w:r w:rsidR="00C41A83" w:rsidRPr="00C41A83">
        <w:rPr>
          <w:rFonts w:ascii="Times New Roman" w:hAnsi="Times New Roman" w:cs="Times New Roman"/>
          <w:kern w:val="0"/>
          <w:sz w:val="24"/>
          <w:szCs w:val="24"/>
          <w:lang w:eastAsia="en-US"/>
        </w:rPr>
        <w:t xml:space="preserve"> Viable U2OS cells were </w:t>
      </w:r>
      <w:proofErr w:type="spellStart"/>
      <w:r w:rsidR="00C41A83" w:rsidRPr="00C41A83">
        <w:rPr>
          <w:rFonts w:ascii="Times New Roman" w:hAnsi="Times New Roman" w:cs="Times New Roman"/>
          <w:kern w:val="0"/>
          <w:sz w:val="24"/>
          <w:szCs w:val="24"/>
          <w:lang w:eastAsia="en-US"/>
        </w:rPr>
        <w:t>cotransfected</w:t>
      </w:r>
      <w:proofErr w:type="spellEnd"/>
      <w:r w:rsidR="00C41A83" w:rsidRPr="00C41A83">
        <w:rPr>
          <w:rFonts w:ascii="Times New Roman" w:hAnsi="Times New Roman" w:cs="Times New Roman"/>
          <w:kern w:val="0"/>
          <w:sz w:val="24"/>
          <w:szCs w:val="24"/>
          <w:lang w:eastAsia="en-US"/>
        </w:rPr>
        <w:t xml:space="preserve"> with the mEGFP-Caprin1 mutants and mCherry-PRMT1 and were then treated with sodium </w:t>
      </w:r>
      <w:proofErr w:type="spellStart"/>
      <w:r w:rsidR="00C41A83" w:rsidRPr="00C41A83">
        <w:rPr>
          <w:rFonts w:ascii="Times New Roman" w:hAnsi="Times New Roman" w:cs="Times New Roman"/>
          <w:kern w:val="0"/>
          <w:sz w:val="24"/>
          <w:szCs w:val="24"/>
          <w:lang w:eastAsia="en-US"/>
        </w:rPr>
        <w:t>arsenite</w:t>
      </w:r>
      <w:proofErr w:type="spellEnd"/>
      <w:r w:rsidR="00C41A83" w:rsidRPr="00C41A83">
        <w:rPr>
          <w:rFonts w:ascii="Times New Roman" w:hAnsi="Times New Roman" w:cs="Times New Roman"/>
          <w:kern w:val="0"/>
          <w:sz w:val="24"/>
          <w:szCs w:val="24"/>
          <w:lang w:eastAsia="en-US"/>
        </w:rPr>
        <w:t xml:space="preserve"> (500 µM; 60 min). </w:t>
      </w:r>
      <w:r w:rsidR="00C222BF">
        <w:rPr>
          <w:rFonts w:ascii="Times New Roman" w:hAnsi="Times New Roman" w:cs="Times New Roman"/>
          <w:b/>
          <w:bCs/>
          <w:kern w:val="0"/>
          <w:sz w:val="24"/>
          <w:szCs w:val="24"/>
          <w:lang w:eastAsia="en-US"/>
        </w:rPr>
        <w:t>g,</w:t>
      </w:r>
      <w:r w:rsidR="00C41A83" w:rsidRPr="00C41A83">
        <w:rPr>
          <w:rFonts w:ascii="Times New Roman" w:hAnsi="Times New Roman" w:cs="Times New Roman"/>
          <w:kern w:val="0"/>
          <w:sz w:val="24"/>
          <w:szCs w:val="24"/>
          <w:lang w:eastAsia="en-US"/>
        </w:rPr>
        <w:t xml:space="preserve"> Co-IP/WB analysis of the interactions of the Caprin1 mutants with PRMT1. HEK293 cells were transfected with the HA-Caprin1 constructs and Flag-PRMT1 and were then treated with sodium </w:t>
      </w:r>
      <w:proofErr w:type="spellStart"/>
      <w:r w:rsidR="00C41A83" w:rsidRPr="00C41A83">
        <w:rPr>
          <w:rFonts w:ascii="Times New Roman" w:hAnsi="Times New Roman" w:cs="Times New Roman"/>
          <w:kern w:val="0"/>
          <w:sz w:val="24"/>
          <w:szCs w:val="24"/>
          <w:lang w:eastAsia="en-US"/>
        </w:rPr>
        <w:t>arsenite</w:t>
      </w:r>
      <w:proofErr w:type="spellEnd"/>
      <w:r w:rsidR="00C41A83" w:rsidRPr="00C41A83">
        <w:rPr>
          <w:rFonts w:ascii="Times New Roman" w:hAnsi="Times New Roman" w:cs="Times New Roman"/>
          <w:kern w:val="0"/>
          <w:sz w:val="24"/>
          <w:szCs w:val="24"/>
          <w:lang w:eastAsia="en-US"/>
        </w:rPr>
        <w:t xml:space="preserve"> (500 µM; 60 min); immunoprecipitation was then performed using an anti-HA primary antibody. The HA precipitates were then subjected to WB analysis of HA and Flag. </w:t>
      </w:r>
      <w:r w:rsidR="00C222BF">
        <w:rPr>
          <w:rFonts w:ascii="Times New Roman" w:hAnsi="Times New Roman" w:cs="Times New Roman"/>
          <w:b/>
          <w:bCs/>
          <w:kern w:val="0"/>
          <w:sz w:val="24"/>
          <w:szCs w:val="24"/>
          <w:lang w:eastAsia="en-US"/>
        </w:rPr>
        <w:t>h,</w:t>
      </w:r>
      <w:r w:rsidR="00C41A83" w:rsidRPr="00C41A83">
        <w:rPr>
          <w:rFonts w:ascii="Times New Roman" w:hAnsi="Times New Roman" w:cs="Times New Roman"/>
          <w:kern w:val="0"/>
          <w:sz w:val="24"/>
          <w:szCs w:val="24"/>
          <w:lang w:eastAsia="en-US"/>
        </w:rPr>
        <w:t xml:space="preserve"> </w:t>
      </w:r>
      <w:proofErr w:type="gramStart"/>
      <w:r w:rsidR="00C41A83" w:rsidRPr="00C41A83">
        <w:rPr>
          <w:rFonts w:ascii="Times New Roman" w:hAnsi="Times New Roman" w:cs="Times New Roman"/>
          <w:kern w:val="0"/>
          <w:sz w:val="24"/>
          <w:szCs w:val="24"/>
          <w:lang w:eastAsia="en-US"/>
        </w:rPr>
        <w:t>The</w:t>
      </w:r>
      <w:proofErr w:type="gramEnd"/>
      <w:r w:rsidR="00C41A83" w:rsidRPr="00C41A83">
        <w:rPr>
          <w:rFonts w:ascii="Times New Roman" w:hAnsi="Times New Roman" w:cs="Times New Roman"/>
          <w:kern w:val="0"/>
          <w:sz w:val="24"/>
          <w:szCs w:val="24"/>
          <w:lang w:eastAsia="en-US"/>
        </w:rPr>
        <w:t xml:space="preserve"> fluorescence intensity of G3BP1 in SGs, corresponding to Figure 2E. </w:t>
      </w:r>
      <w:proofErr w:type="spellStart"/>
      <w:r w:rsidR="00C222BF" w:rsidRPr="00C222BF">
        <w:rPr>
          <w:rFonts w:ascii="Times New Roman" w:hAnsi="Times New Roman" w:cs="Times New Roman"/>
          <w:b/>
          <w:bCs/>
          <w:kern w:val="0"/>
          <w:sz w:val="24"/>
          <w:szCs w:val="24"/>
          <w:lang w:eastAsia="en-US"/>
        </w:rPr>
        <w:t>i</w:t>
      </w:r>
      <w:proofErr w:type="spellEnd"/>
      <w:r w:rsidR="00C222BF">
        <w:rPr>
          <w:rFonts w:ascii="Times New Roman" w:hAnsi="Times New Roman" w:cs="Times New Roman"/>
          <w:b/>
          <w:bCs/>
          <w:kern w:val="0"/>
          <w:sz w:val="24"/>
          <w:szCs w:val="24"/>
          <w:lang w:eastAsia="en-US"/>
        </w:rPr>
        <w:t>,</w:t>
      </w:r>
      <w:r w:rsidR="00C41A83" w:rsidRPr="00C41A83">
        <w:rPr>
          <w:rFonts w:ascii="Times New Roman" w:hAnsi="Times New Roman" w:cs="Times New Roman"/>
          <w:kern w:val="0"/>
          <w:sz w:val="24"/>
          <w:szCs w:val="24"/>
          <w:lang w:eastAsia="en-US"/>
        </w:rPr>
        <w:t xml:space="preserve"> </w:t>
      </w:r>
      <w:r w:rsidR="00237ADD">
        <w:rPr>
          <w:rFonts w:ascii="Times New Roman" w:hAnsi="Times New Roman" w:cs="Times New Roman"/>
          <w:kern w:val="0"/>
          <w:sz w:val="24"/>
          <w:szCs w:val="24"/>
          <w:lang w:eastAsia="en-US"/>
        </w:rPr>
        <w:t xml:space="preserve">The </w:t>
      </w:r>
      <w:r w:rsidR="00C41A83" w:rsidRPr="00C41A83">
        <w:rPr>
          <w:rFonts w:ascii="Times New Roman" w:hAnsi="Times New Roman" w:cs="Times New Roman"/>
          <w:kern w:val="0"/>
          <w:sz w:val="24"/>
          <w:szCs w:val="24"/>
          <w:lang w:eastAsia="en-US"/>
        </w:rPr>
        <w:t>mCherry-</w:t>
      </w:r>
      <w:r w:rsidR="00C41A83" w:rsidRPr="00C41A83">
        <w:rPr>
          <w:rFonts w:ascii="Times New Roman" w:hAnsi="Times New Roman" w:cs="Times New Roman"/>
          <w:kern w:val="0"/>
          <w:sz w:val="24"/>
          <w:szCs w:val="24"/>
          <w:lang w:eastAsia="en-US"/>
        </w:rPr>
        <w:lastRenderedPageBreak/>
        <w:t xml:space="preserve">TDRD3 was transfected into U2OS cells. After treatment with </w:t>
      </w:r>
      <w:proofErr w:type="spellStart"/>
      <w:r w:rsidR="00C41A83" w:rsidRPr="00C41A83">
        <w:rPr>
          <w:rFonts w:ascii="Times New Roman" w:hAnsi="Times New Roman" w:cs="Times New Roman"/>
          <w:kern w:val="0"/>
          <w:sz w:val="24"/>
          <w:szCs w:val="24"/>
          <w:lang w:eastAsia="en-US"/>
        </w:rPr>
        <w:t>arsenite</w:t>
      </w:r>
      <w:proofErr w:type="spellEnd"/>
      <w:r w:rsidR="00C41A83" w:rsidRPr="00C41A83">
        <w:rPr>
          <w:rFonts w:ascii="Times New Roman" w:hAnsi="Times New Roman" w:cs="Times New Roman"/>
          <w:kern w:val="0"/>
          <w:sz w:val="24"/>
          <w:szCs w:val="24"/>
          <w:lang w:eastAsia="en-US"/>
        </w:rPr>
        <w:t xml:space="preserve"> (500 µM) for 1 h, cells were fixed and stained with DAPI (blue) and an anti-G3BP1 antibody (green). Scale bar, 20 </w:t>
      </w:r>
      <w:proofErr w:type="spellStart"/>
      <w:r w:rsidR="00C41A83" w:rsidRPr="00C41A83">
        <w:rPr>
          <w:rFonts w:ascii="Times New Roman" w:hAnsi="Times New Roman" w:cs="Times New Roman"/>
          <w:kern w:val="0"/>
          <w:sz w:val="24"/>
          <w:szCs w:val="24"/>
          <w:lang w:eastAsia="en-US"/>
        </w:rPr>
        <w:t>μm</w:t>
      </w:r>
      <w:proofErr w:type="spellEnd"/>
      <w:r w:rsidR="00C41A83" w:rsidRPr="00C41A83">
        <w:rPr>
          <w:rFonts w:ascii="Times New Roman" w:hAnsi="Times New Roman" w:cs="Times New Roman"/>
          <w:kern w:val="0"/>
          <w:sz w:val="24"/>
          <w:szCs w:val="24"/>
          <w:lang w:eastAsia="en-US"/>
        </w:rPr>
        <w:t xml:space="preserve">. </w:t>
      </w:r>
      <w:r w:rsidR="00C222BF">
        <w:rPr>
          <w:rFonts w:ascii="Times New Roman" w:hAnsi="Times New Roman" w:cs="Times New Roman"/>
          <w:b/>
          <w:bCs/>
          <w:kern w:val="0"/>
          <w:sz w:val="24"/>
          <w:szCs w:val="24"/>
          <w:lang w:eastAsia="en-US"/>
        </w:rPr>
        <w:t>j,</w:t>
      </w:r>
      <w:r w:rsidR="00C41A83" w:rsidRPr="00C41A83">
        <w:rPr>
          <w:rFonts w:ascii="Times New Roman" w:hAnsi="Times New Roman" w:cs="Times New Roman"/>
          <w:kern w:val="0"/>
          <w:sz w:val="24"/>
          <w:szCs w:val="24"/>
          <w:lang w:eastAsia="en-US"/>
        </w:rPr>
        <w:t xml:space="preserve"> Quantification of the area ratio of SGs, n=16.</w:t>
      </w:r>
    </w:p>
    <w:p w14:paraId="767E0DAB" w14:textId="77777777" w:rsidR="00C41A83" w:rsidRPr="00C41A83" w:rsidRDefault="00C41A83" w:rsidP="00C41A83">
      <w:pPr>
        <w:widowControl/>
        <w:spacing w:line="480" w:lineRule="auto"/>
        <w:jc w:val="left"/>
        <w:rPr>
          <w:rFonts w:ascii="Times New Roman" w:hAnsi="Times New Roman" w:cs="Times New Roman"/>
          <w:kern w:val="0"/>
          <w:sz w:val="24"/>
          <w:szCs w:val="24"/>
          <w:lang w:eastAsia="en-US"/>
        </w:rPr>
      </w:pPr>
    </w:p>
    <w:p w14:paraId="5CDF4803" w14:textId="77777777" w:rsidR="00C41A83" w:rsidRPr="00C41A83" w:rsidRDefault="00C41A83" w:rsidP="00C41A83">
      <w:pPr>
        <w:widowControl/>
        <w:spacing w:line="480" w:lineRule="auto"/>
        <w:jc w:val="left"/>
        <w:rPr>
          <w:rFonts w:ascii="Times New Roman" w:hAnsi="Times New Roman" w:cs="Times New Roman"/>
          <w:b/>
          <w:bCs/>
          <w:kern w:val="0"/>
          <w:sz w:val="24"/>
          <w:szCs w:val="24"/>
          <w:lang w:eastAsia="en-US"/>
        </w:rPr>
      </w:pPr>
      <w:r w:rsidRPr="00C41A83">
        <w:rPr>
          <w:rFonts w:ascii="Times New Roman" w:hAnsi="Times New Roman" w:cs="Times New Roman"/>
          <w:b/>
          <w:bCs/>
          <w:kern w:val="0"/>
          <w:sz w:val="24"/>
          <w:szCs w:val="24"/>
          <w:lang w:eastAsia="en-US"/>
        </w:rPr>
        <w:br w:type="page"/>
      </w:r>
    </w:p>
    <w:p w14:paraId="7CDA94B2" w14:textId="77777777" w:rsidR="00C41A83" w:rsidRPr="00C41A83" w:rsidRDefault="00C41A83" w:rsidP="00C41A83">
      <w:pPr>
        <w:keepNext/>
        <w:widowControl/>
        <w:spacing w:before="240" w:after="60" w:line="480" w:lineRule="auto"/>
        <w:jc w:val="left"/>
        <w:outlineLvl w:val="0"/>
        <w:rPr>
          <w:rFonts w:ascii="Times New Roman" w:hAnsi="Times New Roman" w:cs="Times New Roman"/>
          <w:b/>
          <w:bCs/>
          <w:kern w:val="32"/>
          <w:sz w:val="24"/>
          <w:szCs w:val="24"/>
          <w:lang w:eastAsia="en-US"/>
        </w:rPr>
      </w:pPr>
      <w:r w:rsidRPr="00C41A83">
        <w:rPr>
          <w:rFonts w:ascii="Times New Roman" w:hAnsi="Times New Roman" w:cs="Times New Roman"/>
          <w:b/>
          <w:bCs/>
          <w:kern w:val="32"/>
          <w:sz w:val="24"/>
          <w:szCs w:val="24"/>
          <w:lang w:eastAsia="en-US"/>
        </w:rPr>
        <w:lastRenderedPageBreak/>
        <w:t>Extended Data Fig. 3</w:t>
      </w:r>
    </w:p>
    <w:p w14:paraId="6887694C" w14:textId="10A14572" w:rsidR="00C41A83" w:rsidRPr="00C41A83" w:rsidRDefault="001B345C" w:rsidP="00C41A83">
      <w:pPr>
        <w:widowControl/>
        <w:spacing w:line="480" w:lineRule="auto"/>
        <w:jc w:val="left"/>
        <w:rPr>
          <w:rFonts w:ascii="Times New Roman" w:hAnsi="Times New Roman" w:cs="Times New Roman"/>
          <w:b/>
          <w:bCs/>
          <w:kern w:val="0"/>
          <w:sz w:val="24"/>
          <w:szCs w:val="24"/>
          <w:lang w:eastAsia="en-US"/>
        </w:rPr>
      </w:pPr>
      <w:r>
        <w:rPr>
          <w:rFonts w:ascii="Times New Roman" w:hAnsi="Times New Roman" w:cs="Times New Roman"/>
          <w:b/>
          <w:bCs/>
          <w:noProof/>
          <w:kern w:val="0"/>
          <w:sz w:val="24"/>
          <w:szCs w:val="24"/>
          <w:lang w:eastAsia="en-US"/>
        </w:rPr>
        <w:drawing>
          <wp:inline distT="0" distB="0" distL="0" distR="0" wp14:anchorId="490DF28D" wp14:editId="12DBADA5">
            <wp:extent cx="5268595" cy="7539990"/>
            <wp:effectExtent l="0" t="0" r="8255"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68595" cy="7539990"/>
                    </a:xfrm>
                    <a:prstGeom prst="rect">
                      <a:avLst/>
                    </a:prstGeom>
                    <a:noFill/>
                    <a:ln>
                      <a:noFill/>
                    </a:ln>
                  </pic:spPr>
                </pic:pic>
              </a:graphicData>
            </a:graphic>
          </wp:inline>
        </w:drawing>
      </w:r>
      <w:r w:rsidR="00C41A83" w:rsidRPr="00C41A83">
        <w:rPr>
          <w:rFonts w:ascii="Times New Roman" w:hAnsi="Times New Roman" w:cs="Times New Roman"/>
          <w:b/>
          <w:bCs/>
          <w:kern w:val="0"/>
          <w:sz w:val="24"/>
          <w:szCs w:val="24"/>
          <w:lang w:eastAsia="en-US"/>
        </w:rPr>
        <w:br w:type="page"/>
      </w:r>
      <w:r w:rsidR="00C41A83" w:rsidRPr="00C41A83">
        <w:rPr>
          <w:rFonts w:ascii="Times New Roman" w:hAnsi="Times New Roman" w:cs="Times New Roman"/>
          <w:b/>
          <w:kern w:val="0"/>
          <w:sz w:val="24"/>
          <w:szCs w:val="24"/>
          <w:lang w:eastAsia="en-US"/>
        </w:rPr>
        <w:lastRenderedPageBreak/>
        <w:t>Extended Data Fig. 3.</w:t>
      </w:r>
    </w:p>
    <w:p w14:paraId="2DDF7389" w14:textId="2553C4CB" w:rsidR="00C41A83" w:rsidRPr="00C41A83" w:rsidRDefault="00C222BF" w:rsidP="00C41A83">
      <w:pPr>
        <w:widowControl/>
        <w:spacing w:line="480" w:lineRule="auto"/>
        <w:jc w:val="left"/>
        <w:rPr>
          <w:rFonts w:ascii="Times New Roman" w:hAnsi="Times New Roman" w:cs="Times New Roman"/>
          <w:b/>
          <w:bCs/>
          <w:kern w:val="0"/>
          <w:sz w:val="24"/>
          <w:szCs w:val="24"/>
          <w:lang w:eastAsia="en-US"/>
        </w:rPr>
      </w:pPr>
      <w:r>
        <w:rPr>
          <w:rFonts w:ascii="Times New Roman" w:hAnsi="Times New Roman" w:cs="Times New Roman"/>
          <w:b/>
          <w:bCs/>
          <w:kern w:val="0"/>
          <w:sz w:val="24"/>
          <w:szCs w:val="24"/>
          <w:lang w:eastAsia="en-US"/>
        </w:rPr>
        <w:t>a,</w:t>
      </w:r>
      <w:r w:rsidR="00C41A83" w:rsidRPr="00C41A83">
        <w:rPr>
          <w:rFonts w:ascii="Times New Roman" w:hAnsi="Times New Roman" w:cs="Times New Roman"/>
          <w:kern w:val="0"/>
          <w:sz w:val="24"/>
          <w:szCs w:val="24"/>
          <w:lang w:eastAsia="en-US"/>
        </w:rPr>
        <w:t xml:space="preserve"> Chemical shift perturbations of the G3BP1 RRM-RGG induced by 20 </w:t>
      </w:r>
      <w:proofErr w:type="spellStart"/>
      <w:r w:rsidR="00C41A83" w:rsidRPr="00C41A83">
        <w:rPr>
          <w:rFonts w:ascii="Times New Roman" w:hAnsi="Times New Roman" w:cs="Times New Roman"/>
          <w:kern w:val="0"/>
          <w:sz w:val="24"/>
          <w:szCs w:val="24"/>
          <w:lang w:eastAsia="en-US"/>
        </w:rPr>
        <w:t>nt</w:t>
      </w:r>
      <w:proofErr w:type="spellEnd"/>
      <w:r w:rsidR="00C41A83" w:rsidRPr="00C41A83">
        <w:rPr>
          <w:rFonts w:ascii="Times New Roman" w:hAnsi="Times New Roman" w:cs="Times New Roman"/>
          <w:kern w:val="0"/>
          <w:sz w:val="24"/>
          <w:szCs w:val="24"/>
          <w:lang w:eastAsia="en-US"/>
        </w:rPr>
        <w:t xml:space="preserve"> poly RNA or 7 </w:t>
      </w:r>
      <w:proofErr w:type="spellStart"/>
      <w:r w:rsidR="00C41A83" w:rsidRPr="00C41A83">
        <w:rPr>
          <w:rFonts w:ascii="Times New Roman" w:hAnsi="Times New Roman" w:cs="Times New Roman"/>
          <w:kern w:val="0"/>
          <w:sz w:val="24"/>
          <w:szCs w:val="24"/>
          <w:lang w:eastAsia="en-US"/>
        </w:rPr>
        <w:t>nt</w:t>
      </w:r>
      <w:proofErr w:type="spellEnd"/>
      <w:r w:rsidR="00C41A83" w:rsidRPr="00C41A83">
        <w:rPr>
          <w:rFonts w:ascii="Times New Roman" w:hAnsi="Times New Roman" w:cs="Times New Roman"/>
          <w:kern w:val="0"/>
          <w:sz w:val="24"/>
          <w:szCs w:val="24"/>
          <w:lang w:eastAsia="en-US"/>
        </w:rPr>
        <w:t xml:space="preserve"> RNA (CAACUCU) at the indicated RNA/protein ratio. </w:t>
      </w:r>
      <w:r>
        <w:rPr>
          <w:rFonts w:ascii="Times New Roman" w:hAnsi="Times New Roman" w:cs="Times New Roman"/>
          <w:b/>
          <w:bCs/>
          <w:kern w:val="0"/>
          <w:sz w:val="24"/>
          <w:szCs w:val="24"/>
          <w:lang w:eastAsia="en-US"/>
        </w:rPr>
        <w:t>b,</w:t>
      </w:r>
      <w:r w:rsidR="00C41A83" w:rsidRPr="00C41A83">
        <w:rPr>
          <w:rFonts w:ascii="Times New Roman" w:hAnsi="Times New Roman" w:cs="Times New Roman"/>
          <w:kern w:val="0"/>
          <w:sz w:val="24"/>
          <w:szCs w:val="24"/>
          <w:lang w:eastAsia="en-US"/>
        </w:rPr>
        <w:t xml:space="preserve"> </w:t>
      </w:r>
      <w:proofErr w:type="gramStart"/>
      <w:r w:rsidR="00C41A83" w:rsidRPr="00C41A83">
        <w:rPr>
          <w:rFonts w:ascii="Times New Roman" w:hAnsi="Times New Roman" w:cs="Times New Roman"/>
          <w:kern w:val="0"/>
          <w:sz w:val="24"/>
          <w:szCs w:val="24"/>
          <w:lang w:eastAsia="en-US"/>
        </w:rPr>
        <w:t>The</w:t>
      </w:r>
      <w:proofErr w:type="gramEnd"/>
      <w:r w:rsidR="00C41A83" w:rsidRPr="00C41A83">
        <w:rPr>
          <w:rFonts w:ascii="Times New Roman" w:hAnsi="Times New Roman" w:cs="Times New Roman"/>
          <w:kern w:val="0"/>
          <w:sz w:val="24"/>
          <w:szCs w:val="24"/>
          <w:lang w:eastAsia="en-US"/>
        </w:rPr>
        <w:t xml:space="preserve"> residue-by-residue chemical shift perturbations of the G3BP1 RRM-RGG titrated by the aforementioned RNAs. </w:t>
      </w:r>
      <w:r>
        <w:rPr>
          <w:rFonts w:ascii="Times New Roman" w:hAnsi="Times New Roman" w:cs="Times New Roman"/>
          <w:b/>
          <w:bCs/>
          <w:kern w:val="0"/>
          <w:sz w:val="24"/>
          <w:szCs w:val="24"/>
          <w:lang w:eastAsia="en-US"/>
        </w:rPr>
        <w:t>c,</w:t>
      </w:r>
      <w:r w:rsidR="00C41A83" w:rsidRPr="00C41A83">
        <w:rPr>
          <w:rFonts w:ascii="Times New Roman" w:hAnsi="Times New Roman" w:cs="Times New Roman"/>
          <w:kern w:val="0"/>
          <w:sz w:val="24"/>
          <w:szCs w:val="24"/>
          <w:lang w:eastAsia="en-US"/>
        </w:rPr>
        <w:t xml:space="preserve"> Liquid–liquid phase separation of unmethylated G3BP1-RNA, WT, wide type; R/E 5, five </w:t>
      </w:r>
      <w:r w:rsidR="00C41A83" w:rsidRPr="00C41A83">
        <w:rPr>
          <w:rFonts w:ascii="Times New Roman" w:eastAsia="等线" w:hAnsi="Times New Roman" w:cs="Times New Roman"/>
          <w:kern w:val="0"/>
          <w:sz w:val="24"/>
          <w:szCs w:val="24"/>
          <w:lang w:eastAsia="en-US"/>
        </w:rPr>
        <w:t>arginine (</w:t>
      </w:r>
      <w:r w:rsidR="00C41A83" w:rsidRPr="00C41A83">
        <w:rPr>
          <w:rFonts w:ascii="Times New Roman" w:hAnsi="Times New Roman" w:cs="Times New Roman"/>
          <w:kern w:val="0"/>
          <w:sz w:val="24"/>
          <w:szCs w:val="24"/>
          <w:lang w:eastAsia="en-US"/>
        </w:rPr>
        <w:t>R429, R435, R443, R447, R460</w:t>
      </w:r>
      <w:r w:rsidR="00C41A83" w:rsidRPr="00C41A83">
        <w:rPr>
          <w:rFonts w:ascii="Times New Roman" w:eastAsia="等线" w:hAnsi="Times New Roman" w:cs="Times New Roman"/>
          <w:kern w:val="0"/>
          <w:sz w:val="24"/>
          <w:szCs w:val="24"/>
          <w:lang w:eastAsia="en-US"/>
        </w:rPr>
        <w:t xml:space="preserve">) </w:t>
      </w:r>
      <w:r w:rsidR="00C41A83" w:rsidRPr="00C41A83">
        <w:rPr>
          <w:rFonts w:ascii="Times New Roman" w:hAnsi="Times New Roman" w:cs="Times New Roman"/>
          <w:kern w:val="0"/>
          <w:sz w:val="24"/>
          <w:szCs w:val="24"/>
          <w:lang w:eastAsia="en-US"/>
        </w:rPr>
        <w:t>mutated to glutamates. Total RNA, 20 ng/</w:t>
      </w:r>
      <w:proofErr w:type="spellStart"/>
      <w:r w:rsidR="00C41A83" w:rsidRPr="00C41A83">
        <w:rPr>
          <w:rFonts w:ascii="Times New Roman" w:hAnsi="Times New Roman" w:cs="Times New Roman"/>
          <w:kern w:val="0"/>
          <w:sz w:val="24"/>
          <w:szCs w:val="24"/>
          <w:lang w:eastAsia="en-US"/>
        </w:rPr>
        <w:t>μL</w:t>
      </w:r>
      <w:proofErr w:type="spellEnd"/>
      <w:r w:rsidR="00C41A83" w:rsidRPr="00C41A83">
        <w:rPr>
          <w:rFonts w:ascii="Times New Roman" w:hAnsi="Times New Roman" w:cs="Times New Roman"/>
          <w:kern w:val="0"/>
          <w:sz w:val="24"/>
          <w:szCs w:val="24"/>
          <w:lang w:eastAsia="en-US"/>
        </w:rPr>
        <w:t xml:space="preserve">. Images were acquired with a Nikon Eclipse </w:t>
      </w:r>
      <w:proofErr w:type="spellStart"/>
      <w:r w:rsidR="00C41A83" w:rsidRPr="00C41A83">
        <w:rPr>
          <w:rFonts w:ascii="Times New Roman" w:hAnsi="Times New Roman" w:cs="Times New Roman"/>
          <w:kern w:val="0"/>
          <w:sz w:val="24"/>
          <w:szCs w:val="24"/>
          <w:lang w:eastAsia="en-US"/>
        </w:rPr>
        <w:t>Ti</w:t>
      </w:r>
      <w:proofErr w:type="spellEnd"/>
      <w:r w:rsidR="00C41A83" w:rsidRPr="00C41A83">
        <w:rPr>
          <w:rFonts w:ascii="Times New Roman" w:hAnsi="Times New Roman" w:cs="Times New Roman"/>
          <w:kern w:val="0"/>
          <w:sz w:val="24"/>
          <w:szCs w:val="24"/>
          <w:lang w:eastAsia="en-US"/>
        </w:rPr>
        <w:t xml:space="preserve">-E microscope. Scale bar, 10 </w:t>
      </w:r>
      <w:proofErr w:type="spellStart"/>
      <w:r w:rsidR="00C41A83" w:rsidRPr="00C41A83">
        <w:rPr>
          <w:rFonts w:ascii="Times New Roman" w:hAnsi="Times New Roman" w:cs="Times New Roman"/>
          <w:kern w:val="0"/>
          <w:sz w:val="24"/>
          <w:szCs w:val="24"/>
          <w:lang w:eastAsia="en-US"/>
        </w:rPr>
        <w:t>μm</w:t>
      </w:r>
      <w:proofErr w:type="spellEnd"/>
      <w:r w:rsidR="00C41A83" w:rsidRPr="00C41A83">
        <w:rPr>
          <w:rFonts w:ascii="Times New Roman" w:hAnsi="Times New Roman" w:cs="Times New Roman"/>
          <w:kern w:val="0"/>
          <w:sz w:val="24"/>
          <w:szCs w:val="24"/>
          <w:lang w:eastAsia="en-US"/>
        </w:rPr>
        <w:t xml:space="preserve">. </w:t>
      </w:r>
      <w:r>
        <w:rPr>
          <w:rFonts w:ascii="Times New Roman" w:hAnsi="Times New Roman" w:cs="Times New Roman"/>
          <w:b/>
          <w:bCs/>
          <w:kern w:val="0"/>
          <w:sz w:val="24"/>
          <w:szCs w:val="24"/>
          <w:lang w:eastAsia="en-US"/>
        </w:rPr>
        <w:t>d,</w:t>
      </w:r>
      <w:r w:rsidR="00C41A83" w:rsidRPr="00C41A83">
        <w:rPr>
          <w:rFonts w:ascii="Times New Roman" w:hAnsi="Times New Roman" w:cs="Times New Roman"/>
          <w:kern w:val="0"/>
          <w:sz w:val="24"/>
          <w:szCs w:val="24"/>
          <w:lang w:eastAsia="en-US"/>
        </w:rPr>
        <w:t xml:space="preserve"> LLPS of the (un)methylated Caprin1 C-terminal domain (-/+ </w:t>
      </w:r>
      <w:proofErr w:type="spellStart"/>
      <w:r w:rsidR="00C41A83" w:rsidRPr="00C41A83">
        <w:rPr>
          <w:rFonts w:ascii="Times New Roman" w:hAnsi="Times New Roman" w:cs="Times New Roman"/>
          <w:kern w:val="0"/>
          <w:sz w:val="24"/>
          <w:szCs w:val="24"/>
          <w:lang w:eastAsia="en-US"/>
        </w:rPr>
        <w:t>R</w:t>
      </w:r>
      <w:r w:rsidR="00C41A83" w:rsidRPr="00C41A83">
        <w:rPr>
          <w:rFonts w:ascii="Times New Roman" w:hAnsi="Times New Roman" w:cs="Times New Roman"/>
          <w:kern w:val="0"/>
          <w:sz w:val="24"/>
          <w:szCs w:val="24"/>
          <w:vertAlign w:val="superscript"/>
          <w:lang w:eastAsia="en-US"/>
        </w:rPr>
        <w:t>me</w:t>
      </w:r>
      <w:proofErr w:type="spellEnd"/>
      <w:r w:rsidR="00C41A83" w:rsidRPr="00C41A83">
        <w:rPr>
          <w:rFonts w:ascii="Times New Roman" w:hAnsi="Times New Roman" w:cs="Times New Roman"/>
          <w:kern w:val="0"/>
          <w:sz w:val="24"/>
          <w:szCs w:val="24"/>
          <w:lang w:eastAsia="en-US"/>
        </w:rPr>
        <w:t xml:space="preserve">) with or without the TDRD3 Tudor domain. Tudor, 40 </w:t>
      </w:r>
      <w:proofErr w:type="spellStart"/>
      <w:r w:rsidR="00C41A83" w:rsidRPr="00C41A83">
        <w:rPr>
          <w:rFonts w:ascii="Times New Roman" w:hAnsi="Times New Roman" w:cs="Times New Roman"/>
          <w:kern w:val="0"/>
          <w:sz w:val="24"/>
          <w:szCs w:val="24"/>
          <w:lang w:eastAsia="en-US"/>
        </w:rPr>
        <w:t>μM</w:t>
      </w:r>
      <w:proofErr w:type="spellEnd"/>
      <w:r w:rsidR="00C41A83" w:rsidRPr="00C41A83">
        <w:rPr>
          <w:rFonts w:ascii="Times New Roman" w:hAnsi="Times New Roman" w:cs="Times New Roman"/>
          <w:kern w:val="0"/>
          <w:sz w:val="24"/>
          <w:szCs w:val="24"/>
          <w:lang w:eastAsia="en-US"/>
        </w:rPr>
        <w:t>. Total RNA, 20 ng/</w:t>
      </w:r>
      <w:proofErr w:type="spellStart"/>
      <w:r w:rsidR="00C41A83" w:rsidRPr="00C41A83">
        <w:rPr>
          <w:rFonts w:ascii="Times New Roman" w:hAnsi="Times New Roman" w:cs="Times New Roman"/>
          <w:kern w:val="0"/>
          <w:sz w:val="24"/>
          <w:szCs w:val="24"/>
          <w:lang w:eastAsia="en-US"/>
        </w:rPr>
        <w:t>μL</w:t>
      </w:r>
      <w:proofErr w:type="spellEnd"/>
      <w:r w:rsidR="00C41A83" w:rsidRPr="00C41A83">
        <w:rPr>
          <w:rFonts w:ascii="Times New Roman" w:hAnsi="Times New Roman" w:cs="Times New Roman"/>
          <w:kern w:val="0"/>
          <w:sz w:val="24"/>
          <w:szCs w:val="24"/>
          <w:lang w:eastAsia="en-US"/>
        </w:rPr>
        <w:t xml:space="preserve">. Images were acquired with an LSM710 microscope (Zeiss). Scale bar, 20 </w:t>
      </w:r>
      <w:proofErr w:type="spellStart"/>
      <w:r w:rsidR="00C41A83" w:rsidRPr="00C41A83">
        <w:rPr>
          <w:rFonts w:ascii="Times New Roman" w:hAnsi="Times New Roman" w:cs="Times New Roman"/>
          <w:kern w:val="0"/>
          <w:sz w:val="24"/>
          <w:szCs w:val="24"/>
          <w:lang w:eastAsia="en-US"/>
        </w:rPr>
        <w:t>μm</w:t>
      </w:r>
      <w:proofErr w:type="spellEnd"/>
      <w:r w:rsidR="00C41A83" w:rsidRPr="00C41A83">
        <w:rPr>
          <w:rFonts w:ascii="Times New Roman" w:hAnsi="Times New Roman" w:cs="Times New Roman"/>
          <w:kern w:val="0"/>
          <w:sz w:val="24"/>
          <w:szCs w:val="24"/>
          <w:lang w:eastAsia="en-US"/>
        </w:rPr>
        <w:t xml:space="preserve">. </w:t>
      </w:r>
      <w:r>
        <w:rPr>
          <w:rFonts w:ascii="Times New Roman" w:hAnsi="Times New Roman" w:cs="Times New Roman"/>
          <w:b/>
          <w:kern w:val="0"/>
          <w:sz w:val="24"/>
          <w:szCs w:val="24"/>
          <w:lang w:eastAsia="en-US"/>
        </w:rPr>
        <w:t>e,</w:t>
      </w:r>
      <w:r w:rsidR="00C41A83" w:rsidRPr="00C41A83">
        <w:rPr>
          <w:rFonts w:ascii="Times New Roman" w:hAnsi="Times New Roman" w:cs="Times New Roman"/>
          <w:kern w:val="0"/>
          <w:sz w:val="24"/>
          <w:szCs w:val="24"/>
          <w:lang w:eastAsia="en-US"/>
        </w:rPr>
        <w:t xml:space="preserve"> R447 dimethylation in the G3BP1 RRM-RGG and R612, R633 dimethylation in the Caprin1 CT identified by mass spectrometry. </w:t>
      </w:r>
      <w:r>
        <w:rPr>
          <w:rFonts w:ascii="Times New Roman" w:hAnsi="Times New Roman" w:cs="Times New Roman"/>
          <w:b/>
          <w:bCs/>
          <w:kern w:val="0"/>
          <w:sz w:val="24"/>
          <w:szCs w:val="24"/>
          <w:lang w:eastAsia="en-US"/>
        </w:rPr>
        <w:t>f,</w:t>
      </w:r>
      <w:r w:rsidR="00C41A83" w:rsidRPr="00C41A83">
        <w:rPr>
          <w:rFonts w:ascii="Times New Roman" w:hAnsi="Times New Roman" w:cs="Times New Roman"/>
          <w:kern w:val="0"/>
          <w:sz w:val="24"/>
          <w:szCs w:val="24"/>
          <w:lang w:eastAsia="en-US"/>
        </w:rPr>
        <w:t xml:space="preserve"> HSQC spectra of the wild-type TDRD3 Tudor domain titrated by the R447</w:t>
      </w:r>
      <w:r w:rsidR="00C41A83" w:rsidRPr="00C41A83">
        <w:rPr>
          <w:rFonts w:ascii="Times New Roman" w:hAnsi="Times New Roman" w:cs="Times New Roman"/>
          <w:kern w:val="0"/>
          <w:sz w:val="24"/>
          <w:szCs w:val="24"/>
          <w:vertAlign w:val="superscript"/>
          <w:lang w:eastAsia="en-US"/>
        </w:rPr>
        <w:t>me2a</w:t>
      </w:r>
      <w:r w:rsidR="00C41A83" w:rsidRPr="00C41A83">
        <w:rPr>
          <w:rFonts w:ascii="Times New Roman" w:hAnsi="Times New Roman" w:cs="Times New Roman"/>
          <w:kern w:val="0"/>
          <w:sz w:val="24"/>
          <w:szCs w:val="24"/>
          <w:lang w:eastAsia="en-US"/>
        </w:rPr>
        <w:t xml:space="preserve"> peptide. </w:t>
      </w:r>
      <w:r>
        <w:rPr>
          <w:rFonts w:ascii="Times New Roman" w:hAnsi="Times New Roman" w:cs="Times New Roman"/>
          <w:b/>
          <w:kern w:val="0"/>
          <w:sz w:val="24"/>
          <w:szCs w:val="24"/>
          <w:lang w:eastAsia="en-US"/>
        </w:rPr>
        <w:t>g,</w:t>
      </w:r>
      <w:r w:rsidR="00C41A83" w:rsidRPr="00C41A83">
        <w:rPr>
          <w:rFonts w:ascii="Times New Roman" w:hAnsi="Times New Roman" w:cs="Times New Roman"/>
          <w:b/>
          <w:kern w:val="0"/>
          <w:sz w:val="24"/>
          <w:szCs w:val="24"/>
          <w:lang w:eastAsia="en-US"/>
        </w:rPr>
        <w:t xml:space="preserve"> </w:t>
      </w:r>
      <w:r w:rsidR="00C41A83" w:rsidRPr="00C41A83">
        <w:rPr>
          <w:rFonts w:ascii="Times New Roman" w:hAnsi="Times New Roman" w:cs="Times New Roman"/>
          <w:kern w:val="0"/>
          <w:sz w:val="24"/>
          <w:szCs w:val="24"/>
          <w:lang w:eastAsia="en-US"/>
        </w:rPr>
        <w:t>The N596A mutant of the TDRD3 Tudor domain lost the ability to bind to the R447</w:t>
      </w:r>
      <w:r w:rsidR="00C41A83" w:rsidRPr="00C41A83">
        <w:rPr>
          <w:rFonts w:ascii="Times New Roman" w:hAnsi="Times New Roman" w:cs="Times New Roman"/>
          <w:kern w:val="0"/>
          <w:sz w:val="24"/>
          <w:szCs w:val="24"/>
          <w:vertAlign w:val="superscript"/>
          <w:lang w:eastAsia="en-US"/>
        </w:rPr>
        <w:t>me2a</w:t>
      </w:r>
      <w:r w:rsidR="00C41A83" w:rsidRPr="00C41A83">
        <w:rPr>
          <w:rFonts w:ascii="Times New Roman" w:hAnsi="Times New Roman" w:cs="Times New Roman"/>
          <w:kern w:val="0"/>
          <w:sz w:val="24"/>
          <w:szCs w:val="24"/>
          <w:lang w:eastAsia="en-US"/>
        </w:rPr>
        <w:t xml:space="preserve"> peptide. </w:t>
      </w:r>
      <w:r>
        <w:rPr>
          <w:rFonts w:ascii="Times New Roman" w:hAnsi="Times New Roman" w:cs="Times New Roman"/>
          <w:b/>
          <w:bCs/>
          <w:kern w:val="0"/>
          <w:sz w:val="24"/>
          <w:szCs w:val="24"/>
          <w:lang w:eastAsia="en-US"/>
        </w:rPr>
        <w:t>h,</w:t>
      </w:r>
      <w:r w:rsidR="00C41A83" w:rsidRPr="00C41A83">
        <w:rPr>
          <w:rFonts w:ascii="Times New Roman" w:hAnsi="Times New Roman" w:cs="Times New Roman"/>
          <w:kern w:val="0"/>
          <w:sz w:val="24"/>
          <w:szCs w:val="24"/>
          <w:lang w:eastAsia="en-US"/>
        </w:rPr>
        <w:t xml:space="preserve"> LLPS of methylated G3BP1-RNA with the wild-type or N596A mutant TDRD3 Tudor domain. Total RNA, 20 ng/</w:t>
      </w:r>
      <w:proofErr w:type="spellStart"/>
      <w:r w:rsidR="00C41A83" w:rsidRPr="00C41A83">
        <w:rPr>
          <w:rFonts w:ascii="Times New Roman" w:hAnsi="Times New Roman" w:cs="Times New Roman"/>
          <w:kern w:val="0"/>
          <w:sz w:val="24"/>
          <w:szCs w:val="24"/>
          <w:lang w:eastAsia="en-US"/>
        </w:rPr>
        <w:t>μL</w:t>
      </w:r>
      <w:proofErr w:type="spellEnd"/>
      <w:r w:rsidR="00C41A83" w:rsidRPr="00C41A83">
        <w:rPr>
          <w:rFonts w:ascii="Times New Roman" w:hAnsi="Times New Roman" w:cs="Times New Roman"/>
          <w:kern w:val="0"/>
          <w:sz w:val="24"/>
          <w:szCs w:val="24"/>
          <w:lang w:eastAsia="en-US"/>
        </w:rPr>
        <w:t xml:space="preserve">. Images were acquired with an LSM710 microscope (Zeiss). Scale bar, 20 </w:t>
      </w:r>
      <w:proofErr w:type="spellStart"/>
      <w:r w:rsidR="00C41A83" w:rsidRPr="00C41A83">
        <w:rPr>
          <w:rFonts w:ascii="Times New Roman" w:hAnsi="Times New Roman" w:cs="Times New Roman"/>
          <w:kern w:val="0"/>
          <w:sz w:val="24"/>
          <w:szCs w:val="24"/>
          <w:lang w:eastAsia="en-US"/>
        </w:rPr>
        <w:t>μm</w:t>
      </w:r>
      <w:proofErr w:type="spellEnd"/>
      <w:r w:rsidR="00C41A83" w:rsidRPr="00C41A83">
        <w:rPr>
          <w:rFonts w:ascii="Times New Roman" w:hAnsi="Times New Roman" w:cs="Times New Roman"/>
          <w:kern w:val="0"/>
          <w:sz w:val="24"/>
          <w:szCs w:val="24"/>
          <w:lang w:eastAsia="en-US"/>
        </w:rPr>
        <w:t xml:space="preserve">. </w:t>
      </w:r>
      <w:proofErr w:type="spellStart"/>
      <w:r w:rsidRPr="00C222BF">
        <w:rPr>
          <w:rFonts w:ascii="Times New Roman" w:hAnsi="Times New Roman" w:cs="Times New Roman"/>
          <w:b/>
          <w:bCs/>
          <w:kern w:val="0"/>
          <w:sz w:val="24"/>
          <w:szCs w:val="24"/>
          <w:lang w:eastAsia="en-US"/>
        </w:rPr>
        <w:t>i</w:t>
      </w:r>
      <w:proofErr w:type="spellEnd"/>
      <w:r>
        <w:rPr>
          <w:rFonts w:ascii="Times New Roman" w:hAnsi="Times New Roman" w:cs="Times New Roman"/>
          <w:b/>
          <w:bCs/>
          <w:kern w:val="0"/>
          <w:sz w:val="24"/>
          <w:szCs w:val="24"/>
          <w:lang w:eastAsia="en-US"/>
        </w:rPr>
        <w:t>,</w:t>
      </w:r>
      <w:r w:rsidR="00C41A83" w:rsidRPr="00C41A83">
        <w:rPr>
          <w:rFonts w:ascii="Times New Roman" w:hAnsi="Times New Roman" w:cs="Times New Roman"/>
          <w:kern w:val="0"/>
          <w:sz w:val="24"/>
          <w:szCs w:val="24"/>
          <w:lang w:eastAsia="en-US"/>
        </w:rPr>
        <w:t xml:space="preserve"> Stress granule assembly was mediated by transfection of the wild-type or N596A mutant TDRD3 Tudor domain into U2OS cells. After treatment with </w:t>
      </w:r>
      <w:proofErr w:type="spellStart"/>
      <w:r w:rsidR="00C41A83" w:rsidRPr="00C41A83">
        <w:rPr>
          <w:rFonts w:ascii="Times New Roman" w:hAnsi="Times New Roman" w:cs="Times New Roman"/>
          <w:kern w:val="0"/>
          <w:sz w:val="24"/>
          <w:szCs w:val="24"/>
          <w:lang w:eastAsia="en-US"/>
        </w:rPr>
        <w:t>arsenite</w:t>
      </w:r>
      <w:proofErr w:type="spellEnd"/>
      <w:r w:rsidR="00C41A83" w:rsidRPr="00C41A83">
        <w:rPr>
          <w:rFonts w:ascii="Times New Roman" w:hAnsi="Times New Roman" w:cs="Times New Roman"/>
          <w:kern w:val="0"/>
          <w:sz w:val="24"/>
          <w:szCs w:val="24"/>
          <w:lang w:eastAsia="en-US"/>
        </w:rPr>
        <w:t xml:space="preserve"> (500 </w:t>
      </w:r>
      <w:proofErr w:type="spellStart"/>
      <w:r w:rsidR="00C41A83" w:rsidRPr="00C41A83">
        <w:rPr>
          <w:rFonts w:ascii="Times New Roman" w:hAnsi="Times New Roman" w:cs="Times New Roman"/>
          <w:kern w:val="0"/>
          <w:sz w:val="24"/>
          <w:szCs w:val="24"/>
          <w:lang w:eastAsia="en-US"/>
        </w:rPr>
        <w:t>μM</w:t>
      </w:r>
      <w:proofErr w:type="spellEnd"/>
      <w:r w:rsidR="00C41A83" w:rsidRPr="00C41A83">
        <w:rPr>
          <w:rFonts w:ascii="Times New Roman" w:hAnsi="Times New Roman" w:cs="Times New Roman"/>
          <w:kern w:val="0"/>
          <w:sz w:val="24"/>
          <w:szCs w:val="24"/>
          <w:lang w:eastAsia="en-US"/>
        </w:rPr>
        <w:t xml:space="preserve">) for 1 h, cells were fixed and stained with DAPI (blue) and an anti-G3BP1 antibody (green). Images were acquired with a Nikon Eclipse </w:t>
      </w:r>
      <w:proofErr w:type="spellStart"/>
      <w:r w:rsidR="00C41A83" w:rsidRPr="00C41A83">
        <w:rPr>
          <w:rFonts w:ascii="Times New Roman" w:hAnsi="Times New Roman" w:cs="Times New Roman"/>
          <w:kern w:val="0"/>
          <w:sz w:val="24"/>
          <w:szCs w:val="24"/>
          <w:lang w:eastAsia="en-US"/>
        </w:rPr>
        <w:t>Ti</w:t>
      </w:r>
      <w:proofErr w:type="spellEnd"/>
      <w:r w:rsidR="00C41A83" w:rsidRPr="00C41A83">
        <w:rPr>
          <w:rFonts w:ascii="Times New Roman" w:hAnsi="Times New Roman" w:cs="Times New Roman"/>
          <w:kern w:val="0"/>
          <w:sz w:val="24"/>
          <w:szCs w:val="24"/>
          <w:lang w:eastAsia="en-US"/>
        </w:rPr>
        <w:t xml:space="preserve">-E microscope. Scale bar, 20 </w:t>
      </w:r>
      <w:proofErr w:type="spellStart"/>
      <w:r w:rsidR="00C41A83" w:rsidRPr="00C41A83">
        <w:rPr>
          <w:rFonts w:ascii="Times New Roman" w:hAnsi="Times New Roman" w:cs="Times New Roman"/>
          <w:kern w:val="0"/>
          <w:sz w:val="24"/>
          <w:szCs w:val="24"/>
          <w:lang w:eastAsia="en-US"/>
        </w:rPr>
        <w:t>μm</w:t>
      </w:r>
      <w:proofErr w:type="spellEnd"/>
      <w:r w:rsidR="00C41A83" w:rsidRPr="00C41A83">
        <w:rPr>
          <w:rFonts w:ascii="Times New Roman" w:hAnsi="Times New Roman" w:cs="Times New Roman"/>
          <w:kern w:val="0"/>
          <w:sz w:val="24"/>
          <w:szCs w:val="24"/>
          <w:lang w:eastAsia="en-US"/>
        </w:rPr>
        <w:t xml:space="preserve">. </w:t>
      </w:r>
      <w:r>
        <w:rPr>
          <w:rFonts w:ascii="Times New Roman" w:hAnsi="Times New Roman" w:cs="Times New Roman"/>
          <w:b/>
          <w:bCs/>
          <w:kern w:val="0"/>
          <w:sz w:val="24"/>
          <w:szCs w:val="24"/>
          <w:lang w:eastAsia="en-US"/>
        </w:rPr>
        <w:t>j,</w:t>
      </w:r>
      <w:r w:rsidR="00C41A83" w:rsidRPr="00C41A83">
        <w:rPr>
          <w:rFonts w:ascii="Times New Roman" w:hAnsi="Times New Roman" w:cs="Times New Roman"/>
          <w:kern w:val="0"/>
          <w:sz w:val="24"/>
          <w:szCs w:val="24"/>
          <w:lang w:eastAsia="en-US"/>
        </w:rPr>
        <w:t xml:space="preserve"> Quantification of the SG area ratio over 64 cells.</w:t>
      </w:r>
      <w:r w:rsidR="00C41A83" w:rsidRPr="00C41A83">
        <w:rPr>
          <w:rFonts w:ascii="Times New Roman" w:hAnsi="Times New Roman" w:cs="Times New Roman"/>
          <w:b/>
          <w:bCs/>
          <w:kern w:val="0"/>
          <w:sz w:val="24"/>
          <w:szCs w:val="24"/>
          <w:lang w:eastAsia="en-US"/>
        </w:rPr>
        <w:br w:type="page"/>
      </w:r>
    </w:p>
    <w:p w14:paraId="706009F6" w14:textId="77777777" w:rsidR="00C41A83" w:rsidRPr="00C41A83" w:rsidRDefault="00C41A83" w:rsidP="00C41A83">
      <w:pPr>
        <w:keepNext/>
        <w:widowControl/>
        <w:spacing w:before="240" w:after="60" w:line="480" w:lineRule="auto"/>
        <w:jc w:val="left"/>
        <w:outlineLvl w:val="0"/>
        <w:rPr>
          <w:rFonts w:ascii="Times New Roman" w:hAnsi="Times New Roman" w:cs="Times New Roman"/>
          <w:b/>
          <w:bCs/>
          <w:kern w:val="32"/>
          <w:sz w:val="24"/>
          <w:szCs w:val="24"/>
          <w:lang w:eastAsia="en-US"/>
        </w:rPr>
      </w:pPr>
      <w:r w:rsidRPr="00C41A83">
        <w:rPr>
          <w:rFonts w:ascii="Times New Roman" w:hAnsi="Times New Roman" w:cs="Times New Roman"/>
          <w:b/>
          <w:bCs/>
          <w:kern w:val="32"/>
          <w:sz w:val="24"/>
          <w:szCs w:val="24"/>
          <w:lang w:eastAsia="en-US"/>
        </w:rPr>
        <w:lastRenderedPageBreak/>
        <w:t>Extended Data Fig. 4</w:t>
      </w:r>
    </w:p>
    <w:p w14:paraId="2F6B0F3D" w14:textId="068FA245" w:rsidR="00C41A83" w:rsidRPr="00C41A83" w:rsidRDefault="001B345C" w:rsidP="00C41A83">
      <w:pPr>
        <w:widowControl/>
        <w:spacing w:line="480" w:lineRule="auto"/>
        <w:jc w:val="left"/>
        <w:rPr>
          <w:rFonts w:ascii="Times New Roman" w:hAnsi="Times New Roman" w:cs="Times New Roman"/>
          <w:b/>
          <w:bCs/>
          <w:kern w:val="0"/>
          <w:sz w:val="24"/>
          <w:szCs w:val="24"/>
          <w:lang w:eastAsia="en-US"/>
        </w:rPr>
      </w:pPr>
      <w:r>
        <w:rPr>
          <w:rFonts w:ascii="Times New Roman" w:hAnsi="Times New Roman" w:cs="Times New Roman"/>
          <w:b/>
          <w:bCs/>
          <w:noProof/>
          <w:kern w:val="0"/>
          <w:sz w:val="24"/>
          <w:szCs w:val="24"/>
          <w:lang w:eastAsia="en-US"/>
        </w:rPr>
        <w:drawing>
          <wp:inline distT="0" distB="0" distL="0" distR="0" wp14:anchorId="0CEC3427" wp14:editId="76D28D9C">
            <wp:extent cx="5268595" cy="7111365"/>
            <wp:effectExtent l="0" t="0" r="8255"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68595" cy="7111365"/>
                    </a:xfrm>
                    <a:prstGeom prst="rect">
                      <a:avLst/>
                    </a:prstGeom>
                    <a:noFill/>
                    <a:ln>
                      <a:noFill/>
                    </a:ln>
                  </pic:spPr>
                </pic:pic>
              </a:graphicData>
            </a:graphic>
          </wp:inline>
        </w:drawing>
      </w:r>
      <w:r w:rsidR="00C41A83" w:rsidRPr="00C41A83">
        <w:rPr>
          <w:rFonts w:ascii="Times New Roman" w:hAnsi="Times New Roman" w:cs="Times New Roman"/>
          <w:b/>
          <w:bCs/>
          <w:kern w:val="0"/>
          <w:sz w:val="24"/>
          <w:szCs w:val="24"/>
          <w:lang w:eastAsia="en-US"/>
        </w:rPr>
        <w:br w:type="page"/>
      </w:r>
    </w:p>
    <w:p w14:paraId="39346E27" w14:textId="77777777" w:rsidR="00C41A83" w:rsidRPr="00C41A83" w:rsidRDefault="00C41A83" w:rsidP="00C41A83">
      <w:pPr>
        <w:widowControl/>
        <w:spacing w:line="480" w:lineRule="auto"/>
        <w:jc w:val="left"/>
        <w:rPr>
          <w:rFonts w:ascii="Times New Roman" w:hAnsi="Times New Roman" w:cs="Times New Roman"/>
          <w:b/>
          <w:kern w:val="0"/>
          <w:sz w:val="24"/>
          <w:szCs w:val="24"/>
          <w:lang w:eastAsia="en-US"/>
        </w:rPr>
      </w:pPr>
      <w:r w:rsidRPr="00C41A83">
        <w:rPr>
          <w:rFonts w:ascii="Times New Roman" w:hAnsi="Times New Roman" w:cs="Times New Roman"/>
          <w:b/>
          <w:kern w:val="0"/>
          <w:sz w:val="24"/>
          <w:szCs w:val="24"/>
          <w:lang w:eastAsia="en-US"/>
        </w:rPr>
        <w:lastRenderedPageBreak/>
        <w:t>Extended Data Fig. 4.</w:t>
      </w:r>
    </w:p>
    <w:p w14:paraId="2B72A396" w14:textId="2DF4D9C9" w:rsidR="00C41A83" w:rsidRPr="00C41A83" w:rsidRDefault="00C222BF" w:rsidP="00C41A83">
      <w:pPr>
        <w:widowControl/>
        <w:spacing w:line="480" w:lineRule="auto"/>
        <w:jc w:val="left"/>
        <w:rPr>
          <w:rFonts w:ascii="Times New Roman" w:hAnsi="Times New Roman" w:cs="Times New Roman"/>
          <w:kern w:val="0"/>
          <w:sz w:val="24"/>
          <w:szCs w:val="24"/>
          <w:lang w:eastAsia="en-US"/>
        </w:rPr>
      </w:pPr>
      <w:r>
        <w:rPr>
          <w:rFonts w:ascii="Times New Roman" w:hAnsi="Times New Roman" w:cs="Times New Roman"/>
          <w:b/>
          <w:bCs/>
          <w:kern w:val="0"/>
          <w:sz w:val="24"/>
          <w:szCs w:val="24"/>
          <w:lang w:eastAsia="en-US"/>
        </w:rPr>
        <w:t>a,</w:t>
      </w:r>
      <w:r w:rsidR="00C41A83" w:rsidRPr="00C41A83">
        <w:rPr>
          <w:rFonts w:ascii="Times New Roman" w:hAnsi="Times New Roman" w:cs="Times New Roman"/>
          <w:kern w:val="0"/>
          <w:sz w:val="24"/>
          <w:szCs w:val="24"/>
          <w:lang w:eastAsia="en-US"/>
        </w:rPr>
        <w:t xml:space="preserve"> Fitt</w:t>
      </w:r>
      <w:r w:rsidR="00237ADD">
        <w:rPr>
          <w:rFonts w:ascii="Times New Roman" w:hAnsi="Times New Roman" w:cs="Times New Roman"/>
          <w:kern w:val="0"/>
          <w:sz w:val="24"/>
          <w:szCs w:val="24"/>
          <w:lang w:eastAsia="en-US"/>
        </w:rPr>
        <w:t>ing</w:t>
      </w:r>
      <w:r w:rsidR="00C41A83" w:rsidRPr="00C41A83">
        <w:rPr>
          <w:rFonts w:ascii="Times New Roman" w:hAnsi="Times New Roman" w:cs="Times New Roman"/>
          <w:kern w:val="0"/>
          <w:sz w:val="24"/>
          <w:szCs w:val="24"/>
          <w:lang w:eastAsia="en-US"/>
        </w:rPr>
        <w:t xml:space="preserve"> curves of the </w:t>
      </w:r>
      <w:proofErr w:type="spellStart"/>
      <w:r w:rsidR="00C41A83" w:rsidRPr="00C41A83">
        <w:rPr>
          <w:rFonts w:ascii="Times New Roman" w:hAnsi="Times New Roman" w:cs="Times New Roman"/>
          <w:i/>
          <w:kern w:val="0"/>
          <w:sz w:val="24"/>
          <w:szCs w:val="24"/>
          <w:lang w:eastAsia="en-US"/>
        </w:rPr>
        <w:t>K</w:t>
      </w:r>
      <w:r w:rsidR="00C41A83" w:rsidRPr="00C41A83">
        <w:rPr>
          <w:rFonts w:ascii="Times New Roman" w:hAnsi="Times New Roman" w:cs="Times New Roman"/>
          <w:kern w:val="0"/>
          <w:sz w:val="24"/>
          <w:szCs w:val="24"/>
          <w:vertAlign w:val="subscript"/>
          <w:lang w:eastAsia="en-US"/>
        </w:rPr>
        <w:t>d</w:t>
      </w:r>
      <w:proofErr w:type="spellEnd"/>
      <w:r w:rsidR="00C41A83" w:rsidRPr="00C41A83">
        <w:rPr>
          <w:rFonts w:ascii="Times New Roman" w:hAnsi="Times New Roman" w:cs="Times New Roman"/>
          <w:kern w:val="0"/>
          <w:sz w:val="24"/>
          <w:szCs w:val="24"/>
          <w:lang w:eastAsia="en-US"/>
        </w:rPr>
        <w:t xml:space="preserve"> value for the binding between the R447</w:t>
      </w:r>
      <w:r w:rsidR="00C41A83" w:rsidRPr="00C41A83">
        <w:rPr>
          <w:rFonts w:ascii="Times New Roman" w:hAnsi="Times New Roman" w:cs="Times New Roman"/>
          <w:kern w:val="0"/>
          <w:sz w:val="24"/>
          <w:szCs w:val="24"/>
          <w:vertAlign w:val="superscript"/>
          <w:lang w:eastAsia="en-US"/>
        </w:rPr>
        <w:t>me2a</w:t>
      </w:r>
      <w:r w:rsidR="00C41A83" w:rsidRPr="00C41A83">
        <w:rPr>
          <w:rFonts w:ascii="Times New Roman" w:hAnsi="Times New Roman" w:cs="Times New Roman"/>
          <w:kern w:val="0"/>
          <w:sz w:val="24"/>
          <w:szCs w:val="24"/>
          <w:lang w:eastAsia="en-US"/>
        </w:rPr>
        <w:t xml:space="preserve"> peptide and the TDRD3 Tudor domain determined from the dose-dependent chemical shift perturbations. </w:t>
      </w:r>
      <w:r>
        <w:rPr>
          <w:rFonts w:ascii="Times New Roman" w:hAnsi="Times New Roman" w:cs="Times New Roman"/>
          <w:b/>
          <w:kern w:val="0"/>
          <w:sz w:val="24"/>
          <w:szCs w:val="24"/>
          <w:lang w:eastAsia="en-US"/>
        </w:rPr>
        <w:t>b,</w:t>
      </w:r>
      <w:r w:rsidR="00C41A83" w:rsidRPr="00C41A83">
        <w:rPr>
          <w:rFonts w:ascii="Times New Roman" w:hAnsi="Times New Roman" w:cs="Times New Roman"/>
          <w:kern w:val="0"/>
          <w:sz w:val="24"/>
          <w:szCs w:val="24"/>
          <w:lang w:eastAsia="en-US"/>
        </w:rPr>
        <w:t xml:space="preserve"> Superimposition of HSQC spectra of the TDRD3 Tudor domain upon titration by the R435me2a peptide at the indicated peptide/protein molar ratio. </w:t>
      </w:r>
      <w:r w:rsidRPr="00C222BF">
        <w:rPr>
          <w:rFonts w:ascii="Times New Roman" w:hAnsi="Times New Roman" w:cs="Times New Roman"/>
          <w:b/>
          <w:bCs/>
          <w:kern w:val="0"/>
          <w:sz w:val="24"/>
          <w:szCs w:val="24"/>
          <w:lang w:eastAsia="en-US"/>
        </w:rPr>
        <w:t>c</w:t>
      </w:r>
      <w:r>
        <w:rPr>
          <w:rFonts w:ascii="Times New Roman" w:hAnsi="Times New Roman" w:cs="Times New Roman"/>
          <w:b/>
          <w:kern w:val="0"/>
          <w:sz w:val="24"/>
          <w:szCs w:val="24"/>
          <w:lang w:eastAsia="en-US"/>
        </w:rPr>
        <w:t>,</w:t>
      </w:r>
      <w:r w:rsidR="00C41A83" w:rsidRPr="00C41A83">
        <w:rPr>
          <w:rFonts w:ascii="Times New Roman" w:hAnsi="Times New Roman" w:cs="Times New Roman"/>
          <w:kern w:val="0"/>
          <w:sz w:val="24"/>
          <w:szCs w:val="24"/>
          <w:lang w:eastAsia="en-US"/>
        </w:rPr>
        <w:t xml:space="preserve"> Binding affinity between the R435/R447 methylated peptide and TDRD3 tandem Tudor chimeras (TTCs) determined by the dose-dependent chemical shift perturbations. </w:t>
      </w:r>
      <w:r>
        <w:rPr>
          <w:rFonts w:ascii="Times New Roman" w:hAnsi="Times New Roman" w:cs="Times New Roman"/>
          <w:b/>
          <w:bCs/>
          <w:kern w:val="0"/>
          <w:sz w:val="24"/>
          <w:szCs w:val="24"/>
          <w:lang w:eastAsia="en-US"/>
        </w:rPr>
        <w:t>d,</w:t>
      </w:r>
      <w:r w:rsidR="00C41A83" w:rsidRPr="00C41A83">
        <w:rPr>
          <w:rFonts w:ascii="Times New Roman" w:hAnsi="Times New Roman" w:cs="Times New Roman"/>
          <w:kern w:val="0"/>
          <w:sz w:val="24"/>
          <w:szCs w:val="24"/>
          <w:lang w:eastAsia="en-US"/>
        </w:rPr>
        <w:t xml:space="preserve"> LLPS of the methylated G3BP1-TDRD3-RNA system was inhibited by methylated peptides. G3BP1 RRM-RGG, 50 </w:t>
      </w:r>
      <w:proofErr w:type="spellStart"/>
      <w:r w:rsidR="00C41A83" w:rsidRPr="00C41A83">
        <w:rPr>
          <w:rFonts w:ascii="Times New Roman" w:hAnsi="Times New Roman" w:cs="Times New Roman"/>
          <w:kern w:val="0"/>
          <w:sz w:val="24"/>
          <w:szCs w:val="24"/>
          <w:lang w:eastAsia="en-US"/>
        </w:rPr>
        <w:t>μM</w:t>
      </w:r>
      <w:proofErr w:type="spellEnd"/>
      <w:r w:rsidR="00C41A83" w:rsidRPr="00C41A83">
        <w:rPr>
          <w:rFonts w:ascii="Times New Roman" w:hAnsi="Times New Roman" w:cs="Times New Roman"/>
          <w:kern w:val="0"/>
          <w:sz w:val="24"/>
          <w:szCs w:val="24"/>
          <w:lang w:eastAsia="en-US"/>
        </w:rPr>
        <w:t xml:space="preserve">. TDRD3 Tudor, 50 </w:t>
      </w:r>
      <w:proofErr w:type="spellStart"/>
      <w:r w:rsidR="00C41A83" w:rsidRPr="00C41A83">
        <w:rPr>
          <w:rFonts w:ascii="Times New Roman" w:hAnsi="Times New Roman" w:cs="Times New Roman"/>
          <w:kern w:val="0"/>
          <w:sz w:val="24"/>
          <w:szCs w:val="24"/>
          <w:lang w:eastAsia="en-US"/>
        </w:rPr>
        <w:t>μM</w:t>
      </w:r>
      <w:proofErr w:type="spellEnd"/>
      <w:r w:rsidR="00C41A83" w:rsidRPr="00C41A83">
        <w:rPr>
          <w:rFonts w:ascii="Times New Roman" w:hAnsi="Times New Roman" w:cs="Times New Roman"/>
          <w:kern w:val="0"/>
          <w:sz w:val="24"/>
          <w:szCs w:val="24"/>
          <w:lang w:eastAsia="en-US"/>
        </w:rPr>
        <w:t>. Total RNA, 20 ng/</w:t>
      </w:r>
      <w:proofErr w:type="spellStart"/>
      <w:r w:rsidR="00C41A83" w:rsidRPr="00C41A83">
        <w:rPr>
          <w:rFonts w:ascii="Times New Roman" w:hAnsi="Times New Roman" w:cs="Times New Roman"/>
          <w:kern w:val="0"/>
          <w:sz w:val="24"/>
          <w:szCs w:val="24"/>
          <w:lang w:eastAsia="en-US"/>
        </w:rPr>
        <w:t>μL</w:t>
      </w:r>
      <w:proofErr w:type="spellEnd"/>
      <w:r w:rsidR="00C41A83" w:rsidRPr="00C41A83">
        <w:rPr>
          <w:rFonts w:ascii="Times New Roman" w:hAnsi="Times New Roman" w:cs="Times New Roman"/>
          <w:kern w:val="0"/>
          <w:sz w:val="24"/>
          <w:szCs w:val="24"/>
          <w:lang w:eastAsia="en-US"/>
        </w:rPr>
        <w:t xml:space="preserve">. Images were acquired with an LSM710 microscope (Zeiss). Scale bar, 20 </w:t>
      </w:r>
      <w:proofErr w:type="spellStart"/>
      <w:r w:rsidR="00C41A83" w:rsidRPr="00C41A83">
        <w:rPr>
          <w:rFonts w:ascii="Times New Roman" w:hAnsi="Times New Roman" w:cs="Times New Roman"/>
          <w:kern w:val="0"/>
          <w:sz w:val="24"/>
          <w:szCs w:val="24"/>
          <w:lang w:eastAsia="en-US"/>
        </w:rPr>
        <w:t>μm</w:t>
      </w:r>
      <w:proofErr w:type="spellEnd"/>
      <w:r w:rsidR="00C41A83" w:rsidRPr="00C41A83">
        <w:rPr>
          <w:rFonts w:ascii="Times New Roman" w:hAnsi="Times New Roman" w:cs="Times New Roman"/>
          <w:kern w:val="0"/>
          <w:sz w:val="24"/>
          <w:szCs w:val="24"/>
          <w:lang w:eastAsia="en-US"/>
        </w:rPr>
        <w:t xml:space="preserve">. </w:t>
      </w:r>
      <w:r>
        <w:rPr>
          <w:rFonts w:ascii="Times New Roman" w:hAnsi="Times New Roman" w:cs="Times New Roman"/>
          <w:b/>
          <w:bCs/>
          <w:kern w:val="0"/>
          <w:sz w:val="24"/>
          <w:szCs w:val="24"/>
          <w:lang w:eastAsia="en-US"/>
        </w:rPr>
        <w:t>e,</w:t>
      </w:r>
      <w:r w:rsidR="00C41A83" w:rsidRPr="00C41A83">
        <w:rPr>
          <w:rFonts w:ascii="Times New Roman" w:hAnsi="Times New Roman" w:cs="Times New Roman"/>
          <w:kern w:val="0"/>
          <w:sz w:val="24"/>
          <w:szCs w:val="24"/>
          <w:lang w:eastAsia="en-US"/>
        </w:rPr>
        <w:t xml:space="preserve"> Scheme for the synthesis of the bivalent inhibitor </w:t>
      </w:r>
      <w:proofErr w:type="spellStart"/>
      <w:r w:rsidR="00C41A83" w:rsidRPr="00C41A83">
        <w:rPr>
          <w:rFonts w:ascii="Times New Roman" w:hAnsi="Times New Roman" w:cs="Times New Roman"/>
          <w:b/>
          <w:kern w:val="0"/>
          <w:sz w:val="24"/>
          <w:szCs w:val="24"/>
          <w:lang w:eastAsia="en-US"/>
        </w:rPr>
        <w:t>BiTud</w:t>
      </w:r>
      <w:proofErr w:type="spellEnd"/>
      <w:r w:rsidR="00C41A83" w:rsidRPr="00C41A83">
        <w:rPr>
          <w:rFonts w:ascii="Times New Roman" w:hAnsi="Times New Roman" w:cs="Times New Roman"/>
          <w:kern w:val="0"/>
          <w:sz w:val="24"/>
          <w:szCs w:val="24"/>
          <w:lang w:eastAsia="en-US"/>
        </w:rPr>
        <w:t xml:space="preserve">. </w:t>
      </w:r>
      <w:r>
        <w:rPr>
          <w:rFonts w:ascii="Times New Roman" w:hAnsi="Times New Roman" w:cs="Times New Roman"/>
          <w:b/>
          <w:bCs/>
          <w:kern w:val="0"/>
          <w:sz w:val="24"/>
          <w:szCs w:val="24"/>
          <w:lang w:eastAsia="en-US"/>
        </w:rPr>
        <w:t>f,</w:t>
      </w:r>
      <w:r w:rsidR="00C41A83" w:rsidRPr="00C41A83">
        <w:rPr>
          <w:rFonts w:ascii="Times New Roman" w:hAnsi="Times New Roman" w:cs="Times New Roman"/>
          <w:kern w:val="0"/>
          <w:sz w:val="24"/>
          <w:szCs w:val="24"/>
          <w:lang w:eastAsia="en-US"/>
        </w:rPr>
        <w:t xml:space="preserve"> U2OS cells were incubated with </w:t>
      </w:r>
      <w:proofErr w:type="spellStart"/>
      <w:r w:rsidR="00C41A83" w:rsidRPr="00C41A83">
        <w:rPr>
          <w:rFonts w:ascii="Times New Roman" w:hAnsi="Times New Roman" w:cs="Times New Roman"/>
          <w:b/>
          <w:kern w:val="0"/>
          <w:sz w:val="24"/>
          <w:szCs w:val="24"/>
          <w:lang w:eastAsia="en-US"/>
        </w:rPr>
        <w:t>BiTud</w:t>
      </w:r>
      <w:proofErr w:type="spellEnd"/>
      <w:r w:rsidR="00C41A83" w:rsidRPr="00C41A83">
        <w:rPr>
          <w:rFonts w:ascii="Times New Roman" w:hAnsi="Times New Roman" w:cs="Times New Roman"/>
          <w:kern w:val="0"/>
          <w:sz w:val="24"/>
          <w:szCs w:val="24"/>
          <w:lang w:eastAsia="en-US"/>
        </w:rPr>
        <w:t xml:space="preserve"> prior to </w:t>
      </w:r>
      <w:proofErr w:type="spellStart"/>
      <w:r w:rsidR="00C41A83" w:rsidRPr="00C41A83">
        <w:rPr>
          <w:rFonts w:ascii="Times New Roman" w:hAnsi="Times New Roman" w:cs="Times New Roman"/>
          <w:kern w:val="0"/>
          <w:sz w:val="24"/>
          <w:szCs w:val="24"/>
          <w:lang w:eastAsia="en-US"/>
        </w:rPr>
        <w:t>arsenite</w:t>
      </w:r>
      <w:proofErr w:type="spellEnd"/>
      <w:r w:rsidR="00C41A83" w:rsidRPr="00C41A83">
        <w:rPr>
          <w:rFonts w:ascii="Times New Roman" w:hAnsi="Times New Roman" w:cs="Times New Roman"/>
          <w:kern w:val="0"/>
          <w:sz w:val="24"/>
          <w:szCs w:val="24"/>
          <w:lang w:eastAsia="en-US"/>
        </w:rPr>
        <w:t xml:space="preserve"> treatment (500 </w:t>
      </w:r>
      <w:proofErr w:type="spellStart"/>
      <w:r w:rsidR="00C41A83" w:rsidRPr="00C41A83">
        <w:rPr>
          <w:rFonts w:ascii="Times New Roman" w:hAnsi="Times New Roman" w:cs="Times New Roman"/>
          <w:kern w:val="0"/>
          <w:sz w:val="24"/>
          <w:szCs w:val="24"/>
          <w:lang w:eastAsia="en-US"/>
        </w:rPr>
        <w:t>μM</w:t>
      </w:r>
      <w:proofErr w:type="spellEnd"/>
      <w:r w:rsidR="00C41A83" w:rsidRPr="00C41A83">
        <w:rPr>
          <w:rFonts w:ascii="Times New Roman" w:hAnsi="Times New Roman" w:cs="Times New Roman"/>
          <w:kern w:val="0"/>
          <w:sz w:val="24"/>
          <w:szCs w:val="24"/>
          <w:lang w:eastAsia="en-US"/>
        </w:rPr>
        <w:t xml:space="preserve">) for 1 h. Cells were then fixed and stained with DAPI (blue), an anti-TDRD3 antibody (green) and an anti-G3BP1 antibody (red). Images were acquired with a Nikon Eclipse </w:t>
      </w:r>
      <w:proofErr w:type="spellStart"/>
      <w:r w:rsidR="00C41A83" w:rsidRPr="00C41A83">
        <w:rPr>
          <w:rFonts w:ascii="Times New Roman" w:hAnsi="Times New Roman" w:cs="Times New Roman"/>
          <w:kern w:val="0"/>
          <w:sz w:val="24"/>
          <w:szCs w:val="24"/>
          <w:lang w:eastAsia="en-US"/>
        </w:rPr>
        <w:t>Ti</w:t>
      </w:r>
      <w:proofErr w:type="spellEnd"/>
      <w:r w:rsidR="00C41A83" w:rsidRPr="00C41A83">
        <w:rPr>
          <w:rFonts w:ascii="Times New Roman" w:hAnsi="Times New Roman" w:cs="Times New Roman"/>
          <w:kern w:val="0"/>
          <w:sz w:val="24"/>
          <w:szCs w:val="24"/>
          <w:lang w:eastAsia="en-US"/>
        </w:rPr>
        <w:t xml:space="preserve">-E microscope. Scale bar, 20 </w:t>
      </w:r>
      <w:proofErr w:type="spellStart"/>
      <w:r w:rsidR="00C41A83" w:rsidRPr="00C41A83">
        <w:rPr>
          <w:rFonts w:ascii="Times New Roman" w:hAnsi="Times New Roman" w:cs="Times New Roman"/>
          <w:kern w:val="0"/>
          <w:sz w:val="24"/>
          <w:szCs w:val="24"/>
          <w:lang w:eastAsia="en-US"/>
        </w:rPr>
        <w:t>μm</w:t>
      </w:r>
      <w:proofErr w:type="spellEnd"/>
      <w:r w:rsidR="00C41A83" w:rsidRPr="00C41A83">
        <w:rPr>
          <w:rFonts w:ascii="Times New Roman" w:hAnsi="Times New Roman" w:cs="Times New Roman"/>
          <w:kern w:val="0"/>
          <w:sz w:val="24"/>
          <w:szCs w:val="24"/>
          <w:lang w:eastAsia="en-US"/>
        </w:rPr>
        <w:t xml:space="preserve">. </w:t>
      </w:r>
      <w:r>
        <w:rPr>
          <w:rFonts w:ascii="Times New Roman" w:hAnsi="Times New Roman" w:cs="Times New Roman"/>
          <w:b/>
          <w:bCs/>
          <w:kern w:val="0"/>
          <w:sz w:val="24"/>
          <w:szCs w:val="24"/>
          <w:lang w:eastAsia="en-US"/>
        </w:rPr>
        <w:t>g,</w:t>
      </w:r>
      <w:r w:rsidR="00C41A83" w:rsidRPr="00C41A83">
        <w:rPr>
          <w:rFonts w:ascii="Times New Roman" w:hAnsi="Times New Roman" w:cs="Times New Roman"/>
          <w:kern w:val="0"/>
          <w:sz w:val="24"/>
          <w:szCs w:val="24"/>
          <w:lang w:eastAsia="en-US"/>
        </w:rPr>
        <w:t xml:space="preserve"> Colony formation of U2OS cells after treatment with </w:t>
      </w:r>
      <w:proofErr w:type="spellStart"/>
      <w:r w:rsidR="00C41A83" w:rsidRPr="00C41A83">
        <w:rPr>
          <w:rFonts w:ascii="Times New Roman" w:hAnsi="Times New Roman" w:cs="Times New Roman"/>
          <w:kern w:val="0"/>
          <w:sz w:val="24"/>
          <w:szCs w:val="24"/>
          <w:lang w:eastAsia="en-US"/>
        </w:rPr>
        <w:t>arsenite</w:t>
      </w:r>
      <w:proofErr w:type="spellEnd"/>
      <w:r w:rsidR="00C41A83" w:rsidRPr="00C41A83">
        <w:rPr>
          <w:rFonts w:ascii="Times New Roman" w:hAnsi="Times New Roman" w:cs="Times New Roman"/>
          <w:kern w:val="0"/>
          <w:sz w:val="24"/>
          <w:szCs w:val="24"/>
          <w:lang w:eastAsia="en-US"/>
        </w:rPr>
        <w:t xml:space="preserve"> and/or </w:t>
      </w:r>
      <w:proofErr w:type="spellStart"/>
      <w:r w:rsidR="00C41A83" w:rsidRPr="00C41A83">
        <w:rPr>
          <w:rFonts w:ascii="Times New Roman" w:hAnsi="Times New Roman" w:cs="Times New Roman"/>
          <w:b/>
          <w:kern w:val="0"/>
          <w:sz w:val="24"/>
          <w:szCs w:val="24"/>
          <w:lang w:eastAsia="en-US"/>
        </w:rPr>
        <w:t>BiTud</w:t>
      </w:r>
      <w:proofErr w:type="spellEnd"/>
      <w:r w:rsidR="00C41A83" w:rsidRPr="00C41A83">
        <w:rPr>
          <w:rFonts w:ascii="Times New Roman" w:hAnsi="Times New Roman" w:cs="Times New Roman"/>
          <w:kern w:val="0"/>
          <w:sz w:val="24"/>
          <w:szCs w:val="24"/>
          <w:lang w:eastAsia="en-US"/>
        </w:rPr>
        <w:t xml:space="preserve">; two biological duplicates. </w:t>
      </w:r>
    </w:p>
    <w:p w14:paraId="6E7AB41B" w14:textId="77777777" w:rsidR="00AD3676" w:rsidRPr="00575ABD" w:rsidRDefault="00AD3676" w:rsidP="00AD3676">
      <w:pPr>
        <w:widowControl/>
        <w:spacing w:line="480" w:lineRule="auto"/>
        <w:jc w:val="left"/>
        <w:rPr>
          <w:rFonts w:ascii="Times New Roman" w:hAnsi="Times New Roman" w:cs="Times New Roman"/>
          <w:kern w:val="0"/>
          <w:sz w:val="24"/>
          <w:szCs w:val="24"/>
          <w:lang w:eastAsia="en-US"/>
        </w:rPr>
      </w:pPr>
    </w:p>
    <w:sectPr w:rsidR="00AD3676" w:rsidRPr="00575AB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228884" w14:textId="77777777" w:rsidR="00F615E4" w:rsidRDefault="00F615E4" w:rsidP="00FF7656">
      <w:r>
        <w:separator/>
      </w:r>
    </w:p>
  </w:endnote>
  <w:endnote w:type="continuationSeparator" w:id="0">
    <w:p w14:paraId="119F2E64" w14:textId="77777777" w:rsidR="00F615E4" w:rsidRDefault="00F615E4" w:rsidP="00FF76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68B0ED" w14:textId="77777777" w:rsidR="00F615E4" w:rsidRDefault="00F615E4" w:rsidP="00FF7656">
      <w:r>
        <w:separator/>
      </w:r>
    </w:p>
  </w:footnote>
  <w:footnote w:type="continuationSeparator" w:id="0">
    <w:p w14:paraId="238DE613" w14:textId="77777777" w:rsidR="00F615E4" w:rsidRDefault="00F615E4" w:rsidP="00FF76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676"/>
    <w:rsid w:val="00063F05"/>
    <w:rsid w:val="00067735"/>
    <w:rsid w:val="00077E93"/>
    <w:rsid w:val="00136EE0"/>
    <w:rsid w:val="00183241"/>
    <w:rsid w:val="001B345C"/>
    <w:rsid w:val="00237ADD"/>
    <w:rsid w:val="002718C3"/>
    <w:rsid w:val="00381842"/>
    <w:rsid w:val="003E3F1C"/>
    <w:rsid w:val="0047211C"/>
    <w:rsid w:val="004C4BE0"/>
    <w:rsid w:val="005308A8"/>
    <w:rsid w:val="00575ABD"/>
    <w:rsid w:val="005D0757"/>
    <w:rsid w:val="005D456E"/>
    <w:rsid w:val="007A4744"/>
    <w:rsid w:val="0080234A"/>
    <w:rsid w:val="008C6C75"/>
    <w:rsid w:val="00922D14"/>
    <w:rsid w:val="009A25C5"/>
    <w:rsid w:val="00A32B0F"/>
    <w:rsid w:val="00A86186"/>
    <w:rsid w:val="00AD3676"/>
    <w:rsid w:val="00BA4424"/>
    <w:rsid w:val="00C222BF"/>
    <w:rsid w:val="00C41A83"/>
    <w:rsid w:val="00C63F18"/>
    <w:rsid w:val="00CB18E2"/>
    <w:rsid w:val="00CB2FB1"/>
    <w:rsid w:val="00CD0120"/>
    <w:rsid w:val="00CF4516"/>
    <w:rsid w:val="00D46BE4"/>
    <w:rsid w:val="00E82180"/>
    <w:rsid w:val="00EE565A"/>
    <w:rsid w:val="00F308EF"/>
    <w:rsid w:val="00F5324E"/>
    <w:rsid w:val="00F615E4"/>
    <w:rsid w:val="00FC6FB1"/>
    <w:rsid w:val="00FD3587"/>
    <w:rsid w:val="00FF76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893FD5"/>
  <w15:chartTrackingRefBased/>
  <w15:docId w15:val="{559BBCAF-F636-4DD0-9AB0-AAF1C6098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456E"/>
    <w:pPr>
      <w:widowControl w:val="0"/>
      <w:jc w:val="both"/>
    </w:pPr>
  </w:style>
  <w:style w:type="paragraph" w:styleId="1">
    <w:name w:val="heading 1"/>
    <w:basedOn w:val="a"/>
    <w:next w:val="a"/>
    <w:link w:val="10"/>
    <w:uiPriority w:val="9"/>
    <w:qFormat/>
    <w:rsid w:val="00AD3676"/>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C41A8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D3676"/>
    <w:rPr>
      <w:sz w:val="18"/>
      <w:szCs w:val="18"/>
    </w:rPr>
  </w:style>
  <w:style w:type="character" w:customStyle="1" w:styleId="a4">
    <w:name w:val="批注框文本 字符"/>
    <w:basedOn w:val="a0"/>
    <w:link w:val="a3"/>
    <w:uiPriority w:val="99"/>
    <w:semiHidden/>
    <w:rsid w:val="00AD3676"/>
    <w:rPr>
      <w:sz w:val="18"/>
      <w:szCs w:val="18"/>
    </w:rPr>
  </w:style>
  <w:style w:type="character" w:customStyle="1" w:styleId="10">
    <w:name w:val="标题 1 字符"/>
    <w:basedOn w:val="a0"/>
    <w:link w:val="1"/>
    <w:uiPriority w:val="9"/>
    <w:rsid w:val="00AD3676"/>
    <w:rPr>
      <w:b/>
      <w:bCs/>
      <w:kern w:val="44"/>
      <w:sz w:val="44"/>
      <w:szCs w:val="44"/>
    </w:rPr>
  </w:style>
  <w:style w:type="paragraph" w:styleId="a5">
    <w:name w:val="header"/>
    <w:basedOn w:val="a"/>
    <w:link w:val="a6"/>
    <w:uiPriority w:val="99"/>
    <w:unhideWhenUsed/>
    <w:rsid w:val="00FF765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FF7656"/>
    <w:rPr>
      <w:sz w:val="18"/>
      <w:szCs w:val="18"/>
    </w:rPr>
  </w:style>
  <w:style w:type="paragraph" w:styleId="a7">
    <w:name w:val="footer"/>
    <w:basedOn w:val="a"/>
    <w:link w:val="a8"/>
    <w:uiPriority w:val="99"/>
    <w:unhideWhenUsed/>
    <w:rsid w:val="00FF7656"/>
    <w:pPr>
      <w:tabs>
        <w:tab w:val="center" w:pos="4153"/>
        <w:tab w:val="right" w:pos="8306"/>
      </w:tabs>
      <w:snapToGrid w:val="0"/>
      <w:jc w:val="left"/>
    </w:pPr>
    <w:rPr>
      <w:sz w:val="18"/>
      <w:szCs w:val="18"/>
    </w:rPr>
  </w:style>
  <w:style w:type="character" w:customStyle="1" w:styleId="a8">
    <w:name w:val="页脚 字符"/>
    <w:basedOn w:val="a0"/>
    <w:link w:val="a7"/>
    <w:uiPriority w:val="99"/>
    <w:rsid w:val="00FF7656"/>
    <w:rPr>
      <w:sz w:val="18"/>
      <w:szCs w:val="18"/>
    </w:rPr>
  </w:style>
  <w:style w:type="paragraph" w:customStyle="1" w:styleId="EndNoteBibliography">
    <w:name w:val="EndNote Bibliography"/>
    <w:basedOn w:val="a"/>
    <w:link w:val="EndNoteBibliography0"/>
    <w:rsid w:val="00F308EF"/>
    <w:rPr>
      <w:rFonts w:ascii="等线" w:eastAsia="等线" w:hAnsi="等线"/>
      <w:noProof/>
      <w:sz w:val="20"/>
    </w:rPr>
  </w:style>
  <w:style w:type="character" w:customStyle="1" w:styleId="EndNoteBibliography0">
    <w:name w:val="EndNote Bibliography 字符"/>
    <w:basedOn w:val="a0"/>
    <w:link w:val="EndNoteBibliography"/>
    <w:rsid w:val="00F308EF"/>
    <w:rPr>
      <w:rFonts w:ascii="等线" w:eastAsia="等线" w:hAnsi="等线"/>
      <w:noProof/>
      <w:sz w:val="20"/>
    </w:rPr>
  </w:style>
  <w:style w:type="paragraph" w:customStyle="1" w:styleId="2N">
    <w:name w:val="标题2 N"/>
    <w:basedOn w:val="2"/>
    <w:link w:val="2N0"/>
    <w:qFormat/>
    <w:rsid w:val="00237ADD"/>
    <w:pPr>
      <w:spacing w:before="0" w:after="0" w:line="480" w:lineRule="auto"/>
    </w:pPr>
    <w:rPr>
      <w:rFonts w:ascii="Times New Roman" w:eastAsia="Times New Roman" w:hAnsi="Times New Roman" w:cs="Times New Roman"/>
      <w:b w:val="0"/>
      <w:i/>
      <w:kern w:val="0"/>
      <w:sz w:val="24"/>
      <w:szCs w:val="24"/>
      <w:lang w:eastAsia="en-US"/>
    </w:rPr>
  </w:style>
  <w:style w:type="character" w:customStyle="1" w:styleId="20">
    <w:name w:val="标题 2 字符"/>
    <w:basedOn w:val="a0"/>
    <w:link w:val="2"/>
    <w:uiPriority w:val="9"/>
    <w:semiHidden/>
    <w:rsid w:val="00C41A83"/>
    <w:rPr>
      <w:rFonts w:asciiTheme="majorHAnsi" w:eastAsiaTheme="majorEastAsia" w:hAnsiTheme="majorHAnsi" w:cstheme="majorBidi"/>
      <w:b/>
      <w:bCs/>
      <w:sz w:val="32"/>
      <w:szCs w:val="32"/>
    </w:rPr>
  </w:style>
  <w:style w:type="character" w:customStyle="1" w:styleId="2N0">
    <w:name w:val="标题2 N 字符"/>
    <w:basedOn w:val="20"/>
    <w:link w:val="2N"/>
    <w:rsid w:val="00237ADD"/>
    <w:rPr>
      <w:rFonts w:ascii="Times New Roman" w:eastAsia="Times New Roman" w:hAnsi="Times New Roman" w:cs="Times New Roman"/>
      <w:b w:val="0"/>
      <w:bCs/>
      <w:i/>
      <w:kern w:val="0"/>
      <w:sz w:val="24"/>
      <w:szCs w:val="24"/>
      <w:lang w:eastAsia="en-US"/>
    </w:rPr>
  </w:style>
  <w:style w:type="paragraph" w:customStyle="1" w:styleId="Acknowledgement">
    <w:name w:val="Acknowledgement"/>
    <w:basedOn w:val="a"/>
    <w:rsid w:val="009A25C5"/>
    <w:pPr>
      <w:widowControl/>
      <w:spacing w:before="120"/>
      <w:ind w:left="720" w:hanging="720"/>
      <w:jc w:val="left"/>
    </w:pPr>
    <w:rPr>
      <w:rFonts w:ascii="Times New Roman" w:eastAsia="Times New Roman" w:hAnsi="Times New Roman" w:cs="Times New Roman"/>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crispor.tefor.net/crispor.py"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tiff"/><Relationship Id="rId5" Type="http://schemas.openxmlformats.org/officeDocument/2006/relationships/footnotes" Target="footnotes.xm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D8E6F3-8AE7-44F4-8843-912083B0D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23</Pages>
  <Words>3969</Words>
  <Characters>22625</Characters>
  <Application>Microsoft Office Word</Application>
  <DocSecurity>0</DocSecurity>
  <Lines>188</Lines>
  <Paragraphs>53</Paragraphs>
  <ScaleCrop>false</ScaleCrop>
  <Company/>
  <LinksUpToDate>false</LinksUpToDate>
  <CharactersWithSpaces>26541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 lan</dc:creator>
  <cp:keywords/>
  <dc:description/>
  <cp:lastModifiedBy>lan yang</cp:lastModifiedBy>
  <cp:revision>26</cp:revision>
  <dcterms:created xsi:type="dcterms:W3CDTF">2022-01-04T15:09:00Z</dcterms:created>
  <dcterms:modified xsi:type="dcterms:W3CDTF">2022-02-03T17:59:00Z</dcterms:modified>
</cp:coreProperties>
</file>