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7C4A4F" w14:textId="77777777" w:rsidR="007D1CCA" w:rsidRPr="00AC7B7A" w:rsidRDefault="007D1CCA" w:rsidP="007D1CCA">
      <w:pPr>
        <w:rPr>
          <w:rFonts w:asciiTheme="majorHAnsi" w:hAnsiTheme="majorHAnsi" w:cstheme="majorHAnsi"/>
        </w:rPr>
      </w:pPr>
      <w:r>
        <w:rPr>
          <w:rFonts w:ascii="Times" w:hAnsi="Times" w:cstheme="majorHAnsi"/>
          <w:color w:val="000000"/>
          <w:kern w:val="0"/>
        </w:rPr>
        <w:t>%</w:t>
      </w:r>
      <w:r w:rsidRPr="008F6F62">
        <w:rPr>
          <w:rFonts w:ascii="Times" w:hAnsi="Times" w:cstheme="majorHAnsi"/>
          <w:color w:val="000000"/>
          <w:kern w:val="0"/>
        </w:rPr>
        <w:t>inhibition</w:t>
      </w:r>
      <w:r>
        <w:rPr>
          <w:rFonts w:ascii="Times" w:hAnsi="Times" w:cstheme="majorHAnsi"/>
          <w:color w:val="000000"/>
          <w:kern w:val="0"/>
        </w:rPr>
        <w:t>=</w:t>
      </w:r>
      <m:oMath>
        <m:d>
          <m:dPr>
            <m:ctrlPr>
              <w:rPr>
                <w:rFonts w:ascii="Cambria Math" w:hAnsi="Cambria Math" w:cstheme="majorHAnsi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theme="majorHAnsi"/>
                    <w:i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theme="majorHAnsi"/>
                  </w:rPr>
                  <m:t>B-A</m:t>
                </m:r>
                <m:r>
                  <w:rPr>
                    <w:rFonts w:ascii="Cambria Math" w:hAnsi="Cambria Math" w:cstheme="majorHAnsi"/>
                  </w:rPr>
                  <m:t xml:space="preserve"> 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theme="majorHAnsi"/>
                  </w:rPr>
                  <m:t>B</m:t>
                </m:r>
              </m:den>
            </m:f>
          </m:e>
        </m:d>
        <m:r>
          <w:rPr>
            <w:rFonts w:ascii="Cambria Math" w:hAnsi="Cambria Math" w:cstheme="majorHAnsi"/>
          </w:rPr>
          <m:t>×100</m:t>
        </m:r>
      </m:oMath>
    </w:p>
    <w:p w14:paraId="693B75EA" w14:textId="77777777" w:rsidR="007D1CCA" w:rsidRDefault="007D1CCA" w:rsidP="007D1CCA">
      <w:pPr>
        <w:autoSpaceDE w:val="0"/>
        <w:autoSpaceDN w:val="0"/>
        <w:adjustRightInd w:val="0"/>
        <w:spacing w:line="360" w:lineRule="auto"/>
        <w:jc w:val="left"/>
      </w:pPr>
      <w:r>
        <w:t>A: absorbance in the presence of inhibitors, B: absorbance in the absence of inhibitors.</w:t>
      </w:r>
    </w:p>
    <w:p w14:paraId="15FD270F" w14:textId="77777777" w:rsidR="00386883" w:rsidRDefault="007D1CCA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CCA"/>
    <w:rsid w:val="00316534"/>
    <w:rsid w:val="007D1CCA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77E70"/>
  <w15:chartTrackingRefBased/>
  <w15:docId w15:val="{A018C8D3-6420-4FE5-9886-49F4F23FF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CCA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2020-05-30T14:24:00Z</dcterms:created>
  <dcterms:modified xsi:type="dcterms:W3CDTF">2020-05-30T14:24:00Z</dcterms:modified>
</cp:coreProperties>
</file>