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31DD" w14:textId="77777777" w:rsidR="001D5F88" w:rsidRPr="00B9608E" w:rsidRDefault="001D5F88" w:rsidP="001D5F88">
      <w:pPr>
        <w:pStyle w:val="EndNoteBibliography"/>
        <w:jc w:val="both"/>
        <w:rPr>
          <w:rFonts w:ascii="Times New Roman" w:hAnsi="Times New Roman" w:cs="Times New Roman"/>
          <w:b/>
          <w:bCs/>
          <w:kern w:val="0"/>
          <w:szCs w:val="20"/>
        </w:rPr>
      </w:pPr>
      <w:r w:rsidRPr="00B9608E">
        <w:rPr>
          <w:rFonts w:ascii="Times New Roman" w:hAnsi="Times New Roman" w:cs="Times New Roman"/>
          <w:b/>
          <w:bCs/>
          <w:kern w:val="0"/>
          <w:szCs w:val="20"/>
        </w:rPr>
        <w:t>Supplement:</w:t>
      </w:r>
    </w:p>
    <w:p w14:paraId="4D9EDC80" w14:textId="77777777" w:rsidR="001D5F88" w:rsidRPr="00B9608E" w:rsidRDefault="001D5F88" w:rsidP="001D5F88">
      <w:pPr>
        <w:pStyle w:val="EndNoteBibliography"/>
        <w:jc w:val="both"/>
        <w:rPr>
          <w:rFonts w:ascii="Times New Roman" w:hAnsi="Times New Roman" w:cs="Times New Roman"/>
          <w:kern w:val="0"/>
          <w:szCs w:val="20"/>
        </w:rPr>
      </w:pPr>
      <w:r w:rsidRPr="00B9608E">
        <w:rPr>
          <w:rFonts w:ascii="Times New Roman" w:hAnsi="Times New Roman" w:cs="Times New Roman"/>
          <w:kern w:val="0"/>
          <w:szCs w:val="20"/>
        </w:rPr>
        <w:t xml:space="preserve">Table 1. The antibody seroconversion and associated factors among PLWH sub-group </w:t>
      </w:r>
    </w:p>
    <w:tbl>
      <w:tblPr>
        <w:tblStyle w:val="21"/>
        <w:tblW w:w="7152" w:type="dxa"/>
        <w:tblLook w:val="04A0" w:firstRow="1" w:lastRow="0" w:firstColumn="1" w:lastColumn="0" w:noHBand="0" w:noVBand="1"/>
      </w:tblPr>
      <w:tblGrid>
        <w:gridCol w:w="2376"/>
        <w:gridCol w:w="2268"/>
        <w:gridCol w:w="2508"/>
      </w:tblGrid>
      <w:tr w:rsidR="0094079B" w:rsidRPr="008D5811" w14:paraId="70BF83CE" w14:textId="77777777" w:rsidTr="00B9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2C360EF" w14:textId="77777777" w:rsidR="0094079B" w:rsidRPr="00B9608E" w:rsidRDefault="0094079B" w:rsidP="00B96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Variables</w:t>
            </w:r>
          </w:p>
        </w:tc>
        <w:tc>
          <w:tcPr>
            <w:tcW w:w="2268" w:type="dxa"/>
          </w:tcPr>
          <w:p w14:paraId="2C6A9E5F" w14:textId="77777777" w:rsidR="0094079B" w:rsidRPr="00B9608E" w:rsidRDefault="0094079B" w:rsidP="00B96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nAbs</w:t>
            </w:r>
            <w:proofErr w:type="spellEnd"/>
            <w:r w:rsidRPr="00B9608E">
              <w:rPr>
                <w:rFonts w:ascii="Times New Roman" w:hAnsi="Times New Roman" w:cs="Times New Roman"/>
                <w:sz w:val="16"/>
                <w:szCs w:val="16"/>
              </w:rPr>
              <w:t xml:space="preserve"> (AOR and 95% CI)</w:t>
            </w:r>
          </w:p>
        </w:tc>
        <w:tc>
          <w:tcPr>
            <w:tcW w:w="2508" w:type="dxa"/>
          </w:tcPr>
          <w:p w14:paraId="114A76E2" w14:textId="77777777" w:rsidR="0094079B" w:rsidRPr="00B9608E" w:rsidRDefault="0094079B" w:rsidP="00B96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IgG (AOR and 95% CI)</w:t>
            </w:r>
          </w:p>
        </w:tc>
      </w:tr>
      <w:tr w:rsidR="0094079B" w:rsidRPr="008D5811" w14:paraId="4CA8F806" w14:textId="77777777" w:rsidTr="00B9608E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E306F84" w14:textId="77777777" w:rsidR="0094079B" w:rsidRPr="00B9608E" w:rsidRDefault="0094079B" w:rsidP="00B960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268" w:type="dxa"/>
          </w:tcPr>
          <w:p w14:paraId="23331A8F" w14:textId="77777777" w:rsidR="0094079B" w:rsidRPr="00B9608E" w:rsidRDefault="0094079B" w:rsidP="00B9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.33 (0.45-3.99)</w:t>
            </w:r>
          </w:p>
        </w:tc>
        <w:tc>
          <w:tcPr>
            <w:tcW w:w="2508" w:type="dxa"/>
          </w:tcPr>
          <w:p w14:paraId="7A8EA04F" w14:textId="77777777" w:rsidR="0094079B" w:rsidRPr="00B9608E" w:rsidRDefault="0094079B" w:rsidP="00B9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.44 (0.55-3.81)</w:t>
            </w:r>
          </w:p>
        </w:tc>
      </w:tr>
      <w:tr w:rsidR="0094079B" w:rsidRPr="008D5811" w14:paraId="1402114E" w14:textId="77777777" w:rsidTr="00B9608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93FEBCE" w14:textId="77777777" w:rsidR="0094079B" w:rsidRPr="00B9608E" w:rsidRDefault="0094079B" w:rsidP="00B96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2268" w:type="dxa"/>
          </w:tcPr>
          <w:p w14:paraId="7445E758" w14:textId="77777777" w:rsidR="0094079B" w:rsidRPr="00B9608E" w:rsidRDefault="0094079B" w:rsidP="00B9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2508" w:type="dxa"/>
          </w:tcPr>
          <w:p w14:paraId="38C90CEF" w14:textId="77777777" w:rsidR="0094079B" w:rsidRPr="00B9608E" w:rsidRDefault="0094079B" w:rsidP="00B9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.33 (0.04-2.43)</w:t>
            </w:r>
          </w:p>
        </w:tc>
      </w:tr>
      <w:tr w:rsidR="0094079B" w:rsidRPr="008D5811" w14:paraId="0E219BE4" w14:textId="77777777" w:rsidTr="00B9608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E5EA711" w14:textId="77777777" w:rsidR="0094079B" w:rsidRPr="00B9608E" w:rsidRDefault="0094079B" w:rsidP="00B9608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Comorbidities</w:t>
            </w:r>
          </w:p>
        </w:tc>
        <w:tc>
          <w:tcPr>
            <w:tcW w:w="2268" w:type="dxa"/>
          </w:tcPr>
          <w:p w14:paraId="003C06D4" w14:textId="77777777" w:rsidR="0094079B" w:rsidRPr="00B9608E" w:rsidRDefault="0094079B" w:rsidP="00B9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2508" w:type="dxa"/>
          </w:tcPr>
          <w:p w14:paraId="19DEA9B7" w14:textId="77777777" w:rsidR="0094079B" w:rsidRPr="00B9608E" w:rsidRDefault="0094079B" w:rsidP="00B9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.87 (0.11-6.69)</w:t>
            </w:r>
          </w:p>
        </w:tc>
      </w:tr>
      <w:tr w:rsidR="0094079B" w:rsidRPr="008D5811" w14:paraId="7BFBA77A" w14:textId="77777777" w:rsidTr="00B9608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A662378" w14:textId="77777777" w:rsidR="0094079B" w:rsidRPr="00B9608E" w:rsidRDefault="0094079B" w:rsidP="00B9608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CD4 count (</w:t>
            </w: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cells</w:t>
            </w: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μL</w:t>
            </w:r>
            <w:proofErr w:type="spellEnd"/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7B6B93FA" w14:textId="77777777" w:rsidR="0094079B" w:rsidRPr="00B9608E" w:rsidRDefault="0094079B" w:rsidP="00B960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.22 (0.27-5.63)</w:t>
            </w:r>
          </w:p>
        </w:tc>
        <w:tc>
          <w:tcPr>
            <w:tcW w:w="2508" w:type="dxa"/>
          </w:tcPr>
          <w:p w14:paraId="6918EAFC" w14:textId="327B8113" w:rsidR="0094079B" w:rsidRPr="00B9608E" w:rsidRDefault="0094079B" w:rsidP="00B960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608E">
              <w:rPr>
                <w:rFonts w:ascii="Times New Roman" w:hAnsi="Times New Roman" w:cs="Times New Roman"/>
                <w:sz w:val="16"/>
                <w:szCs w:val="16"/>
              </w:rPr>
              <w:t>0.44 (0.15-1.41)</w:t>
            </w:r>
          </w:p>
        </w:tc>
      </w:tr>
    </w:tbl>
    <w:p w14:paraId="03A98778" w14:textId="77777777" w:rsidR="001D5F88" w:rsidRPr="008D5811" w:rsidRDefault="001D5F88" w:rsidP="001D5F88">
      <w:pPr>
        <w:pStyle w:val="EndNoteBibliography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98B4D2D" w14:textId="77777777" w:rsidR="005E42A7" w:rsidRDefault="005E42A7"/>
    <w:sectPr w:rsidR="005E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046B" w14:textId="77777777" w:rsidR="002B491A" w:rsidRDefault="002B491A" w:rsidP="00B9608E">
      <w:r>
        <w:separator/>
      </w:r>
    </w:p>
  </w:endnote>
  <w:endnote w:type="continuationSeparator" w:id="0">
    <w:p w14:paraId="465A8ECE" w14:textId="77777777" w:rsidR="002B491A" w:rsidRDefault="002B491A" w:rsidP="00B9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0C9E" w14:textId="77777777" w:rsidR="002B491A" w:rsidRDefault="002B491A" w:rsidP="00B9608E">
      <w:r>
        <w:separator/>
      </w:r>
    </w:p>
  </w:footnote>
  <w:footnote w:type="continuationSeparator" w:id="0">
    <w:p w14:paraId="35DA223A" w14:textId="77777777" w:rsidR="002B491A" w:rsidRDefault="002B491A" w:rsidP="00B96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5F88"/>
    <w:rsid w:val="001D5F88"/>
    <w:rsid w:val="002B491A"/>
    <w:rsid w:val="00412609"/>
    <w:rsid w:val="005E42A7"/>
    <w:rsid w:val="0094079B"/>
    <w:rsid w:val="00B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27812"/>
  <w15:chartTrackingRefBased/>
  <w15:docId w15:val="{F71C1D0A-403A-427C-A221-D71E5A58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qFormat/>
    <w:rsid w:val="001D5F88"/>
    <w:pPr>
      <w:jc w:val="left"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1D5F88"/>
    <w:rPr>
      <w:rFonts w:ascii="Calibri" w:hAnsi="Calibri" w:cs="Calibri"/>
      <w:sz w:val="20"/>
    </w:rPr>
  </w:style>
  <w:style w:type="table" w:customStyle="1" w:styleId="11">
    <w:name w:val="无格式表格 11"/>
    <w:basedOn w:val="a1"/>
    <w:uiPriority w:val="41"/>
    <w:qFormat/>
    <w:rsid w:val="001D5F88"/>
    <w:rPr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Grid Table Light"/>
    <w:basedOn w:val="a1"/>
    <w:uiPriority w:val="40"/>
    <w:rsid w:val="009407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9407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无格式表格 21"/>
    <w:basedOn w:val="a1"/>
    <w:uiPriority w:val="42"/>
    <w:qFormat/>
    <w:rsid w:val="0094079B"/>
    <w:rPr>
      <w:kern w:val="0"/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a5"/>
    <w:uiPriority w:val="99"/>
    <w:unhideWhenUsed/>
    <w:rsid w:val="00B96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60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6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6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BB4A-E1B5-4F93-A354-6E231677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庞</dc:creator>
  <cp:keywords/>
  <dc:description/>
  <cp:lastModifiedBy>博 庞</cp:lastModifiedBy>
  <cp:revision>4</cp:revision>
  <dcterms:created xsi:type="dcterms:W3CDTF">2021-08-02T14:32:00Z</dcterms:created>
  <dcterms:modified xsi:type="dcterms:W3CDTF">2021-08-05T15:44:00Z</dcterms:modified>
</cp:coreProperties>
</file>