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A9F7F" w14:textId="0DBBA7A3" w:rsidR="006165EE" w:rsidRPr="00D13F2D" w:rsidRDefault="002D5D22" w:rsidP="00C926DA">
      <w:pPr>
        <w:spacing w:line="360" w:lineRule="auto"/>
        <w:rPr>
          <w:rFonts w:cstheme="minorHAnsi"/>
          <w:b/>
          <w:bCs/>
          <w:sz w:val="24"/>
          <w:szCs w:val="24"/>
          <w:lang w:val="en-US"/>
        </w:rPr>
      </w:pPr>
      <w:r w:rsidRPr="00D13F2D">
        <w:rPr>
          <w:rFonts w:cstheme="minorHAnsi"/>
          <w:b/>
          <w:bCs/>
          <w:sz w:val="24"/>
          <w:szCs w:val="24"/>
          <w:lang w:val="en-US"/>
        </w:rPr>
        <w:t>STUDY PROTOCOL</w:t>
      </w:r>
    </w:p>
    <w:p w14:paraId="731AD979" w14:textId="57C1B4D2" w:rsidR="002D5D22" w:rsidRPr="00D13F2D" w:rsidRDefault="002D5D22" w:rsidP="00C926DA">
      <w:pPr>
        <w:spacing w:line="360" w:lineRule="auto"/>
        <w:rPr>
          <w:rFonts w:cstheme="minorHAnsi"/>
          <w:sz w:val="24"/>
          <w:szCs w:val="24"/>
          <w:lang w:val="en-US"/>
        </w:rPr>
      </w:pPr>
      <w:r w:rsidRPr="00D13F2D">
        <w:rPr>
          <w:rFonts w:cstheme="minorHAnsi"/>
          <w:sz w:val="24"/>
          <w:szCs w:val="24"/>
          <w:lang w:val="en-US"/>
        </w:rPr>
        <w:t>Title</w:t>
      </w:r>
      <w:bookmarkStart w:id="0" w:name="_Hlk92712803"/>
      <w:r w:rsidRPr="00D13F2D">
        <w:rPr>
          <w:rFonts w:cstheme="minorHAnsi"/>
          <w:sz w:val="24"/>
          <w:szCs w:val="24"/>
          <w:lang w:val="en-US"/>
        </w:rPr>
        <w:t>: "Evaluation of the effectiveness of the Erector Spinae Plane (ESP) regional blockade in patients undergoing breast surgery due to cancer on the quality of recovery"</w:t>
      </w:r>
    </w:p>
    <w:bookmarkEnd w:id="0"/>
    <w:p w14:paraId="20C1D075" w14:textId="03CBDF95" w:rsidR="006274A6" w:rsidRPr="00D13F2D" w:rsidRDefault="006274A6" w:rsidP="00C926DA">
      <w:pPr>
        <w:spacing w:line="360" w:lineRule="auto"/>
        <w:rPr>
          <w:rFonts w:cstheme="minorHAnsi"/>
          <w:sz w:val="24"/>
          <w:szCs w:val="24"/>
          <w:lang w:val="en-US"/>
        </w:rPr>
      </w:pPr>
      <w:r w:rsidRPr="00D13F2D">
        <w:rPr>
          <w:rFonts w:cstheme="minorHAnsi"/>
          <w:sz w:val="24"/>
          <w:szCs w:val="24"/>
          <w:lang w:val="en-US"/>
        </w:rPr>
        <w:t>Principal investigator: dr. Michał Borys</w:t>
      </w:r>
    </w:p>
    <w:p w14:paraId="3D42C916" w14:textId="43415EB1" w:rsidR="002D5D22" w:rsidRPr="00D13F2D" w:rsidRDefault="006274A6" w:rsidP="00C926DA">
      <w:pPr>
        <w:spacing w:line="360" w:lineRule="auto"/>
        <w:rPr>
          <w:rFonts w:cstheme="minorHAnsi"/>
          <w:sz w:val="24"/>
          <w:szCs w:val="24"/>
          <w:lang w:val="en-US"/>
        </w:rPr>
      </w:pPr>
      <w:r w:rsidRPr="00D13F2D">
        <w:rPr>
          <w:rFonts w:cstheme="minorHAnsi"/>
          <w:sz w:val="24"/>
          <w:szCs w:val="24"/>
          <w:lang w:val="en-US"/>
        </w:rPr>
        <w:t xml:space="preserve">Investigators:; dr. </w:t>
      </w:r>
      <w:r w:rsidRPr="00D13F2D">
        <w:rPr>
          <w:rFonts w:cstheme="minorHAnsi"/>
          <w:sz w:val="24"/>
          <w:szCs w:val="24"/>
        </w:rPr>
        <w:t xml:space="preserve">Mirosław Czuczwar; dr. Paweł Piwowarczyk; dr. </w:t>
      </w:r>
      <w:r w:rsidRPr="00D13F2D">
        <w:rPr>
          <w:rFonts w:cstheme="minorHAnsi"/>
          <w:sz w:val="24"/>
          <w:szCs w:val="24"/>
          <w:lang w:val="en-US"/>
        </w:rPr>
        <w:t xml:space="preserve">Marcin </w:t>
      </w:r>
      <w:proofErr w:type="spellStart"/>
      <w:r w:rsidRPr="00D13F2D">
        <w:rPr>
          <w:rFonts w:cstheme="minorHAnsi"/>
          <w:sz w:val="24"/>
          <w:szCs w:val="24"/>
          <w:lang w:val="en-US"/>
        </w:rPr>
        <w:t>Wiech</w:t>
      </w:r>
      <w:proofErr w:type="spellEnd"/>
      <w:r w:rsidRPr="00D13F2D">
        <w:rPr>
          <w:rFonts w:cstheme="minorHAnsi"/>
          <w:sz w:val="24"/>
          <w:szCs w:val="24"/>
          <w:lang w:val="en-US"/>
        </w:rPr>
        <w:t xml:space="preserve"> </w:t>
      </w:r>
    </w:p>
    <w:p w14:paraId="0D2D6E43" w14:textId="1EBDF72C" w:rsidR="006274A6" w:rsidRPr="00D13F2D" w:rsidRDefault="006274A6" w:rsidP="00C926DA">
      <w:pPr>
        <w:spacing w:line="360" w:lineRule="auto"/>
        <w:rPr>
          <w:rFonts w:cstheme="minorHAnsi"/>
          <w:sz w:val="24"/>
          <w:szCs w:val="24"/>
          <w:lang w:val="en-US"/>
        </w:rPr>
      </w:pPr>
      <w:r w:rsidRPr="00D13F2D">
        <w:rPr>
          <w:rFonts w:cstheme="minorHAnsi"/>
          <w:sz w:val="24"/>
          <w:szCs w:val="24"/>
          <w:lang w:val="en-US"/>
        </w:rPr>
        <w:t xml:space="preserve">Unit: </w:t>
      </w:r>
      <w:bookmarkStart w:id="1" w:name="_Hlk92711838"/>
      <w:r w:rsidRPr="00D13F2D">
        <w:rPr>
          <w:rFonts w:cstheme="minorHAnsi"/>
          <w:sz w:val="24"/>
          <w:szCs w:val="24"/>
          <w:lang w:val="en-US"/>
        </w:rPr>
        <w:t>Second Department of Anesthesia and Intensive Care</w:t>
      </w:r>
      <w:bookmarkEnd w:id="1"/>
      <w:r w:rsidRPr="00D13F2D">
        <w:rPr>
          <w:rFonts w:cstheme="minorHAnsi"/>
          <w:sz w:val="24"/>
          <w:szCs w:val="24"/>
          <w:lang w:val="en-US"/>
        </w:rPr>
        <w:t xml:space="preserve">, Medical University of Lublin, ul. </w:t>
      </w:r>
      <w:proofErr w:type="spellStart"/>
      <w:r w:rsidRPr="00D13F2D">
        <w:rPr>
          <w:rFonts w:cstheme="minorHAnsi"/>
          <w:sz w:val="24"/>
          <w:szCs w:val="24"/>
          <w:lang w:val="en-US"/>
        </w:rPr>
        <w:t>Staszica</w:t>
      </w:r>
      <w:proofErr w:type="spellEnd"/>
      <w:r w:rsidRPr="00D13F2D">
        <w:rPr>
          <w:rFonts w:cstheme="minorHAnsi"/>
          <w:sz w:val="24"/>
          <w:szCs w:val="24"/>
          <w:lang w:val="en-US"/>
        </w:rPr>
        <w:t xml:space="preserve"> 16, 20-081, Lublin, Poland, E-mail address: michalborys1@gmail.com, Phone number: +48 815322713 Fax number: +48 815322712</w:t>
      </w:r>
    </w:p>
    <w:p w14:paraId="78C005DC" w14:textId="56A7E75C" w:rsidR="006274A6" w:rsidRPr="00D13F2D" w:rsidRDefault="00DD38FB" w:rsidP="00C926DA">
      <w:pPr>
        <w:spacing w:line="360" w:lineRule="auto"/>
        <w:rPr>
          <w:rFonts w:cstheme="minorHAnsi"/>
          <w:b/>
          <w:bCs/>
          <w:sz w:val="24"/>
          <w:szCs w:val="24"/>
          <w:lang w:val="en-US"/>
        </w:rPr>
      </w:pPr>
      <w:r w:rsidRPr="00D13F2D">
        <w:rPr>
          <w:rFonts w:cstheme="minorHAnsi"/>
          <w:b/>
          <w:bCs/>
          <w:sz w:val="24"/>
          <w:szCs w:val="24"/>
          <w:lang w:val="en-US"/>
        </w:rPr>
        <w:t>Rationale</w:t>
      </w:r>
    </w:p>
    <w:p w14:paraId="0263A977" w14:textId="0B5E5141" w:rsidR="00DD38FB" w:rsidRPr="00D13F2D" w:rsidRDefault="00DD38FB" w:rsidP="00C926DA">
      <w:pPr>
        <w:spacing w:line="360" w:lineRule="auto"/>
        <w:rPr>
          <w:rFonts w:cstheme="minorHAnsi"/>
          <w:sz w:val="24"/>
          <w:szCs w:val="24"/>
          <w:lang w:val="en-US"/>
        </w:rPr>
      </w:pPr>
      <w:r w:rsidRPr="00D13F2D">
        <w:rPr>
          <w:rFonts w:cstheme="minorHAnsi"/>
          <w:sz w:val="24"/>
          <w:szCs w:val="24"/>
          <w:lang w:val="en-US"/>
        </w:rPr>
        <w:t>Even 60% of breast surgery patients experience severe pain immediately after the surgery. Breast amputation surgery is one of the most at risk of persistent neuropathic pain, along with thoracotomy.</w:t>
      </w:r>
    </w:p>
    <w:p w14:paraId="7D7B41B2" w14:textId="6975D250" w:rsidR="00DD38FB" w:rsidRPr="00D13F2D" w:rsidRDefault="00DD38FB" w:rsidP="00C926DA">
      <w:pPr>
        <w:spacing w:line="360" w:lineRule="auto"/>
        <w:rPr>
          <w:rFonts w:cstheme="minorHAnsi"/>
          <w:sz w:val="24"/>
          <w:szCs w:val="24"/>
          <w:lang w:val="en-US"/>
        </w:rPr>
      </w:pPr>
      <w:r w:rsidRPr="00D13F2D">
        <w:rPr>
          <w:rFonts w:cstheme="minorHAnsi"/>
          <w:sz w:val="24"/>
          <w:szCs w:val="24"/>
          <w:lang w:val="en-US"/>
        </w:rPr>
        <w:t xml:space="preserve">There are several ways to reduce severe postoperative pain after breast surgery. These options include </w:t>
      </w:r>
      <w:r w:rsidR="00383603" w:rsidRPr="00D13F2D">
        <w:rPr>
          <w:rFonts w:cstheme="minorHAnsi"/>
          <w:sz w:val="24"/>
          <w:szCs w:val="24"/>
          <w:lang w:val="en-US"/>
        </w:rPr>
        <w:t xml:space="preserve">opioids and non-opioid drugs. </w:t>
      </w:r>
      <w:r w:rsidRPr="00D13F2D">
        <w:rPr>
          <w:rFonts w:cstheme="minorHAnsi"/>
          <w:sz w:val="24"/>
          <w:szCs w:val="24"/>
          <w:lang w:val="en-US"/>
        </w:rPr>
        <w:t xml:space="preserve">However, in the case of breast surgery, only the use of regional analgesia techniques resulted in a significant reduction of </w:t>
      </w:r>
      <w:r w:rsidR="00383603" w:rsidRPr="00D13F2D">
        <w:rPr>
          <w:rFonts w:cstheme="minorHAnsi"/>
          <w:sz w:val="24"/>
          <w:szCs w:val="24"/>
          <w:lang w:val="en-US"/>
        </w:rPr>
        <w:t>severe</w:t>
      </w:r>
      <w:r w:rsidRPr="00D13F2D">
        <w:rPr>
          <w:rFonts w:cstheme="minorHAnsi"/>
          <w:sz w:val="24"/>
          <w:szCs w:val="24"/>
          <w:lang w:val="en-US"/>
        </w:rPr>
        <w:t xml:space="preserve"> pain. </w:t>
      </w:r>
    </w:p>
    <w:p w14:paraId="07D6826B" w14:textId="4D0EED54" w:rsidR="006274A6" w:rsidRPr="00D13F2D" w:rsidRDefault="00DD38FB" w:rsidP="00C926DA">
      <w:pPr>
        <w:spacing w:line="360" w:lineRule="auto"/>
        <w:rPr>
          <w:rFonts w:cstheme="minorHAnsi"/>
          <w:sz w:val="24"/>
          <w:szCs w:val="24"/>
          <w:lang w:val="en-US"/>
        </w:rPr>
      </w:pPr>
      <w:r w:rsidRPr="00D13F2D">
        <w:rPr>
          <w:rFonts w:cstheme="minorHAnsi"/>
          <w:sz w:val="24"/>
          <w:szCs w:val="24"/>
          <w:lang w:val="en-US"/>
        </w:rPr>
        <w:t xml:space="preserve">The </w:t>
      </w:r>
      <w:r w:rsidR="00383603" w:rsidRPr="00D13F2D">
        <w:rPr>
          <w:rFonts w:cstheme="minorHAnsi"/>
          <w:sz w:val="24"/>
          <w:szCs w:val="24"/>
          <w:lang w:val="en-US"/>
        </w:rPr>
        <w:t>erector spinae plane (ESP) block has recently shown to be effective in alleviation of severe postoperative pain after different types of</w:t>
      </w:r>
      <w:r w:rsidR="00097FA9" w:rsidRPr="00D13F2D">
        <w:rPr>
          <w:rFonts w:cstheme="minorHAnsi"/>
          <w:sz w:val="24"/>
          <w:szCs w:val="24"/>
          <w:lang w:val="en-US"/>
        </w:rPr>
        <w:t xml:space="preserve"> surgical procedures</w:t>
      </w:r>
      <w:r w:rsidR="00383603" w:rsidRPr="00D13F2D">
        <w:rPr>
          <w:rFonts w:cstheme="minorHAnsi"/>
          <w:sz w:val="24"/>
          <w:szCs w:val="24"/>
          <w:lang w:val="en-US"/>
        </w:rPr>
        <w:t xml:space="preserve">.  It is know that this technique reduced pain severity and </w:t>
      </w:r>
      <w:r w:rsidR="00097FA9" w:rsidRPr="00D13F2D">
        <w:rPr>
          <w:rFonts w:cstheme="minorHAnsi"/>
          <w:sz w:val="24"/>
          <w:szCs w:val="24"/>
          <w:lang w:val="en-US"/>
        </w:rPr>
        <w:t>opioid</w:t>
      </w:r>
      <w:r w:rsidR="00383603" w:rsidRPr="00D13F2D">
        <w:rPr>
          <w:rFonts w:cstheme="minorHAnsi"/>
          <w:sz w:val="24"/>
          <w:szCs w:val="24"/>
          <w:lang w:val="en-US"/>
        </w:rPr>
        <w:t xml:space="preserve"> consumption in </w:t>
      </w:r>
      <w:r w:rsidR="00097FA9" w:rsidRPr="00D13F2D">
        <w:rPr>
          <w:rFonts w:cstheme="minorHAnsi"/>
          <w:sz w:val="24"/>
          <w:szCs w:val="24"/>
          <w:lang w:val="en-US"/>
        </w:rPr>
        <w:t xml:space="preserve">patients undergoing breast surgery. However, data presenting that ESP block improves the quality of recovery in patients after this procedure are still limited. </w:t>
      </w:r>
    </w:p>
    <w:p w14:paraId="50B39485" w14:textId="717ADA61" w:rsidR="00097FA9" w:rsidRPr="00D13F2D" w:rsidRDefault="00097FA9" w:rsidP="00C926DA">
      <w:pPr>
        <w:spacing w:line="360" w:lineRule="auto"/>
        <w:rPr>
          <w:rFonts w:cstheme="minorHAnsi"/>
          <w:sz w:val="24"/>
          <w:szCs w:val="24"/>
          <w:lang w:val="en-US"/>
        </w:rPr>
      </w:pPr>
      <w:r w:rsidRPr="00D13F2D">
        <w:rPr>
          <w:rFonts w:cstheme="minorHAnsi"/>
          <w:sz w:val="24"/>
          <w:szCs w:val="24"/>
          <w:lang w:val="en-US"/>
        </w:rPr>
        <w:t xml:space="preserve">References: </w:t>
      </w:r>
    </w:p>
    <w:p w14:paraId="0EDEF8FC" w14:textId="0F674E2B" w:rsidR="00097FA9" w:rsidRPr="00D13F2D" w:rsidRDefault="00097FA9" w:rsidP="00C926DA">
      <w:pPr>
        <w:spacing w:line="360" w:lineRule="auto"/>
        <w:rPr>
          <w:rFonts w:cstheme="minorHAnsi"/>
          <w:sz w:val="24"/>
          <w:szCs w:val="24"/>
          <w:lang w:val="en-US"/>
        </w:rPr>
      </w:pPr>
      <w:r w:rsidRPr="00D13F2D">
        <w:rPr>
          <w:rFonts w:cstheme="minorHAnsi"/>
          <w:sz w:val="24"/>
          <w:szCs w:val="24"/>
          <w:lang w:val="en-US"/>
        </w:rPr>
        <w:t xml:space="preserve">1. </w:t>
      </w:r>
      <w:proofErr w:type="spellStart"/>
      <w:r w:rsidRPr="00D13F2D">
        <w:rPr>
          <w:rFonts w:cstheme="minorHAnsi"/>
          <w:sz w:val="24"/>
          <w:szCs w:val="24"/>
          <w:lang w:val="en-US"/>
        </w:rPr>
        <w:t>Gürkan</w:t>
      </w:r>
      <w:proofErr w:type="spellEnd"/>
      <w:r w:rsidRPr="00D13F2D">
        <w:rPr>
          <w:rFonts w:cstheme="minorHAnsi"/>
          <w:sz w:val="24"/>
          <w:szCs w:val="24"/>
          <w:lang w:val="en-US"/>
        </w:rPr>
        <w:t xml:space="preserve"> Y, Aksu C, </w:t>
      </w:r>
      <w:proofErr w:type="spellStart"/>
      <w:r w:rsidRPr="00D13F2D">
        <w:rPr>
          <w:rFonts w:cstheme="minorHAnsi"/>
          <w:sz w:val="24"/>
          <w:szCs w:val="24"/>
          <w:lang w:val="en-US"/>
        </w:rPr>
        <w:t>Kuş</w:t>
      </w:r>
      <w:proofErr w:type="spellEnd"/>
      <w:r w:rsidRPr="00D13F2D">
        <w:rPr>
          <w:rFonts w:cstheme="minorHAnsi"/>
          <w:sz w:val="24"/>
          <w:szCs w:val="24"/>
          <w:lang w:val="en-US"/>
        </w:rPr>
        <w:t xml:space="preserve"> A, </w:t>
      </w:r>
      <w:proofErr w:type="spellStart"/>
      <w:r w:rsidRPr="00D13F2D">
        <w:rPr>
          <w:rFonts w:cstheme="minorHAnsi"/>
          <w:sz w:val="24"/>
          <w:szCs w:val="24"/>
          <w:lang w:val="en-US"/>
        </w:rPr>
        <w:t>Yörükoğlu</w:t>
      </w:r>
      <w:proofErr w:type="spellEnd"/>
      <w:r w:rsidRPr="00D13F2D">
        <w:rPr>
          <w:rFonts w:cstheme="minorHAnsi"/>
          <w:sz w:val="24"/>
          <w:szCs w:val="24"/>
          <w:lang w:val="en-US"/>
        </w:rPr>
        <w:t xml:space="preserve"> UH, </w:t>
      </w:r>
      <w:proofErr w:type="spellStart"/>
      <w:r w:rsidRPr="00D13F2D">
        <w:rPr>
          <w:rFonts w:cstheme="minorHAnsi"/>
          <w:sz w:val="24"/>
          <w:szCs w:val="24"/>
          <w:lang w:val="en-US"/>
        </w:rPr>
        <w:t>Kılıç</w:t>
      </w:r>
      <w:proofErr w:type="spellEnd"/>
      <w:r w:rsidRPr="00D13F2D">
        <w:rPr>
          <w:rFonts w:cstheme="minorHAnsi"/>
          <w:sz w:val="24"/>
          <w:szCs w:val="24"/>
          <w:lang w:val="en-US"/>
        </w:rPr>
        <w:t xml:space="preserve"> CT. Ultrasound-guided erector spinae plane block reduces postoperative opioid consumption following breast surgery: A randomized controlled study. J Clin </w:t>
      </w:r>
      <w:proofErr w:type="spellStart"/>
      <w:r w:rsidRPr="00D13F2D">
        <w:rPr>
          <w:rFonts w:cstheme="minorHAnsi"/>
          <w:sz w:val="24"/>
          <w:szCs w:val="24"/>
          <w:lang w:val="en-US"/>
        </w:rPr>
        <w:t>Anesth</w:t>
      </w:r>
      <w:proofErr w:type="spellEnd"/>
      <w:r w:rsidRPr="00D13F2D">
        <w:rPr>
          <w:rFonts w:cstheme="minorHAnsi"/>
          <w:sz w:val="24"/>
          <w:szCs w:val="24"/>
          <w:lang w:val="en-US"/>
        </w:rPr>
        <w:t>. 2018;50:65–8. doi:10.1016/j.jclinane.2018.06.033.</w:t>
      </w:r>
    </w:p>
    <w:p w14:paraId="1118AC3C" w14:textId="55217DC5" w:rsidR="00097FA9" w:rsidRPr="00D13F2D" w:rsidRDefault="00097FA9" w:rsidP="00C926DA">
      <w:pPr>
        <w:spacing w:line="360" w:lineRule="auto"/>
        <w:rPr>
          <w:rFonts w:cstheme="minorHAnsi"/>
          <w:sz w:val="24"/>
          <w:szCs w:val="24"/>
          <w:lang w:val="en-US"/>
        </w:rPr>
      </w:pPr>
      <w:r w:rsidRPr="00D13F2D">
        <w:rPr>
          <w:rFonts w:cstheme="minorHAnsi"/>
          <w:sz w:val="24"/>
          <w:szCs w:val="24"/>
          <w:lang w:val="en-US"/>
        </w:rPr>
        <w:t xml:space="preserve">2. Myles PS, </w:t>
      </w:r>
      <w:proofErr w:type="spellStart"/>
      <w:r w:rsidRPr="00D13F2D">
        <w:rPr>
          <w:rFonts w:cstheme="minorHAnsi"/>
          <w:sz w:val="24"/>
          <w:szCs w:val="24"/>
          <w:lang w:val="en-US"/>
        </w:rPr>
        <w:t>Weitkamp</w:t>
      </w:r>
      <w:proofErr w:type="spellEnd"/>
      <w:r w:rsidRPr="00D13F2D">
        <w:rPr>
          <w:rFonts w:cstheme="minorHAnsi"/>
          <w:sz w:val="24"/>
          <w:szCs w:val="24"/>
          <w:lang w:val="en-US"/>
        </w:rPr>
        <w:t xml:space="preserve"> B, Jones K, </w:t>
      </w:r>
      <w:proofErr w:type="spellStart"/>
      <w:r w:rsidRPr="00D13F2D">
        <w:rPr>
          <w:rFonts w:cstheme="minorHAnsi"/>
          <w:sz w:val="24"/>
          <w:szCs w:val="24"/>
          <w:lang w:val="en-US"/>
        </w:rPr>
        <w:t>Melick</w:t>
      </w:r>
      <w:proofErr w:type="spellEnd"/>
      <w:r w:rsidRPr="00D13F2D">
        <w:rPr>
          <w:rFonts w:cstheme="minorHAnsi"/>
          <w:sz w:val="24"/>
          <w:szCs w:val="24"/>
          <w:lang w:val="en-US"/>
        </w:rPr>
        <w:t xml:space="preserve"> J, </w:t>
      </w:r>
      <w:proofErr w:type="spellStart"/>
      <w:r w:rsidRPr="00D13F2D">
        <w:rPr>
          <w:rFonts w:cstheme="minorHAnsi"/>
          <w:sz w:val="24"/>
          <w:szCs w:val="24"/>
          <w:lang w:val="en-US"/>
        </w:rPr>
        <w:t>Hensen</w:t>
      </w:r>
      <w:proofErr w:type="spellEnd"/>
      <w:r w:rsidRPr="00D13F2D">
        <w:rPr>
          <w:rFonts w:cstheme="minorHAnsi"/>
          <w:sz w:val="24"/>
          <w:szCs w:val="24"/>
          <w:lang w:val="en-US"/>
        </w:rPr>
        <w:t xml:space="preserve"> S. Validity and reliability of a postoperative quality of recovery score: The QoR-40. Br J </w:t>
      </w:r>
      <w:proofErr w:type="spellStart"/>
      <w:r w:rsidRPr="00D13F2D">
        <w:rPr>
          <w:rFonts w:cstheme="minorHAnsi"/>
          <w:sz w:val="24"/>
          <w:szCs w:val="24"/>
          <w:lang w:val="en-US"/>
        </w:rPr>
        <w:t>Anaesth</w:t>
      </w:r>
      <w:proofErr w:type="spellEnd"/>
      <w:r w:rsidRPr="00D13F2D">
        <w:rPr>
          <w:rFonts w:cstheme="minorHAnsi"/>
          <w:sz w:val="24"/>
          <w:szCs w:val="24"/>
          <w:lang w:val="en-US"/>
        </w:rPr>
        <w:t>. 2000;84(1):11–15. doi:10.1093/oxfordjournals.bja.a013366.</w:t>
      </w:r>
    </w:p>
    <w:p w14:paraId="00E2C749" w14:textId="75715618" w:rsidR="005B0DF9" w:rsidRPr="00D13F2D" w:rsidRDefault="005B0DF9" w:rsidP="00C926DA">
      <w:pPr>
        <w:spacing w:line="360" w:lineRule="auto"/>
        <w:rPr>
          <w:rFonts w:cstheme="minorHAnsi"/>
          <w:sz w:val="24"/>
          <w:szCs w:val="24"/>
          <w:lang w:val="en-US"/>
        </w:rPr>
      </w:pPr>
      <w:r w:rsidRPr="00D13F2D">
        <w:rPr>
          <w:rFonts w:cstheme="minorHAnsi"/>
          <w:sz w:val="24"/>
          <w:szCs w:val="24"/>
          <w:lang w:val="en-US"/>
        </w:rPr>
        <w:lastRenderedPageBreak/>
        <w:t xml:space="preserve">3. </w:t>
      </w:r>
      <w:proofErr w:type="spellStart"/>
      <w:r w:rsidRPr="00D13F2D">
        <w:rPr>
          <w:rFonts w:cstheme="minorHAnsi"/>
          <w:sz w:val="24"/>
          <w:szCs w:val="24"/>
          <w:lang w:val="en-US"/>
        </w:rPr>
        <w:t>Forero</w:t>
      </w:r>
      <w:proofErr w:type="spellEnd"/>
      <w:r w:rsidRPr="00D13F2D">
        <w:rPr>
          <w:rFonts w:cstheme="minorHAnsi"/>
          <w:sz w:val="24"/>
          <w:szCs w:val="24"/>
          <w:lang w:val="en-US"/>
        </w:rPr>
        <w:t xml:space="preserve"> M, </w:t>
      </w:r>
      <w:proofErr w:type="spellStart"/>
      <w:r w:rsidRPr="00D13F2D">
        <w:rPr>
          <w:rFonts w:cstheme="minorHAnsi"/>
          <w:sz w:val="24"/>
          <w:szCs w:val="24"/>
          <w:lang w:val="en-US"/>
        </w:rPr>
        <w:t>Adhikary</w:t>
      </w:r>
      <w:proofErr w:type="spellEnd"/>
      <w:r w:rsidRPr="00D13F2D">
        <w:rPr>
          <w:rFonts w:cstheme="minorHAnsi"/>
          <w:sz w:val="24"/>
          <w:szCs w:val="24"/>
          <w:lang w:val="en-US"/>
        </w:rPr>
        <w:t xml:space="preserve"> SD, Lopez H, </w:t>
      </w:r>
      <w:proofErr w:type="spellStart"/>
      <w:r w:rsidRPr="00D13F2D">
        <w:rPr>
          <w:rFonts w:cstheme="minorHAnsi"/>
          <w:sz w:val="24"/>
          <w:szCs w:val="24"/>
          <w:lang w:val="en-US"/>
        </w:rPr>
        <w:t>Tsui</w:t>
      </w:r>
      <w:proofErr w:type="spellEnd"/>
      <w:r w:rsidRPr="00D13F2D">
        <w:rPr>
          <w:rFonts w:cstheme="minorHAnsi"/>
          <w:sz w:val="24"/>
          <w:szCs w:val="24"/>
          <w:lang w:val="en-US"/>
        </w:rPr>
        <w:t xml:space="preserve"> C, Chin KJ. The Erector Spinae Plane Block: A Novel Analgesic Technique in Thoracic Neuropathic Pain. Reg </w:t>
      </w:r>
      <w:proofErr w:type="spellStart"/>
      <w:r w:rsidRPr="00D13F2D">
        <w:rPr>
          <w:rFonts w:cstheme="minorHAnsi"/>
          <w:sz w:val="24"/>
          <w:szCs w:val="24"/>
          <w:lang w:val="en-US"/>
        </w:rPr>
        <w:t>Anesth</w:t>
      </w:r>
      <w:proofErr w:type="spellEnd"/>
      <w:r w:rsidRPr="00D13F2D">
        <w:rPr>
          <w:rFonts w:cstheme="minorHAnsi"/>
          <w:sz w:val="24"/>
          <w:szCs w:val="24"/>
          <w:lang w:val="en-US"/>
        </w:rPr>
        <w:t xml:space="preserve"> Pain Med. 2016 Sep-Oct;41(5):621-7.</w:t>
      </w:r>
    </w:p>
    <w:p w14:paraId="1800CA56" w14:textId="7BF5930D" w:rsidR="005B0DF9" w:rsidRPr="00D13F2D" w:rsidRDefault="005B0DF9" w:rsidP="00C926DA">
      <w:pPr>
        <w:spacing w:line="360" w:lineRule="auto"/>
        <w:rPr>
          <w:rFonts w:cstheme="minorHAnsi"/>
          <w:sz w:val="24"/>
          <w:szCs w:val="24"/>
          <w:lang w:val="en-US"/>
        </w:rPr>
      </w:pPr>
      <w:r w:rsidRPr="00D13F2D">
        <w:rPr>
          <w:rFonts w:cstheme="minorHAnsi"/>
          <w:sz w:val="24"/>
          <w:szCs w:val="24"/>
          <w:lang w:val="en-US"/>
        </w:rPr>
        <w:t xml:space="preserve">4. </w:t>
      </w:r>
      <w:proofErr w:type="spellStart"/>
      <w:r w:rsidRPr="00D13F2D">
        <w:rPr>
          <w:rFonts w:cstheme="minorHAnsi"/>
          <w:sz w:val="24"/>
          <w:szCs w:val="24"/>
          <w:lang w:val="en-US"/>
        </w:rPr>
        <w:t>Bashandy</w:t>
      </w:r>
      <w:proofErr w:type="spellEnd"/>
      <w:r w:rsidRPr="00D13F2D">
        <w:rPr>
          <w:rFonts w:cstheme="minorHAnsi"/>
          <w:sz w:val="24"/>
          <w:szCs w:val="24"/>
          <w:lang w:val="en-US"/>
        </w:rPr>
        <w:t xml:space="preserve"> GM, Abbas DN. Pectoral nerves I and II blocks in multimodal analgesia for breast cancer surgery: A randomized clinical trial. Reg </w:t>
      </w:r>
      <w:proofErr w:type="spellStart"/>
      <w:r w:rsidRPr="00D13F2D">
        <w:rPr>
          <w:rFonts w:cstheme="minorHAnsi"/>
          <w:sz w:val="24"/>
          <w:szCs w:val="24"/>
          <w:lang w:val="en-US"/>
        </w:rPr>
        <w:t>Anesth</w:t>
      </w:r>
      <w:proofErr w:type="spellEnd"/>
      <w:r w:rsidRPr="00D13F2D">
        <w:rPr>
          <w:rFonts w:cstheme="minorHAnsi"/>
          <w:sz w:val="24"/>
          <w:szCs w:val="24"/>
          <w:lang w:val="en-US"/>
        </w:rPr>
        <w:t xml:space="preserve"> Pain Med. 2015;40(1):68–74. doi:10.1097/AAP.0000000000000163.</w:t>
      </w:r>
    </w:p>
    <w:p w14:paraId="17174446" w14:textId="34C72630" w:rsidR="005B0DF9" w:rsidRPr="00D13F2D" w:rsidRDefault="005B0DF9" w:rsidP="00C926DA">
      <w:pPr>
        <w:spacing w:line="360" w:lineRule="auto"/>
        <w:rPr>
          <w:rFonts w:cstheme="minorHAnsi"/>
          <w:sz w:val="24"/>
          <w:szCs w:val="24"/>
          <w:lang w:val="en-US"/>
        </w:rPr>
      </w:pPr>
      <w:r w:rsidRPr="00D13F2D">
        <w:rPr>
          <w:rFonts w:cstheme="minorHAnsi"/>
          <w:sz w:val="24"/>
          <w:szCs w:val="24"/>
          <w:lang w:val="en-US"/>
        </w:rPr>
        <w:t xml:space="preserve">5. Hong SH, Lee JM, Park CM, Park HJ, Jeon JP, Yu MR, et al. Assessment for the quality of recovery from general anesthesia in patients with gynecologic surgery. Korean J </w:t>
      </w:r>
      <w:proofErr w:type="spellStart"/>
      <w:r w:rsidRPr="00D13F2D">
        <w:rPr>
          <w:rFonts w:cstheme="minorHAnsi"/>
          <w:sz w:val="24"/>
          <w:szCs w:val="24"/>
          <w:lang w:val="en-US"/>
        </w:rPr>
        <w:t>Anesthesiol</w:t>
      </w:r>
      <w:proofErr w:type="spellEnd"/>
      <w:r w:rsidRPr="00D13F2D">
        <w:rPr>
          <w:rFonts w:cstheme="minorHAnsi"/>
          <w:sz w:val="24"/>
          <w:szCs w:val="24"/>
          <w:lang w:val="en-US"/>
        </w:rPr>
        <w:t>. 2008;54:531–7.</w:t>
      </w:r>
    </w:p>
    <w:p w14:paraId="5710C1D3" w14:textId="1E422DE1" w:rsidR="005B0DF9" w:rsidRPr="00D13F2D" w:rsidRDefault="005B0DF9" w:rsidP="00C926DA">
      <w:pPr>
        <w:spacing w:line="360" w:lineRule="auto"/>
        <w:rPr>
          <w:rFonts w:cstheme="minorHAnsi"/>
          <w:b/>
          <w:bCs/>
          <w:sz w:val="24"/>
          <w:szCs w:val="24"/>
          <w:lang w:val="en-US"/>
        </w:rPr>
      </w:pPr>
      <w:r w:rsidRPr="00D13F2D">
        <w:rPr>
          <w:rFonts w:cstheme="minorHAnsi"/>
          <w:b/>
          <w:bCs/>
          <w:sz w:val="24"/>
          <w:szCs w:val="24"/>
          <w:lang w:val="en-US"/>
        </w:rPr>
        <w:t>Study goals</w:t>
      </w:r>
    </w:p>
    <w:p w14:paraId="65B0ABFE" w14:textId="77777777" w:rsidR="006274A6" w:rsidRPr="00D13F2D" w:rsidRDefault="006274A6" w:rsidP="00C926DA">
      <w:pPr>
        <w:spacing w:line="360" w:lineRule="auto"/>
        <w:rPr>
          <w:rFonts w:cstheme="minorHAnsi"/>
          <w:sz w:val="24"/>
          <w:szCs w:val="24"/>
          <w:lang w:val="en-US"/>
        </w:rPr>
      </w:pPr>
    </w:p>
    <w:p w14:paraId="1673071B" w14:textId="55B3AC30" w:rsidR="002D5D22" w:rsidRPr="00D13F2D" w:rsidRDefault="00341147" w:rsidP="00C926DA">
      <w:pPr>
        <w:spacing w:line="360" w:lineRule="auto"/>
        <w:rPr>
          <w:rFonts w:cstheme="minorHAnsi"/>
          <w:sz w:val="24"/>
          <w:szCs w:val="24"/>
          <w:lang w:val="en-US"/>
        </w:rPr>
      </w:pPr>
      <w:r w:rsidRPr="00D13F2D">
        <w:rPr>
          <w:rFonts w:cstheme="minorHAnsi"/>
          <w:sz w:val="24"/>
          <w:szCs w:val="24"/>
          <w:lang w:val="en-US"/>
        </w:rPr>
        <w:t xml:space="preserve">Primary goal: The impact of ESP block on the Quality of Recovery – 40 (QoR-40) in comparison to participants with sham block or the control group. </w:t>
      </w:r>
      <w:r w:rsidR="00522E70" w:rsidRPr="00D13F2D">
        <w:rPr>
          <w:rFonts w:cstheme="minorHAnsi"/>
          <w:sz w:val="24"/>
          <w:szCs w:val="24"/>
          <w:lang w:val="en-US"/>
        </w:rPr>
        <w:t xml:space="preserve">The QoR-40 will be evaluated a day after the surgery. </w:t>
      </w:r>
    </w:p>
    <w:p w14:paraId="4B9E86EA" w14:textId="77777777" w:rsidR="00341147" w:rsidRPr="00D13F2D" w:rsidRDefault="00341147" w:rsidP="00C926DA">
      <w:pPr>
        <w:spacing w:line="360" w:lineRule="auto"/>
        <w:rPr>
          <w:rFonts w:cstheme="minorHAnsi"/>
          <w:sz w:val="24"/>
          <w:szCs w:val="24"/>
          <w:lang w:val="en-US"/>
        </w:rPr>
      </w:pPr>
      <w:r w:rsidRPr="00D13F2D">
        <w:rPr>
          <w:rFonts w:cstheme="minorHAnsi"/>
          <w:sz w:val="24"/>
          <w:szCs w:val="24"/>
          <w:lang w:val="en-US"/>
        </w:rPr>
        <w:t xml:space="preserve">Secondary goals: </w:t>
      </w:r>
    </w:p>
    <w:p w14:paraId="5A03D374" w14:textId="0F576B6C" w:rsidR="00341147" w:rsidRPr="00D13F2D" w:rsidRDefault="00341147" w:rsidP="00C926DA">
      <w:pPr>
        <w:pStyle w:val="Akapitzlist"/>
        <w:numPr>
          <w:ilvl w:val="0"/>
          <w:numId w:val="1"/>
        </w:numPr>
        <w:spacing w:line="360" w:lineRule="auto"/>
        <w:rPr>
          <w:rFonts w:cstheme="minorHAnsi"/>
          <w:sz w:val="24"/>
          <w:szCs w:val="24"/>
          <w:lang w:val="en-US"/>
        </w:rPr>
      </w:pPr>
      <w:r w:rsidRPr="00D13F2D">
        <w:rPr>
          <w:rFonts w:cstheme="minorHAnsi"/>
          <w:sz w:val="24"/>
          <w:szCs w:val="24"/>
          <w:lang w:val="en-US"/>
        </w:rPr>
        <w:t>postoperative pain severity measured with the visual analog scale</w:t>
      </w:r>
      <w:r w:rsidR="00773C69" w:rsidRPr="00D13F2D">
        <w:rPr>
          <w:rFonts w:cstheme="minorHAnsi"/>
          <w:sz w:val="24"/>
          <w:szCs w:val="24"/>
          <w:lang w:val="en-US"/>
        </w:rPr>
        <w:t xml:space="preserve"> (VAS)</w:t>
      </w:r>
      <w:r w:rsidRPr="00D13F2D">
        <w:rPr>
          <w:rFonts w:cstheme="minorHAnsi"/>
          <w:sz w:val="24"/>
          <w:szCs w:val="24"/>
          <w:lang w:val="en-US"/>
        </w:rPr>
        <w:t xml:space="preserve"> at hours 2, 4, 8, 12 and 24</w:t>
      </w:r>
    </w:p>
    <w:p w14:paraId="63873C26" w14:textId="2993A3C4" w:rsidR="00522E70" w:rsidRPr="00D13F2D" w:rsidRDefault="00341147" w:rsidP="00C926DA">
      <w:pPr>
        <w:pStyle w:val="Akapitzlist"/>
        <w:numPr>
          <w:ilvl w:val="0"/>
          <w:numId w:val="1"/>
        </w:numPr>
        <w:spacing w:line="360" w:lineRule="auto"/>
        <w:rPr>
          <w:rFonts w:cstheme="minorHAnsi"/>
          <w:sz w:val="24"/>
          <w:szCs w:val="24"/>
          <w:lang w:val="en-US"/>
        </w:rPr>
      </w:pPr>
      <w:r w:rsidRPr="00D13F2D">
        <w:rPr>
          <w:rFonts w:cstheme="minorHAnsi"/>
          <w:sz w:val="24"/>
          <w:szCs w:val="24"/>
          <w:lang w:val="en-US"/>
        </w:rPr>
        <w:t xml:space="preserve"> </w:t>
      </w:r>
      <w:r w:rsidR="00522E70" w:rsidRPr="00D13F2D">
        <w:rPr>
          <w:rFonts w:cstheme="minorHAnsi"/>
          <w:sz w:val="24"/>
          <w:szCs w:val="24"/>
          <w:lang w:val="en-US"/>
        </w:rPr>
        <w:t>oxycodone</w:t>
      </w:r>
      <w:r w:rsidRPr="00D13F2D">
        <w:rPr>
          <w:rFonts w:cstheme="minorHAnsi"/>
          <w:sz w:val="24"/>
          <w:szCs w:val="24"/>
          <w:lang w:val="en-US"/>
        </w:rPr>
        <w:t xml:space="preserve"> consumption</w:t>
      </w:r>
      <w:r w:rsidR="00522E70" w:rsidRPr="00D13F2D">
        <w:rPr>
          <w:rFonts w:cstheme="minorHAnsi"/>
          <w:sz w:val="24"/>
          <w:szCs w:val="24"/>
          <w:lang w:val="en-US"/>
        </w:rPr>
        <w:t xml:space="preserve"> during the first 24 hours with the patient-controlled analgesia </w:t>
      </w:r>
      <w:r w:rsidR="001E74C9" w:rsidRPr="00D13F2D">
        <w:rPr>
          <w:rFonts w:cstheme="minorHAnsi"/>
          <w:sz w:val="24"/>
          <w:szCs w:val="24"/>
          <w:lang w:val="en-US"/>
        </w:rPr>
        <w:t xml:space="preserve">(PCA) </w:t>
      </w:r>
      <w:r w:rsidR="00522E70" w:rsidRPr="00D13F2D">
        <w:rPr>
          <w:rFonts w:cstheme="minorHAnsi"/>
          <w:sz w:val="24"/>
          <w:szCs w:val="24"/>
          <w:lang w:val="en-US"/>
        </w:rPr>
        <w:t>technique</w:t>
      </w:r>
      <w:r w:rsidRPr="00D13F2D">
        <w:rPr>
          <w:rFonts w:cstheme="minorHAnsi"/>
          <w:sz w:val="24"/>
          <w:szCs w:val="24"/>
          <w:lang w:val="en-US"/>
        </w:rPr>
        <w:t>,</w:t>
      </w:r>
    </w:p>
    <w:p w14:paraId="520B345C" w14:textId="77777777" w:rsidR="00522E70" w:rsidRPr="00D13F2D" w:rsidRDefault="00341147" w:rsidP="00C926DA">
      <w:pPr>
        <w:pStyle w:val="Akapitzlist"/>
        <w:numPr>
          <w:ilvl w:val="0"/>
          <w:numId w:val="1"/>
        </w:numPr>
        <w:spacing w:line="360" w:lineRule="auto"/>
        <w:rPr>
          <w:rFonts w:cstheme="minorHAnsi"/>
          <w:sz w:val="24"/>
          <w:szCs w:val="24"/>
          <w:lang w:val="en-US"/>
        </w:rPr>
      </w:pPr>
      <w:r w:rsidRPr="00D13F2D">
        <w:rPr>
          <w:rFonts w:cstheme="minorHAnsi"/>
          <w:sz w:val="24"/>
          <w:szCs w:val="24"/>
          <w:lang w:val="en-US"/>
        </w:rPr>
        <w:t xml:space="preserve"> time to the first </w:t>
      </w:r>
      <w:r w:rsidR="00522E70" w:rsidRPr="00D13F2D">
        <w:rPr>
          <w:rFonts w:cstheme="minorHAnsi"/>
          <w:sz w:val="24"/>
          <w:szCs w:val="24"/>
          <w:lang w:val="en-US"/>
        </w:rPr>
        <w:t>oxycodone</w:t>
      </w:r>
      <w:r w:rsidRPr="00D13F2D">
        <w:rPr>
          <w:rFonts w:cstheme="minorHAnsi"/>
          <w:sz w:val="24"/>
          <w:szCs w:val="24"/>
          <w:lang w:val="en-US"/>
        </w:rPr>
        <w:t xml:space="preserve"> demand</w:t>
      </w:r>
    </w:p>
    <w:p w14:paraId="320B43CE" w14:textId="74D12406" w:rsidR="002D5D22" w:rsidRPr="00D13F2D" w:rsidRDefault="00341147" w:rsidP="00C926DA">
      <w:pPr>
        <w:pStyle w:val="Akapitzlist"/>
        <w:numPr>
          <w:ilvl w:val="0"/>
          <w:numId w:val="1"/>
        </w:numPr>
        <w:spacing w:line="360" w:lineRule="auto"/>
        <w:rPr>
          <w:rFonts w:cstheme="minorHAnsi"/>
          <w:sz w:val="24"/>
          <w:szCs w:val="24"/>
          <w:lang w:val="en-US"/>
        </w:rPr>
      </w:pPr>
      <w:r w:rsidRPr="00D13F2D">
        <w:rPr>
          <w:rFonts w:cstheme="minorHAnsi"/>
          <w:sz w:val="24"/>
          <w:szCs w:val="24"/>
          <w:lang w:val="en-US"/>
        </w:rPr>
        <w:t xml:space="preserve"> </w:t>
      </w:r>
      <w:r w:rsidR="00522E70" w:rsidRPr="00D13F2D">
        <w:rPr>
          <w:rFonts w:cstheme="minorHAnsi"/>
          <w:sz w:val="24"/>
          <w:szCs w:val="24"/>
          <w:lang w:val="en-US"/>
        </w:rPr>
        <w:t xml:space="preserve">general satisfaction of treatment </w:t>
      </w:r>
      <w:r w:rsidRPr="00D13F2D">
        <w:rPr>
          <w:rFonts w:cstheme="minorHAnsi"/>
          <w:sz w:val="24"/>
          <w:szCs w:val="24"/>
          <w:lang w:val="en-US"/>
        </w:rPr>
        <w:t xml:space="preserve"> </w:t>
      </w:r>
    </w:p>
    <w:p w14:paraId="165FDFA3" w14:textId="77070AB5" w:rsidR="00522E70" w:rsidRPr="00D13F2D" w:rsidRDefault="00522E70" w:rsidP="00C926DA">
      <w:pPr>
        <w:spacing w:line="360" w:lineRule="auto"/>
        <w:rPr>
          <w:rFonts w:cstheme="minorHAnsi"/>
          <w:sz w:val="24"/>
          <w:szCs w:val="24"/>
          <w:lang w:val="en-US"/>
        </w:rPr>
      </w:pPr>
    </w:p>
    <w:p w14:paraId="6432B298" w14:textId="3BA868AA" w:rsidR="00522E70" w:rsidRPr="00D13F2D" w:rsidRDefault="0047142D" w:rsidP="00C926DA">
      <w:pPr>
        <w:spacing w:line="360" w:lineRule="auto"/>
        <w:rPr>
          <w:rFonts w:cstheme="minorHAnsi"/>
          <w:b/>
          <w:bCs/>
          <w:sz w:val="24"/>
          <w:szCs w:val="24"/>
          <w:lang w:val="en-US"/>
        </w:rPr>
      </w:pPr>
      <w:r w:rsidRPr="00D13F2D">
        <w:rPr>
          <w:rFonts w:cstheme="minorHAnsi"/>
          <w:b/>
          <w:bCs/>
          <w:sz w:val="24"/>
          <w:szCs w:val="24"/>
          <w:lang w:val="en-US"/>
        </w:rPr>
        <w:t>Study design</w:t>
      </w:r>
    </w:p>
    <w:p w14:paraId="46C427F6" w14:textId="6EE7E8E3" w:rsidR="0047142D" w:rsidRPr="00D13F2D" w:rsidRDefault="00B01EB0" w:rsidP="00C926DA">
      <w:pPr>
        <w:spacing w:line="360" w:lineRule="auto"/>
        <w:rPr>
          <w:rFonts w:cstheme="minorHAnsi"/>
          <w:sz w:val="24"/>
          <w:szCs w:val="24"/>
          <w:lang w:val="en-US"/>
        </w:rPr>
      </w:pPr>
      <w:r w:rsidRPr="00D13F2D">
        <w:rPr>
          <w:rFonts w:cstheme="minorHAnsi"/>
          <w:sz w:val="24"/>
          <w:szCs w:val="24"/>
          <w:lang w:val="en-US"/>
        </w:rPr>
        <w:t xml:space="preserve">This study is a single-center randomized controlled trial. Patients and the evaluators will be blinded (masking). </w:t>
      </w:r>
    </w:p>
    <w:p w14:paraId="51DE349D" w14:textId="71BD4994" w:rsidR="00B01EB0" w:rsidRPr="00D13F2D" w:rsidRDefault="00B01EB0" w:rsidP="00C926DA">
      <w:pPr>
        <w:spacing w:line="360" w:lineRule="auto"/>
        <w:rPr>
          <w:rFonts w:cstheme="minorHAnsi"/>
          <w:sz w:val="24"/>
          <w:szCs w:val="24"/>
          <w:lang w:val="en-US"/>
        </w:rPr>
      </w:pPr>
      <w:r w:rsidRPr="00D13F2D">
        <w:rPr>
          <w:rFonts w:cstheme="minorHAnsi"/>
          <w:sz w:val="24"/>
          <w:szCs w:val="24"/>
          <w:lang w:val="en-US"/>
        </w:rPr>
        <w:t xml:space="preserve">Patients: </w:t>
      </w:r>
      <w:r w:rsidR="003A53A5" w:rsidRPr="00D13F2D">
        <w:rPr>
          <w:rFonts w:cstheme="minorHAnsi"/>
          <w:sz w:val="24"/>
          <w:szCs w:val="24"/>
          <w:lang w:val="en-US"/>
        </w:rPr>
        <w:t xml:space="preserve">Women undergoing </w:t>
      </w:r>
      <w:bookmarkStart w:id="2" w:name="_Hlk92658869"/>
      <w:r w:rsidR="003A53A5" w:rsidRPr="00D13F2D">
        <w:rPr>
          <w:rFonts w:cstheme="minorHAnsi"/>
          <w:sz w:val="24"/>
          <w:szCs w:val="24"/>
          <w:lang w:val="en-US"/>
        </w:rPr>
        <w:t>single-side breast surgery due to cancer</w:t>
      </w:r>
    </w:p>
    <w:p w14:paraId="05BC9560" w14:textId="3C4840AC" w:rsidR="00200CBF" w:rsidRPr="00D13F2D" w:rsidRDefault="00200CBF" w:rsidP="00C926DA">
      <w:pPr>
        <w:spacing w:line="360" w:lineRule="auto"/>
        <w:rPr>
          <w:rFonts w:cstheme="minorHAnsi"/>
          <w:sz w:val="24"/>
          <w:szCs w:val="24"/>
          <w:lang w:val="en-US"/>
        </w:rPr>
      </w:pPr>
      <w:r w:rsidRPr="00D13F2D">
        <w:rPr>
          <w:rFonts w:cstheme="minorHAnsi"/>
          <w:sz w:val="24"/>
          <w:szCs w:val="24"/>
          <w:lang w:val="en-US"/>
        </w:rPr>
        <w:lastRenderedPageBreak/>
        <w:t xml:space="preserve">Randomization: </w:t>
      </w:r>
      <w:r w:rsidR="00507074" w:rsidRPr="00D13F2D">
        <w:rPr>
          <w:rFonts w:cstheme="minorHAnsi"/>
          <w:sz w:val="24"/>
          <w:szCs w:val="24"/>
          <w:lang w:val="en-US"/>
        </w:rPr>
        <w:t>Computer-generated randomization with a 1:1:1 ratio. Patients will be randomized into</w:t>
      </w:r>
      <w:r w:rsidR="004F5E35" w:rsidRPr="00D13F2D">
        <w:rPr>
          <w:rFonts w:cstheme="minorHAnsi"/>
          <w:sz w:val="24"/>
          <w:szCs w:val="24"/>
          <w:lang w:val="en-US"/>
        </w:rPr>
        <w:t xml:space="preserve"> three</w:t>
      </w:r>
      <w:r w:rsidR="00507074" w:rsidRPr="00D13F2D">
        <w:rPr>
          <w:rFonts w:cstheme="minorHAnsi"/>
          <w:sz w:val="24"/>
          <w:szCs w:val="24"/>
          <w:lang w:val="en-US"/>
        </w:rPr>
        <w:t xml:space="preserve"> groups possessing an equal number of participants, 25 per group</w:t>
      </w:r>
      <w:r w:rsidR="004F5E35" w:rsidRPr="00D13F2D">
        <w:rPr>
          <w:rFonts w:cstheme="minorHAnsi"/>
          <w:sz w:val="24"/>
          <w:szCs w:val="24"/>
          <w:lang w:val="en-US"/>
        </w:rPr>
        <w:t>. The ESP group (the ESP block with ropivacaine)</w:t>
      </w:r>
      <w:r w:rsidR="00F876CF" w:rsidRPr="00D13F2D">
        <w:rPr>
          <w:rFonts w:cstheme="minorHAnsi"/>
          <w:sz w:val="24"/>
          <w:szCs w:val="24"/>
          <w:lang w:val="en-US"/>
        </w:rPr>
        <w:t xml:space="preserve">, the SHAM group (the ESP block with saline), and the control group (CON, no intervention). </w:t>
      </w:r>
    </w:p>
    <w:bookmarkEnd w:id="2"/>
    <w:p w14:paraId="79FF3463" w14:textId="0BCA3887" w:rsidR="003A53A5" w:rsidRPr="00D13F2D" w:rsidRDefault="003A53A5" w:rsidP="00C926DA">
      <w:pPr>
        <w:spacing w:line="360" w:lineRule="auto"/>
        <w:rPr>
          <w:rFonts w:cstheme="minorHAnsi"/>
          <w:sz w:val="24"/>
          <w:szCs w:val="24"/>
          <w:lang w:val="en-US"/>
        </w:rPr>
      </w:pPr>
      <w:r w:rsidRPr="00D13F2D">
        <w:rPr>
          <w:rFonts w:cstheme="minorHAnsi"/>
          <w:sz w:val="24"/>
          <w:szCs w:val="24"/>
          <w:lang w:val="en-US"/>
        </w:rPr>
        <w:t>Inclusion criteria</w:t>
      </w:r>
      <w:r w:rsidR="0011219C" w:rsidRPr="00D13F2D">
        <w:rPr>
          <w:rFonts w:cstheme="minorHAnsi"/>
          <w:sz w:val="24"/>
          <w:szCs w:val="24"/>
          <w:lang w:val="en-US"/>
        </w:rPr>
        <w:t>:</w:t>
      </w:r>
    </w:p>
    <w:p w14:paraId="76770A8E" w14:textId="0255EB32" w:rsidR="003A53A5" w:rsidRPr="00D13F2D" w:rsidRDefault="003A53A5" w:rsidP="00C926DA">
      <w:pPr>
        <w:pStyle w:val="Akapitzlist"/>
        <w:numPr>
          <w:ilvl w:val="0"/>
          <w:numId w:val="2"/>
        </w:numPr>
        <w:spacing w:line="360" w:lineRule="auto"/>
        <w:rPr>
          <w:rFonts w:cstheme="minorHAnsi"/>
          <w:sz w:val="24"/>
          <w:szCs w:val="24"/>
          <w:lang w:val="en-US"/>
        </w:rPr>
      </w:pPr>
      <w:r w:rsidRPr="00D13F2D">
        <w:rPr>
          <w:rFonts w:cstheme="minorHAnsi"/>
          <w:sz w:val="24"/>
          <w:szCs w:val="24"/>
          <w:lang w:val="en-US"/>
        </w:rPr>
        <w:t>Women undergoing single-side breast surgery due to cancer</w:t>
      </w:r>
    </w:p>
    <w:p w14:paraId="352C97AF" w14:textId="4B0729A0" w:rsidR="003A53A5" w:rsidRPr="00D13F2D" w:rsidRDefault="003A53A5" w:rsidP="00C926DA">
      <w:pPr>
        <w:pStyle w:val="Akapitzlist"/>
        <w:numPr>
          <w:ilvl w:val="0"/>
          <w:numId w:val="2"/>
        </w:numPr>
        <w:spacing w:line="360" w:lineRule="auto"/>
        <w:rPr>
          <w:rFonts w:cstheme="minorHAnsi"/>
          <w:sz w:val="24"/>
          <w:szCs w:val="24"/>
          <w:lang w:val="en-US"/>
        </w:rPr>
      </w:pPr>
      <w:r w:rsidRPr="00D13F2D">
        <w:rPr>
          <w:rFonts w:cstheme="minorHAnsi"/>
          <w:sz w:val="24"/>
          <w:szCs w:val="24"/>
          <w:lang w:val="en-US"/>
        </w:rPr>
        <w:t>18-80 years old</w:t>
      </w:r>
    </w:p>
    <w:p w14:paraId="6CD4C3C0" w14:textId="6F83E7DF" w:rsidR="003A53A5" w:rsidRPr="00D13F2D" w:rsidRDefault="0011219C" w:rsidP="00C926DA">
      <w:pPr>
        <w:pStyle w:val="Akapitzlist"/>
        <w:numPr>
          <w:ilvl w:val="0"/>
          <w:numId w:val="2"/>
        </w:numPr>
        <w:spacing w:line="360" w:lineRule="auto"/>
        <w:rPr>
          <w:rFonts w:cstheme="minorHAnsi"/>
          <w:sz w:val="24"/>
          <w:szCs w:val="24"/>
          <w:lang w:val="en-US"/>
        </w:rPr>
      </w:pPr>
      <w:r w:rsidRPr="00D13F2D">
        <w:rPr>
          <w:rFonts w:cstheme="minorHAnsi"/>
          <w:sz w:val="24"/>
          <w:szCs w:val="24"/>
          <w:lang w:val="en-US"/>
        </w:rPr>
        <w:t>Patients capable of obtaining informed consent</w:t>
      </w:r>
    </w:p>
    <w:p w14:paraId="3263388B" w14:textId="67E74D8F" w:rsidR="0011219C" w:rsidRPr="00D13F2D" w:rsidRDefault="0011219C" w:rsidP="00C926DA">
      <w:pPr>
        <w:spacing w:line="360" w:lineRule="auto"/>
        <w:rPr>
          <w:rFonts w:cstheme="minorHAnsi"/>
          <w:sz w:val="24"/>
          <w:szCs w:val="24"/>
          <w:lang w:val="en-US"/>
        </w:rPr>
      </w:pPr>
      <w:r w:rsidRPr="00D13F2D">
        <w:rPr>
          <w:rFonts w:cstheme="minorHAnsi"/>
          <w:sz w:val="24"/>
          <w:szCs w:val="24"/>
          <w:lang w:val="en-US"/>
        </w:rPr>
        <w:t>Exclusion criteria:</w:t>
      </w:r>
    </w:p>
    <w:p w14:paraId="414A3332" w14:textId="07CEE6BD"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Lack of consent</w:t>
      </w:r>
    </w:p>
    <w:p w14:paraId="569AE9B7" w14:textId="7069ACE9"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Surgery of two breasts</w:t>
      </w:r>
    </w:p>
    <w:p w14:paraId="1005088B" w14:textId="2F5471E6"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Reoperation of the same breast</w:t>
      </w:r>
    </w:p>
    <w:p w14:paraId="2C258806" w14:textId="4F48CEAB"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Previous participation in the study</w:t>
      </w:r>
    </w:p>
    <w:p w14:paraId="36E02B9E" w14:textId="5F89CBBD"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Coagulopathy</w:t>
      </w:r>
    </w:p>
    <w:p w14:paraId="50F61348" w14:textId="055EF35E"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Allergy to opioids and local anesthetics</w:t>
      </w:r>
    </w:p>
    <w:p w14:paraId="0B4E848E" w14:textId="093CB7BC"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Depression, antidepressant drugs treatment</w:t>
      </w:r>
    </w:p>
    <w:p w14:paraId="5E3FF56E" w14:textId="27FDE2EE"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Epilepsy</w:t>
      </w:r>
    </w:p>
    <w:p w14:paraId="56B75F7E" w14:textId="20676557"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Usage of painkiller before surgery</w:t>
      </w:r>
    </w:p>
    <w:p w14:paraId="3BFA9967" w14:textId="033FDADB" w:rsidR="0011219C" w:rsidRPr="00D13F2D" w:rsidRDefault="0011219C" w:rsidP="00C926DA">
      <w:pPr>
        <w:pStyle w:val="Akapitzlist"/>
        <w:numPr>
          <w:ilvl w:val="0"/>
          <w:numId w:val="3"/>
        </w:numPr>
        <w:spacing w:line="360" w:lineRule="auto"/>
        <w:rPr>
          <w:rFonts w:cstheme="minorHAnsi"/>
          <w:sz w:val="24"/>
          <w:szCs w:val="24"/>
          <w:lang w:val="en-US"/>
        </w:rPr>
      </w:pPr>
      <w:r w:rsidRPr="00D13F2D">
        <w:rPr>
          <w:rFonts w:cstheme="minorHAnsi"/>
          <w:sz w:val="24"/>
          <w:szCs w:val="24"/>
          <w:lang w:val="en-US"/>
        </w:rPr>
        <w:t>Addiction to alcohol or recreational drugs</w:t>
      </w:r>
    </w:p>
    <w:p w14:paraId="43BBBC6E" w14:textId="197A1CA4" w:rsidR="004479F8" w:rsidRPr="00D13F2D" w:rsidRDefault="00F76F2D" w:rsidP="00C926DA">
      <w:pPr>
        <w:spacing w:line="360" w:lineRule="auto"/>
        <w:rPr>
          <w:rFonts w:cstheme="minorHAnsi"/>
          <w:sz w:val="24"/>
          <w:szCs w:val="24"/>
          <w:lang w:val="en-US"/>
        </w:rPr>
      </w:pPr>
      <w:r w:rsidRPr="00D13F2D">
        <w:rPr>
          <w:rFonts w:cstheme="minorHAnsi"/>
          <w:sz w:val="24"/>
          <w:szCs w:val="24"/>
          <w:lang w:val="en-US"/>
        </w:rPr>
        <w:t>Patients screening and recruitment</w:t>
      </w:r>
    </w:p>
    <w:p w14:paraId="7CA97633" w14:textId="4670F22B" w:rsidR="00F76F2D" w:rsidRPr="00D13F2D" w:rsidRDefault="00F76F2D" w:rsidP="00C926DA">
      <w:pPr>
        <w:spacing w:line="360" w:lineRule="auto"/>
        <w:rPr>
          <w:rFonts w:cstheme="minorHAnsi"/>
          <w:sz w:val="24"/>
          <w:szCs w:val="24"/>
          <w:lang w:val="en-US"/>
        </w:rPr>
      </w:pPr>
      <w:r w:rsidRPr="00D13F2D">
        <w:rPr>
          <w:rFonts w:cstheme="minorHAnsi"/>
          <w:sz w:val="24"/>
          <w:szCs w:val="24"/>
          <w:lang w:val="en-US"/>
        </w:rPr>
        <w:t xml:space="preserve">Patients will be screened our preanesthetic clinic, where an attending anesthesiologist qualified them for anesthesia. The final recruitment will take place in the surgical department a day before surgery. Patients who meet the inclusion criteria will </w:t>
      </w:r>
      <w:r w:rsidR="00C74813" w:rsidRPr="00D13F2D">
        <w:rPr>
          <w:rFonts w:cstheme="minorHAnsi"/>
          <w:sz w:val="24"/>
          <w:szCs w:val="24"/>
          <w:lang w:val="en-US"/>
        </w:rPr>
        <w:t xml:space="preserve">informed about risk and benefits concerning our trial. Then, the informed consent will be taken. </w:t>
      </w:r>
    </w:p>
    <w:p w14:paraId="7607330F" w14:textId="77777777" w:rsidR="00C74813" w:rsidRPr="00D13F2D" w:rsidRDefault="00C74813" w:rsidP="00C926DA">
      <w:pPr>
        <w:spacing w:line="360" w:lineRule="auto"/>
        <w:rPr>
          <w:rFonts w:cstheme="minorHAnsi"/>
          <w:sz w:val="24"/>
          <w:szCs w:val="24"/>
          <w:lang w:val="en-US"/>
        </w:rPr>
      </w:pPr>
    </w:p>
    <w:p w14:paraId="4ABF95CE" w14:textId="77777777" w:rsidR="00C74813" w:rsidRPr="00D13F2D" w:rsidRDefault="00C74813" w:rsidP="00C926DA">
      <w:pPr>
        <w:spacing w:line="360" w:lineRule="auto"/>
        <w:rPr>
          <w:rFonts w:cstheme="minorHAnsi"/>
          <w:sz w:val="24"/>
          <w:szCs w:val="24"/>
          <w:lang w:val="en-US"/>
        </w:rPr>
      </w:pPr>
      <w:r w:rsidRPr="00D13F2D">
        <w:rPr>
          <w:rFonts w:cstheme="minorHAnsi"/>
          <w:sz w:val="24"/>
          <w:szCs w:val="24"/>
          <w:lang w:val="en-US"/>
        </w:rPr>
        <w:t>Anesthesia</w:t>
      </w:r>
    </w:p>
    <w:p w14:paraId="68442631" w14:textId="76E9EF85" w:rsidR="00F76F2D" w:rsidRPr="00D13F2D" w:rsidRDefault="00C74813" w:rsidP="00C926DA">
      <w:pPr>
        <w:spacing w:line="360" w:lineRule="auto"/>
        <w:rPr>
          <w:rFonts w:cstheme="minorHAnsi"/>
          <w:sz w:val="24"/>
          <w:szCs w:val="24"/>
          <w:lang w:val="en-US"/>
        </w:rPr>
      </w:pPr>
      <w:r w:rsidRPr="00D13F2D">
        <w:rPr>
          <w:rFonts w:cstheme="minorHAnsi"/>
          <w:sz w:val="24"/>
          <w:szCs w:val="24"/>
          <w:lang w:val="en-US"/>
        </w:rPr>
        <w:t xml:space="preserve">All patients will be </w:t>
      </w:r>
      <w:r w:rsidR="005A6577" w:rsidRPr="00D13F2D">
        <w:rPr>
          <w:rFonts w:cstheme="minorHAnsi"/>
          <w:sz w:val="24"/>
          <w:szCs w:val="24"/>
          <w:lang w:val="en-US"/>
        </w:rPr>
        <w:t xml:space="preserve">anesthetized generally. </w:t>
      </w:r>
      <w:r w:rsidR="00200CBF" w:rsidRPr="00D13F2D">
        <w:rPr>
          <w:rFonts w:cstheme="minorHAnsi"/>
          <w:sz w:val="24"/>
          <w:szCs w:val="24"/>
          <w:lang w:val="en-US"/>
        </w:rPr>
        <w:t xml:space="preserve">The induction with fentanyl, 1-3 mcg per KG; propofol, 1.5-2 mg per kg. Then, the laryngeal mask airway will be inserted. Patients with the </w:t>
      </w:r>
      <w:r w:rsidR="00200CBF" w:rsidRPr="00D13F2D">
        <w:rPr>
          <w:rFonts w:cstheme="minorHAnsi"/>
          <w:sz w:val="24"/>
          <w:szCs w:val="24"/>
          <w:lang w:val="en-US"/>
        </w:rPr>
        <w:lastRenderedPageBreak/>
        <w:t xml:space="preserve">risk of aspiration will be intubated using rocuronium or </w:t>
      </w:r>
      <w:proofErr w:type="spellStart"/>
      <w:r w:rsidR="00200CBF" w:rsidRPr="00D13F2D">
        <w:rPr>
          <w:rFonts w:cstheme="minorHAnsi"/>
          <w:sz w:val="24"/>
          <w:szCs w:val="24"/>
          <w:lang w:val="en-US"/>
        </w:rPr>
        <w:t>suxamethonium</w:t>
      </w:r>
      <w:proofErr w:type="spellEnd"/>
      <w:r w:rsidR="00200CBF" w:rsidRPr="00D13F2D">
        <w:rPr>
          <w:rFonts w:cstheme="minorHAnsi"/>
          <w:sz w:val="24"/>
          <w:szCs w:val="24"/>
          <w:lang w:val="en-US"/>
        </w:rPr>
        <w:t>. The maintenance with oxygen/air mixture, sevoflurane, and fentanyl.</w:t>
      </w:r>
    </w:p>
    <w:p w14:paraId="0796A8CC" w14:textId="1BFCF324" w:rsidR="00200CBF" w:rsidRPr="00D13F2D" w:rsidRDefault="00200CBF" w:rsidP="00C926DA">
      <w:pPr>
        <w:spacing w:line="360" w:lineRule="auto"/>
        <w:rPr>
          <w:rFonts w:cstheme="minorHAnsi"/>
          <w:sz w:val="24"/>
          <w:szCs w:val="24"/>
          <w:lang w:val="en-US"/>
        </w:rPr>
      </w:pPr>
      <w:r w:rsidRPr="00D13F2D">
        <w:rPr>
          <w:rFonts w:cstheme="minorHAnsi"/>
          <w:sz w:val="24"/>
          <w:szCs w:val="24"/>
          <w:lang w:val="en-US"/>
        </w:rPr>
        <w:t>Intervention</w:t>
      </w:r>
    </w:p>
    <w:p w14:paraId="52085C2E" w14:textId="4B8440F3" w:rsidR="00F255E6" w:rsidRPr="00D13F2D" w:rsidRDefault="00F255E6" w:rsidP="00C926DA">
      <w:pPr>
        <w:spacing w:line="360" w:lineRule="auto"/>
        <w:rPr>
          <w:rFonts w:cstheme="minorHAnsi"/>
          <w:sz w:val="24"/>
          <w:szCs w:val="24"/>
          <w:lang w:val="en-US"/>
        </w:rPr>
      </w:pPr>
      <w:r w:rsidRPr="00D13F2D">
        <w:rPr>
          <w:rFonts w:cstheme="minorHAnsi"/>
          <w:sz w:val="24"/>
          <w:szCs w:val="24"/>
          <w:lang w:val="en-US"/>
        </w:rPr>
        <w:t>After the induction of general anesthesia, before the beginning of the surgery,</w:t>
      </w:r>
      <w:r w:rsidR="00403235" w:rsidRPr="00D13F2D">
        <w:rPr>
          <w:rFonts w:cstheme="minorHAnsi"/>
          <w:sz w:val="24"/>
          <w:szCs w:val="24"/>
          <w:lang w:val="en-US"/>
        </w:rPr>
        <w:t xml:space="preserve"> the patient will be assigned to one of three </w:t>
      </w:r>
      <w:r w:rsidR="00191436" w:rsidRPr="00D13F2D">
        <w:rPr>
          <w:rFonts w:cstheme="minorHAnsi"/>
          <w:sz w:val="24"/>
          <w:szCs w:val="24"/>
          <w:lang w:val="en-US"/>
        </w:rPr>
        <w:t>groups. An anesthesiologist involved in the study will open an opaque envelope with the randomization.</w:t>
      </w:r>
      <w:r w:rsidR="0035635C" w:rsidRPr="00D13F2D">
        <w:rPr>
          <w:rFonts w:cstheme="minorHAnsi"/>
          <w:sz w:val="24"/>
          <w:szCs w:val="24"/>
          <w:lang w:val="en-US"/>
        </w:rPr>
        <w:t xml:space="preserve"> The patient will be placed in the lateral position</w:t>
      </w:r>
      <w:r w:rsidR="00191436" w:rsidRPr="00D13F2D">
        <w:rPr>
          <w:rFonts w:cstheme="minorHAnsi"/>
          <w:sz w:val="24"/>
          <w:szCs w:val="24"/>
          <w:lang w:val="en-US"/>
        </w:rPr>
        <w:t xml:space="preserve"> Then, in the ESP and the SHAM group </w:t>
      </w:r>
      <w:r w:rsidRPr="00D13F2D">
        <w:rPr>
          <w:rFonts w:cstheme="minorHAnsi"/>
          <w:sz w:val="24"/>
          <w:szCs w:val="24"/>
          <w:lang w:val="en-US"/>
        </w:rPr>
        <w:t xml:space="preserve"> the erector spinae plane block </w:t>
      </w:r>
      <w:r w:rsidR="00191436" w:rsidRPr="00D13F2D">
        <w:rPr>
          <w:rFonts w:cstheme="minorHAnsi"/>
          <w:sz w:val="24"/>
          <w:szCs w:val="24"/>
          <w:lang w:val="en-US"/>
        </w:rPr>
        <w:t>will be performed</w:t>
      </w:r>
      <w:r w:rsidR="00191436" w:rsidRPr="00D13F2D">
        <w:rPr>
          <w:rFonts w:cstheme="minorHAnsi"/>
          <w:sz w:val="24"/>
          <w:szCs w:val="24"/>
          <w:lang w:val="en-US"/>
        </w:rPr>
        <w:t xml:space="preserve"> </w:t>
      </w:r>
      <w:r w:rsidRPr="00D13F2D">
        <w:rPr>
          <w:rFonts w:cstheme="minorHAnsi"/>
          <w:sz w:val="24"/>
          <w:szCs w:val="24"/>
          <w:lang w:val="en-US"/>
        </w:rPr>
        <w:t>with 0.375% ropivacaine</w:t>
      </w:r>
      <w:r w:rsidRPr="00D13F2D">
        <w:rPr>
          <w:rFonts w:cstheme="minorHAnsi"/>
          <w:sz w:val="24"/>
          <w:szCs w:val="24"/>
          <w:lang w:val="en-US"/>
        </w:rPr>
        <w:t xml:space="preserve"> </w:t>
      </w:r>
      <w:r w:rsidR="00403235" w:rsidRPr="00D13F2D">
        <w:rPr>
          <w:rFonts w:cstheme="minorHAnsi"/>
          <w:sz w:val="24"/>
          <w:szCs w:val="24"/>
          <w:lang w:val="en-US"/>
        </w:rPr>
        <w:t>(ESP group) or saline (SHAM group)</w:t>
      </w:r>
      <w:r w:rsidR="0035635C" w:rsidRPr="00D13F2D">
        <w:rPr>
          <w:rFonts w:cstheme="minorHAnsi"/>
          <w:sz w:val="24"/>
          <w:szCs w:val="24"/>
          <w:lang w:val="en-US"/>
        </w:rPr>
        <w:t xml:space="preserve">, </w:t>
      </w:r>
      <w:r w:rsidR="0035635C" w:rsidRPr="00D13F2D">
        <w:rPr>
          <w:rFonts w:cstheme="minorHAnsi"/>
          <w:sz w:val="24"/>
          <w:szCs w:val="24"/>
          <w:lang w:val="en-US"/>
        </w:rPr>
        <w:t xml:space="preserve">0.4 mL/kg, to a maximum of 40 </w:t>
      </w:r>
      <w:proofErr w:type="spellStart"/>
      <w:r w:rsidR="0035635C" w:rsidRPr="00D13F2D">
        <w:rPr>
          <w:rFonts w:cstheme="minorHAnsi"/>
          <w:sz w:val="24"/>
          <w:szCs w:val="24"/>
          <w:lang w:val="en-US"/>
        </w:rPr>
        <w:t>mL</w:t>
      </w:r>
      <w:r w:rsidR="0035635C" w:rsidRPr="00D13F2D">
        <w:rPr>
          <w:rFonts w:cstheme="minorHAnsi"/>
          <w:sz w:val="24"/>
          <w:szCs w:val="24"/>
          <w:lang w:val="en-US"/>
        </w:rPr>
        <w:t>.</w:t>
      </w:r>
      <w:proofErr w:type="spellEnd"/>
      <w:r w:rsidR="0035635C" w:rsidRPr="00D13F2D">
        <w:rPr>
          <w:rFonts w:cstheme="minorHAnsi"/>
          <w:sz w:val="24"/>
          <w:szCs w:val="24"/>
          <w:lang w:val="en-US"/>
        </w:rPr>
        <w:t xml:space="preserve"> </w:t>
      </w:r>
      <w:r w:rsidRPr="00D13F2D">
        <w:rPr>
          <w:rFonts w:cstheme="minorHAnsi"/>
          <w:sz w:val="24"/>
          <w:szCs w:val="24"/>
          <w:lang w:val="en-US"/>
        </w:rPr>
        <w:t xml:space="preserve"> </w:t>
      </w:r>
      <w:r w:rsidR="00191436" w:rsidRPr="00D13F2D">
        <w:rPr>
          <w:rFonts w:cstheme="minorHAnsi"/>
          <w:sz w:val="24"/>
          <w:szCs w:val="24"/>
          <w:lang w:val="en-US"/>
        </w:rPr>
        <w:t xml:space="preserve">The plane block will ultrasound guided, on the level of T4, on the side of surgery. No intervention is planned in the CON. </w:t>
      </w:r>
    </w:p>
    <w:p w14:paraId="2BBC7E0D" w14:textId="793C860C" w:rsidR="001E74C9" w:rsidRPr="00D13F2D" w:rsidRDefault="001E74C9" w:rsidP="00C926DA">
      <w:pPr>
        <w:spacing w:line="360" w:lineRule="auto"/>
        <w:rPr>
          <w:rFonts w:cstheme="minorHAnsi"/>
          <w:sz w:val="24"/>
          <w:szCs w:val="24"/>
          <w:lang w:val="en-US"/>
        </w:rPr>
      </w:pPr>
    </w:p>
    <w:p w14:paraId="2928AAED" w14:textId="77777777" w:rsidR="001E74C9" w:rsidRPr="00D13F2D" w:rsidRDefault="001E74C9" w:rsidP="00C926DA">
      <w:pPr>
        <w:spacing w:line="360" w:lineRule="auto"/>
        <w:rPr>
          <w:rFonts w:cstheme="minorHAnsi"/>
          <w:sz w:val="24"/>
          <w:szCs w:val="24"/>
          <w:lang w:val="en-US"/>
        </w:rPr>
      </w:pPr>
      <w:r w:rsidRPr="00D13F2D">
        <w:rPr>
          <w:rFonts w:cstheme="minorHAnsi"/>
          <w:sz w:val="24"/>
          <w:szCs w:val="24"/>
          <w:lang w:val="en-US"/>
        </w:rPr>
        <w:t>Analgesia and postoperative care</w:t>
      </w:r>
    </w:p>
    <w:p w14:paraId="21EF6595" w14:textId="12253DAE" w:rsidR="001E74C9" w:rsidRPr="00D13F2D" w:rsidRDefault="001E74C9" w:rsidP="00C926DA">
      <w:pPr>
        <w:spacing w:line="360" w:lineRule="auto"/>
        <w:rPr>
          <w:rFonts w:cstheme="minorHAnsi"/>
          <w:sz w:val="24"/>
          <w:szCs w:val="24"/>
          <w:lang w:val="en-US"/>
        </w:rPr>
      </w:pPr>
      <w:r w:rsidRPr="00D13F2D">
        <w:rPr>
          <w:rFonts w:cstheme="minorHAnsi"/>
          <w:sz w:val="24"/>
          <w:szCs w:val="24"/>
          <w:lang w:val="en-US"/>
        </w:rPr>
        <w:t>Approximately 30 minutes before the end of the surgery, the patient</w:t>
      </w:r>
      <w:r w:rsidRPr="00D13F2D">
        <w:rPr>
          <w:rFonts w:cstheme="minorHAnsi"/>
          <w:sz w:val="24"/>
          <w:szCs w:val="24"/>
          <w:lang w:val="en-US"/>
        </w:rPr>
        <w:t xml:space="preserve"> will</w:t>
      </w:r>
      <w:r w:rsidRPr="00D13F2D">
        <w:rPr>
          <w:rFonts w:cstheme="minorHAnsi"/>
          <w:sz w:val="24"/>
          <w:szCs w:val="24"/>
          <w:lang w:val="en-US"/>
        </w:rPr>
        <w:t xml:space="preserve"> receive oxycodone IV at a dose of 0.1 mg/kg. </w:t>
      </w:r>
      <w:r w:rsidRPr="00D13F2D">
        <w:rPr>
          <w:rFonts w:cstheme="minorHAnsi"/>
          <w:sz w:val="24"/>
          <w:szCs w:val="24"/>
          <w:lang w:val="en-US"/>
        </w:rPr>
        <w:t>T</w:t>
      </w:r>
      <w:r w:rsidRPr="00D13F2D">
        <w:rPr>
          <w:rFonts w:cstheme="minorHAnsi"/>
          <w:sz w:val="24"/>
          <w:szCs w:val="24"/>
          <w:lang w:val="en-US"/>
        </w:rPr>
        <w:t>he PCA with oxycodone</w:t>
      </w:r>
      <w:r w:rsidR="00C675D6" w:rsidRPr="00D13F2D">
        <w:rPr>
          <w:rFonts w:cstheme="minorHAnsi"/>
          <w:sz w:val="24"/>
          <w:szCs w:val="24"/>
          <w:lang w:val="en-US"/>
        </w:rPr>
        <w:t xml:space="preserve"> will be started in the postoperative care unit, </w:t>
      </w:r>
      <w:r w:rsidR="00C675D6" w:rsidRPr="00D13F2D">
        <w:rPr>
          <w:rFonts w:cstheme="minorHAnsi"/>
          <w:sz w:val="24"/>
          <w:szCs w:val="24"/>
          <w:lang w:val="en-US"/>
        </w:rPr>
        <w:t xml:space="preserve">1 mg per bolus, with a lockout period of five minutes. </w:t>
      </w:r>
      <w:r w:rsidRPr="00D13F2D">
        <w:rPr>
          <w:rFonts w:cstheme="minorHAnsi"/>
          <w:sz w:val="24"/>
          <w:szCs w:val="24"/>
          <w:lang w:val="en-US"/>
        </w:rPr>
        <w:t xml:space="preserve">The analgesia regime also </w:t>
      </w:r>
      <w:r w:rsidR="00C675D6" w:rsidRPr="00D13F2D">
        <w:rPr>
          <w:rFonts w:cstheme="minorHAnsi"/>
          <w:sz w:val="24"/>
          <w:szCs w:val="24"/>
          <w:lang w:val="en-US"/>
        </w:rPr>
        <w:t xml:space="preserve">will </w:t>
      </w:r>
      <w:r w:rsidRPr="00D13F2D">
        <w:rPr>
          <w:rFonts w:cstheme="minorHAnsi"/>
          <w:sz w:val="24"/>
          <w:szCs w:val="24"/>
          <w:lang w:val="en-US"/>
        </w:rPr>
        <w:t>include IV Paracetamol, one gram every six hours. If pain exceed</w:t>
      </w:r>
      <w:r w:rsidR="00C675D6" w:rsidRPr="00D13F2D">
        <w:rPr>
          <w:rFonts w:cstheme="minorHAnsi"/>
          <w:sz w:val="24"/>
          <w:szCs w:val="24"/>
          <w:lang w:val="en-US"/>
        </w:rPr>
        <w:t>s</w:t>
      </w:r>
      <w:r w:rsidRPr="00D13F2D">
        <w:rPr>
          <w:rFonts w:cstheme="minorHAnsi"/>
          <w:sz w:val="24"/>
          <w:szCs w:val="24"/>
          <w:lang w:val="en-US"/>
        </w:rPr>
        <w:t xml:space="preserve"> 40 mm on the VAS, the attending nurse </w:t>
      </w:r>
      <w:r w:rsidR="00C675D6" w:rsidRPr="00D13F2D">
        <w:rPr>
          <w:rFonts w:cstheme="minorHAnsi"/>
          <w:sz w:val="24"/>
          <w:szCs w:val="24"/>
          <w:lang w:val="en-US"/>
        </w:rPr>
        <w:t>will</w:t>
      </w:r>
      <w:r w:rsidRPr="00D13F2D">
        <w:rPr>
          <w:rFonts w:cstheme="minorHAnsi"/>
          <w:sz w:val="24"/>
          <w:szCs w:val="24"/>
          <w:lang w:val="en-US"/>
        </w:rPr>
        <w:t xml:space="preserve"> administer a rescue dose of oxycodone (5 mg twice). Routine care</w:t>
      </w:r>
      <w:r w:rsidR="00C675D6" w:rsidRPr="00D13F2D">
        <w:rPr>
          <w:rFonts w:cstheme="minorHAnsi"/>
          <w:sz w:val="24"/>
          <w:szCs w:val="24"/>
          <w:lang w:val="en-US"/>
        </w:rPr>
        <w:t xml:space="preserve"> will</w:t>
      </w:r>
      <w:r w:rsidRPr="00D13F2D">
        <w:rPr>
          <w:rFonts w:cstheme="minorHAnsi"/>
          <w:sz w:val="24"/>
          <w:szCs w:val="24"/>
          <w:lang w:val="en-US"/>
        </w:rPr>
        <w:t xml:space="preserve"> include</w:t>
      </w:r>
      <w:r w:rsidR="00C675D6" w:rsidRPr="00D13F2D">
        <w:rPr>
          <w:rFonts w:cstheme="minorHAnsi"/>
          <w:sz w:val="24"/>
          <w:szCs w:val="24"/>
          <w:lang w:val="en-US"/>
        </w:rPr>
        <w:t xml:space="preserve"> </w:t>
      </w:r>
      <w:r w:rsidRPr="00D13F2D">
        <w:rPr>
          <w:rFonts w:cstheme="minorHAnsi"/>
          <w:sz w:val="24"/>
          <w:szCs w:val="24"/>
          <w:lang w:val="en-US"/>
        </w:rPr>
        <w:t>IV Ondansetron, 4 mg twice daily</w:t>
      </w:r>
      <w:r w:rsidR="00C675D6" w:rsidRPr="00D13F2D">
        <w:rPr>
          <w:rFonts w:cstheme="minorHAnsi"/>
          <w:sz w:val="24"/>
          <w:szCs w:val="24"/>
          <w:lang w:val="en-US"/>
        </w:rPr>
        <w:t xml:space="preserve">, as a nausea and vomiting prophylaxis. </w:t>
      </w:r>
      <w:r w:rsidR="00BC681C" w:rsidRPr="00D13F2D">
        <w:rPr>
          <w:rFonts w:cstheme="minorHAnsi"/>
          <w:sz w:val="24"/>
          <w:szCs w:val="24"/>
          <w:lang w:val="en-US"/>
        </w:rPr>
        <w:t xml:space="preserve">An attending nurse </w:t>
      </w:r>
      <w:r w:rsidR="00BC681C" w:rsidRPr="00D13F2D">
        <w:rPr>
          <w:rFonts w:cstheme="minorHAnsi"/>
          <w:sz w:val="24"/>
          <w:szCs w:val="24"/>
          <w:lang w:val="en-US"/>
        </w:rPr>
        <w:t xml:space="preserve"> will </w:t>
      </w:r>
      <w:r w:rsidR="00BC681C" w:rsidRPr="00D13F2D">
        <w:rPr>
          <w:rFonts w:cstheme="minorHAnsi"/>
          <w:sz w:val="24"/>
          <w:szCs w:val="24"/>
          <w:lang w:val="en-US"/>
        </w:rPr>
        <w:t>measure pain severity on the VAS at hours 2, 4, 8, 12, and 24 following surgery.</w:t>
      </w:r>
    </w:p>
    <w:p w14:paraId="398970DF" w14:textId="77777777" w:rsidR="00B32209" w:rsidRDefault="00BC681C" w:rsidP="00C926DA">
      <w:pPr>
        <w:spacing w:line="360" w:lineRule="auto"/>
        <w:rPr>
          <w:rFonts w:cstheme="minorHAnsi"/>
          <w:sz w:val="24"/>
          <w:szCs w:val="24"/>
          <w:lang w:val="en-US"/>
        </w:rPr>
      </w:pPr>
      <w:r w:rsidRPr="00D13F2D">
        <w:rPr>
          <w:rFonts w:cstheme="minorHAnsi"/>
          <w:sz w:val="24"/>
          <w:szCs w:val="24"/>
          <w:lang w:val="en-US"/>
        </w:rPr>
        <w:t xml:space="preserve">A day after the surgery, an investigator, not aware of the patient allocation, will collect data concerning the QoR-40, </w:t>
      </w:r>
      <w:r w:rsidR="00773C69" w:rsidRPr="00D13F2D">
        <w:rPr>
          <w:rFonts w:cstheme="minorHAnsi"/>
          <w:sz w:val="24"/>
          <w:szCs w:val="24"/>
          <w:lang w:val="en-US"/>
        </w:rPr>
        <w:t xml:space="preserve">pain severity, opioid consumption and demands, the time to the first demand, and the treatment satisfaction. </w:t>
      </w:r>
    </w:p>
    <w:p w14:paraId="6DDB1C8D" w14:textId="0A6AAD5D" w:rsidR="00B32209" w:rsidRDefault="00B32209" w:rsidP="00C926DA">
      <w:pPr>
        <w:spacing w:line="360" w:lineRule="auto"/>
        <w:rPr>
          <w:rFonts w:cstheme="minorHAnsi"/>
          <w:sz w:val="24"/>
          <w:szCs w:val="24"/>
          <w:lang w:val="en-US"/>
        </w:rPr>
      </w:pPr>
      <w:r>
        <w:rPr>
          <w:rFonts w:cstheme="minorHAnsi"/>
          <w:sz w:val="24"/>
          <w:szCs w:val="24"/>
          <w:lang w:val="en-US"/>
        </w:rPr>
        <w:t>Safety</w:t>
      </w:r>
    </w:p>
    <w:p w14:paraId="09E33813" w14:textId="77777777" w:rsidR="00B32209" w:rsidRDefault="00B32209" w:rsidP="00C926DA">
      <w:pPr>
        <w:spacing w:line="360" w:lineRule="auto"/>
        <w:rPr>
          <w:rFonts w:cstheme="minorHAnsi"/>
          <w:sz w:val="24"/>
          <w:szCs w:val="24"/>
          <w:lang w:val="en-US"/>
        </w:rPr>
      </w:pPr>
      <w:r>
        <w:rPr>
          <w:rFonts w:cstheme="minorHAnsi"/>
          <w:sz w:val="24"/>
          <w:szCs w:val="24"/>
          <w:lang w:val="en-US"/>
        </w:rPr>
        <w:t xml:space="preserve">All patients will be observed according to potential adverse events associated with the trial. Each adverse event will be monitored.  </w:t>
      </w:r>
    </w:p>
    <w:p w14:paraId="53BFD978" w14:textId="6CEAE546" w:rsidR="00773C69" w:rsidRPr="00D13F2D" w:rsidRDefault="00773C69" w:rsidP="00C926DA">
      <w:pPr>
        <w:spacing w:line="360" w:lineRule="auto"/>
        <w:rPr>
          <w:rFonts w:cstheme="minorHAnsi"/>
          <w:sz w:val="24"/>
          <w:szCs w:val="24"/>
          <w:lang w:val="en-US"/>
        </w:rPr>
      </w:pPr>
    </w:p>
    <w:p w14:paraId="560167C5" w14:textId="77777777" w:rsidR="00773C69" w:rsidRPr="00D13F2D" w:rsidRDefault="00773C69" w:rsidP="00C926DA">
      <w:pPr>
        <w:spacing w:line="360" w:lineRule="auto"/>
        <w:rPr>
          <w:rFonts w:cstheme="minorHAnsi"/>
          <w:sz w:val="24"/>
          <w:szCs w:val="24"/>
          <w:lang w:val="en-US"/>
        </w:rPr>
      </w:pPr>
    </w:p>
    <w:p w14:paraId="40E1FA10" w14:textId="3EE9FD4B" w:rsidR="00D13F2D" w:rsidRPr="00D13F2D" w:rsidRDefault="00D13F2D" w:rsidP="00C926DA">
      <w:pPr>
        <w:spacing w:line="360" w:lineRule="auto"/>
        <w:rPr>
          <w:rFonts w:cstheme="minorHAnsi"/>
          <w:sz w:val="24"/>
          <w:szCs w:val="24"/>
          <w:lang w:val="en-US"/>
        </w:rPr>
      </w:pPr>
      <w:r w:rsidRPr="00D13F2D">
        <w:rPr>
          <w:rFonts w:cstheme="minorHAnsi"/>
          <w:sz w:val="24"/>
          <w:szCs w:val="24"/>
          <w:lang w:val="en-US"/>
        </w:rPr>
        <w:lastRenderedPageBreak/>
        <w:t>Sample size calculation</w:t>
      </w:r>
    </w:p>
    <w:p w14:paraId="39BBFF46" w14:textId="252FDD60" w:rsidR="00BC681C" w:rsidRDefault="00773C69" w:rsidP="00C926DA">
      <w:pPr>
        <w:spacing w:line="360" w:lineRule="auto"/>
        <w:rPr>
          <w:rFonts w:cstheme="minorHAnsi"/>
          <w:sz w:val="24"/>
          <w:szCs w:val="24"/>
          <w:lang w:val="en-US"/>
        </w:rPr>
      </w:pPr>
      <w:r w:rsidRPr="00D13F2D">
        <w:rPr>
          <w:rFonts w:cstheme="minorHAnsi"/>
          <w:sz w:val="24"/>
          <w:szCs w:val="24"/>
          <w:lang w:val="en-US"/>
        </w:rPr>
        <w:t xml:space="preserve"> </w:t>
      </w:r>
      <w:r w:rsidR="00D13F2D" w:rsidRPr="00D13F2D">
        <w:rPr>
          <w:rFonts w:cstheme="minorHAnsi"/>
          <w:sz w:val="24"/>
          <w:szCs w:val="24"/>
          <w:lang w:val="en-US"/>
        </w:rPr>
        <w:t>A preliminary study was performed to assess the sample size. The study’s primary outcome was the quality of recovery measured with the QoR-40.  We compared 14 patients, seven after ESP, and seven controls. The mean results of the QoR-40 were 185 after ESP and 172 in patients without any intervention. The calculated sample size was 11 individuals for each group, power 0.8, and alpha 0.05. Because three comparisons were necessary, we decided to randomize 75 participants into groups, with 25 individuals in each group.</w:t>
      </w:r>
    </w:p>
    <w:p w14:paraId="384C62E0" w14:textId="3116EB41" w:rsidR="00F55ABE" w:rsidRDefault="00F55ABE" w:rsidP="00C926DA">
      <w:pPr>
        <w:spacing w:line="360" w:lineRule="auto"/>
        <w:rPr>
          <w:rFonts w:cstheme="minorHAnsi"/>
          <w:sz w:val="24"/>
          <w:szCs w:val="24"/>
          <w:lang w:val="en-US"/>
        </w:rPr>
      </w:pPr>
      <w:r>
        <w:rPr>
          <w:rFonts w:cstheme="minorHAnsi"/>
          <w:sz w:val="24"/>
          <w:szCs w:val="24"/>
          <w:lang w:val="en-US"/>
        </w:rPr>
        <w:t>Statistics</w:t>
      </w:r>
    </w:p>
    <w:p w14:paraId="574BF3D4" w14:textId="2118C00C" w:rsidR="00F55ABE" w:rsidRDefault="00F55ABE" w:rsidP="00C926DA">
      <w:pPr>
        <w:spacing w:line="360" w:lineRule="auto"/>
        <w:rPr>
          <w:rFonts w:cstheme="minorHAnsi"/>
          <w:sz w:val="24"/>
          <w:szCs w:val="24"/>
          <w:lang w:val="en-US"/>
        </w:rPr>
      </w:pPr>
      <w:r>
        <w:rPr>
          <w:rFonts w:cstheme="minorHAnsi"/>
          <w:sz w:val="24"/>
          <w:szCs w:val="24"/>
          <w:lang w:val="en-US"/>
        </w:rPr>
        <w:t>N</w:t>
      </w:r>
      <w:r w:rsidRPr="00F55ABE">
        <w:rPr>
          <w:rFonts w:cstheme="minorHAnsi"/>
          <w:sz w:val="24"/>
          <w:szCs w:val="24"/>
          <w:lang w:val="en-US"/>
        </w:rPr>
        <w:t>ormally distributed parameters</w:t>
      </w:r>
      <w:r>
        <w:rPr>
          <w:rFonts w:cstheme="minorHAnsi"/>
          <w:sz w:val="24"/>
          <w:szCs w:val="24"/>
          <w:lang w:val="en-US"/>
        </w:rPr>
        <w:t xml:space="preserve"> will be computed with</w:t>
      </w:r>
      <w:r w:rsidR="00176E61">
        <w:rPr>
          <w:rFonts w:cstheme="minorHAnsi"/>
          <w:sz w:val="24"/>
          <w:szCs w:val="24"/>
          <w:lang w:val="en-US"/>
        </w:rPr>
        <w:t xml:space="preserve"> </w:t>
      </w:r>
      <w:r w:rsidRPr="00F55ABE">
        <w:rPr>
          <w:rFonts w:cstheme="minorHAnsi"/>
          <w:sz w:val="24"/>
          <w:szCs w:val="24"/>
          <w:lang w:val="en-US"/>
        </w:rPr>
        <w:t xml:space="preserve">an analysis of variance (ANOVA). These variables </w:t>
      </w:r>
      <w:r w:rsidR="00176E61">
        <w:rPr>
          <w:rFonts w:cstheme="minorHAnsi"/>
          <w:sz w:val="24"/>
          <w:szCs w:val="24"/>
          <w:lang w:val="en-US"/>
        </w:rPr>
        <w:t xml:space="preserve">will be </w:t>
      </w:r>
      <w:r w:rsidRPr="00F55ABE">
        <w:rPr>
          <w:rFonts w:cstheme="minorHAnsi"/>
          <w:sz w:val="24"/>
          <w:szCs w:val="24"/>
          <w:lang w:val="en-US"/>
        </w:rPr>
        <w:t>presented as means with 95% confidence intervals. We</w:t>
      </w:r>
      <w:r w:rsidR="00176E61">
        <w:rPr>
          <w:rFonts w:cstheme="minorHAnsi"/>
          <w:sz w:val="24"/>
          <w:szCs w:val="24"/>
          <w:lang w:val="en-US"/>
        </w:rPr>
        <w:t xml:space="preserve"> will</w:t>
      </w:r>
      <w:r w:rsidRPr="00F55ABE">
        <w:rPr>
          <w:rFonts w:cstheme="minorHAnsi"/>
          <w:sz w:val="24"/>
          <w:szCs w:val="24"/>
          <w:lang w:val="en-US"/>
        </w:rPr>
        <w:t xml:space="preserve"> use the Kruskal–Wallis test by ranks to compute parameters with non-normal distributions. If the Kruskal–Wallis test results show statistical significance, the Bonferroni correction </w:t>
      </w:r>
      <w:r w:rsidR="00176E61">
        <w:rPr>
          <w:rFonts w:cstheme="minorHAnsi"/>
          <w:sz w:val="24"/>
          <w:szCs w:val="24"/>
          <w:lang w:val="en-US"/>
        </w:rPr>
        <w:t xml:space="preserve">will be </w:t>
      </w:r>
      <w:r w:rsidRPr="00F55ABE">
        <w:rPr>
          <w:rFonts w:cstheme="minorHAnsi"/>
          <w:sz w:val="24"/>
          <w:szCs w:val="24"/>
          <w:lang w:val="en-US"/>
        </w:rPr>
        <w:t xml:space="preserve">applied. Then, a pairwise comparison </w:t>
      </w:r>
      <w:r w:rsidR="00176E61">
        <w:rPr>
          <w:rFonts w:cstheme="minorHAnsi"/>
          <w:sz w:val="24"/>
          <w:szCs w:val="24"/>
          <w:lang w:val="en-US"/>
        </w:rPr>
        <w:t>will be</w:t>
      </w:r>
      <w:r w:rsidRPr="00F55ABE">
        <w:rPr>
          <w:rFonts w:cstheme="minorHAnsi"/>
          <w:sz w:val="24"/>
          <w:szCs w:val="24"/>
          <w:lang w:val="en-US"/>
        </w:rPr>
        <w:t xml:space="preserve"> perform using the Mann–Whitney U test. These data </w:t>
      </w:r>
      <w:r w:rsidR="00176E61">
        <w:rPr>
          <w:rFonts w:cstheme="minorHAnsi"/>
          <w:sz w:val="24"/>
          <w:szCs w:val="24"/>
          <w:lang w:val="en-US"/>
        </w:rPr>
        <w:t>will be</w:t>
      </w:r>
      <w:r w:rsidRPr="00F55ABE">
        <w:rPr>
          <w:rFonts w:cstheme="minorHAnsi"/>
          <w:sz w:val="24"/>
          <w:szCs w:val="24"/>
          <w:lang w:val="en-US"/>
        </w:rPr>
        <w:t xml:space="preserve"> presented as medians and interquartile ranges (IQR). Qualitative parameters w</w:t>
      </w:r>
      <w:r w:rsidR="00176E61">
        <w:rPr>
          <w:rFonts w:cstheme="minorHAnsi"/>
          <w:sz w:val="24"/>
          <w:szCs w:val="24"/>
          <w:lang w:val="en-US"/>
        </w:rPr>
        <w:t>ill be</w:t>
      </w:r>
      <w:r w:rsidRPr="00F55ABE">
        <w:rPr>
          <w:rFonts w:cstheme="minorHAnsi"/>
          <w:sz w:val="24"/>
          <w:szCs w:val="24"/>
          <w:lang w:val="en-US"/>
        </w:rPr>
        <w:t xml:space="preserve"> compared with Fisher’s exact test. The time to the first demand for oxycodone with PCA w</w:t>
      </w:r>
      <w:r w:rsidR="00176E61">
        <w:rPr>
          <w:rFonts w:cstheme="minorHAnsi"/>
          <w:sz w:val="24"/>
          <w:szCs w:val="24"/>
          <w:lang w:val="en-US"/>
        </w:rPr>
        <w:t>ill be</w:t>
      </w:r>
      <w:r w:rsidRPr="00F55ABE">
        <w:rPr>
          <w:rFonts w:cstheme="minorHAnsi"/>
          <w:sz w:val="24"/>
          <w:szCs w:val="24"/>
          <w:lang w:val="en-US"/>
        </w:rPr>
        <w:t xml:space="preserve"> presented as the Kaplan-Meier curve. </w:t>
      </w:r>
    </w:p>
    <w:p w14:paraId="4D8C5D35" w14:textId="551DA0EB" w:rsidR="00C926DA" w:rsidRDefault="00C926DA" w:rsidP="00C926DA">
      <w:pPr>
        <w:spacing w:line="360" w:lineRule="auto"/>
        <w:rPr>
          <w:rFonts w:cstheme="minorHAnsi"/>
          <w:sz w:val="24"/>
          <w:szCs w:val="24"/>
          <w:lang w:val="en-US"/>
        </w:rPr>
      </w:pPr>
      <w:r>
        <w:rPr>
          <w:rFonts w:cstheme="minorHAnsi"/>
          <w:sz w:val="24"/>
          <w:szCs w:val="24"/>
          <w:lang w:val="en-US"/>
        </w:rPr>
        <w:t xml:space="preserve">Expected outcomes </w:t>
      </w:r>
    </w:p>
    <w:p w14:paraId="6CB3376D" w14:textId="751D7AB1" w:rsidR="00C926DA" w:rsidRDefault="00C926DA" w:rsidP="00C926DA">
      <w:pPr>
        <w:spacing w:line="360" w:lineRule="auto"/>
        <w:rPr>
          <w:rFonts w:cstheme="minorHAnsi"/>
          <w:sz w:val="24"/>
          <w:szCs w:val="24"/>
          <w:lang w:val="en-US"/>
        </w:rPr>
      </w:pPr>
      <w:r>
        <w:rPr>
          <w:rFonts w:cstheme="minorHAnsi"/>
          <w:sz w:val="24"/>
          <w:szCs w:val="24"/>
          <w:lang w:val="en-US"/>
        </w:rPr>
        <w:t>We expect to find significant differences between the ESP and CON groups</w:t>
      </w:r>
      <w:r w:rsidR="00391CF3">
        <w:rPr>
          <w:rFonts w:cstheme="minorHAnsi"/>
          <w:sz w:val="24"/>
          <w:szCs w:val="24"/>
          <w:lang w:val="en-US"/>
        </w:rPr>
        <w:t xml:space="preserve"> according to most goals of our study. Some differences, especially in QoR-40 can be found between the SHAM and the CON groups. </w:t>
      </w:r>
    </w:p>
    <w:p w14:paraId="06F8BE0F" w14:textId="77777777" w:rsidR="00391CF3" w:rsidRDefault="00391CF3" w:rsidP="00C926DA">
      <w:pPr>
        <w:spacing w:line="360" w:lineRule="auto"/>
        <w:rPr>
          <w:rFonts w:cstheme="minorHAnsi"/>
          <w:sz w:val="24"/>
          <w:szCs w:val="24"/>
          <w:lang w:val="en-US"/>
        </w:rPr>
      </w:pPr>
    </w:p>
    <w:p w14:paraId="6CBCC685" w14:textId="77777777" w:rsidR="00C926DA" w:rsidRDefault="00C926DA" w:rsidP="00C926DA">
      <w:pPr>
        <w:spacing w:line="360" w:lineRule="auto"/>
        <w:rPr>
          <w:rFonts w:cstheme="minorHAnsi"/>
          <w:sz w:val="24"/>
          <w:szCs w:val="24"/>
          <w:lang w:val="en-US"/>
        </w:rPr>
      </w:pPr>
    </w:p>
    <w:p w14:paraId="11444D67" w14:textId="77777777" w:rsidR="00F55ABE" w:rsidRDefault="00F55ABE" w:rsidP="00C926DA">
      <w:pPr>
        <w:spacing w:line="360" w:lineRule="auto"/>
        <w:rPr>
          <w:rFonts w:cstheme="minorHAnsi"/>
          <w:sz w:val="24"/>
          <w:szCs w:val="24"/>
          <w:lang w:val="en-US"/>
        </w:rPr>
      </w:pPr>
    </w:p>
    <w:p w14:paraId="4FA156BC" w14:textId="77777777" w:rsidR="00B32209" w:rsidRDefault="00B32209" w:rsidP="00C926DA">
      <w:pPr>
        <w:spacing w:line="360" w:lineRule="auto"/>
        <w:rPr>
          <w:rFonts w:cstheme="minorHAnsi"/>
          <w:sz w:val="24"/>
          <w:szCs w:val="24"/>
          <w:lang w:val="en-US"/>
        </w:rPr>
      </w:pPr>
    </w:p>
    <w:p w14:paraId="196A2FF8" w14:textId="77777777" w:rsidR="00B32209" w:rsidRPr="00D13F2D" w:rsidRDefault="00B32209" w:rsidP="00C926DA">
      <w:pPr>
        <w:spacing w:line="360" w:lineRule="auto"/>
        <w:rPr>
          <w:rFonts w:cstheme="minorHAnsi"/>
          <w:sz w:val="24"/>
          <w:szCs w:val="24"/>
          <w:lang w:val="en-US"/>
        </w:rPr>
      </w:pPr>
    </w:p>
    <w:p w14:paraId="6D930AFB" w14:textId="77777777" w:rsidR="00D13F2D" w:rsidRPr="00D13F2D" w:rsidRDefault="00D13F2D" w:rsidP="00C926DA">
      <w:pPr>
        <w:spacing w:line="360" w:lineRule="auto"/>
        <w:rPr>
          <w:rFonts w:cstheme="minorHAnsi"/>
          <w:sz w:val="24"/>
          <w:szCs w:val="24"/>
          <w:lang w:val="en-US"/>
        </w:rPr>
      </w:pPr>
    </w:p>
    <w:p w14:paraId="417963A5" w14:textId="77777777" w:rsidR="00C675D6" w:rsidRPr="00D13F2D" w:rsidRDefault="00C675D6" w:rsidP="00C926DA">
      <w:pPr>
        <w:spacing w:line="360" w:lineRule="auto"/>
        <w:rPr>
          <w:rFonts w:cstheme="minorHAnsi"/>
          <w:sz w:val="24"/>
          <w:szCs w:val="24"/>
          <w:lang w:val="en-US"/>
        </w:rPr>
      </w:pPr>
    </w:p>
    <w:p w14:paraId="00140BEF" w14:textId="0160D399" w:rsidR="00C675D6" w:rsidRDefault="00391CF3" w:rsidP="00C926DA">
      <w:pPr>
        <w:spacing w:line="360" w:lineRule="auto"/>
        <w:rPr>
          <w:rFonts w:cstheme="minorHAnsi"/>
          <w:b/>
          <w:bCs/>
          <w:sz w:val="24"/>
          <w:szCs w:val="24"/>
          <w:lang w:val="en-US"/>
        </w:rPr>
      </w:pPr>
      <w:r>
        <w:rPr>
          <w:rFonts w:cstheme="minorHAnsi"/>
          <w:b/>
          <w:bCs/>
          <w:sz w:val="24"/>
          <w:szCs w:val="24"/>
          <w:lang w:val="en-US"/>
        </w:rPr>
        <w:lastRenderedPageBreak/>
        <w:t>Informed consent form</w:t>
      </w:r>
    </w:p>
    <w:p w14:paraId="7AA247E8" w14:textId="70183758" w:rsidR="001C5A23" w:rsidRDefault="001C5A23" w:rsidP="00C926DA">
      <w:pPr>
        <w:spacing w:line="360" w:lineRule="auto"/>
        <w:rPr>
          <w:rFonts w:cstheme="minorHAnsi"/>
          <w:b/>
          <w:bCs/>
          <w:sz w:val="24"/>
          <w:szCs w:val="24"/>
          <w:lang w:val="en-US"/>
        </w:rPr>
      </w:pPr>
      <w:r>
        <w:rPr>
          <w:rFonts w:cstheme="minorHAnsi"/>
          <w:b/>
          <w:bCs/>
          <w:sz w:val="24"/>
          <w:szCs w:val="24"/>
          <w:lang w:val="en-US"/>
        </w:rPr>
        <w:t>Study title:</w:t>
      </w:r>
      <w:r w:rsidRPr="001C5A23">
        <w:rPr>
          <w:rFonts w:cstheme="minorHAnsi"/>
          <w:b/>
          <w:bCs/>
          <w:sz w:val="24"/>
          <w:szCs w:val="24"/>
          <w:lang w:val="en-US"/>
        </w:rPr>
        <w:t xml:space="preserve"> "Evaluation of the effectiveness of the Erector Spinae Plane (ESP) regional blockade in patients undergoing breast surgery due to cancer on the quality of recovery"</w:t>
      </w:r>
    </w:p>
    <w:p w14:paraId="6C102819" w14:textId="77777777" w:rsidR="001C5A23" w:rsidRDefault="001C5A23" w:rsidP="00C926DA">
      <w:pPr>
        <w:spacing w:line="360" w:lineRule="auto"/>
        <w:rPr>
          <w:rFonts w:cstheme="minorHAnsi"/>
          <w:b/>
          <w:bCs/>
          <w:sz w:val="24"/>
          <w:szCs w:val="24"/>
          <w:lang w:val="en-US"/>
        </w:rPr>
      </w:pPr>
    </w:p>
    <w:p w14:paraId="30AE98A2" w14:textId="42DF2E1C" w:rsidR="001C5A23" w:rsidRDefault="001C5A23" w:rsidP="001C5A23">
      <w:pPr>
        <w:spacing w:line="360" w:lineRule="auto"/>
        <w:rPr>
          <w:rFonts w:cstheme="minorHAnsi"/>
          <w:sz w:val="24"/>
          <w:szCs w:val="24"/>
          <w:lang w:val="en-US"/>
        </w:rPr>
      </w:pPr>
      <w:r w:rsidRPr="001C5A23">
        <w:rPr>
          <w:rFonts w:cstheme="minorHAnsi"/>
          <w:sz w:val="24"/>
          <w:szCs w:val="24"/>
          <w:lang w:val="en-US"/>
        </w:rPr>
        <w:t>You are going to undergo surgery on your breasts for cancer. Such a procedure is associated with significant postoperative pain, which may affect your stay in the hospital.</w:t>
      </w:r>
    </w:p>
    <w:p w14:paraId="06F8B8B9" w14:textId="606E600F" w:rsidR="001C5A23" w:rsidRDefault="001C5A23" w:rsidP="001C5A23">
      <w:pPr>
        <w:spacing w:line="360" w:lineRule="auto"/>
        <w:rPr>
          <w:rFonts w:cstheme="minorHAnsi"/>
          <w:sz w:val="24"/>
          <w:szCs w:val="24"/>
          <w:lang w:val="en-US"/>
        </w:rPr>
      </w:pPr>
      <w:r w:rsidRPr="001C5A23">
        <w:rPr>
          <w:rFonts w:cstheme="minorHAnsi"/>
          <w:sz w:val="24"/>
          <w:szCs w:val="24"/>
          <w:lang w:val="en-US"/>
        </w:rPr>
        <w:t xml:space="preserve">We suggest you take part in a clinical trial to evaluate the effectiveness of a new analgesic treatment method in the first 24 hours after surgery. Your proposed method of treating pain has been used many times with very good results in the local department. You will be randomly assigned to perform a block in the </w:t>
      </w:r>
      <w:r>
        <w:rPr>
          <w:rFonts w:cstheme="minorHAnsi"/>
          <w:sz w:val="24"/>
          <w:szCs w:val="24"/>
          <w:lang w:val="en-US"/>
        </w:rPr>
        <w:t>erector spinae plane block</w:t>
      </w:r>
      <w:r w:rsidRPr="001C5A23">
        <w:rPr>
          <w:rFonts w:cstheme="minorHAnsi"/>
          <w:sz w:val="24"/>
          <w:szCs w:val="24"/>
          <w:lang w:val="en-US"/>
        </w:rPr>
        <w:t xml:space="preserve"> compartment using a local anesthetic or saline.</w:t>
      </w:r>
      <w:r>
        <w:rPr>
          <w:rFonts w:cstheme="minorHAnsi"/>
          <w:sz w:val="24"/>
          <w:szCs w:val="24"/>
          <w:lang w:val="en-US"/>
        </w:rPr>
        <w:t xml:space="preserve"> Some of </w:t>
      </w:r>
      <w:r w:rsidR="00127D72">
        <w:rPr>
          <w:rFonts w:cstheme="minorHAnsi"/>
          <w:sz w:val="24"/>
          <w:szCs w:val="24"/>
          <w:lang w:val="en-US"/>
        </w:rPr>
        <w:t xml:space="preserve">you will not receive the block and will be treated as a standard patient. </w:t>
      </w:r>
      <w:r w:rsidRPr="001C5A23">
        <w:rPr>
          <w:rFonts w:cstheme="minorHAnsi"/>
          <w:sz w:val="24"/>
          <w:szCs w:val="24"/>
          <w:lang w:val="en-US"/>
        </w:rPr>
        <w:t xml:space="preserve"> After surgery, pain management will include the use of intravenous medications, including the use of an oxycodone pump in PCA (patient controlled </w:t>
      </w:r>
      <w:r w:rsidR="00127D72">
        <w:rPr>
          <w:rFonts w:cstheme="minorHAnsi"/>
          <w:sz w:val="24"/>
          <w:szCs w:val="24"/>
          <w:lang w:val="en-US"/>
        </w:rPr>
        <w:t xml:space="preserve">analgesia). </w:t>
      </w:r>
    </w:p>
    <w:p w14:paraId="05681145" w14:textId="7AAC61EA" w:rsidR="00127D72" w:rsidRDefault="00127D72" w:rsidP="001C5A23">
      <w:pPr>
        <w:spacing w:line="360" w:lineRule="auto"/>
        <w:rPr>
          <w:rFonts w:cstheme="minorHAnsi"/>
          <w:sz w:val="24"/>
          <w:szCs w:val="24"/>
          <w:lang w:val="en-US"/>
        </w:rPr>
      </w:pPr>
      <w:r w:rsidRPr="00127D72">
        <w:rPr>
          <w:rFonts w:cstheme="minorHAnsi"/>
          <w:sz w:val="24"/>
          <w:szCs w:val="24"/>
          <w:lang w:val="en-US"/>
        </w:rPr>
        <w:t>Participation in the study is voluntary. Withdrawal from the clinical trial will not in any way affect your continued treatment. Your participation in the research will be 24 hours after the end of the surgery.</w:t>
      </w:r>
    </w:p>
    <w:p w14:paraId="423556E7" w14:textId="4812D347" w:rsidR="00127D72" w:rsidRDefault="00127D72" w:rsidP="001C5A23">
      <w:pPr>
        <w:spacing w:line="360" w:lineRule="auto"/>
        <w:rPr>
          <w:rFonts w:cstheme="minorHAnsi"/>
          <w:sz w:val="24"/>
          <w:szCs w:val="24"/>
          <w:lang w:val="en-US"/>
        </w:rPr>
      </w:pPr>
      <w:r w:rsidRPr="00127D72">
        <w:rPr>
          <w:rFonts w:cstheme="minorHAnsi"/>
          <w:sz w:val="24"/>
          <w:szCs w:val="24"/>
          <w:lang w:val="en-US"/>
        </w:rPr>
        <w:t>The screening appointment will take place before the surgery. Qualification will include medical history, assessment of vital signs, and verification of your medications.</w:t>
      </w:r>
    </w:p>
    <w:p w14:paraId="15402E27" w14:textId="207A4FDF" w:rsidR="00127D72" w:rsidRDefault="00127D72" w:rsidP="001C5A23">
      <w:pPr>
        <w:spacing w:line="360" w:lineRule="auto"/>
        <w:rPr>
          <w:rFonts w:cstheme="minorHAnsi"/>
          <w:sz w:val="24"/>
          <w:szCs w:val="24"/>
          <w:lang w:val="en-US"/>
        </w:rPr>
      </w:pPr>
      <w:r>
        <w:rPr>
          <w:rFonts w:cstheme="minorHAnsi"/>
          <w:sz w:val="24"/>
          <w:szCs w:val="24"/>
          <w:lang w:val="en-US"/>
        </w:rPr>
        <w:t>Study description</w:t>
      </w:r>
    </w:p>
    <w:p w14:paraId="1FEA601D" w14:textId="06A97447" w:rsidR="00127D72" w:rsidRPr="00127D72" w:rsidRDefault="00127D72" w:rsidP="00127D72">
      <w:pPr>
        <w:spacing w:line="360" w:lineRule="auto"/>
        <w:rPr>
          <w:rFonts w:cstheme="minorHAnsi"/>
          <w:sz w:val="24"/>
          <w:szCs w:val="24"/>
          <w:lang w:val="en-US"/>
        </w:rPr>
      </w:pPr>
      <w:r>
        <w:rPr>
          <w:rFonts w:cstheme="minorHAnsi"/>
          <w:sz w:val="24"/>
          <w:szCs w:val="24"/>
          <w:lang w:val="en-US"/>
        </w:rPr>
        <w:t xml:space="preserve">First, you </w:t>
      </w:r>
      <w:r w:rsidRPr="00127D72">
        <w:rPr>
          <w:rFonts w:cstheme="minorHAnsi"/>
          <w:sz w:val="24"/>
          <w:szCs w:val="24"/>
          <w:lang w:val="en-US"/>
        </w:rPr>
        <w:t>will undergo general anesthesia and it will in no way differ from the standard procedure. Before anesthesia, you will have an intravenous line inserted, followed by ECG, blood pressure and pulse monitoring.</w:t>
      </w:r>
    </w:p>
    <w:p w14:paraId="7D760EED" w14:textId="425FAB4D" w:rsidR="00127D72" w:rsidRPr="00127D72" w:rsidRDefault="00127D72" w:rsidP="00127D72">
      <w:pPr>
        <w:spacing w:line="360" w:lineRule="auto"/>
        <w:rPr>
          <w:rFonts w:cstheme="minorHAnsi"/>
          <w:sz w:val="24"/>
          <w:szCs w:val="24"/>
          <w:lang w:val="en-US"/>
        </w:rPr>
      </w:pPr>
      <w:r w:rsidRPr="00127D72">
        <w:rPr>
          <w:rFonts w:cstheme="minorHAnsi"/>
          <w:sz w:val="24"/>
          <w:szCs w:val="24"/>
          <w:lang w:val="en-US"/>
        </w:rPr>
        <w:t>If you agree to participate in the study,</w:t>
      </w:r>
      <w:r>
        <w:rPr>
          <w:rFonts w:cstheme="minorHAnsi"/>
          <w:sz w:val="24"/>
          <w:szCs w:val="24"/>
          <w:lang w:val="en-US"/>
        </w:rPr>
        <w:t xml:space="preserve"> some of</w:t>
      </w:r>
      <w:r w:rsidRPr="00127D72">
        <w:rPr>
          <w:rFonts w:cstheme="minorHAnsi"/>
          <w:sz w:val="24"/>
          <w:szCs w:val="24"/>
          <w:lang w:val="en-US"/>
        </w:rPr>
        <w:t xml:space="preserve"> you will be given a method of analgesic treatment, namely Erector Spinae Plane block.</w:t>
      </w:r>
    </w:p>
    <w:p w14:paraId="3A157338" w14:textId="3FB58518" w:rsidR="00127D72" w:rsidRDefault="00333DC7" w:rsidP="00127D72">
      <w:pPr>
        <w:spacing w:line="360" w:lineRule="auto"/>
        <w:rPr>
          <w:rFonts w:cstheme="minorHAnsi"/>
          <w:sz w:val="24"/>
          <w:szCs w:val="24"/>
          <w:lang w:val="en-US"/>
        </w:rPr>
      </w:pPr>
      <w:r>
        <w:rPr>
          <w:rFonts w:cstheme="minorHAnsi"/>
          <w:sz w:val="24"/>
          <w:szCs w:val="24"/>
          <w:lang w:val="en-US"/>
        </w:rPr>
        <w:t xml:space="preserve">The </w:t>
      </w:r>
      <w:r w:rsidR="00127D72" w:rsidRPr="00127D72">
        <w:rPr>
          <w:rFonts w:cstheme="minorHAnsi"/>
          <w:sz w:val="24"/>
          <w:szCs w:val="24"/>
          <w:lang w:val="en-US"/>
        </w:rPr>
        <w:t xml:space="preserve">Erector Spinae Plane block consists in </w:t>
      </w:r>
      <w:r>
        <w:rPr>
          <w:rFonts w:cstheme="minorHAnsi"/>
          <w:sz w:val="24"/>
          <w:szCs w:val="24"/>
          <w:lang w:val="en-US"/>
        </w:rPr>
        <w:t>deposition of</w:t>
      </w:r>
      <w:r w:rsidR="00127D72" w:rsidRPr="00127D72">
        <w:rPr>
          <w:rFonts w:cstheme="minorHAnsi"/>
          <w:sz w:val="24"/>
          <w:szCs w:val="24"/>
          <w:lang w:val="en-US"/>
        </w:rPr>
        <w:t xml:space="preserve"> local anesthetic solution </w:t>
      </w:r>
      <w:r>
        <w:rPr>
          <w:rFonts w:cstheme="minorHAnsi"/>
          <w:sz w:val="24"/>
          <w:szCs w:val="24"/>
          <w:lang w:val="en-US"/>
        </w:rPr>
        <w:t xml:space="preserve">or saline </w:t>
      </w:r>
      <w:r w:rsidR="00127D72" w:rsidRPr="00127D72">
        <w:rPr>
          <w:rFonts w:cstheme="minorHAnsi"/>
          <w:sz w:val="24"/>
          <w:szCs w:val="24"/>
          <w:lang w:val="en-US"/>
        </w:rPr>
        <w:t xml:space="preserve">under ultrasound control between the muscles of the chest wall in order to ensure postoperative analgesia lasting up to several hours after the procedure. The procedure will take place </w:t>
      </w:r>
      <w:r>
        <w:rPr>
          <w:rFonts w:cstheme="minorHAnsi"/>
          <w:sz w:val="24"/>
          <w:szCs w:val="24"/>
          <w:lang w:val="en-US"/>
        </w:rPr>
        <w:t>after</w:t>
      </w:r>
      <w:r w:rsidR="00127D72" w:rsidRPr="00127D72">
        <w:rPr>
          <w:rFonts w:cstheme="minorHAnsi"/>
          <w:sz w:val="24"/>
          <w:szCs w:val="24"/>
          <w:lang w:val="en-US"/>
        </w:rPr>
        <w:t xml:space="preserve"> induction of general anesthesia.</w:t>
      </w:r>
      <w:r w:rsidR="00053311">
        <w:rPr>
          <w:rFonts w:cstheme="minorHAnsi"/>
          <w:sz w:val="24"/>
          <w:szCs w:val="24"/>
          <w:lang w:val="en-US"/>
        </w:rPr>
        <w:t xml:space="preserve"> </w:t>
      </w:r>
    </w:p>
    <w:p w14:paraId="31BFBBC4" w14:textId="25D31667" w:rsidR="00053311" w:rsidRDefault="00053311" w:rsidP="00127D72">
      <w:pPr>
        <w:spacing w:line="360" w:lineRule="auto"/>
        <w:rPr>
          <w:rFonts w:cstheme="minorHAnsi"/>
          <w:sz w:val="24"/>
          <w:szCs w:val="24"/>
          <w:lang w:val="en-US"/>
        </w:rPr>
      </w:pPr>
      <w:r w:rsidRPr="00053311">
        <w:rPr>
          <w:rFonts w:cstheme="minorHAnsi"/>
          <w:sz w:val="24"/>
          <w:szCs w:val="24"/>
          <w:lang w:val="en-US"/>
        </w:rPr>
        <w:lastRenderedPageBreak/>
        <w:t>Participation in the study may be terminated by a doctor at any time without your consent, if acute side effects or deterioration of health occur, or for administrative reasons. The protocol of this study was presented and approved by the Bioethical Committee of the Medical University of Lublin.</w:t>
      </w:r>
    </w:p>
    <w:p w14:paraId="2E0F22B2" w14:textId="4E263C55" w:rsidR="00053311" w:rsidRDefault="00053311" w:rsidP="00127D72">
      <w:pPr>
        <w:spacing w:line="360" w:lineRule="auto"/>
        <w:rPr>
          <w:rFonts w:cstheme="minorHAnsi"/>
          <w:sz w:val="24"/>
          <w:szCs w:val="24"/>
          <w:lang w:val="en-US"/>
        </w:rPr>
      </w:pPr>
      <w:r w:rsidRPr="00053311">
        <w:rPr>
          <w:rFonts w:cstheme="minorHAnsi"/>
          <w:sz w:val="24"/>
          <w:szCs w:val="24"/>
          <w:lang w:val="en-US"/>
        </w:rPr>
        <w:t xml:space="preserve">During the entire </w:t>
      </w:r>
      <w:r>
        <w:rPr>
          <w:rFonts w:cstheme="minorHAnsi"/>
          <w:sz w:val="24"/>
          <w:szCs w:val="24"/>
          <w:lang w:val="en-US"/>
        </w:rPr>
        <w:t>trial</w:t>
      </w:r>
      <w:r w:rsidRPr="00053311">
        <w:rPr>
          <w:rFonts w:cstheme="minorHAnsi"/>
          <w:sz w:val="24"/>
          <w:szCs w:val="24"/>
          <w:lang w:val="en-US"/>
        </w:rPr>
        <w:t>, you will be asked several times to assess the level of the perceived pain by marking its intensity on the VAS - visual-analog scale, which is in the form of a 100 mm ruler. You will mark the intensity of pain from 0 - no pain at all to 100 - the strongest pain imaginable. In addition, blood pressure and heart rate will be measured during the test.</w:t>
      </w:r>
    </w:p>
    <w:p w14:paraId="2BE57467" w14:textId="32169056" w:rsidR="00053311" w:rsidRDefault="00053311" w:rsidP="00127D72">
      <w:pPr>
        <w:spacing w:line="360" w:lineRule="auto"/>
        <w:rPr>
          <w:rFonts w:cstheme="minorHAnsi"/>
          <w:sz w:val="24"/>
          <w:szCs w:val="24"/>
          <w:lang w:val="en-US"/>
        </w:rPr>
      </w:pPr>
      <w:r>
        <w:rPr>
          <w:rFonts w:cstheme="minorHAnsi"/>
          <w:sz w:val="24"/>
          <w:szCs w:val="24"/>
          <w:lang w:val="en-US"/>
        </w:rPr>
        <w:t xml:space="preserve">A day after the surgery you will be asked to fill in the Quality of Recovery form. The form </w:t>
      </w:r>
      <w:r w:rsidR="00F025EA">
        <w:rPr>
          <w:rFonts w:cstheme="minorHAnsi"/>
          <w:sz w:val="24"/>
          <w:szCs w:val="24"/>
          <w:lang w:val="en-US"/>
        </w:rPr>
        <w:t xml:space="preserve">is a well know tool assessing different aspects quality of recovery after many procedures. We will also ask you to evaluate you satisfaction of treatment. </w:t>
      </w:r>
    </w:p>
    <w:p w14:paraId="26ABF69B" w14:textId="45E529C4" w:rsidR="00F025EA" w:rsidRDefault="00F025EA" w:rsidP="00127D72">
      <w:pPr>
        <w:spacing w:line="360" w:lineRule="auto"/>
        <w:rPr>
          <w:rFonts w:cstheme="minorHAnsi"/>
          <w:sz w:val="24"/>
          <w:szCs w:val="24"/>
          <w:lang w:val="en-US"/>
        </w:rPr>
      </w:pPr>
    </w:p>
    <w:p w14:paraId="0145B322" w14:textId="77777777" w:rsidR="00A24CB1" w:rsidRPr="00A24CB1" w:rsidRDefault="00A24CB1" w:rsidP="00A24CB1">
      <w:pPr>
        <w:spacing w:line="360" w:lineRule="auto"/>
        <w:rPr>
          <w:rFonts w:cstheme="minorHAnsi"/>
          <w:sz w:val="24"/>
          <w:szCs w:val="24"/>
          <w:lang w:val="en-US"/>
        </w:rPr>
      </w:pPr>
      <w:r w:rsidRPr="00A24CB1">
        <w:rPr>
          <w:rFonts w:cstheme="minorHAnsi"/>
          <w:sz w:val="24"/>
          <w:szCs w:val="24"/>
          <w:lang w:val="en-US"/>
        </w:rPr>
        <w:t>PERSONAL DATA PROTECTION</w:t>
      </w:r>
    </w:p>
    <w:p w14:paraId="69F5E2B6" w14:textId="77777777" w:rsidR="00A24CB1" w:rsidRPr="00A24CB1" w:rsidRDefault="00A24CB1" w:rsidP="00A24CB1">
      <w:pPr>
        <w:spacing w:line="360" w:lineRule="auto"/>
        <w:rPr>
          <w:rFonts w:cstheme="minorHAnsi"/>
          <w:sz w:val="24"/>
          <w:szCs w:val="24"/>
          <w:lang w:val="en-US"/>
        </w:rPr>
      </w:pPr>
    </w:p>
    <w:p w14:paraId="19074546" w14:textId="77777777" w:rsidR="00A24CB1" w:rsidRPr="00A24CB1" w:rsidRDefault="00A24CB1" w:rsidP="00A24CB1">
      <w:pPr>
        <w:spacing w:line="360" w:lineRule="auto"/>
        <w:rPr>
          <w:rFonts w:cstheme="minorHAnsi"/>
          <w:sz w:val="24"/>
          <w:szCs w:val="24"/>
          <w:lang w:val="en-US"/>
        </w:rPr>
      </w:pPr>
    </w:p>
    <w:p w14:paraId="46F9559D" w14:textId="77777777" w:rsidR="00A24CB1" w:rsidRPr="00A24CB1" w:rsidRDefault="00A24CB1" w:rsidP="00A24CB1">
      <w:pPr>
        <w:spacing w:line="360" w:lineRule="auto"/>
        <w:rPr>
          <w:rFonts w:cstheme="minorHAnsi"/>
          <w:sz w:val="24"/>
          <w:szCs w:val="24"/>
          <w:lang w:val="en-US"/>
        </w:rPr>
      </w:pPr>
      <w:r w:rsidRPr="00A24CB1">
        <w:rPr>
          <w:rFonts w:cstheme="minorHAnsi"/>
          <w:sz w:val="24"/>
          <w:szCs w:val="24"/>
          <w:lang w:val="en-US"/>
        </w:rPr>
        <w:t>Your participation in the study will be kept strictly confidential - the number assigned will be used for identification. The information contained in your medical records will only be used for the purposes of this study and future publication of its results. In any event, your identity will be protected. Clinical and personal data may not be used for any other purpose or transferred to third parties without your consent. Confidentiality will be protected by Polish law (personal data protection is carried out in accordance with the Act of August 29, 1997, Journal of Laws 133, item 883).</w:t>
      </w:r>
    </w:p>
    <w:p w14:paraId="665630F0" w14:textId="77777777" w:rsidR="00A24CB1" w:rsidRPr="00A24CB1" w:rsidRDefault="00A24CB1" w:rsidP="00A24CB1">
      <w:pPr>
        <w:spacing w:line="360" w:lineRule="auto"/>
        <w:rPr>
          <w:rFonts w:cstheme="minorHAnsi"/>
          <w:sz w:val="24"/>
          <w:szCs w:val="24"/>
          <w:lang w:val="en-US"/>
        </w:rPr>
      </w:pPr>
    </w:p>
    <w:p w14:paraId="13A05D47" w14:textId="77777777" w:rsidR="00A24CB1" w:rsidRPr="00A24CB1" w:rsidRDefault="00A24CB1" w:rsidP="00A24CB1">
      <w:pPr>
        <w:spacing w:line="360" w:lineRule="auto"/>
        <w:rPr>
          <w:rFonts w:cstheme="minorHAnsi"/>
          <w:sz w:val="24"/>
          <w:szCs w:val="24"/>
          <w:lang w:val="en-US"/>
        </w:rPr>
      </w:pPr>
      <w:r w:rsidRPr="00A24CB1">
        <w:rPr>
          <w:rFonts w:cstheme="minorHAnsi"/>
          <w:sz w:val="24"/>
          <w:szCs w:val="24"/>
          <w:lang w:val="en-US"/>
        </w:rPr>
        <w:t xml:space="preserve">All information you provide to the </w:t>
      </w:r>
      <w:proofErr w:type="spellStart"/>
      <w:r w:rsidRPr="00A24CB1">
        <w:rPr>
          <w:rFonts w:cstheme="minorHAnsi"/>
          <w:sz w:val="24"/>
          <w:szCs w:val="24"/>
          <w:lang w:val="en-US"/>
        </w:rPr>
        <w:t>anaesthesiologist</w:t>
      </w:r>
      <w:proofErr w:type="spellEnd"/>
      <w:r w:rsidRPr="00A24CB1">
        <w:rPr>
          <w:rFonts w:cstheme="minorHAnsi"/>
          <w:sz w:val="24"/>
          <w:szCs w:val="24"/>
          <w:lang w:val="en-US"/>
        </w:rPr>
        <w:t xml:space="preserve"> and clinical data will be kept strictly confidential. However, representatives of your local Ethics Committee may refer to the original of your medical records to verify clinical trial procedures and / or data to ensure that the trial was performed in accordance with applicable healthcare laws and regulations.</w:t>
      </w:r>
    </w:p>
    <w:p w14:paraId="038018F3" w14:textId="1C5116B5" w:rsidR="00A24CB1" w:rsidRDefault="00A24CB1" w:rsidP="00A24CB1">
      <w:pPr>
        <w:spacing w:line="360" w:lineRule="auto"/>
        <w:rPr>
          <w:rFonts w:cstheme="minorHAnsi"/>
          <w:sz w:val="24"/>
          <w:szCs w:val="24"/>
          <w:lang w:val="en-US"/>
        </w:rPr>
      </w:pPr>
      <w:r w:rsidRPr="00A24CB1">
        <w:rPr>
          <w:rFonts w:cstheme="minorHAnsi"/>
          <w:sz w:val="24"/>
          <w:szCs w:val="24"/>
          <w:lang w:val="en-US"/>
        </w:rPr>
        <w:lastRenderedPageBreak/>
        <w:t xml:space="preserve">If there are any reasons to complain about the way you were treated during the examination, you can file a complaint about the operation of the Health Service in Poland to the Ombudsman for Patient's Rights, ul. </w:t>
      </w:r>
      <w:proofErr w:type="spellStart"/>
      <w:r w:rsidRPr="00A24CB1">
        <w:rPr>
          <w:rFonts w:cstheme="minorHAnsi"/>
          <w:sz w:val="24"/>
          <w:szCs w:val="24"/>
          <w:lang w:val="en-US"/>
        </w:rPr>
        <w:t>Długa</w:t>
      </w:r>
      <w:proofErr w:type="spellEnd"/>
      <w:r w:rsidRPr="00A24CB1">
        <w:rPr>
          <w:rFonts w:cstheme="minorHAnsi"/>
          <w:sz w:val="24"/>
          <w:szCs w:val="24"/>
          <w:lang w:val="en-US"/>
        </w:rPr>
        <w:t xml:space="preserve"> 38/40 in Warsaw (Mon-Fri: 9.00-21.00; free helpline: 0800-190-590). Your rights are in no way diminished by participating in a research study.</w:t>
      </w:r>
    </w:p>
    <w:p w14:paraId="6DE0D7BF" w14:textId="65C1AADA" w:rsidR="00A24CB1" w:rsidRDefault="00A24CB1" w:rsidP="00A24CB1">
      <w:pPr>
        <w:spacing w:line="360" w:lineRule="auto"/>
        <w:rPr>
          <w:rFonts w:cstheme="minorHAnsi"/>
          <w:sz w:val="24"/>
          <w:szCs w:val="24"/>
          <w:lang w:val="en-US"/>
        </w:rPr>
      </w:pPr>
    </w:p>
    <w:p w14:paraId="7DD4FE1D" w14:textId="60D75BB4" w:rsidR="00A24CB1" w:rsidRPr="00A24CB1" w:rsidRDefault="00A24CB1" w:rsidP="00A24CB1">
      <w:pPr>
        <w:spacing w:line="360" w:lineRule="auto"/>
        <w:rPr>
          <w:rFonts w:cstheme="minorHAnsi"/>
          <w:sz w:val="24"/>
          <w:szCs w:val="24"/>
          <w:lang w:val="en-US"/>
        </w:rPr>
      </w:pPr>
      <w:r>
        <w:rPr>
          <w:rFonts w:cstheme="minorHAnsi"/>
          <w:sz w:val="24"/>
          <w:szCs w:val="24"/>
          <w:lang w:val="en-US"/>
        </w:rPr>
        <w:t>STUDY</w:t>
      </w:r>
      <w:r w:rsidRPr="00A24CB1">
        <w:rPr>
          <w:rFonts w:cstheme="minorHAnsi"/>
          <w:sz w:val="24"/>
          <w:szCs w:val="24"/>
          <w:lang w:val="en-US"/>
        </w:rPr>
        <w:t xml:space="preserve"> VERIFICATION</w:t>
      </w:r>
    </w:p>
    <w:p w14:paraId="6F2597FE" w14:textId="77777777" w:rsidR="00A24CB1" w:rsidRPr="00A24CB1" w:rsidRDefault="00A24CB1" w:rsidP="00A24CB1">
      <w:pPr>
        <w:spacing w:line="360" w:lineRule="auto"/>
        <w:rPr>
          <w:rFonts w:cstheme="minorHAnsi"/>
          <w:sz w:val="24"/>
          <w:szCs w:val="24"/>
          <w:lang w:val="en-US"/>
        </w:rPr>
      </w:pPr>
    </w:p>
    <w:p w14:paraId="1044D60D" w14:textId="77777777" w:rsidR="00A24CB1" w:rsidRPr="00A24CB1" w:rsidRDefault="00A24CB1" w:rsidP="00A24CB1">
      <w:pPr>
        <w:spacing w:line="360" w:lineRule="auto"/>
        <w:rPr>
          <w:rFonts w:cstheme="minorHAnsi"/>
          <w:sz w:val="24"/>
          <w:szCs w:val="24"/>
          <w:lang w:val="en-US"/>
        </w:rPr>
      </w:pPr>
      <w:r w:rsidRPr="00A24CB1">
        <w:rPr>
          <w:rFonts w:cstheme="minorHAnsi"/>
          <w:sz w:val="24"/>
          <w:szCs w:val="24"/>
          <w:lang w:val="en-US"/>
        </w:rPr>
        <w:t>This study was verified by the Bioethics Committee of the Medical University of Lublin,</w:t>
      </w:r>
    </w:p>
    <w:p w14:paraId="51C45FC3" w14:textId="18488AB9" w:rsidR="00A24CB1" w:rsidRDefault="00A24CB1" w:rsidP="00A24CB1">
      <w:pPr>
        <w:spacing w:line="360" w:lineRule="auto"/>
        <w:rPr>
          <w:rFonts w:cstheme="minorHAnsi"/>
          <w:sz w:val="24"/>
          <w:szCs w:val="24"/>
          <w:lang w:val="en-US"/>
        </w:rPr>
      </w:pPr>
      <w:r w:rsidRPr="00A24CB1">
        <w:rPr>
          <w:rFonts w:cstheme="minorHAnsi"/>
          <w:sz w:val="24"/>
          <w:szCs w:val="24"/>
          <w:lang w:val="en-US"/>
        </w:rPr>
        <w:t xml:space="preserve">Al. </w:t>
      </w:r>
      <w:proofErr w:type="spellStart"/>
      <w:r w:rsidRPr="00A24CB1">
        <w:rPr>
          <w:rFonts w:cstheme="minorHAnsi"/>
          <w:sz w:val="24"/>
          <w:szCs w:val="24"/>
          <w:lang w:val="en-US"/>
        </w:rPr>
        <w:t>Racławickie</w:t>
      </w:r>
      <w:proofErr w:type="spellEnd"/>
      <w:r w:rsidRPr="00A24CB1">
        <w:rPr>
          <w:rFonts w:cstheme="minorHAnsi"/>
          <w:sz w:val="24"/>
          <w:szCs w:val="24"/>
          <w:lang w:val="en-US"/>
        </w:rPr>
        <w:t xml:space="preserve"> 1, 20-950 Lublin.</w:t>
      </w:r>
    </w:p>
    <w:p w14:paraId="31FE94E7" w14:textId="0EA33684" w:rsidR="005F72F0" w:rsidRDefault="005F72F0" w:rsidP="00A24CB1">
      <w:pPr>
        <w:spacing w:line="360" w:lineRule="auto"/>
        <w:rPr>
          <w:rFonts w:cstheme="minorHAnsi"/>
          <w:sz w:val="24"/>
          <w:szCs w:val="24"/>
          <w:lang w:val="en-US"/>
        </w:rPr>
      </w:pPr>
    </w:p>
    <w:p w14:paraId="53348B86" w14:textId="2B318F48"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 xml:space="preserve">CONTACT FOR </w:t>
      </w:r>
      <w:r>
        <w:rPr>
          <w:rFonts w:cstheme="minorHAnsi"/>
          <w:sz w:val="24"/>
          <w:szCs w:val="24"/>
          <w:lang w:val="en-US"/>
        </w:rPr>
        <w:t>STUDY</w:t>
      </w:r>
    </w:p>
    <w:p w14:paraId="21D96DBF" w14:textId="77777777" w:rsidR="005F72F0" w:rsidRPr="005F72F0" w:rsidRDefault="005F72F0" w:rsidP="005F72F0">
      <w:pPr>
        <w:spacing w:line="360" w:lineRule="auto"/>
        <w:rPr>
          <w:rFonts w:cstheme="minorHAnsi"/>
          <w:sz w:val="24"/>
          <w:szCs w:val="24"/>
          <w:lang w:val="en-US"/>
        </w:rPr>
      </w:pPr>
    </w:p>
    <w:p w14:paraId="2D53F89A" w14:textId="77777777"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Thank you for considering participating in this study and for taking the time</w:t>
      </w:r>
    </w:p>
    <w:p w14:paraId="0974F8FA" w14:textId="77777777"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to read this information. At any time, if you have any doubts or questions regarding this test or your rights as a patient, or in a situation that requires emergency care, contact your anesthetist.</w:t>
      </w:r>
    </w:p>
    <w:p w14:paraId="678037CE" w14:textId="77777777" w:rsidR="005F72F0" w:rsidRPr="005F72F0" w:rsidRDefault="005F72F0" w:rsidP="005F72F0">
      <w:pPr>
        <w:spacing w:line="360" w:lineRule="auto"/>
        <w:rPr>
          <w:rFonts w:cstheme="minorHAnsi"/>
          <w:sz w:val="24"/>
          <w:szCs w:val="24"/>
          <w:lang w:val="en-US"/>
        </w:rPr>
      </w:pPr>
    </w:p>
    <w:p w14:paraId="3CE9C163" w14:textId="77777777" w:rsidR="005F72F0" w:rsidRPr="005F72F0" w:rsidRDefault="005F72F0" w:rsidP="005F72F0">
      <w:pPr>
        <w:spacing w:line="360" w:lineRule="auto"/>
        <w:rPr>
          <w:rFonts w:cstheme="minorHAnsi"/>
          <w:sz w:val="24"/>
          <w:szCs w:val="24"/>
          <w:lang w:val="en-US"/>
        </w:rPr>
      </w:pPr>
    </w:p>
    <w:p w14:paraId="6EACCDDA" w14:textId="77777777" w:rsidR="005F72F0" w:rsidRPr="005F72F0" w:rsidRDefault="005F72F0" w:rsidP="005F72F0">
      <w:pPr>
        <w:spacing w:line="360" w:lineRule="auto"/>
        <w:rPr>
          <w:rFonts w:cstheme="minorHAnsi"/>
          <w:sz w:val="24"/>
          <w:szCs w:val="24"/>
          <w:lang w:val="en-US"/>
        </w:rPr>
      </w:pPr>
    </w:p>
    <w:p w14:paraId="76620AB2" w14:textId="5719025E"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By signing a copy of written information and the attached dated consent form, you consent to participation in the study. You will receive one copy of the written information with the consent form.</w:t>
      </w:r>
    </w:p>
    <w:p w14:paraId="2A413B16" w14:textId="77777777" w:rsidR="005F72F0" w:rsidRPr="005F72F0" w:rsidRDefault="005F72F0" w:rsidP="005F72F0">
      <w:pPr>
        <w:spacing w:line="360" w:lineRule="auto"/>
        <w:rPr>
          <w:rFonts w:cstheme="minorHAnsi"/>
          <w:sz w:val="24"/>
          <w:szCs w:val="24"/>
          <w:lang w:val="en-US"/>
        </w:rPr>
      </w:pPr>
    </w:p>
    <w:p w14:paraId="23848E8A" w14:textId="77777777" w:rsidR="005F72F0" w:rsidRPr="005F72F0" w:rsidRDefault="005F72F0" w:rsidP="005F72F0">
      <w:pPr>
        <w:spacing w:line="360" w:lineRule="auto"/>
        <w:rPr>
          <w:rFonts w:cstheme="minorHAnsi"/>
          <w:sz w:val="24"/>
          <w:szCs w:val="24"/>
          <w:lang w:val="en-US"/>
        </w:rPr>
      </w:pPr>
    </w:p>
    <w:p w14:paraId="2F5D0BEA" w14:textId="77777777" w:rsidR="005F72F0" w:rsidRPr="005F72F0" w:rsidRDefault="005F72F0" w:rsidP="005F72F0">
      <w:pPr>
        <w:spacing w:line="360" w:lineRule="auto"/>
        <w:rPr>
          <w:rFonts w:cstheme="minorHAnsi"/>
          <w:sz w:val="24"/>
          <w:szCs w:val="24"/>
          <w:lang w:val="en-US"/>
        </w:rPr>
      </w:pPr>
    </w:p>
    <w:p w14:paraId="1F9EEA4C" w14:textId="77777777"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lastRenderedPageBreak/>
        <w:t>Name of the attending physician. Contact telephone number</w:t>
      </w:r>
    </w:p>
    <w:p w14:paraId="2E8F3ABB" w14:textId="77777777" w:rsidR="005F72F0" w:rsidRPr="005F72F0" w:rsidRDefault="005F72F0" w:rsidP="005F72F0">
      <w:pPr>
        <w:spacing w:line="360" w:lineRule="auto"/>
        <w:rPr>
          <w:rFonts w:cstheme="minorHAnsi"/>
          <w:sz w:val="24"/>
          <w:szCs w:val="24"/>
          <w:lang w:val="en-US"/>
        </w:rPr>
      </w:pPr>
    </w:p>
    <w:p w14:paraId="47CCD899" w14:textId="77777777"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 -------------------------------------</w:t>
      </w:r>
    </w:p>
    <w:p w14:paraId="189E360F" w14:textId="77777777" w:rsidR="005F72F0" w:rsidRPr="005F72F0" w:rsidRDefault="005F72F0" w:rsidP="005F72F0">
      <w:pPr>
        <w:spacing w:line="360" w:lineRule="auto"/>
        <w:rPr>
          <w:rFonts w:cstheme="minorHAnsi"/>
          <w:sz w:val="24"/>
          <w:szCs w:val="24"/>
          <w:lang w:val="en-US"/>
        </w:rPr>
      </w:pPr>
    </w:p>
    <w:p w14:paraId="088C9413" w14:textId="77777777" w:rsidR="005F72F0" w:rsidRPr="005F72F0" w:rsidRDefault="005F72F0" w:rsidP="005F72F0">
      <w:pPr>
        <w:spacing w:line="360" w:lineRule="auto"/>
        <w:rPr>
          <w:rFonts w:cstheme="minorHAnsi"/>
          <w:sz w:val="24"/>
          <w:szCs w:val="24"/>
          <w:lang w:val="en-US"/>
        </w:rPr>
      </w:pPr>
    </w:p>
    <w:p w14:paraId="14196057" w14:textId="77777777" w:rsidR="005F72F0" w:rsidRPr="005F72F0" w:rsidRDefault="005F72F0" w:rsidP="005F72F0">
      <w:pPr>
        <w:spacing w:line="360" w:lineRule="auto"/>
        <w:rPr>
          <w:rFonts w:cstheme="minorHAnsi"/>
          <w:sz w:val="24"/>
          <w:szCs w:val="24"/>
          <w:lang w:val="en-US"/>
        </w:rPr>
      </w:pPr>
    </w:p>
    <w:p w14:paraId="2C91AF5D" w14:textId="77777777" w:rsidR="005F72F0" w:rsidRPr="005F72F0" w:rsidRDefault="005F72F0" w:rsidP="005F72F0">
      <w:pPr>
        <w:spacing w:line="360" w:lineRule="auto"/>
        <w:rPr>
          <w:rFonts w:cstheme="minorHAnsi"/>
          <w:sz w:val="24"/>
          <w:szCs w:val="24"/>
          <w:lang w:val="en-US"/>
        </w:rPr>
      </w:pPr>
    </w:p>
    <w:p w14:paraId="6C0160BE" w14:textId="77777777"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Patient's name and surname. Contact telephone number</w:t>
      </w:r>
    </w:p>
    <w:p w14:paraId="0BE950B0" w14:textId="77777777" w:rsidR="005F72F0" w:rsidRPr="005F72F0" w:rsidRDefault="005F72F0" w:rsidP="005F72F0">
      <w:pPr>
        <w:spacing w:line="360" w:lineRule="auto"/>
        <w:rPr>
          <w:rFonts w:cstheme="minorHAnsi"/>
          <w:sz w:val="24"/>
          <w:szCs w:val="24"/>
          <w:lang w:val="en-US"/>
        </w:rPr>
      </w:pPr>
    </w:p>
    <w:p w14:paraId="10C92690" w14:textId="77777777" w:rsidR="005F72F0" w:rsidRPr="005F72F0" w:rsidRDefault="005F72F0" w:rsidP="005F72F0">
      <w:pPr>
        <w:spacing w:line="360" w:lineRule="auto"/>
        <w:rPr>
          <w:rFonts w:cstheme="minorHAnsi"/>
          <w:sz w:val="24"/>
          <w:szCs w:val="24"/>
          <w:lang w:val="en-US"/>
        </w:rPr>
      </w:pPr>
      <w:r w:rsidRPr="005F72F0">
        <w:rPr>
          <w:rFonts w:cstheme="minorHAnsi"/>
          <w:sz w:val="24"/>
          <w:szCs w:val="24"/>
          <w:lang w:val="en-US"/>
        </w:rPr>
        <w:t>-------------------------------------------------- -------------------------------------</w:t>
      </w:r>
    </w:p>
    <w:p w14:paraId="0FD925C0" w14:textId="77777777" w:rsidR="005F72F0" w:rsidRPr="005F72F0" w:rsidRDefault="005F72F0" w:rsidP="005F72F0">
      <w:pPr>
        <w:spacing w:line="360" w:lineRule="auto"/>
        <w:rPr>
          <w:rFonts w:cstheme="minorHAnsi"/>
          <w:sz w:val="24"/>
          <w:szCs w:val="24"/>
          <w:lang w:val="en-US"/>
        </w:rPr>
      </w:pPr>
    </w:p>
    <w:p w14:paraId="1889FC83" w14:textId="77777777" w:rsidR="005F72F0" w:rsidRPr="005F72F0" w:rsidRDefault="005F72F0" w:rsidP="005F72F0">
      <w:pPr>
        <w:spacing w:line="360" w:lineRule="auto"/>
        <w:rPr>
          <w:rFonts w:cstheme="minorHAnsi"/>
          <w:sz w:val="24"/>
          <w:szCs w:val="24"/>
          <w:lang w:val="en-US"/>
        </w:rPr>
      </w:pPr>
    </w:p>
    <w:p w14:paraId="00A8E531" w14:textId="77777777" w:rsidR="005F72F0" w:rsidRPr="005F72F0" w:rsidRDefault="005F72F0" w:rsidP="005F72F0">
      <w:pPr>
        <w:spacing w:line="360" w:lineRule="auto"/>
        <w:rPr>
          <w:rFonts w:cstheme="minorHAnsi"/>
          <w:sz w:val="24"/>
          <w:szCs w:val="24"/>
          <w:lang w:val="en-US"/>
        </w:rPr>
      </w:pPr>
    </w:p>
    <w:p w14:paraId="6A6D33BC" w14:textId="77777777" w:rsidR="005F72F0" w:rsidRPr="005F72F0" w:rsidRDefault="005F72F0" w:rsidP="005F72F0">
      <w:pPr>
        <w:spacing w:line="360" w:lineRule="auto"/>
        <w:rPr>
          <w:rFonts w:cstheme="minorHAnsi"/>
          <w:sz w:val="24"/>
          <w:szCs w:val="24"/>
          <w:lang w:val="en-US"/>
        </w:rPr>
      </w:pPr>
    </w:p>
    <w:p w14:paraId="266F1C34" w14:textId="7D7D6AA5" w:rsidR="005F72F0" w:rsidRDefault="005F72F0" w:rsidP="005F72F0">
      <w:pPr>
        <w:spacing w:line="360" w:lineRule="auto"/>
        <w:rPr>
          <w:rFonts w:cstheme="minorHAnsi"/>
          <w:sz w:val="24"/>
          <w:szCs w:val="24"/>
          <w:lang w:val="en-US"/>
        </w:rPr>
      </w:pPr>
      <w:r w:rsidRPr="005F72F0">
        <w:rPr>
          <w:rFonts w:cstheme="minorHAnsi"/>
          <w:sz w:val="24"/>
          <w:szCs w:val="24"/>
          <w:lang w:val="en-US"/>
        </w:rPr>
        <w:t>Date Patient's signature</w:t>
      </w:r>
    </w:p>
    <w:p w14:paraId="4F71377F" w14:textId="456AF135" w:rsidR="006C16EC" w:rsidRDefault="006C16EC" w:rsidP="005F72F0">
      <w:pPr>
        <w:spacing w:line="360" w:lineRule="auto"/>
        <w:rPr>
          <w:rFonts w:cstheme="minorHAnsi"/>
          <w:sz w:val="24"/>
          <w:szCs w:val="24"/>
          <w:lang w:val="en-US"/>
        </w:rPr>
      </w:pPr>
    </w:p>
    <w:p w14:paraId="2E9746E1" w14:textId="5692C77D" w:rsidR="006C16EC" w:rsidRDefault="006C16EC" w:rsidP="005F72F0">
      <w:pPr>
        <w:spacing w:line="360" w:lineRule="auto"/>
        <w:rPr>
          <w:rFonts w:cstheme="minorHAnsi"/>
          <w:sz w:val="24"/>
          <w:szCs w:val="24"/>
          <w:lang w:val="en-US"/>
        </w:rPr>
      </w:pPr>
    </w:p>
    <w:p w14:paraId="5D93E5B7" w14:textId="77777777" w:rsidR="006C16EC" w:rsidRDefault="006C16EC" w:rsidP="005F72F0">
      <w:pPr>
        <w:spacing w:line="360" w:lineRule="auto"/>
        <w:rPr>
          <w:rFonts w:cstheme="minorHAnsi"/>
          <w:sz w:val="24"/>
          <w:szCs w:val="24"/>
          <w:lang w:val="en-US"/>
        </w:rPr>
      </w:pPr>
    </w:p>
    <w:p w14:paraId="5207565C" w14:textId="7E88DA5D" w:rsidR="00A24CB1" w:rsidRDefault="00A24CB1" w:rsidP="00A24CB1">
      <w:pPr>
        <w:spacing w:line="360" w:lineRule="auto"/>
        <w:rPr>
          <w:rFonts w:cstheme="minorHAnsi"/>
          <w:sz w:val="24"/>
          <w:szCs w:val="24"/>
          <w:lang w:val="en-US"/>
        </w:rPr>
      </w:pPr>
    </w:p>
    <w:p w14:paraId="632E24E8" w14:textId="7C4AD3AF" w:rsidR="00A24CB1" w:rsidRDefault="00A24CB1" w:rsidP="00A24CB1">
      <w:pPr>
        <w:spacing w:line="360" w:lineRule="auto"/>
        <w:rPr>
          <w:rFonts w:cstheme="minorHAnsi"/>
          <w:sz w:val="24"/>
          <w:szCs w:val="24"/>
          <w:lang w:val="en-US"/>
        </w:rPr>
      </w:pPr>
    </w:p>
    <w:p w14:paraId="5DA7E6FE" w14:textId="77777777" w:rsidR="00A24CB1" w:rsidRDefault="00A24CB1" w:rsidP="00A24CB1">
      <w:pPr>
        <w:spacing w:line="360" w:lineRule="auto"/>
        <w:rPr>
          <w:rFonts w:cstheme="minorHAnsi"/>
          <w:sz w:val="24"/>
          <w:szCs w:val="24"/>
          <w:lang w:val="en-US"/>
        </w:rPr>
      </w:pPr>
    </w:p>
    <w:p w14:paraId="34B68BC8" w14:textId="77777777" w:rsidR="00200CBF" w:rsidRPr="00D13F2D" w:rsidRDefault="00200CBF" w:rsidP="00C926DA">
      <w:pPr>
        <w:spacing w:line="360" w:lineRule="auto"/>
        <w:rPr>
          <w:rFonts w:cstheme="minorHAnsi"/>
          <w:sz w:val="24"/>
          <w:szCs w:val="24"/>
          <w:lang w:val="en-US"/>
        </w:rPr>
      </w:pPr>
    </w:p>
    <w:sectPr w:rsidR="00200CBF" w:rsidRPr="00D13F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A6C"/>
    <w:multiLevelType w:val="hybridMultilevel"/>
    <w:tmpl w:val="ABEAA6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6481BD3"/>
    <w:multiLevelType w:val="hybridMultilevel"/>
    <w:tmpl w:val="1CC294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AC25A14"/>
    <w:multiLevelType w:val="hybridMultilevel"/>
    <w:tmpl w:val="B678A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jY0MDI3NTUzN7JQ0lEKTi0uzszPAykwqgUA+U66yiwAAAA="/>
  </w:docVars>
  <w:rsids>
    <w:rsidRoot w:val="002D5D22"/>
    <w:rsid w:val="00053311"/>
    <w:rsid w:val="00097FA9"/>
    <w:rsid w:val="0011219C"/>
    <w:rsid w:val="00127D72"/>
    <w:rsid w:val="00176E61"/>
    <w:rsid w:val="00191436"/>
    <w:rsid w:val="001C5A23"/>
    <w:rsid w:val="001E74C9"/>
    <w:rsid w:val="00200CBF"/>
    <w:rsid w:val="002D5D22"/>
    <w:rsid w:val="00333DC7"/>
    <w:rsid w:val="00341147"/>
    <w:rsid w:val="0035635C"/>
    <w:rsid w:val="00383603"/>
    <w:rsid w:val="00391CF3"/>
    <w:rsid w:val="003A53A5"/>
    <w:rsid w:val="00403235"/>
    <w:rsid w:val="004479F8"/>
    <w:rsid w:val="0047142D"/>
    <w:rsid w:val="004F1AE5"/>
    <w:rsid w:val="004F5E35"/>
    <w:rsid w:val="00507074"/>
    <w:rsid w:val="00522E70"/>
    <w:rsid w:val="005A6577"/>
    <w:rsid w:val="005B0DF9"/>
    <w:rsid w:val="005F72F0"/>
    <w:rsid w:val="006165EE"/>
    <w:rsid w:val="006274A6"/>
    <w:rsid w:val="006C16EC"/>
    <w:rsid w:val="00773C69"/>
    <w:rsid w:val="00A24CB1"/>
    <w:rsid w:val="00B01EB0"/>
    <w:rsid w:val="00B32209"/>
    <w:rsid w:val="00BC681C"/>
    <w:rsid w:val="00C675D6"/>
    <w:rsid w:val="00C74813"/>
    <w:rsid w:val="00C926DA"/>
    <w:rsid w:val="00D13F2D"/>
    <w:rsid w:val="00D74231"/>
    <w:rsid w:val="00DD38FB"/>
    <w:rsid w:val="00F025EA"/>
    <w:rsid w:val="00F177FA"/>
    <w:rsid w:val="00F255E6"/>
    <w:rsid w:val="00F55ABE"/>
    <w:rsid w:val="00F76F2D"/>
    <w:rsid w:val="00F87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5184"/>
  <w15:chartTrackingRefBased/>
  <w15:docId w15:val="{E2CCCD65-5336-4AB4-9278-51AB84FC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41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9</Pages>
  <Words>1873</Words>
  <Characters>11243</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Borys</dc:creator>
  <cp:keywords/>
  <dc:description/>
  <cp:lastModifiedBy>Michał Borys</cp:lastModifiedBy>
  <cp:revision>14</cp:revision>
  <dcterms:created xsi:type="dcterms:W3CDTF">2022-01-09T20:18:00Z</dcterms:created>
  <dcterms:modified xsi:type="dcterms:W3CDTF">2022-01-10T12:45:00Z</dcterms:modified>
</cp:coreProperties>
</file>