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14:paraId="2A12BECF" w14:textId="77777777" w:rsidR="00202A81" w:rsidRPr="00036368" w:rsidRDefault="00202A81" w:rsidP="00202A81">
      <w:pPr>
        <w:rPr>
          <w:rFonts w:ascii="Arial" w:eastAsia="Arial" w:hAnsi="Arial" w:cs="Arial"/>
          <w:b/>
          <w:lang w:val="en-US"/>
        </w:rPr>
      </w:pPr>
      <w:r w:rsidRPr="00036368">
        <w:rPr>
          <w:rFonts w:ascii="Arial" w:eastAsia="Arial" w:hAnsi="Arial" w:cs="Arial"/>
          <w:b/>
          <w:lang w:val="en-US"/>
        </w:rPr>
        <w:t>Supplementary material</w:t>
      </w:r>
    </w:p>
    <w:p w14:paraId="2C2EE02B" w14:textId="77777777" w:rsidR="00202A81" w:rsidRPr="00036368" w:rsidRDefault="00202A81" w:rsidP="00202A81">
      <w:pPr>
        <w:rPr>
          <w:rFonts w:ascii="Arial" w:eastAsia="Arial" w:hAnsi="Arial" w:cs="Arial"/>
          <w:b/>
          <w:lang w:val="en-US"/>
        </w:rPr>
      </w:pPr>
    </w:p>
    <w:p w14:paraId="1D5AAAB7" w14:textId="671F0EC4" w:rsidR="00202A81" w:rsidRPr="00544F30" w:rsidRDefault="00202A81" w:rsidP="00202A81">
      <w:pPr>
        <w:rPr>
          <w:rFonts w:ascii="Arial" w:eastAsia="Arial" w:hAnsi="Arial" w:cs="Arial"/>
          <w:b/>
          <w:lang w:val="en-US"/>
        </w:rPr>
      </w:pPr>
      <w:r w:rsidRPr="00036368">
        <w:rPr>
          <w:rFonts w:ascii="Arial" w:eastAsia="Arial" w:hAnsi="Arial" w:cs="Arial"/>
          <w:b/>
          <w:lang w:val="en-US"/>
        </w:rPr>
        <w:t>Table S-1:</w:t>
      </w:r>
      <w:r w:rsidRPr="00036368">
        <w:rPr>
          <w:rFonts w:ascii="Arial" w:eastAsia="Arial" w:hAnsi="Arial" w:cs="Arial"/>
          <w:lang w:val="en-US"/>
        </w:rPr>
        <w:t xml:space="preserve"> </w:t>
      </w:r>
      <w:r w:rsidRPr="00544F30">
        <w:rPr>
          <w:rFonts w:ascii="Arial" w:eastAsia="Arial" w:hAnsi="Arial" w:cs="Arial"/>
          <w:b/>
          <w:lang w:val="en-US"/>
        </w:rPr>
        <w:t xml:space="preserve">Clinical manifestations, treatment monitorization and outcomes of pediatric STAT1 GOF </w:t>
      </w:r>
      <w:sdt>
        <w:sdtPr>
          <w:rPr>
            <w:b/>
            <w:lang w:val="en-US"/>
          </w:rPr>
          <w:tag w:val="goog_rdk_3"/>
          <w:id w:val="-824895821"/>
        </w:sdtPr>
        <w:sdtEndPr/>
        <w:sdtContent/>
      </w:sdt>
      <w:sdt>
        <w:sdtPr>
          <w:rPr>
            <w:b/>
            <w:lang w:val="en-US"/>
          </w:rPr>
          <w:tag w:val="goog_rdk_4"/>
          <w:id w:val="258110347"/>
        </w:sdtPr>
        <w:sdtEndPr/>
        <w:sdtContent/>
      </w:sdt>
      <w:r w:rsidRPr="00544F30">
        <w:rPr>
          <w:rFonts w:ascii="Arial" w:eastAsia="Arial" w:hAnsi="Arial" w:cs="Arial"/>
          <w:b/>
          <w:lang w:val="en-US"/>
        </w:rPr>
        <w:t xml:space="preserve">patients </w:t>
      </w:r>
    </w:p>
    <w:p w14:paraId="2D865FFA" w14:textId="77777777" w:rsidR="002E2FA2" w:rsidRPr="00036368" w:rsidRDefault="002E2FA2" w:rsidP="00202A81">
      <w:pPr>
        <w:rPr>
          <w:rFonts w:ascii="Arial" w:eastAsia="Arial" w:hAnsi="Arial" w:cs="Arial"/>
          <w:lang w:val="en-US"/>
        </w:rPr>
      </w:pPr>
    </w:p>
    <w:tbl>
      <w:tblPr>
        <w:tblStyle w:val="Tablaconcuadrcula"/>
        <w:tblW w:w="14709" w:type="dxa"/>
        <w:tblLayout w:type="fixed"/>
        <w:tblLook w:val="0400" w:firstRow="0" w:lastRow="0" w:firstColumn="0" w:lastColumn="0" w:noHBand="0" w:noVBand="1"/>
      </w:tblPr>
      <w:tblGrid>
        <w:gridCol w:w="1242"/>
        <w:gridCol w:w="1305"/>
        <w:gridCol w:w="1134"/>
        <w:gridCol w:w="963"/>
        <w:gridCol w:w="1418"/>
        <w:gridCol w:w="1276"/>
        <w:gridCol w:w="1134"/>
        <w:gridCol w:w="1701"/>
        <w:gridCol w:w="1134"/>
        <w:gridCol w:w="1134"/>
        <w:gridCol w:w="1134"/>
        <w:gridCol w:w="1134"/>
      </w:tblGrid>
      <w:tr w:rsidR="00D176A8" w:rsidRPr="005B6A9C" w14:paraId="40289C30" w14:textId="77777777" w:rsidTr="00D176A8">
        <w:trPr>
          <w:trHeight w:val="115"/>
        </w:trPr>
        <w:tc>
          <w:tcPr>
            <w:tcW w:w="1242" w:type="dxa"/>
            <w:vMerge w:val="restart"/>
            <w:shd w:val="clear" w:color="auto" w:fill="A6A6A6" w:themeFill="background1" w:themeFillShade="A6"/>
          </w:tcPr>
          <w:p w14:paraId="3A53E0D5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305" w:type="dxa"/>
            <w:vMerge w:val="restart"/>
            <w:shd w:val="clear" w:color="auto" w:fill="A6A6A6" w:themeFill="background1" w:themeFillShade="A6"/>
          </w:tcPr>
          <w:p w14:paraId="3EE5279E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Patient 1</w:t>
            </w:r>
          </w:p>
          <w:p w14:paraId="782DA2E0" w14:textId="5E628CF3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  <w:vMerge w:val="restart"/>
            <w:shd w:val="clear" w:color="auto" w:fill="A6A6A6" w:themeFill="background1" w:themeFillShade="A6"/>
          </w:tcPr>
          <w:p w14:paraId="09CE5A5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Patient 2</w:t>
            </w:r>
          </w:p>
          <w:p w14:paraId="4C6CBC42" w14:textId="05C638C6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963" w:type="dxa"/>
            <w:vMerge w:val="restart"/>
            <w:shd w:val="clear" w:color="auto" w:fill="A6A6A6" w:themeFill="background1" w:themeFillShade="A6"/>
          </w:tcPr>
          <w:p w14:paraId="027F051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Patient 3</w:t>
            </w:r>
          </w:p>
          <w:p w14:paraId="5DF350BE" w14:textId="68FA0074" w:rsidR="00202A81" w:rsidRPr="00036368" w:rsidRDefault="00202A81" w:rsidP="00D176A8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418" w:type="dxa"/>
            <w:vMerge w:val="restart"/>
            <w:shd w:val="clear" w:color="auto" w:fill="A6A6A6" w:themeFill="background1" w:themeFillShade="A6"/>
          </w:tcPr>
          <w:p w14:paraId="5A6D7FDC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Patient 4</w:t>
            </w:r>
          </w:p>
          <w:p w14:paraId="35CF0EE9" w14:textId="6183ABAD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276" w:type="dxa"/>
            <w:vMerge w:val="restart"/>
            <w:shd w:val="clear" w:color="auto" w:fill="A6A6A6" w:themeFill="background1" w:themeFillShade="A6"/>
          </w:tcPr>
          <w:p w14:paraId="637BE160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Patient 5</w:t>
            </w:r>
          </w:p>
          <w:p w14:paraId="22820CD3" w14:textId="746EF86E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  <w:vMerge w:val="restart"/>
            <w:shd w:val="clear" w:color="auto" w:fill="A6A6A6" w:themeFill="background1" w:themeFillShade="A6"/>
          </w:tcPr>
          <w:p w14:paraId="1DEA32AE" w14:textId="2437F6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Patient 6</w:t>
            </w:r>
          </w:p>
        </w:tc>
        <w:tc>
          <w:tcPr>
            <w:tcW w:w="1701" w:type="dxa"/>
            <w:vMerge w:val="restart"/>
            <w:shd w:val="clear" w:color="auto" w:fill="A6A6A6" w:themeFill="background1" w:themeFillShade="A6"/>
          </w:tcPr>
          <w:p w14:paraId="6C805531" w14:textId="074555C5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Patient 7</w:t>
            </w:r>
          </w:p>
        </w:tc>
        <w:tc>
          <w:tcPr>
            <w:tcW w:w="1134" w:type="dxa"/>
            <w:vMerge w:val="restart"/>
            <w:shd w:val="clear" w:color="auto" w:fill="A6A6A6" w:themeFill="background1" w:themeFillShade="A6"/>
          </w:tcPr>
          <w:p w14:paraId="4F278294" w14:textId="795914F5" w:rsidR="00202A81" w:rsidRPr="00036368" w:rsidRDefault="00202A81" w:rsidP="00D176A8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Patient 8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78E988D9" w14:textId="504E5CAD" w:rsidR="00202A81" w:rsidRPr="00036368" w:rsidRDefault="00202A81" w:rsidP="00D176A8">
            <w:pPr>
              <w:jc w:val="center"/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Patient 9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3233E877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  <w:vMerge w:val="restart"/>
            <w:shd w:val="clear" w:color="auto" w:fill="A6A6A6" w:themeFill="background1" w:themeFillShade="A6"/>
          </w:tcPr>
          <w:p w14:paraId="568ED25A" w14:textId="20BFC678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Patient 10</w:t>
            </w:r>
          </w:p>
        </w:tc>
      </w:tr>
      <w:tr w:rsidR="00202A81" w:rsidRPr="005B6A9C" w14:paraId="75306D58" w14:textId="77777777" w:rsidTr="00D176A8">
        <w:trPr>
          <w:trHeight w:val="115"/>
        </w:trPr>
        <w:tc>
          <w:tcPr>
            <w:tcW w:w="1242" w:type="dxa"/>
            <w:vMerge/>
            <w:shd w:val="clear" w:color="auto" w:fill="A6A6A6" w:themeFill="background1" w:themeFillShade="A6"/>
          </w:tcPr>
          <w:p w14:paraId="70FCC0F1" w14:textId="77777777" w:rsidR="00202A81" w:rsidRPr="00036368" w:rsidRDefault="00202A81" w:rsidP="0053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305" w:type="dxa"/>
            <w:vMerge/>
            <w:shd w:val="clear" w:color="auto" w:fill="A6A6A6" w:themeFill="background1" w:themeFillShade="A6"/>
          </w:tcPr>
          <w:p w14:paraId="2B82BFC9" w14:textId="77777777" w:rsidR="00202A81" w:rsidRPr="00036368" w:rsidRDefault="00202A81" w:rsidP="0053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14:paraId="52043A97" w14:textId="77777777" w:rsidR="00202A81" w:rsidRPr="00036368" w:rsidRDefault="00202A81" w:rsidP="0053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963" w:type="dxa"/>
            <w:vMerge/>
            <w:shd w:val="clear" w:color="auto" w:fill="A6A6A6" w:themeFill="background1" w:themeFillShade="A6"/>
          </w:tcPr>
          <w:p w14:paraId="07489205" w14:textId="77777777" w:rsidR="00202A81" w:rsidRPr="00036368" w:rsidRDefault="00202A81" w:rsidP="0053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A6A6A6" w:themeFill="background1" w:themeFillShade="A6"/>
          </w:tcPr>
          <w:p w14:paraId="06167128" w14:textId="77777777" w:rsidR="00202A81" w:rsidRPr="00036368" w:rsidRDefault="00202A81" w:rsidP="0053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6A6A6" w:themeFill="background1" w:themeFillShade="A6"/>
          </w:tcPr>
          <w:p w14:paraId="25FFCCDF" w14:textId="77777777" w:rsidR="00202A81" w:rsidRPr="00036368" w:rsidRDefault="00202A81" w:rsidP="0053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14:paraId="61634979" w14:textId="77777777" w:rsidR="00202A81" w:rsidRPr="00036368" w:rsidRDefault="00202A81" w:rsidP="0053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6A6A6" w:themeFill="background1" w:themeFillShade="A6"/>
          </w:tcPr>
          <w:p w14:paraId="39068538" w14:textId="77777777" w:rsidR="00202A81" w:rsidRPr="00036368" w:rsidRDefault="00202A81" w:rsidP="0053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14:paraId="4A317C27" w14:textId="77777777" w:rsidR="00202A81" w:rsidRPr="00036368" w:rsidRDefault="00202A81" w:rsidP="0053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6774B09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1</w:t>
            </w:r>
            <w:r w:rsidRPr="00036368">
              <w:rPr>
                <w:rFonts w:ascii="Arial" w:eastAsia="Arial" w:hAnsi="Arial" w:cs="Arial"/>
                <w:sz w:val="10"/>
                <w:szCs w:val="10"/>
                <w:vertAlign w:val="superscript"/>
                <w:lang w:val="en-US"/>
              </w:rPr>
              <w:t>st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episode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02A79B8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2</w:t>
            </w:r>
            <w:r w:rsidRPr="00036368">
              <w:rPr>
                <w:rFonts w:ascii="Arial" w:eastAsia="Arial" w:hAnsi="Arial" w:cs="Arial"/>
                <w:sz w:val="10"/>
                <w:szCs w:val="10"/>
                <w:vertAlign w:val="superscript"/>
                <w:lang w:val="en-US"/>
              </w:rPr>
              <w:t>nd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episode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14:paraId="73072C03" w14:textId="77777777" w:rsidR="00202A81" w:rsidRPr="00036368" w:rsidRDefault="00202A81" w:rsidP="0053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</w:tr>
      <w:tr w:rsidR="00D176A8" w:rsidRPr="005B6A9C" w14:paraId="28E809FE" w14:textId="77777777" w:rsidTr="00D176A8">
        <w:trPr>
          <w:trHeight w:val="440"/>
        </w:trPr>
        <w:tc>
          <w:tcPr>
            <w:tcW w:w="1242" w:type="dxa"/>
          </w:tcPr>
          <w:p w14:paraId="5DDFBC48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Previously referenced</w:t>
            </w:r>
          </w:p>
        </w:tc>
        <w:tc>
          <w:tcPr>
            <w:tcW w:w="1305" w:type="dxa"/>
          </w:tcPr>
          <w:p w14:paraId="6B4704F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1E96B71A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963" w:type="dxa"/>
          </w:tcPr>
          <w:p w14:paraId="16FB10A1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418" w:type="dxa"/>
          </w:tcPr>
          <w:p w14:paraId="38B99C1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276" w:type="dxa"/>
          </w:tcPr>
          <w:p w14:paraId="43A639FB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5B0B364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701" w:type="dxa"/>
          </w:tcPr>
          <w:p w14:paraId="582E8222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0B43369C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2C92B37F" w14:textId="7CB54CE0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Yes</w:t>
            </w:r>
            <w:r w:rsidR="00B73A95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[11]</w:t>
            </w:r>
          </w:p>
        </w:tc>
        <w:tc>
          <w:tcPr>
            <w:tcW w:w="1134" w:type="dxa"/>
          </w:tcPr>
          <w:p w14:paraId="12FCEB27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0BD5ECBF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</w:tr>
      <w:tr w:rsidR="00202A81" w:rsidRPr="005B6A9C" w14:paraId="61BFA1DD" w14:textId="77777777" w:rsidTr="00D176A8">
        <w:tc>
          <w:tcPr>
            <w:tcW w:w="1242" w:type="dxa"/>
          </w:tcPr>
          <w:p w14:paraId="68D42E5C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Age</w:t>
            </w: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at diagnosis (years)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/</w:t>
            </w: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Sex</w:t>
            </w:r>
          </w:p>
        </w:tc>
        <w:tc>
          <w:tcPr>
            <w:tcW w:w="1305" w:type="dxa"/>
          </w:tcPr>
          <w:p w14:paraId="2F037E80" w14:textId="2D67A288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4y/</w:t>
            </w:r>
            <w:r w:rsidR="00982975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/F</w:t>
            </w:r>
          </w:p>
        </w:tc>
        <w:tc>
          <w:tcPr>
            <w:tcW w:w="1134" w:type="dxa"/>
          </w:tcPr>
          <w:p w14:paraId="3418D0BD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15y/F </w:t>
            </w:r>
          </w:p>
        </w:tc>
        <w:tc>
          <w:tcPr>
            <w:tcW w:w="963" w:type="dxa"/>
          </w:tcPr>
          <w:p w14:paraId="370CAD24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10y/F </w:t>
            </w:r>
          </w:p>
        </w:tc>
        <w:tc>
          <w:tcPr>
            <w:tcW w:w="1418" w:type="dxa"/>
          </w:tcPr>
          <w:p w14:paraId="7C5B06AE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7y/</w:t>
            </w: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F</w:t>
            </w:r>
          </w:p>
        </w:tc>
        <w:tc>
          <w:tcPr>
            <w:tcW w:w="1276" w:type="dxa"/>
          </w:tcPr>
          <w:p w14:paraId="4B1C41CA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9y/F </w:t>
            </w:r>
          </w:p>
        </w:tc>
        <w:tc>
          <w:tcPr>
            <w:tcW w:w="1134" w:type="dxa"/>
          </w:tcPr>
          <w:p w14:paraId="1614B08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5y/F </w:t>
            </w:r>
          </w:p>
        </w:tc>
        <w:tc>
          <w:tcPr>
            <w:tcW w:w="1701" w:type="dxa"/>
          </w:tcPr>
          <w:p w14:paraId="32C53C8E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8y/M </w:t>
            </w:r>
          </w:p>
        </w:tc>
        <w:tc>
          <w:tcPr>
            <w:tcW w:w="1134" w:type="dxa"/>
          </w:tcPr>
          <w:p w14:paraId="53B0E3AF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3y/F </w:t>
            </w:r>
          </w:p>
        </w:tc>
        <w:tc>
          <w:tcPr>
            <w:tcW w:w="1134" w:type="dxa"/>
          </w:tcPr>
          <w:p w14:paraId="441B9115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12y/M </w:t>
            </w:r>
          </w:p>
        </w:tc>
        <w:tc>
          <w:tcPr>
            <w:tcW w:w="1134" w:type="dxa"/>
          </w:tcPr>
          <w:p w14:paraId="7099AAAB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15y/M </w:t>
            </w:r>
          </w:p>
        </w:tc>
        <w:tc>
          <w:tcPr>
            <w:tcW w:w="1134" w:type="dxa"/>
          </w:tcPr>
          <w:p w14:paraId="52354C5E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18y/F </w:t>
            </w:r>
          </w:p>
        </w:tc>
      </w:tr>
      <w:tr w:rsidR="00D176A8" w:rsidRPr="008F36A3" w14:paraId="4304E9AC" w14:textId="77777777" w:rsidTr="00D176A8">
        <w:tc>
          <w:tcPr>
            <w:tcW w:w="1242" w:type="dxa"/>
          </w:tcPr>
          <w:p w14:paraId="0FB194D2" w14:textId="77777777" w:rsidR="00202A81" w:rsidRPr="005B6A9C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Age at onset of clinical symptoms (months)</w:t>
            </w:r>
          </w:p>
        </w:tc>
        <w:tc>
          <w:tcPr>
            <w:tcW w:w="1305" w:type="dxa"/>
          </w:tcPr>
          <w:p w14:paraId="2AA70798" w14:textId="77777777" w:rsidR="00202A81" w:rsidRPr="005B6A9C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1m</w:t>
            </w:r>
          </w:p>
        </w:tc>
        <w:tc>
          <w:tcPr>
            <w:tcW w:w="1134" w:type="dxa"/>
          </w:tcPr>
          <w:p w14:paraId="64DB1ABF" w14:textId="77777777" w:rsidR="00202A81" w:rsidRPr="005B6A9C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48m</w:t>
            </w:r>
          </w:p>
        </w:tc>
        <w:tc>
          <w:tcPr>
            <w:tcW w:w="963" w:type="dxa"/>
          </w:tcPr>
          <w:p w14:paraId="449E0AFF" w14:textId="77777777" w:rsidR="00202A81" w:rsidRPr="005B6A9C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A202FB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6</w:t>
            </w: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m</w:t>
            </w:r>
          </w:p>
        </w:tc>
        <w:tc>
          <w:tcPr>
            <w:tcW w:w="1418" w:type="dxa"/>
          </w:tcPr>
          <w:p w14:paraId="7E18AAE8" w14:textId="77777777" w:rsidR="00202A81" w:rsidRPr="005B6A9C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6m</w:t>
            </w:r>
          </w:p>
        </w:tc>
        <w:tc>
          <w:tcPr>
            <w:tcW w:w="1276" w:type="dxa"/>
          </w:tcPr>
          <w:p w14:paraId="1361710F" w14:textId="77777777" w:rsidR="00202A81" w:rsidRPr="005B6A9C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12m</w:t>
            </w:r>
          </w:p>
        </w:tc>
        <w:tc>
          <w:tcPr>
            <w:tcW w:w="1134" w:type="dxa"/>
          </w:tcPr>
          <w:p w14:paraId="1C3AF9C9" w14:textId="77777777" w:rsidR="00202A81" w:rsidRPr="005A6514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9m</w:t>
            </w:r>
          </w:p>
        </w:tc>
        <w:tc>
          <w:tcPr>
            <w:tcW w:w="1701" w:type="dxa"/>
          </w:tcPr>
          <w:p w14:paraId="1D8D4360" w14:textId="77777777" w:rsidR="00202A81" w:rsidRPr="005A6514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3m</w:t>
            </w:r>
          </w:p>
        </w:tc>
        <w:tc>
          <w:tcPr>
            <w:tcW w:w="1134" w:type="dxa"/>
          </w:tcPr>
          <w:p w14:paraId="4F5E8BEC" w14:textId="77777777" w:rsidR="00202A81" w:rsidRPr="005A6514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6m</w:t>
            </w:r>
          </w:p>
        </w:tc>
        <w:tc>
          <w:tcPr>
            <w:tcW w:w="1134" w:type="dxa"/>
          </w:tcPr>
          <w:p w14:paraId="792AB299" w14:textId="77777777" w:rsidR="00202A81" w:rsidRPr="005A6514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2m</w:t>
            </w:r>
          </w:p>
        </w:tc>
        <w:tc>
          <w:tcPr>
            <w:tcW w:w="1134" w:type="dxa"/>
          </w:tcPr>
          <w:p w14:paraId="76129DED" w14:textId="77777777" w:rsidR="00202A81" w:rsidRPr="005A6514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2m</w:t>
            </w:r>
          </w:p>
        </w:tc>
        <w:tc>
          <w:tcPr>
            <w:tcW w:w="1134" w:type="dxa"/>
          </w:tcPr>
          <w:p w14:paraId="43418129" w14:textId="77777777" w:rsidR="00202A81" w:rsidRPr="005A6514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6m</w:t>
            </w:r>
          </w:p>
        </w:tc>
      </w:tr>
      <w:tr w:rsidR="00202A81" w:rsidRPr="005B6A9C" w14:paraId="3BC11368" w14:textId="77777777" w:rsidTr="00D176A8">
        <w:trPr>
          <w:trHeight w:val="719"/>
        </w:trPr>
        <w:tc>
          <w:tcPr>
            <w:tcW w:w="1242" w:type="dxa"/>
          </w:tcPr>
          <w:p w14:paraId="2E8534EA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Mutation and protein change</w:t>
            </w:r>
          </w:p>
        </w:tc>
        <w:tc>
          <w:tcPr>
            <w:tcW w:w="1305" w:type="dxa"/>
          </w:tcPr>
          <w:p w14:paraId="7EBEDD1C" w14:textId="77777777" w:rsidR="00F61C85" w:rsidRDefault="00F61C85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c</w:t>
            </w:r>
            <w:proofErr w:type="gramEnd"/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.866A&gt;G</w:t>
            </w:r>
          </w:p>
          <w:p w14:paraId="474BCF25" w14:textId="1E01725B" w:rsidR="00202A81" w:rsidRPr="00036368" w:rsidRDefault="00F61C85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Tyr289Cys </w:t>
            </w:r>
          </w:p>
        </w:tc>
        <w:tc>
          <w:tcPr>
            <w:tcW w:w="1134" w:type="dxa"/>
          </w:tcPr>
          <w:p w14:paraId="4256ABFD" w14:textId="58CC1BF8" w:rsidR="00202A81" w:rsidRPr="00036368" w:rsidRDefault="00436BF7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c</w:t>
            </w:r>
            <w:proofErr w:type="gramEnd"/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.894A&gt;C </w:t>
            </w:r>
            <w:r w:rsidR="00F61C85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p.</w:t>
            </w:r>
            <w:r w:rsidR="00202A81"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Lys298Asn</w:t>
            </w:r>
          </w:p>
        </w:tc>
        <w:tc>
          <w:tcPr>
            <w:tcW w:w="963" w:type="dxa"/>
          </w:tcPr>
          <w:p w14:paraId="1210D1D2" w14:textId="2959EC0A" w:rsidR="00202A81" w:rsidRPr="00036368" w:rsidRDefault="00F61C85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c</w:t>
            </w:r>
            <w:proofErr w:type="gramEnd"/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.1053G&gt;T p.</w:t>
            </w:r>
            <w:r w:rsidR="00202A81"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A351V</w:t>
            </w:r>
          </w:p>
        </w:tc>
        <w:tc>
          <w:tcPr>
            <w:tcW w:w="1418" w:type="dxa"/>
          </w:tcPr>
          <w:p w14:paraId="1D6B8F15" w14:textId="77777777" w:rsidR="00F61C85" w:rsidRDefault="00F61C85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c</w:t>
            </w:r>
            <w:proofErr w:type="gramEnd"/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.976C&gt;T</w:t>
            </w:r>
          </w:p>
          <w:p w14:paraId="2A4E0EA7" w14:textId="79C0F82C" w:rsidR="00202A81" w:rsidRPr="00036368" w:rsidRDefault="00F61C85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p.</w:t>
            </w:r>
            <w:r w:rsidR="00202A81"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Pro326Ser</w:t>
            </w:r>
            <w:proofErr w:type="gramEnd"/>
          </w:p>
        </w:tc>
        <w:tc>
          <w:tcPr>
            <w:tcW w:w="1276" w:type="dxa"/>
          </w:tcPr>
          <w:p w14:paraId="0F94DA56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c.A862C/ </w:t>
            </w:r>
          </w:p>
          <w:p w14:paraId="5C88DB86" w14:textId="7AFDA731" w:rsidR="00202A81" w:rsidRPr="00036368" w:rsidRDefault="00F61C85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proofErr w:type="gramStart"/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p.</w:t>
            </w:r>
            <w:r w:rsidR="00202A81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T288P</w:t>
            </w:r>
            <w:proofErr w:type="gramEnd"/>
          </w:p>
        </w:tc>
        <w:tc>
          <w:tcPr>
            <w:tcW w:w="1134" w:type="dxa"/>
          </w:tcPr>
          <w:p w14:paraId="095A8C0F" w14:textId="77777777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>c.1030A&gt;G</w:t>
            </w:r>
          </w:p>
          <w:p w14:paraId="71BBCFE5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proofErr w:type="gramStart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>p.Lys344Glu</w:t>
            </w:r>
            <w:proofErr w:type="gramEnd"/>
          </w:p>
          <w:p w14:paraId="4D238A16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701" w:type="dxa"/>
          </w:tcPr>
          <w:p w14:paraId="67755E9B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c.1972A&gt;C </w:t>
            </w:r>
          </w:p>
          <w:p w14:paraId="1CBB60BD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proofErr w:type="gramStart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p.N658H</w:t>
            </w:r>
            <w:proofErr w:type="gramEnd"/>
          </w:p>
        </w:tc>
        <w:tc>
          <w:tcPr>
            <w:tcW w:w="1134" w:type="dxa"/>
          </w:tcPr>
          <w:p w14:paraId="64E88FA0" w14:textId="77777777" w:rsidR="00F61C85" w:rsidRDefault="00F61C85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proofErr w:type="gramStart"/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c.G821A</w:t>
            </w:r>
            <w:proofErr w:type="gramEnd"/>
          </w:p>
          <w:p w14:paraId="5B7AF2DF" w14:textId="700402B3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proofErr w:type="gram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p.R274Q</w:t>
            </w:r>
            <w:proofErr w:type="gramEnd"/>
          </w:p>
          <w:p w14:paraId="16C44867" w14:textId="0F851B93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  <w:p w14:paraId="031A66C5" w14:textId="77777777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</w:tcPr>
          <w:p w14:paraId="26E554C2" w14:textId="77777777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c.617T&gt;C</w:t>
            </w:r>
          </w:p>
          <w:p w14:paraId="46F14B01" w14:textId="77777777" w:rsidR="00202A81" w:rsidRPr="00036368" w:rsidRDefault="00202A81" w:rsidP="00536512">
            <w:pPr>
              <w:rPr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p.L206P</w:t>
            </w:r>
          </w:p>
          <w:p w14:paraId="31D73C82" w14:textId="77777777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</w:p>
          <w:p w14:paraId="29390438" w14:textId="77777777" w:rsidR="00202A81" w:rsidRPr="00036368" w:rsidRDefault="00202A81" w:rsidP="00536512">
            <w:pPr>
              <w:rPr>
                <w:sz w:val="10"/>
                <w:szCs w:val="10"/>
                <w:lang w:val="en-US"/>
              </w:rPr>
            </w:pPr>
          </w:p>
          <w:p w14:paraId="0B63ACA4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</w:tcPr>
          <w:p w14:paraId="09E2D052" w14:textId="77777777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c.617T&gt;C</w:t>
            </w:r>
          </w:p>
          <w:p w14:paraId="5D5E8ADE" w14:textId="77777777" w:rsidR="00202A81" w:rsidRPr="00036368" w:rsidRDefault="00202A81" w:rsidP="00536512">
            <w:pPr>
              <w:rPr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p.L206P</w:t>
            </w:r>
          </w:p>
          <w:p w14:paraId="0F023F84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</w:tcPr>
          <w:p w14:paraId="644B6EC3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c.1169T&gt;C</w:t>
            </w:r>
          </w:p>
          <w:p w14:paraId="3CE51771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proofErr w:type="gram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p.M390T</w:t>
            </w:r>
            <w:proofErr w:type="gramEnd"/>
          </w:p>
        </w:tc>
      </w:tr>
      <w:tr w:rsidR="00D176A8" w:rsidRPr="005B6A9C" w14:paraId="17D88DAB" w14:textId="77777777" w:rsidTr="00D176A8">
        <w:trPr>
          <w:trHeight w:val="1935"/>
        </w:trPr>
        <w:tc>
          <w:tcPr>
            <w:tcW w:w="1242" w:type="dxa"/>
          </w:tcPr>
          <w:p w14:paraId="79124FF3" w14:textId="48DADE0B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>Infection</w:t>
            </w:r>
          </w:p>
        </w:tc>
        <w:tc>
          <w:tcPr>
            <w:tcW w:w="1305" w:type="dxa"/>
          </w:tcPr>
          <w:p w14:paraId="4E920EF1" w14:textId="3BC4F7DC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 xml:space="preserve">Recurrent </w:t>
            </w:r>
            <w:r w:rsidR="00536512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>h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>erpetic stomatitis</w:t>
            </w:r>
          </w:p>
          <w:p w14:paraId="54542285" w14:textId="77777777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>Bacterial pneumonia (x2)</w:t>
            </w:r>
          </w:p>
          <w:p w14:paraId="3ABD2288" w14:textId="77777777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s-ES"/>
              </w:rPr>
            </w:pPr>
            <w:proofErr w:type="spellStart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s-ES"/>
              </w:rPr>
              <w:t>Periorbital</w:t>
            </w:r>
            <w:proofErr w:type="spellEnd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s-ES"/>
              </w:rPr>
              <w:t xml:space="preserve"> </w:t>
            </w:r>
            <w:proofErr w:type="spellStart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s-ES"/>
              </w:rPr>
              <w:t>cellulitis</w:t>
            </w:r>
            <w:proofErr w:type="spellEnd"/>
          </w:p>
          <w:p w14:paraId="04E2898F" w14:textId="6A6E1425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s-E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s-ES"/>
              </w:rPr>
              <w:t xml:space="preserve">Adenovirus </w:t>
            </w:r>
            <w:r w:rsidR="00536512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s-ES"/>
              </w:rPr>
              <w:t>G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s-ES"/>
              </w:rPr>
              <w:t>astroenteritis (x2)</w:t>
            </w:r>
          </w:p>
          <w:p w14:paraId="01C3F7BD" w14:textId="77777777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>Recurrent oral CMC</w:t>
            </w:r>
          </w:p>
        </w:tc>
        <w:tc>
          <w:tcPr>
            <w:tcW w:w="1134" w:type="dxa"/>
          </w:tcPr>
          <w:p w14:paraId="5603B765" w14:textId="77777777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>Recurrent oral CMC</w:t>
            </w:r>
          </w:p>
        </w:tc>
        <w:tc>
          <w:tcPr>
            <w:tcW w:w="963" w:type="dxa"/>
          </w:tcPr>
          <w:p w14:paraId="679F7E33" w14:textId="77777777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>Recurrent skin abscesses with scaring</w:t>
            </w:r>
          </w:p>
          <w:p w14:paraId="6CB95992" w14:textId="77777777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>Recurrent LRTI (</w:t>
            </w:r>
            <w:r w:rsidRPr="00B539A2">
              <w:rPr>
                <w:rFonts w:ascii="Arial" w:eastAsia="Arial" w:hAnsi="Arial" w:cs="Arial"/>
                <w:i/>
                <w:color w:val="000000"/>
                <w:sz w:val="10"/>
                <w:szCs w:val="10"/>
                <w:highlight w:val="white"/>
                <w:lang w:val="en-US"/>
              </w:rPr>
              <w:t>H. influenzae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 xml:space="preserve">, </w:t>
            </w:r>
            <w:r w:rsidRPr="00B539A2">
              <w:rPr>
                <w:rFonts w:ascii="Arial" w:eastAsia="Arial" w:hAnsi="Arial" w:cs="Arial"/>
                <w:i/>
                <w:color w:val="000000"/>
                <w:sz w:val="10"/>
                <w:szCs w:val="10"/>
                <w:highlight w:val="white"/>
                <w:lang w:val="en-US"/>
              </w:rPr>
              <w:t>S. aureus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>)</w:t>
            </w:r>
          </w:p>
          <w:p w14:paraId="1DAE1739" w14:textId="77777777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>CMC</w:t>
            </w:r>
          </w:p>
          <w:p w14:paraId="3ABDAFD0" w14:textId="77777777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>Persistent oropharyngeal HSV and CMV</w:t>
            </w:r>
          </w:p>
          <w:p w14:paraId="1A0E8AB1" w14:textId="77777777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</w:pPr>
            <w:proofErr w:type="spellStart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>Plantear</w:t>
            </w:r>
            <w:proofErr w:type="spellEnd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 xml:space="preserve"> </w:t>
            </w:r>
            <w:proofErr w:type="spellStart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>verrugae</w:t>
            </w:r>
            <w:proofErr w:type="spellEnd"/>
          </w:p>
          <w:p w14:paraId="3AEB70C2" w14:textId="77777777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>COVID19</w:t>
            </w:r>
          </w:p>
        </w:tc>
        <w:tc>
          <w:tcPr>
            <w:tcW w:w="1418" w:type="dxa"/>
          </w:tcPr>
          <w:p w14:paraId="75518EC0" w14:textId="77777777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>Recurrent bacterial LRTI</w:t>
            </w:r>
          </w:p>
          <w:p w14:paraId="54DE5881" w14:textId="77777777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>Recurrent gastroenteritis</w:t>
            </w:r>
          </w:p>
          <w:p w14:paraId="70F63755" w14:textId="77777777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 xml:space="preserve">Azole resistant CMC (mouth, Esophagus) </w:t>
            </w:r>
          </w:p>
        </w:tc>
        <w:tc>
          <w:tcPr>
            <w:tcW w:w="1276" w:type="dxa"/>
          </w:tcPr>
          <w:p w14:paraId="30B5BC5A" w14:textId="77777777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>CMC</w:t>
            </w:r>
          </w:p>
          <w:p w14:paraId="4707A7EE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- Mouth</w:t>
            </w:r>
          </w:p>
          <w:p w14:paraId="0BC22A22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- Esophagus</w:t>
            </w:r>
          </w:p>
          <w:p w14:paraId="32D71792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- Genital area</w:t>
            </w:r>
          </w:p>
          <w:p w14:paraId="00AFFEE1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  <w:p w14:paraId="7AD1B21C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Recurrent LRTI</w:t>
            </w:r>
          </w:p>
          <w:p w14:paraId="59AADB1A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Pneumonia</w:t>
            </w:r>
          </w:p>
          <w:p w14:paraId="0AA44E4A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Severe S. </w:t>
            </w:r>
            <w:r w:rsidRPr="00036368">
              <w:rPr>
                <w:rFonts w:ascii="Arial" w:eastAsia="Arial" w:hAnsi="Arial" w:cs="Arial"/>
                <w:i/>
                <w:sz w:val="10"/>
                <w:szCs w:val="10"/>
                <w:lang w:val="en-US"/>
              </w:rPr>
              <w:t>pyogenes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cervical abscess</w:t>
            </w:r>
          </w:p>
          <w:p w14:paraId="5C5C1831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  <w:p w14:paraId="5418E930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CMV infection (mild, IgG positive)</w:t>
            </w:r>
          </w:p>
        </w:tc>
        <w:tc>
          <w:tcPr>
            <w:tcW w:w="1134" w:type="dxa"/>
          </w:tcPr>
          <w:p w14:paraId="5AB6CB06" w14:textId="77777777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highlight w:val="white"/>
                <w:lang w:val="en-US"/>
              </w:rPr>
              <w:t>CMC</w:t>
            </w:r>
          </w:p>
          <w:p w14:paraId="3197974C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- Mouth</w:t>
            </w:r>
          </w:p>
          <w:p w14:paraId="1F940A97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- Esophagus</w:t>
            </w:r>
          </w:p>
          <w:p w14:paraId="0D66FD61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- Nail</w:t>
            </w:r>
          </w:p>
          <w:p w14:paraId="43132065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  <w:p w14:paraId="4FCE9855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Recurrent LRTI</w:t>
            </w:r>
          </w:p>
          <w:p w14:paraId="43B6E652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Pneumonia</w:t>
            </w:r>
          </w:p>
          <w:p w14:paraId="5AAEB1C7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Mastoiditis</w:t>
            </w:r>
          </w:p>
          <w:p w14:paraId="7AE6FEE6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  <w:p w14:paraId="0ACDB512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CMV infection</w:t>
            </w:r>
          </w:p>
          <w:p w14:paraId="10A81C3A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  <w:p w14:paraId="1C4FA8C0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701" w:type="dxa"/>
          </w:tcPr>
          <w:p w14:paraId="370992C3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Recurrent bacterial and viral LRTI</w:t>
            </w:r>
          </w:p>
          <w:p w14:paraId="0550017C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Pneumonia</w:t>
            </w:r>
          </w:p>
          <w:p w14:paraId="69559FD3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Paronychia (S aureus)</w:t>
            </w:r>
          </w:p>
          <w:p w14:paraId="14E1612F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Esophagitis (CMV)</w:t>
            </w:r>
          </w:p>
          <w:p w14:paraId="255A0165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Gastroenteritis (Campylobacter coli)</w:t>
            </w:r>
          </w:p>
          <w:p w14:paraId="08F457D0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CMC</w:t>
            </w:r>
          </w:p>
          <w:p w14:paraId="20D96B0E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Epiglottitis (</w:t>
            </w:r>
            <w:r w:rsidRPr="00B539A2">
              <w:rPr>
                <w:rFonts w:ascii="Arial" w:eastAsia="Arial" w:hAnsi="Arial" w:cs="Arial"/>
                <w:i/>
                <w:sz w:val="10"/>
                <w:szCs w:val="10"/>
                <w:lang w:val="en-US"/>
              </w:rPr>
              <w:t>C. albicans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)</w:t>
            </w:r>
          </w:p>
          <w:p w14:paraId="4FECBD2B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</w:tcPr>
          <w:p w14:paraId="4822069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CMC</w:t>
            </w:r>
          </w:p>
          <w:p w14:paraId="5C63C53E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-Mouth </w:t>
            </w:r>
          </w:p>
          <w:p w14:paraId="7A92B50F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-Skin</w:t>
            </w:r>
          </w:p>
          <w:p w14:paraId="693902F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-Nail</w:t>
            </w:r>
          </w:p>
        </w:tc>
        <w:tc>
          <w:tcPr>
            <w:tcW w:w="1134" w:type="dxa"/>
          </w:tcPr>
          <w:p w14:paraId="4B33F47B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CMC (</w:t>
            </w:r>
            <w:r w:rsidRPr="00B539A2">
              <w:rPr>
                <w:rFonts w:ascii="Arial" w:eastAsia="Arial" w:hAnsi="Arial" w:cs="Arial"/>
                <w:i/>
                <w:sz w:val="10"/>
                <w:szCs w:val="10"/>
                <w:lang w:val="en-US"/>
              </w:rPr>
              <w:t>C. albicans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, R, skin, mouth, nails)</w:t>
            </w:r>
          </w:p>
          <w:p w14:paraId="2336ED5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  <w:p w14:paraId="0D3C40EF" w14:textId="2D46C0F8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Recurrent bacterial RTI (</w:t>
            </w:r>
            <w:r w:rsidRPr="00B539A2">
              <w:rPr>
                <w:rFonts w:ascii="Arial" w:eastAsia="Arial" w:hAnsi="Arial" w:cs="Arial"/>
                <w:i/>
                <w:sz w:val="10"/>
                <w:szCs w:val="10"/>
                <w:lang w:val="en-US"/>
              </w:rPr>
              <w:t xml:space="preserve">H. </w:t>
            </w:r>
            <w:proofErr w:type="spellStart"/>
            <w:r w:rsidRPr="00B539A2">
              <w:rPr>
                <w:rFonts w:ascii="Arial" w:eastAsia="Arial" w:hAnsi="Arial" w:cs="Arial"/>
                <w:i/>
                <w:sz w:val="10"/>
                <w:szCs w:val="10"/>
                <w:lang w:val="en-US"/>
              </w:rPr>
              <w:t>infl</w:t>
            </w:r>
            <w:proofErr w:type="spellEnd"/>
            <w:r w:rsidRPr="00B539A2">
              <w:rPr>
                <w:rFonts w:ascii="Arial" w:eastAsia="Arial" w:hAnsi="Arial" w:cs="Arial"/>
                <w:i/>
                <w:sz w:val="10"/>
                <w:szCs w:val="10"/>
                <w:lang w:val="en-US"/>
              </w:rPr>
              <w:t>, S. pneumo</w:t>
            </w:r>
            <w:r w:rsidR="00C965A2">
              <w:rPr>
                <w:rFonts w:ascii="Arial" w:eastAsia="Arial" w:hAnsi="Arial" w:cs="Arial"/>
                <w:i/>
                <w:sz w:val="10"/>
                <w:szCs w:val="10"/>
                <w:lang w:val="en-US"/>
              </w:rPr>
              <w:t>niae</w:t>
            </w:r>
            <w:r w:rsidRPr="00B539A2">
              <w:rPr>
                <w:rFonts w:ascii="Arial" w:eastAsia="Arial" w:hAnsi="Arial" w:cs="Arial"/>
                <w:i/>
                <w:sz w:val="10"/>
                <w:szCs w:val="10"/>
                <w:lang w:val="en-US"/>
              </w:rPr>
              <w:t>, S. aureus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)</w:t>
            </w:r>
          </w:p>
          <w:p w14:paraId="5B93BCE1" w14:textId="79A03F10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Recurrent </w:t>
            </w:r>
            <w:r w:rsidR="00BC5CEE">
              <w:rPr>
                <w:rFonts w:ascii="Arial" w:eastAsia="Arial" w:hAnsi="Arial" w:cs="Arial"/>
                <w:sz w:val="10"/>
                <w:szCs w:val="10"/>
                <w:lang w:val="en-US"/>
              </w:rPr>
              <w:t>otitis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(7x in 1</w:t>
            </w:r>
            <w:r w:rsidRPr="00036368">
              <w:rPr>
                <w:rFonts w:ascii="Arial" w:eastAsia="Arial" w:hAnsi="Arial" w:cs="Arial"/>
                <w:sz w:val="10"/>
                <w:szCs w:val="10"/>
                <w:vertAlign w:val="superscript"/>
                <w:lang w:val="en-US"/>
              </w:rPr>
              <w:t>st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year of life)</w:t>
            </w:r>
          </w:p>
          <w:p w14:paraId="4DC1FC72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Unspecified viral infections</w:t>
            </w:r>
          </w:p>
          <w:p w14:paraId="25FE932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</w:tcPr>
          <w:p w14:paraId="32603508" w14:textId="7198F3CE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CMC (</w:t>
            </w:r>
            <w:r w:rsidRPr="00B539A2">
              <w:rPr>
                <w:rFonts w:ascii="Arial" w:eastAsia="Arial" w:hAnsi="Arial" w:cs="Arial"/>
                <w:i/>
                <w:sz w:val="10"/>
                <w:szCs w:val="10"/>
                <w:lang w:val="en-US"/>
              </w:rPr>
              <w:t>C. albicans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, R, skin, mouth, </w:t>
            </w:r>
            <w:r w:rsidR="00C965A2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esophagus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, nails)</w:t>
            </w:r>
          </w:p>
          <w:p w14:paraId="2FDF430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Hepatolienal</w:t>
            </w:r>
            <w:proofErr w:type="spellEnd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candidiasis</w:t>
            </w:r>
          </w:p>
          <w:p w14:paraId="231B5C8E" w14:textId="13CE09B8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Recurrent bacterial RTI (</w:t>
            </w:r>
            <w:r w:rsidRPr="00B539A2">
              <w:rPr>
                <w:rFonts w:ascii="Arial" w:eastAsia="Arial" w:hAnsi="Arial" w:cs="Arial"/>
                <w:i/>
                <w:sz w:val="10"/>
                <w:szCs w:val="10"/>
                <w:lang w:val="en-US"/>
              </w:rPr>
              <w:t xml:space="preserve">H. </w:t>
            </w:r>
            <w:proofErr w:type="spellStart"/>
            <w:r w:rsidRPr="00B539A2">
              <w:rPr>
                <w:rFonts w:ascii="Arial" w:eastAsia="Arial" w:hAnsi="Arial" w:cs="Arial"/>
                <w:i/>
                <w:sz w:val="10"/>
                <w:szCs w:val="10"/>
                <w:lang w:val="en-US"/>
              </w:rPr>
              <w:t>infl</w:t>
            </w:r>
            <w:proofErr w:type="spellEnd"/>
            <w:r w:rsidRPr="00B539A2">
              <w:rPr>
                <w:rFonts w:ascii="Arial" w:eastAsia="Arial" w:hAnsi="Arial" w:cs="Arial"/>
                <w:i/>
                <w:sz w:val="10"/>
                <w:szCs w:val="10"/>
                <w:lang w:val="en-US"/>
              </w:rPr>
              <w:t xml:space="preserve">, S. </w:t>
            </w:r>
            <w:proofErr w:type="spellStart"/>
            <w:r w:rsidRPr="00B539A2">
              <w:rPr>
                <w:rFonts w:ascii="Arial" w:eastAsia="Arial" w:hAnsi="Arial" w:cs="Arial"/>
                <w:i/>
                <w:sz w:val="10"/>
                <w:szCs w:val="10"/>
                <w:lang w:val="en-US"/>
              </w:rPr>
              <w:t>pneumo</w:t>
            </w:r>
            <w:r w:rsidR="00C965A2">
              <w:rPr>
                <w:rFonts w:ascii="Arial" w:eastAsia="Arial" w:hAnsi="Arial" w:cs="Arial"/>
                <w:i/>
                <w:sz w:val="10"/>
                <w:szCs w:val="10"/>
                <w:lang w:val="en-US"/>
              </w:rPr>
              <w:t>niea</w:t>
            </w:r>
            <w:proofErr w:type="spellEnd"/>
            <w:r w:rsidRPr="00B539A2">
              <w:rPr>
                <w:rFonts w:ascii="Arial" w:eastAsia="Arial" w:hAnsi="Arial" w:cs="Arial"/>
                <w:i/>
                <w:sz w:val="10"/>
                <w:szCs w:val="10"/>
                <w:lang w:val="en-US"/>
              </w:rPr>
              <w:t>, S. aureus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, MRSA)</w:t>
            </w:r>
          </w:p>
          <w:p w14:paraId="6BBA747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536512">
              <w:rPr>
                <w:rFonts w:ascii="Arial" w:eastAsia="Arial" w:hAnsi="Arial" w:cs="Arial"/>
                <w:i/>
                <w:sz w:val="10"/>
                <w:szCs w:val="10"/>
                <w:lang w:val="en-US"/>
              </w:rPr>
              <w:t>Pneumocystis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</w:t>
            </w: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jiroveci</w:t>
            </w:r>
            <w:proofErr w:type="spellEnd"/>
          </w:p>
          <w:p w14:paraId="6B132B55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Adenoviral pneumonia </w:t>
            </w:r>
          </w:p>
          <w:p w14:paraId="597252F0" w14:textId="1B669A85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Unspecified viral </w:t>
            </w:r>
            <w:r w:rsidR="00BC5CEE">
              <w:rPr>
                <w:rFonts w:ascii="Arial" w:eastAsia="Arial" w:hAnsi="Arial" w:cs="Arial"/>
                <w:sz w:val="10"/>
                <w:szCs w:val="10"/>
                <w:lang w:val="en-US"/>
              </w:rPr>
              <w:t>L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RTI</w:t>
            </w:r>
          </w:p>
        </w:tc>
        <w:tc>
          <w:tcPr>
            <w:tcW w:w="1134" w:type="dxa"/>
          </w:tcPr>
          <w:p w14:paraId="11E4B328" w14:textId="04D3B642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CMC (</w:t>
            </w:r>
            <w:r w:rsidRPr="00B539A2">
              <w:rPr>
                <w:rFonts w:ascii="Arial" w:eastAsia="Arial" w:hAnsi="Arial" w:cs="Arial"/>
                <w:i/>
                <w:sz w:val="10"/>
                <w:szCs w:val="10"/>
                <w:lang w:val="en-US"/>
              </w:rPr>
              <w:t>C. albicans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, R, mouth, </w:t>
            </w:r>
            <w:r w:rsidR="00C965A2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skin esophagus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, nails, </w:t>
            </w:r>
            <w:r w:rsidR="00C965A2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esophagus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,)</w:t>
            </w:r>
          </w:p>
          <w:p w14:paraId="0DB9C393" w14:textId="4903AE69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Recurrent bacterial RTI (</w:t>
            </w:r>
            <w:r w:rsidRPr="00B539A2">
              <w:rPr>
                <w:rFonts w:ascii="Arial" w:eastAsia="Arial" w:hAnsi="Arial" w:cs="Arial"/>
                <w:i/>
                <w:sz w:val="10"/>
                <w:szCs w:val="10"/>
                <w:lang w:val="en-US"/>
              </w:rPr>
              <w:t xml:space="preserve">H. </w:t>
            </w:r>
            <w:proofErr w:type="spellStart"/>
            <w:r w:rsidRPr="00B539A2">
              <w:rPr>
                <w:rFonts w:ascii="Arial" w:eastAsia="Arial" w:hAnsi="Arial" w:cs="Arial"/>
                <w:i/>
                <w:sz w:val="10"/>
                <w:szCs w:val="10"/>
                <w:lang w:val="en-US"/>
              </w:rPr>
              <w:t>infl</w:t>
            </w:r>
            <w:proofErr w:type="spellEnd"/>
            <w:r w:rsidRPr="00B539A2">
              <w:rPr>
                <w:rFonts w:ascii="Arial" w:eastAsia="Arial" w:hAnsi="Arial" w:cs="Arial"/>
                <w:i/>
                <w:sz w:val="10"/>
                <w:szCs w:val="10"/>
                <w:lang w:val="en-US"/>
              </w:rPr>
              <w:t>, S. pneumo</w:t>
            </w:r>
            <w:r w:rsidR="00C965A2">
              <w:rPr>
                <w:rFonts w:ascii="Arial" w:eastAsia="Arial" w:hAnsi="Arial" w:cs="Arial"/>
                <w:i/>
                <w:sz w:val="10"/>
                <w:szCs w:val="10"/>
                <w:lang w:val="en-US"/>
              </w:rPr>
              <w:t>niae</w:t>
            </w:r>
            <w:r w:rsidRPr="00B539A2">
              <w:rPr>
                <w:rFonts w:ascii="Arial" w:eastAsia="Arial" w:hAnsi="Arial" w:cs="Arial"/>
                <w:i/>
                <w:sz w:val="10"/>
                <w:szCs w:val="10"/>
                <w:lang w:val="en-US"/>
              </w:rPr>
              <w:t>, S. aureus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) </w:t>
            </w:r>
          </w:p>
          <w:p w14:paraId="2A90A12A" w14:textId="00C01662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Recurrent viral </w:t>
            </w:r>
            <w:r w:rsidR="00935E42">
              <w:rPr>
                <w:rFonts w:ascii="Arial" w:eastAsia="Arial" w:hAnsi="Arial" w:cs="Arial"/>
                <w:sz w:val="10"/>
                <w:szCs w:val="10"/>
                <w:lang w:val="en-US"/>
              </w:rPr>
              <w:t>L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RTI</w:t>
            </w:r>
          </w:p>
          <w:p w14:paraId="09839C0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Recurrent VZV</w:t>
            </w:r>
          </w:p>
          <w:p w14:paraId="1905953B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Influenza</w:t>
            </w:r>
          </w:p>
          <w:p w14:paraId="063AC65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COVID19</w:t>
            </w:r>
          </w:p>
        </w:tc>
      </w:tr>
      <w:tr w:rsidR="00202A81" w:rsidRPr="005B6A9C" w14:paraId="0B059F98" w14:textId="77777777" w:rsidTr="00D176A8">
        <w:tc>
          <w:tcPr>
            <w:tcW w:w="1242" w:type="dxa"/>
          </w:tcPr>
          <w:p w14:paraId="74E636B9" w14:textId="3B2B6775" w:rsidR="00202A81" w:rsidRPr="00036368" w:rsidRDefault="00935E42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Antibody deficiency</w:t>
            </w:r>
          </w:p>
        </w:tc>
        <w:tc>
          <w:tcPr>
            <w:tcW w:w="1305" w:type="dxa"/>
          </w:tcPr>
          <w:p w14:paraId="3ECE602D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Yes</w:t>
            </w:r>
          </w:p>
          <w:p w14:paraId="0E4C79B0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Hypo IgM</w:t>
            </w:r>
          </w:p>
        </w:tc>
        <w:tc>
          <w:tcPr>
            <w:tcW w:w="1134" w:type="dxa"/>
          </w:tcPr>
          <w:p w14:paraId="26E51886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963" w:type="dxa"/>
          </w:tcPr>
          <w:p w14:paraId="3DEAA060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Yes</w:t>
            </w:r>
          </w:p>
          <w:p w14:paraId="6D175897" w14:textId="75751AC4" w:rsidR="00202A81" w:rsidRPr="00036368" w:rsidRDefault="00536512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Reduced</w:t>
            </w:r>
            <w:r w:rsidR="00202A81"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vaccine responses</w:t>
            </w:r>
          </w:p>
        </w:tc>
        <w:tc>
          <w:tcPr>
            <w:tcW w:w="1418" w:type="dxa"/>
          </w:tcPr>
          <w:p w14:paraId="33AE9144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Yes</w:t>
            </w:r>
          </w:p>
          <w:p w14:paraId="4B07B3A5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Low IgG</w:t>
            </w:r>
          </w:p>
          <w:p w14:paraId="0183A7E6" w14:textId="5FD13C5D" w:rsidR="00202A81" w:rsidRPr="00036368" w:rsidRDefault="00536512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Reduced</w:t>
            </w:r>
            <w:r w:rsidR="00202A81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vaccine responses</w:t>
            </w:r>
          </w:p>
        </w:tc>
        <w:tc>
          <w:tcPr>
            <w:tcW w:w="1276" w:type="dxa"/>
          </w:tcPr>
          <w:p w14:paraId="32CCC5B2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74C91EC5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701" w:type="dxa"/>
          </w:tcPr>
          <w:p w14:paraId="62AE607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Hypergammaglobulinemia (low IgG2 and IgA)</w:t>
            </w:r>
          </w:p>
          <w:p w14:paraId="56B899D0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</w:tcPr>
          <w:p w14:paraId="02F1AAD1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0C32B6C5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IgG subclass deficiency, low IgM</w:t>
            </w:r>
          </w:p>
          <w:p w14:paraId="109A68CE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</w:tcPr>
          <w:p w14:paraId="0EB36B04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IgG subclass deficiency, low IgM and IgA </w:t>
            </w:r>
          </w:p>
          <w:p w14:paraId="141D27EC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</w:tcPr>
          <w:p w14:paraId="3D91520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</w:tr>
      <w:tr w:rsidR="00D176A8" w:rsidRPr="005B6A9C" w14:paraId="1AD574BE" w14:textId="77777777" w:rsidTr="00D176A8">
        <w:tc>
          <w:tcPr>
            <w:tcW w:w="1242" w:type="dxa"/>
          </w:tcPr>
          <w:p w14:paraId="71C8445C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Lymphoproliferation</w:t>
            </w:r>
          </w:p>
        </w:tc>
        <w:tc>
          <w:tcPr>
            <w:tcW w:w="1305" w:type="dxa"/>
          </w:tcPr>
          <w:p w14:paraId="2AF37BD4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59E237F9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963" w:type="dxa"/>
          </w:tcPr>
          <w:p w14:paraId="568A41FE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1418" w:type="dxa"/>
          </w:tcPr>
          <w:p w14:paraId="111294C1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276" w:type="dxa"/>
          </w:tcPr>
          <w:p w14:paraId="10E15DAC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30D353BF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701" w:type="dxa"/>
          </w:tcPr>
          <w:p w14:paraId="36408C12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654A6587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7225E7D2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333B6631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08CC25DE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</w:tr>
      <w:tr w:rsidR="00202A81" w:rsidRPr="005B6A9C" w14:paraId="50815EE9" w14:textId="77777777" w:rsidTr="00D176A8">
        <w:trPr>
          <w:trHeight w:val="557"/>
        </w:trPr>
        <w:tc>
          <w:tcPr>
            <w:tcW w:w="1242" w:type="dxa"/>
          </w:tcPr>
          <w:p w14:paraId="09EC4E41" w14:textId="4744C11A" w:rsidR="00202A81" w:rsidRPr="00036368" w:rsidRDefault="00935E42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AI c</w:t>
            </w:r>
            <w:r w:rsidR="00202A81"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ytopenia</w:t>
            </w:r>
          </w:p>
        </w:tc>
        <w:tc>
          <w:tcPr>
            <w:tcW w:w="1305" w:type="dxa"/>
          </w:tcPr>
          <w:p w14:paraId="4982D40D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3B0DD8A8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963" w:type="dxa"/>
          </w:tcPr>
          <w:p w14:paraId="1D3D6805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Lymphopenia</w:t>
            </w:r>
          </w:p>
        </w:tc>
        <w:tc>
          <w:tcPr>
            <w:tcW w:w="1418" w:type="dxa"/>
          </w:tcPr>
          <w:p w14:paraId="57CC4A20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Lymphopenia</w:t>
            </w:r>
          </w:p>
        </w:tc>
        <w:tc>
          <w:tcPr>
            <w:tcW w:w="1276" w:type="dxa"/>
          </w:tcPr>
          <w:p w14:paraId="5344A450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0B60601E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701" w:type="dxa"/>
          </w:tcPr>
          <w:p w14:paraId="0B540437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No. Low CD4 counts.</w:t>
            </w:r>
          </w:p>
        </w:tc>
        <w:tc>
          <w:tcPr>
            <w:tcW w:w="1134" w:type="dxa"/>
          </w:tcPr>
          <w:p w14:paraId="313276FE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780BACE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Lymphopenia</w:t>
            </w:r>
          </w:p>
        </w:tc>
        <w:tc>
          <w:tcPr>
            <w:tcW w:w="1134" w:type="dxa"/>
          </w:tcPr>
          <w:p w14:paraId="72F56126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Anemia</w:t>
            </w:r>
          </w:p>
          <w:p w14:paraId="4A9CEE6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Neutropenia </w:t>
            </w:r>
          </w:p>
          <w:p w14:paraId="0172F283" w14:textId="62579043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Lym</w:t>
            </w:r>
            <w:r w:rsid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t>p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hopenia</w:t>
            </w:r>
          </w:p>
        </w:tc>
        <w:tc>
          <w:tcPr>
            <w:tcW w:w="1134" w:type="dxa"/>
          </w:tcPr>
          <w:p w14:paraId="31CE4031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</w:tr>
      <w:tr w:rsidR="00D176A8" w:rsidRPr="005B6A9C" w14:paraId="451A606F" w14:textId="77777777" w:rsidTr="00D176A8">
        <w:tc>
          <w:tcPr>
            <w:tcW w:w="1242" w:type="dxa"/>
          </w:tcPr>
          <w:p w14:paraId="0E22DE16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Enteropathy</w:t>
            </w:r>
          </w:p>
        </w:tc>
        <w:tc>
          <w:tcPr>
            <w:tcW w:w="1305" w:type="dxa"/>
          </w:tcPr>
          <w:p w14:paraId="6AAEAE15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4A594F65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963" w:type="dxa"/>
          </w:tcPr>
          <w:p w14:paraId="5F47A184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Yes</w:t>
            </w:r>
          </w:p>
          <w:p w14:paraId="5A0C3E43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Recurrent abdominal pain </w:t>
            </w:r>
          </w:p>
          <w:p w14:paraId="580F5357" w14:textId="7905A701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and prolonged </w:t>
            </w:r>
            <w:r w:rsidR="00C965A2"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diarrhea</w:t>
            </w:r>
          </w:p>
        </w:tc>
        <w:tc>
          <w:tcPr>
            <w:tcW w:w="1418" w:type="dxa"/>
          </w:tcPr>
          <w:p w14:paraId="5EFD02BA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Villous atrophy </w:t>
            </w:r>
          </w:p>
        </w:tc>
        <w:tc>
          <w:tcPr>
            <w:tcW w:w="1276" w:type="dxa"/>
          </w:tcPr>
          <w:p w14:paraId="2B5E7668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  <w:p w14:paraId="61F14FA4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</w:tcPr>
          <w:p w14:paraId="01893AF2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701" w:type="dxa"/>
          </w:tcPr>
          <w:p w14:paraId="08A70CC4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0BA16D2F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4AE668F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No </w:t>
            </w:r>
          </w:p>
        </w:tc>
        <w:tc>
          <w:tcPr>
            <w:tcW w:w="1134" w:type="dxa"/>
          </w:tcPr>
          <w:p w14:paraId="0455DFD5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6D788F32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</w:tr>
      <w:tr w:rsidR="00202A81" w:rsidRPr="005B6A9C" w14:paraId="5B831F2E" w14:textId="77777777" w:rsidTr="00D176A8">
        <w:tc>
          <w:tcPr>
            <w:tcW w:w="1242" w:type="dxa"/>
          </w:tcPr>
          <w:p w14:paraId="1FF25220" w14:textId="25EDEC70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AI </w:t>
            </w:r>
            <w:r w:rsidR="00935E42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h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epatitis</w:t>
            </w:r>
          </w:p>
        </w:tc>
        <w:tc>
          <w:tcPr>
            <w:tcW w:w="1305" w:type="dxa"/>
          </w:tcPr>
          <w:p w14:paraId="2E455A43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35A47E81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963" w:type="dxa"/>
          </w:tcPr>
          <w:p w14:paraId="0295DD41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1418" w:type="dxa"/>
          </w:tcPr>
          <w:p w14:paraId="4A55B78B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276" w:type="dxa"/>
          </w:tcPr>
          <w:p w14:paraId="556F1A6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2255AAA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701" w:type="dxa"/>
          </w:tcPr>
          <w:p w14:paraId="4B80A774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21A4DE5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Yes</w:t>
            </w:r>
          </w:p>
        </w:tc>
        <w:tc>
          <w:tcPr>
            <w:tcW w:w="1134" w:type="dxa"/>
          </w:tcPr>
          <w:p w14:paraId="4CF36BBA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3178A586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7C72CF2E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</w:tr>
      <w:tr w:rsidR="00D176A8" w:rsidRPr="005B6A9C" w14:paraId="7195D9F5" w14:textId="77777777" w:rsidTr="00D176A8">
        <w:tc>
          <w:tcPr>
            <w:tcW w:w="1242" w:type="dxa"/>
          </w:tcPr>
          <w:p w14:paraId="50501122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Growth Failure</w:t>
            </w:r>
          </w:p>
        </w:tc>
        <w:tc>
          <w:tcPr>
            <w:tcW w:w="1305" w:type="dxa"/>
          </w:tcPr>
          <w:p w14:paraId="2AAE34FF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7833E6D6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963" w:type="dxa"/>
          </w:tcPr>
          <w:p w14:paraId="7A2B9587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1418" w:type="dxa"/>
          </w:tcPr>
          <w:p w14:paraId="75144A8F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FTT</w:t>
            </w:r>
          </w:p>
        </w:tc>
        <w:tc>
          <w:tcPr>
            <w:tcW w:w="1276" w:type="dxa"/>
          </w:tcPr>
          <w:p w14:paraId="267D4D2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3005BF17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Yes</w:t>
            </w:r>
          </w:p>
        </w:tc>
        <w:tc>
          <w:tcPr>
            <w:tcW w:w="1701" w:type="dxa"/>
          </w:tcPr>
          <w:p w14:paraId="67809AB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  <w:p w14:paraId="4BBD2624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</w:tcPr>
          <w:p w14:paraId="326D18FB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1E64303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Yes</w:t>
            </w:r>
          </w:p>
        </w:tc>
        <w:tc>
          <w:tcPr>
            <w:tcW w:w="1134" w:type="dxa"/>
          </w:tcPr>
          <w:p w14:paraId="049AC8C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Yes</w:t>
            </w:r>
          </w:p>
        </w:tc>
        <w:tc>
          <w:tcPr>
            <w:tcW w:w="1134" w:type="dxa"/>
          </w:tcPr>
          <w:p w14:paraId="411584D6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</w:tr>
      <w:tr w:rsidR="00202A81" w:rsidRPr="005B6A9C" w14:paraId="293C719A" w14:textId="77777777" w:rsidTr="00D176A8">
        <w:trPr>
          <w:trHeight w:val="638"/>
        </w:trPr>
        <w:tc>
          <w:tcPr>
            <w:tcW w:w="1242" w:type="dxa"/>
          </w:tcPr>
          <w:p w14:paraId="1CD79281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Pulmonary Disease</w:t>
            </w:r>
          </w:p>
          <w:p w14:paraId="151C1424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(Interstitial LD,</w:t>
            </w:r>
          </w:p>
          <w:p w14:paraId="713D622C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Bronchiectasis)</w:t>
            </w:r>
          </w:p>
        </w:tc>
        <w:tc>
          <w:tcPr>
            <w:tcW w:w="1305" w:type="dxa"/>
          </w:tcPr>
          <w:p w14:paraId="5AEC1B8F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Yes,</w:t>
            </w:r>
          </w:p>
          <w:p w14:paraId="2EEA143E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Bronchiectasis</w:t>
            </w:r>
          </w:p>
          <w:p w14:paraId="65175973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</w:tcPr>
          <w:p w14:paraId="4BCF8331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963" w:type="dxa"/>
          </w:tcPr>
          <w:p w14:paraId="72E8D6A6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Bronchiectasis</w:t>
            </w:r>
          </w:p>
        </w:tc>
        <w:tc>
          <w:tcPr>
            <w:tcW w:w="1418" w:type="dxa"/>
          </w:tcPr>
          <w:p w14:paraId="697F9510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Recurrent wheezing</w:t>
            </w:r>
          </w:p>
          <w:p w14:paraId="5E868344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Bronchiectasis</w:t>
            </w:r>
          </w:p>
          <w:p w14:paraId="6966BC97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Secondary pulmonary hypertension</w:t>
            </w:r>
          </w:p>
        </w:tc>
        <w:tc>
          <w:tcPr>
            <w:tcW w:w="1276" w:type="dxa"/>
          </w:tcPr>
          <w:p w14:paraId="255DD47C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Bronchiectasis</w:t>
            </w:r>
          </w:p>
        </w:tc>
        <w:tc>
          <w:tcPr>
            <w:tcW w:w="1134" w:type="dxa"/>
          </w:tcPr>
          <w:p w14:paraId="1BAD548B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Bronchiectasis</w:t>
            </w:r>
          </w:p>
        </w:tc>
        <w:tc>
          <w:tcPr>
            <w:tcW w:w="1701" w:type="dxa"/>
          </w:tcPr>
          <w:p w14:paraId="63911483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4FCCD263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7FAFEFE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1B93B695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0CD02C34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Bronchiectasis</w:t>
            </w:r>
          </w:p>
        </w:tc>
      </w:tr>
      <w:tr w:rsidR="00D176A8" w:rsidRPr="005B6A9C" w14:paraId="2421351C" w14:textId="77777777" w:rsidTr="00D176A8">
        <w:trPr>
          <w:trHeight w:val="395"/>
        </w:trPr>
        <w:tc>
          <w:tcPr>
            <w:tcW w:w="1242" w:type="dxa"/>
          </w:tcPr>
          <w:p w14:paraId="0EDEE8F4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Endocrinopathies</w:t>
            </w:r>
          </w:p>
        </w:tc>
        <w:tc>
          <w:tcPr>
            <w:tcW w:w="1305" w:type="dxa"/>
          </w:tcPr>
          <w:p w14:paraId="189BA179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258E67B7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963" w:type="dxa"/>
          </w:tcPr>
          <w:p w14:paraId="632D9944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1418" w:type="dxa"/>
          </w:tcPr>
          <w:p w14:paraId="675DB1F9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1276" w:type="dxa"/>
          </w:tcPr>
          <w:p w14:paraId="1081895B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547F311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701" w:type="dxa"/>
          </w:tcPr>
          <w:p w14:paraId="2E8C0332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4C6370F3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1DF107A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42C032D1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626A53E4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</w:tr>
      <w:tr w:rsidR="00202A81" w:rsidRPr="005B6A9C" w14:paraId="4E875C17" w14:textId="77777777" w:rsidTr="00D176A8">
        <w:tc>
          <w:tcPr>
            <w:tcW w:w="1242" w:type="dxa"/>
          </w:tcPr>
          <w:p w14:paraId="28FF4080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Vasculopathy</w:t>
            </w:r>
          </w:p>
        </w:tc>
        <w:tc>
          <w:tcPr>
            <w:tcW w:w="1305" w:type="dxa"/>
          </w:tcPr>
          <w:p w14:paraId="635A335B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1671277E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963" w:type="dxa"/>
          </w:tcPr>
          <w:p w14:paraId="0E04C2CD" w14:textId="0A1764A1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Intracranial aneurysms (previous </w:t>
            </w:r>
            <w:r w:rsidR="00D176A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bleeding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) </w:t>
            </w:r>
          </w:p>
        </w:tc>
        <w:tc>
          <w:tcPr>
            <w:tcW w:w="1418" w:type="dxa"/>
          </w:tcPr>
          <w:p w14:paraId="67B1E486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276" w:type="dxa"/>
          </w:tcPr>
          <w:p w14:paraId="2E98CF6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3759A3BF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701" w:type="dxa"/>
          </w:tcPr>
          <w:p w14:paraId="04EB9D7F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Yes. Dolichoectasia of the left vertebral and basilar artery.</w:t>
            </w:r>
          </w:p>
        </w:tc>
        <w:tc>
          <w:tcPr>
            <w:tcW w:w="1134" w:type="dxa"/>
          </w:tcPr>
          <w:p w14:paraId="5E05D312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207F53C0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4FBCAA0A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13D431CE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</w:tr>
      <w:tr w:rsidR="00D176A8" w:rsidRPr="005B6A9C" w14:paraId="3F429CFB" w14:textId="77777777" w:rsidTr="00D176A8">
        <w:tc>
          <w:tcPr>
            <w:tcW w:w="1242" w:type="dxa"/>
          </w:tcPr>
          <w:p w14:paraId="39E4B74C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Arthritis</w:t>
            </w:r>
          </w:p>
        </w:tc>
        <w:tc>
          <w:tcPr>
            <w:tcW w:w="1305" w:type="dxa"/>
          </w:tcPr>
          <w:p w14:paraId="1658A964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62671F71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963" w:type="dxa"/>
          </w:tcPr>
          <w:p w14:paraId="292E2225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1418" w:type="dxa"/>
          </w:tcPr>
          <w:p w14:paraId="69E0B517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276" w:type="dxa"/>
          </w:tcPr>
          <w:p w14:paraId="6C90106A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6DD2A346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Polyarthritis (hands)</w:t>
            </w:r>
          </w:p>
          <w:p w14:paraId="44CE9C81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701" w:type="dxa"/>
          </w:tcPr>
          <w:p w14:paraId="4556E63E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31CBA926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6D24DB5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3A00605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3B7CD6A0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</w:tr>
      <w:tr w:rsidR="00202A81" w:rsidRPr="005B6A9C" w14:paraId="0851D22A" w14:textId="77777777" w:rsidTr="00D176A8">
        <w:tc>
          <w:tcPr>
            <w:tcW w:w="1242" w:type="dxa"/>
          </w:tcPr>
          <w:p w14:paraId="798D0F63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Other</w:t>
            </w:r>
          </w:p>
        </w:tc>
        <w:tc>
          <w:tcPr>
            <w:tcW w:w="1305" w:type="dxa"/>
          </w:tcPr>
          <w:p w14:paraId="339450BC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Recurrent oral aphthae</w:t>
            </w:r>
          </w:p>
          <w:p w14:paraId="5BEA1B3B" w14:textId="07930F95" w:rsidR="00202A81" w:rsidRPr="00036368" w:rsidRDefault="00536512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and</w:t>
            </w:r>
            <w:r w:rsidR="00202A81"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keratitis</w:t>
            </w:r>
          </w:p>
          <w:p w14:paraId="3F238598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</w:tcPr>
          <w:p w14:paraId="50C8E5EB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Recurrent oral aphthae</w:t>
            </w:r>
          </w:p>
        </w:tc>
        <w:tc>
          <w:tcPr>
            <w:tcW w:w="963" w:type="dxa"/>
          </w:tcPr>
          <w:p w14:paraId="46295012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Recurrent oral aphthae</w:t>
            </w:r>
          </w:p>
        </w:tc>
        <w:tc>
          <w:tcPr>
            <w:tcW w:w="1418" w:type="dxa"/>
          </w:tcPr>
          <w:p w14:paraId="39F1AB5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T21</w:t>
            </w:r>
          </w:p>
          <w:p w14:paraId="0747ED0C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Mild aphthous stomatitis</w:t>
            </w:r>
          </w:p>
          <w:p w14:paraId="6D5DAC2A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Mild-moderate atopic dermatitis</w:t>
            </w:r>
          </w:p>
          <w:p w14:paraId="3DA2BA0C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GE reflux</w:t>
            </w:r>
          </w:p>
        </w:tc>
        <w:tc>
          <w:tcPr>
            <w:tcW w:w="1276" w:type="dxa"/>
          </w:tcPr>
          <w:p w14:paraId="26C842B1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Perianal ulcers</w:t>
            </w:r>
          </w:p>
          <w:p w14:paraId="6BB33C17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Recurrent blepharitis</w:t>
            </w:r>
          </w:p>
        </w:tc>
        <w:tc>
          <w:tcPr>
            <w:tcW w:w="1134" w:type="dxa"/>
          </w:tcPr>
          <w:p w14:paraId="56153C9C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Episcleritis</w:t>
            </w:r>
          </w:p>
          <w:p w14:paraId="07C30910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Aphthous stomatitis</w:t>
            </w:r>
          </w:p>
        </w:tc>
        <w:tc>
          <w:tcPr>
            <w:tcW w:w="1701" w:type="dxa"/>
          </w:tcPr>
          <w:p w14:paraId="603F5CD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Recurrent aphthous stomatitis</w:t>
            </w:r>
          </w:p>
          <w:p w14:paraId="79DA7102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Multiple fractures (5x)</w:t>
            </w:r>
          </w:p>
          <w:p w14:paraId="4C2E5B0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Low bone density score</w:t>
            </w:r>
          </w:p>
          <w:p w14:paraId="2967EF5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Mild eczema</w:t>
            </w:r>
          </w:p>
        </w:tc>
        <w:tc>
          <w:tcPr>
            <w:tcW w:w="1134" w:type="dxa"/>
          </w:tcPr>
          <w:p w14:paraId="1355D2D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Recurrent oral aphthae</w:t>
            </w:r>
          </w:p>
        </w:tc>
        <w:tc>
          <w:tcPr>
            <w:tcW w:w="1134" w:type="dxa"/>
          </w:tcPr>
          <w:p w14:paraId="5E867412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671FBAF1" w14:textId="1B929100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Multiple </w:t>
            </w:r>
            <w:r w:rsidR="00C965A2"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esophageal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strictures</w:t>
            </w:r>
          </w:p>
          <w:p w14:paraId="475398AD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Fatigue</w:t>
            </w:r>
          </w:p>
          <w:p w14:paraId="6D14F89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</w:tcPr>
          <w:p w14:paraId="5892A215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Keratitis</w:t>
            </w:r>
          </w:p>
          <w:p w14:paraId="0C60F3FF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Aphthous stomatitis</w:t>
            </w:r>
          </w:p>
          <w:p w14:paraId="7E7D347B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Fatigue</w:t>
            </w:r>
          </w:p>
          <w:p w14:paraId="24535164" w14:textId="33945CA8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Lung function deterioration</w:t>
            </w:r>
          </w:p>
          <w:p w14:paraId="2B6622C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</w:tr>
      <w:tr w:rsidR="00D176A8" w:rsidRPr="005B6A9C" w14:paraId="7D64DAE2" w14:textId="77777777" w:rsidTr="00D176A8">
        <w:tc>
          <w:tcPr>
            <w:tcW w:w="1242" w:type="dxa"/>
          </w:tcPr>
          <w:p w14:paraId="45F857DE" w14:textId="410EA761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Active infections when starting </w:t>
            </w:r>
            <w:proofErr w:type="spellStart"/>
            <w:r w:rsidR="00C965A2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Jak</w:t>
            </w:r>
            <w:r w:rsidRPr="00761433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inibs</w:t>
            </w:r>
            <w:proofErr w:type="spellEnd"/>
            <w:r w:rsidRPr="00761433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(other than CMC)</w:t>
            </w:r>
          </w:p>
        </w:tc>
        <w:tc>
          <w:tcPr>
            <w:tcW w:w="1305" w:type="dxa"/>
          </w:tcPr>
          <w:p w14:paraId="634FCBD8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074C0267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963" w:type="dxa"/>
          </w:tcPr>
          <w:p w14:paraId="0A04D03C" w14:textId="6D3A2F91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CMV stomatitis</w:t>
            </w:r>
          </w:p>
        </w:tc>
        <w:tc>
          <w:tcPr>
            <w:tcW w:w="1418" w:type="dxa"/>
          </w:tcPr>
          <w:p w14:paraId="75B544B7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276" w:type="dxa"/>
          </w:tcPr>
          <w:p w14:paraId="461A2627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743681C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701" w:type="dxa"/>
          </w:tcPr>
          <w:p w14:paraId="6A1E9B4B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333875F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18129040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1B34A2F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4D5CD504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</w:tr>
      <w:tr w:rsidR="00202A81" w:rsidRPr="005B6A9C" w14:paraId="64641C7E" w14:textId="77777777" w:rsidTr="00D176A8">
        <w:trPr>
          <w:trHeight w:val="1295"/>
        </w:trPr>
        <w:tc>
          <w:tcPr>
            <w:tcW w:w="1242" w:type="dxa"/>
          </w:tcPr>
          <w:p w14:paraId="212E078A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lastRenderedPageBreak/>
              <w:t>Previous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Treatments </w:t>
            </w: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/ 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/Prophylaxis</w:t>
            </w:r>
          </w:p>
        </w:tc>
        <w:tc>
          <w:tcPr>
            <w:tcW w:w="1305" w:type="dxa"/>
          </w:tcPr>
          <w:p w14:paraId="7DE40149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Colchicine</w:t>
            </w:r>
          </w:p>
          <w:p w14:paraId="2F124AA7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Tacrolimus (topical)</w:t>
            </w:r>
          </w:p>
          <w:p w14:paraId="6BC6A954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</w:p>
          <w:p w14:paraId="3F5AF25A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IRT (</w:t>
            </w:r>
            <w:proofErr w:type="spellStart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sc</w:t>
            </w:r>
            <w:proofErr w:type="spellEnd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)</w:t>
            </w:r>
          </w:p>
          <w:p w14:paraId="1F1043D5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Fluconazole (FCZ)</w:t>
            </w:r>
          </w:p>
          <w:p w14:paraId="4E0713C0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Acyclovir</w:t>
            </w:r>
          </w:p>
        </w:tc>
        <w:tc>
          <w:tcPr>
            <w:tcW w:w="1134" w:type="dxa"/>
          </w:tcPr>
          <w:p w14:paraId="008D90A2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Hydroxychloroquine</w:t>
            </w:r>
          </w:p>
          <w:p w14:paraId="51F24F32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FCZ</w:t>
            </w:r>
          </w:p>
        </w:tc>
        <w:tc>
          <w:tcPr>
            <w:tcW w:w="963" w:type="dxa"/>
          </w:tcPr>
          <w:p w14:paraId="57D521C8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Acyclovir</w:t>
            </w:r>
          </w:p>
          <w:p w14:paraId="267DDB30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Repeated course of empiric antibiotics for LRTI</w:t>
            </w:r>
          </w:p>
          <w:p w14:paraId="454E78A2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FCZ</w:t>
            </w:r>
          </w:p>
          <w:p w14:paraId="6E76C188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IRT (IV)</w:t>
            </w:r>
          </w:p>
          <w:p w14:paraId="5CEB60B6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</w:p>
          <w:p w14:paraId="4CEA0BF2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TMP-SMX</w:t>
            </w:r>
          </w:p>
        </w:tc>
        <w:tc>
          <w:tcPr>
            <w:tcW w:w="1418" w:type="dxa"/>
          </w:tcPr>
          <w:p w14:paraId="49D916FC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FCZ, Micafungin</w:t>
            </w:r>
          </w:p>
          <w:p w14:paraId="285393BF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Nystatin (topical)</w:t>
            </w:r>
          </w:p>
          <w:p w14:paraId="2957C3D4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Various antibiotic courses</w:t>
            </w:r>
          </w:p>
          <w:p w14:paraId="270073C2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Corticosteroid pulses</w:t>
            </w:r>
          </w:p>
          <w:p w14:paraId="5765A7DA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Sildenafil</w:t>
            </w:r>
          </w:p>
          <w:p w14:paraId="71E52FE2" w14:textId="14D59B2D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I</w:t>
            </w:r>
            <w:r w:rsidR="00935E42">
              <w:rPr>
                <w:rFonts w:ascii="Arial" w:eastAsia="Arial" w:hAnsi="Arial" w:cs="Arial"/>
                <w:sz w:val="10"/>
                <w:szCs w:val="10"/>
                <w:lang w:val="en-US"/>
              </w:rPr>
              <w:t>RT</w:t>
            </w:r>
          </w:p>
          <w:p w14:paraId="006ADB34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TMP-SMX</w:t>
            </w:r>
          </w:p>
          <w:p w14:paraId="1E68152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276" w:type="dxa"/>
          </w:tcPr>
          <w:p w14:paraId="1A009360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Colchicine</w:t>
            </w:r>
          </w:p>
          <w:p w14:paraId="232281D0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Fluconazole</w:t>
            </w:r>
          </w:p>
        </w:tc>
        <w:tc>
          <w:tcPr>
            <w:tcW w:w="1134" w:type="dxa"/>
          </w:tcPr>
          <w:p w14:paraId="7DDABFAB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Topical </w:t>
            </w: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Amphotericine</w:t>
            </w:r>
            <w:proofErr w:type="spellEnd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B</w:t>
            </w:r>
          </w:p>
          <w:p w14:paraId="4BF8070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Foscarnet</w:t>
            </w:r>
            <w:proofErr w:type="spellEnd"/>
          </w:p>
          <w:p w14:paraId="0532A28A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  <w:p w14:paraId="02923971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701" w:type="dxa"/>
          </w:tcPr>
          <w:p w14:paraId="3EB24518" w14:textId="0247950A" w:rsidR="00202A81" w:rsidRPr="00036368" w:rsidRDefault="00C965A2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FCZ</w:t>
            </w:r>
          </w:p>
          <w:p w14:paraId="5811878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TMP-SMX</w:t>
            </w:r>
          </w:p>
        </w:tc>
        <w:tc>
          <w:tcPr>
            <w:tcW w:w="1134" w:type="dxa"/>
          </w:tcPr>
          <w:p w14:paraId="338946C5" w14:textId="5742FBE4" w:rsidR="00202A81" w:rsidRPr="00036368" w:rsidRDefault="00C965A2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FCZ</w:t>
            </w:r>
            <w:r w:rsidR="00202A81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/</w:t>
            </w:r>
          </w:p>
          <w:p w14:paraId="346CCFA8" w14:textId="7E767978" w:rsidR="00202A81" w:rsidRPr="00036368" w:rsidRDefault="00935E42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Terbinafine</w:t>
            </w:r>
          </w:p>
          <w:p w14:paraId="4D671C93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Cyclosporine/</w:t>
            </w:r>
          </w:p>
          <w:p w14:paraId="07C00441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Mycophenolate/</w:t>
            </w:r>
          </w:p>
          <w:p w14:paraId="6C6FE4B6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Azathioprine</w:t>
            </w:r>
          </w:p>
          <w:p w14:paraId="1BA615A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G-CSF</w:t>
            </w:r>
          </w:p>
        </w:tc>
        <w:tc>
          <w:tcPr>
            <w:tcW w:w="1134" w:type="dxa"/>
          </w:tcPr>
          <w:p w14:paraId="4D9A558E" w14:textId="2DBBD3CC" w:rsidR="00202A81" w:rsidRPr="00036368" w:rsidRDefault="00C965A2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FCZ</w:t>
            </w:r>
            <w:r w:rsidR="00202A81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or Itraconazole (oral)</w:t>
            </w:r>
          </w:p>
          <w:p w14:paraId="34D0FBE8" w14:textId="14277E0F" w:rsidR="00202A81" w:rsidRPr="00036368" w:rsidRDefault="00C965A2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TMP-SMX (prophylaxis</w:t>
            </w:r>
            <w:r w:rsidR="00202A81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)</w:t>
            </w:r>
          </w:p>
          <w:p w14:paraId="505CCC85" w14:textId="1C012CF2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IRT (</w:t>
            </w: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s</w:t>
            </w:r>
            <w:r w:rsidR="00A86F71">
              <w:rPr>
                <w:rFonts w:ascii="Arial" w:eastAsia="Arial" w:hAnsi="Arial" w:cs="Arial"/>
                <w:sz w:val="10"/>
                <w:szCs w:val="10"/>
                <w:lang w:val="en-US"/>
              </w:rPr>
              <w:t>c</w:t>
            </w:r>
            <w:proofErr w:type="spellEnd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)</w:t>
            </w:r>
          </w:p>
        </w:tc>
        <w:tc>
          <w:tcPr>
            <w:tcW w:w="1134" w:type="dxa"/>
          </w:tcPr>
          <w:p w14:paraId="131EF0F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Itraconazole (oral)</w:t>
            </w:r>
          </w:p>
          <w:p w14:paraId="250F2E17" w14:textId="29B2B74A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Posaconazole (</w:t>
            </w:r>
            <w:r w:rsidR="007F14DC">
              <w:rPr>
                <w:rFonts w:ascii="Arial" w:eastAsia="Arial" w:hAnsi="Arial" w:cs="Arial"/>
                <w:sz w:val="10"/>
                <w:szCs w:val="10"/>
                <w:lang w:val="en-US"/>
              </w:rPr>
              <w:t>IV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. and oral)</w:t>
            </w:r>
          </w:p>
          <w:p w14:paraId="5267F395" w14:textId="4DD24B73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Caspofungin</w:t>
            </w:r>
            <w:proofErr w:type="spellEnd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/</w:t>
            </w: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micafungin</w:t>
            </w:r>
            <w:proofErr w:type="spellEnd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(</w:t>
            </w:r>
            <w:r w:rsidR="007F14DC">
              <w:rPr>
                <w:rFonts w:ascii="Arial" w:eastAsia="Arial" w:hAnsi="Arial" w:cs="Arial"/>
                <w:sz w:val="10"/>
                <w:szCs w:val="10"/>
                <w:lang w:val="en-US"/>
              </w:rPr>
              <w:t>IV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)</w:t>
            </w:r>
          </w:p>
          <w:p w14:paraId="78F8830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Topical </w:t>
            </w: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Amphotericine</w:t>
            </w:r>
            <w:proofErr w:type="spellEnd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B</w:t>
            </w:r>
          </w:p>
          <w:p w14:paraId="70C88773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G-CSF</w:t>
            </w:r>
          </w:p>
          <w:p w14:paraId="58013F30" w14:textId="528389EF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IRT (</w:t>
            </w: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s</w:t>
            </w:r>
            <w:r w:rsidR="00A86F71">
              <w:rPr>
                <w:rFonts w:ascii="Arial" w:eastAsia="Arial" w:hAnsi="Arial" w:cs="Arial"/>
                <w:sz w:val="10"/>
                <w:szCs w:val="10"/>
                <w:lang w:val="en-US"/>
              </w:rPr>
              <w:t>c</w:t>
            </w:r>
            <w:proofErr w:type="spellEnd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)</w:t>
            </w:r>
          </w:p>
        </w:tc>
        <w:tc>
          <w:tcPr>
            <w:tcW w:w="1134" w:type="dxa"/>
          </w:tcPr>
          <w:p w14:paraId="42E1EA61" w14:textId="29BF2138" w:rsidR="00202A81" w:rsidRPr="00036368" w:rsidRDefault="00935E42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FCZ</w:t>
            </w:r>
            <w:r w:rsidR="00202A81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or Itraconazole (oral) or</w:t>
            </w:r>
          </w:p>
          <w:p w14:paraId="6FE97230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Posaconazole (oral) or</w:t>
            </w:r>
          </w:p>
          <w:p w14:paraId="69CE8B4E" w14:textId="24F6192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Voriconazole (oral and </w:t>
            </w:r>
            <w:r w:rsidR="007F14DC">
              <w:rPr>
                <w:rFonts w:ascii="Arial" w:eastAsia="Arial" w:hAnsi="Arial" w:cs="Arial"/>
                <w:sz w:val="10"/>
                <w:szCs w:val="10"/>
                <w:lang w:val="en-US"/>
              </w:rPr>
              <w:t>IV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)</w:t>
            </w:r>
          </w:p>
          <w:p w14:paraId="33C31085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Amphotericin B (topical)</w:t>
            </w:r>
          </w:p>
          <w:p w14:paraId="5D5D8858" w14:textId="38E76325" w:rsidR="00202A81" w:rsidRPr="00036368" w:rsidRDefault="00C965A2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TMP-SMX (prophylaxis</w:t>
            </w:r>
            <w:r w:rsidR="00202A81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)</w:t>
            </w:r>
          </w:p>
          <w:p w14:paraId="6844837D" w14:textId="06BC738B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Azithromycin (prophyl</w:t>
            </w:r>
            <w:r w:rsid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t>axis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)</w:t>
            </w:r>
          </w:p>
          <w:p w14:paraId="2775455A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Topical steroids (Keratitis)</w:t>
            </w:r>
          </w:p>
          <w:p w14:paraId="58F25999" w14:textId="2AD60DB6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IRT (</w:t>
            </w:r>
            <w:proofErr w:type="spellStart"/>
            <w:r w:rsidR="00A86F71">
              <w:rPr>
                <w:rFonts w:ascii="Arial" w:eastAsia="Arial" w:hAnsi="Arial" w:cs="Arial"/>
                <w:sz w:val="10"/>
                <w:szCs w:val="10"/>
                <w:lang w:val="en-US"/>
              </w:rPr>
              <w:t>sc</w:t>
            </w:r>
            <w:proofErr w:type="spellEnd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)</w:t>
            </w:r>
          </w:p>
        </w:tc>
      </w:tr>
      <w:tr w:rsidR="00D176A8" w:rsidRPr="005B6A9C" w14:paraId="7B8917F6" w14:textId="77777777" w:rsidTr="00D176A8">
        <w:tc>
          <w:tcPr>
            <w:tcW w:w="1242" w:type="dxa"/>
          </w:tcPr>
          <w:p w14:paraId="6FA60CC6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Treatments started because of </w:t>
            </w:r>
            <w:proofErr w:type="spellStart"/>
            <w:r w:rsidRPr="00761433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J</w:t>
            </w: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ak</w:t>
            </w:r>
            <w:r w:rsidRPr="00761433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inibs</w:t>
            </w:r>
            <w:proofErr w:type="spellEnd"/>
            <w:r w:rsidRPr="00761433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(e.g. prophylaxis)</w:t>
            </w:r>
          </w:p>
        </w:tc>
        <w:tc>
          <w:tcPr>
            <w:tcW w:w="1305" w:type="dxa"/>
          </w:tcPr>
          <w:p w14:paraId="50450390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TMP-SMX </w:t>
            </w:r>
          </w:p>
          <w:p w14:paraId="02A67A11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</w:tcPr>
          <w:p w14:paraId="47A58DFB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None</w:t>
            </w:r>
          </w:p>
        </w:tc>
        <w:tc>
          <w:tcPr>
            <w:tcW w:w="963" w:type="dxa"/>
          </w:tcPr>
          <w:p w14:paraId="3544ABAE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None</w:t>
            </w:r>
          </w:p>
        </w:tc>
        <w:tc>
          <w:tcPr>
            <w:tcW w:w="1418" w:type="dxa"/>
          </w:tcPr>
          <w:p w14:paraId="267B065B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None</w:t>
            </w:r>
          </w:p>
        </w:tc>
        <w:tc>
          <w:tcPr>
            <w:tcW w:w="1276" w:type="dxa"/>
          </w:tcPr>
          <w:p w14:paraId="58AFAA3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None</w:t>
            </w:r>
          </w:p>
        </w:tc>
        <w:tc>
          <w:tcPr>
            <w:tcW w:w="1134" w:type="dxa"/>
          </w:tcPr>
          <w:p w14:paraId="66222C63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None</w:t>
            </w:r>
          </w:p>
        </w:tc>
        <w:tc>
          <w:tcPr>
            <w:tcW w:w="1701" w:type="dxa"/>
          </w:tcPr>
          <w:p w14:paraId="480DD072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None</w:t>
            </w:r>
          </w:p>
        </w:tc>
        <w:tc>
          <w:tcPr>
            <w:tcW w:w="1134" w:type="dxa"/>
          </w:tcPr>
          <w:p w14:paraId="55027044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Acyclovir</w:t>
            </w:r>
          </w:p>
        </w:tc>
        <w:tc>
          <w:tcPr>
            <w:tcW w:w="1134" w:type="dxa"/>
          </w:tcPr>
          <w:p w14:paraId="5999CC26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None</w:t>
            </w:r>
          </w:p>
        </w:tc>
        <w:tc>
          <w:tcPr>
            <w:tcW w:w="1134" w:type="dxa"/>
          </w:tcPr>
          <w:p w14:paraId="7C39B9C6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none</w:t>
            </w:r>
          </w:p>
        </w:tc>
        <w:tc>
          <w:tcPr>
            <w:tcW w:w="1134" w:type="dxa"/>
          </w:tcPr>
          <w:p w14:paraId="4D98D751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None</w:t>
            </w:r>
          </w:p>
        </w:tc>
      </w:tr>
      <w:tr w:rsidR="00202A81" w:rsidRPr="005B6A9C" w14:paraId="76411180" w14:textId="77777777" w:rsidTr="00D176A8">
        <w:tc>
          <w:tcPr>
            <w:tcW w:w="1242" w:type="dxa"/>
          </w:tcPr>
          <w:p w14:paraId="55693AE4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Medication during </w:t>
            </w:r>
            <w:proofErr w:type="spellStart"/>
            <w:r w:rsidRPr="00761433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J</w:t>
            </w: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ak</w:t>
            </w:r>
            <w:r w:rsidRPr="00761433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inib</w:t>
            </w:r>
            <w:proofErr w:type="spellEnd"/>
            <w:r w:rsidRPr="00761433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therapy</w:t>
            </w:r>
          </w:p>
          <w:p w14:paraId="410526DA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</w:p>
          <w:p w14:paraId="7DB053DB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1305" w:type="dxa"/>
          </w:tcPr>
          <w:p w14:paraId="708DF084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IRT (</w:t>
            </w:r>
            <w:proofErr w:type="spellStart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sc</w:t>
            </w:r>
            <w:proofErr w:type="spellEnd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)</w:t>
            </w:r>
          </w:p>
          <w:p w14:paraId="1050F0D1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TMP-SMX</w:t>
            </w:r>
          </w:p>
          <w:p w14:paraId="0C3334F5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Acyclovir</w:t>
            </w:r>
          </w:p>
        </w:tc>
        <w:tc>
          <w:tcPr>
            <w:tcW w:w="1134" w:type="dxa"/>
          </w:tcPr>
          <w:p w14:paraId="238342DE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None</w:t>
            </w:r>
          </w:p>
        </w:tc>
        <w:tc>
          <w:tcPr>
            <w:tcW w:w="963" w:type="dxa"/>
          </w:tcPr>
          <w:p w14:paraId="7DA90A66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IRT (</w:t>
            </w:r>
            <w:proofErr w:type="spellStart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sc</w:t>
            </w:r>
            <w:proofErr w:type="spellEnd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)</w:t>
            </w:r>
          </w:p>
          <w:p w14:paraId="5900DD65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TMP-SMX</w:t>
            </w:r>
          </w:p>
        </w:tc>
        <w:tc>
          <w:tcPr>
            <w:tcW w:w="1418" w:type="dxa"/>
          </w:tcPr>
          <w:p w14:paraId="113A4CBA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IRT (</w:t>
            </w:r>
            <w:proofErr w:type="spellStart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sc</w:t>
            </w:r>
            <w:proofErr w:type="spellEnd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)</w:t>
            </w:r>
          </w:p>
          <w:p w14:paraId="049E37AB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TMP-SMX</w:t>
            </w:r>
          </w:p>
        </w:tc>
        <w:tc>
          <w:tcPr>
            <w:tcW w:w="1276" w:type="dxa"/>
          </w:tcPr>
          <w:p w14:paraId="44CA422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Azithromycin</w:t>
            </w:r>
          </w:p>
        </w:tc>
        <w:tc>
          <w:tcPr>
            <w:tcW w:w="1134" w:type="dxa"/>
          </w:tcPr>
          <w:p w14:paraId="1E58EAB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Topical </w:t>
            </w: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Amphotericine</w:t>
            </w:r>
            <w:proofErr w:type="spellEnd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B</w:t>
            </w:r>
          </w:p>
          <w:p w14:paraId="54318E27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Foscarnet</w:t>
            </w:r>
            <w:proofErr w:type="spellEnd"/>
          </w:p>
          <w:p w14:paraId="0C274AEF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701" w:type="dxa"/>
          </w:tcPr>
          <w:p w14:paraId="5A72615A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TMP-SMX</w:t>
            </w:r>
          </w:p>
        </w:tc>
        <w:tc>
          <w:tcPr>
            <w:tcW w:w="1134" w:type="dxa"/>
          </w:tcPr>
          <w:p w14:paraId="710DB22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Acyclovir</w:t>
            </w:r>
          </w:p>
          <w:p w14:paraId="35796B8C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Omeprazole</w:t>
            </w:r>
          </w:p>
          <w:p w14:paraId="0E1FB5C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Terbinafine</w:t>
            </w:r>
          </w:p>
        </w:tc>
        <w:tc>
          <w:tcPr>
            <w:tcW w:w="1134" w:type="dxa"/>
          </w:tcPr>
          <w:p w14:paraId="718E2813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Itraconazole (oral)</w:t>
            </w:r>
          </w:p>
          <w:p w14:paraId="75A4605A" w14:textId="29FC6479" w:rsidR="00202A81" w:rsidRPr="00036368" w:rsidRDefault="00C965A2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TMP-SMX (prophylaxis</w:t>
            </w:r>
            <w:r w:rsidR="00202A81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)</w:t>
            </w:r>
          </w:p>
          <w:p w14:paraId="3E115BD9" w14:textId="6020C86F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IRT (</w:t>
            </w: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sc</w:t>
            </w:r>
            <w:proofErr w:type="spellEnd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)</w:t>
            </w:r>
          </w:p>
        </w:tc>
        <w:tc>
          <w:tcPr>
            <w:tcW w:w="1134" w:type="dxa"/>
          </w:tcPr>
          <w:p w14:paraId="3AFD771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Posaconazole (oral)</w:t>
            </w:r>
          </w:p>
          <w:p w14:paraId="28CF60D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Topical </w:t>
            </w: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Amphotericine</w:t>
            </w:r>
            <w:proofErr w:type="spellEnd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B</w:t>
            </w:r>
          </w:p>
          <w:p w14:paraId="36C3C325" w14:textId="42207E06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IRT (</w:t>
            </w: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s</w:t>
            </w:r>
            <w:r w:rsidR="00A86F71">
              <w:rPr>
                <w:rFonts w:ascii="Arial" w:eastAsia="Arial" w:hAnsi="Arial" w:cs="Arial"/>
                <w:sz w:val="10"/>
                <w:szCs w:val="10"/>
                <w:lang w:val="en-US"/>
              </w:rPr>
              <w:t>c</w:t>
            </w:r>
            <w:proofErr w:type="spellEnd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)</w:t>
            </w:r>
          </w:p>
        </w:tc>
        <w:tc>
          <w:tcPr>
            <w:tcW w:w="1134" w:type="dxa"/>
          </w:tcPr>
          <w:p w14:paraId="0F223983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Posaconazole (oral) Amphotericin B (topical)</w:t>
            </w:r>
          </w:p>
          <w:p w14:paraId="2F050C9D" w14:textId="75B8ED48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Azithromycin (prophyl</w:t>
            </w:r>
            <w:r w:rsid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t>axis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– allergy to TMP/SMX)</w:t>
            </w:r>
          </w:p>
          <w:p w14:paraId="6FC1BB73" w14:textId="6FFAB99F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IRT (</w:t>
            </w: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s</w:t>
            </w:r>
            <w:r w:rsidR="00A86F71">
              <w:rPr>
                <w:rFonts w:ascii="Arial" w:eastAsia="Arial" w:hAnsi="Arial" w:cs="Arial"/>
                <w:sz w:val="10"/>
                <w:szCs w:val="10"/>
                <w:lang w:val="en-US"/>
              </w:rPr>
              <w:t>c</w:t>
            </w:r>
            <w:proofErr w:type="spellEnd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)</w:t>
            </w:r>
          </w:p>
        </w:tc>
      </w:tr>
      <w:tr w:rsidR="00D176A8" w:rsidRPr="005B6A9C" w14:paraId="6679C6A9" w14:textId="77777777" w:rsidTr="00D176A8">
        <w:tc>
          <w:tcPr>
            <w:tcW w:w="1242" w:type="dxa"/>
          </w:tcPr>
          <w:p w14:paraId="39495CE7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Reason for initiating </w:t>
            </w:r>
            <w:proofErr w:type="spellStart"/>
            <w:r w:rsidRPr="00761433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J</w:t>
            </w: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ak</w:t>
            </w:r>
            <w:r w:rsidRPr="00761433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inib</w:t>
            </w: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s</w:t>
            </w:r>
            <w:proofErr w:type="spellEnd"/>
          </w:p>
        </w:tc>
        <w:tc>
          <w:tcPr>
            <w:tcW w:w="1305" w:type="dxa"/>
          </w:tcPr>
          <w:p w14:paraId="4E7DD811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Recurrent keratitis and </w:t>
            </w:r>
            <w:proofErr w:type="spellStart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aphtae</w:t>
            </w:r>
            <w:proofErr w:type="spellEnd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4CD6EF53" w14:textId="19B90EAE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Recurrent apht</w:t>
            </w:r>
            <w:r w:rsidR="00C965A2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h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ae despite </w:t>
            </w:r>
            <w:proofErr w:type="spellStart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hydroxiclorochine</w:t>
            </w:r>
            <w:proofErr w:type="spellEnd"/>
          </w:p>
        </w:tc>
        <w:tc>
          <w:tcPr>
            <w:tcW w:w="963" w:type="dxa"/>
          </w:tcPr>
          <w:p w14:paraId="6CA81340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STAT1 GOF diagnosis</w:t>
            </w:r>
          </w:p>
          <w:p w14:paraId="06F75EC3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Chronic fungal infection,</w:t>
            </w:r>
          </w:p>
          <w:p w14:paraId="5AFB1084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enteropathy,</w:t>
            </w:r>
          </w:p>
          <w:p w14:paraId="6CB58233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aphthous ulcers,</w:t>
            </w:r>
          </w:p>
          <w:p w14:paraId="0A50CE19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progression of cerebral aneurysm</w:t>
            </w:r>
          </w:p>
        </w:tc>
        <w:tc>
          <w:tcPr>
            <w:tcW w:w="1418" w:type="dxa"/>
          </w:tcPr>
          <w:p w14:paraId="58FF5A64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STAT1 GOF diagnosis</w:t>
            </w:r>
          </w:p>
          <w:p w14:paraId="573B88D7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Azole resistant CMC</w:t>
            </w:r>
          </w:p>
          <w:p w14:paraId="21FD8A22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Recurrent infections</w:t>
            </w:r>
          </w:p>
          <w:p w14:paraId="16A8EEA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Severe progressive lung disease </w:t>
            </w:r>
          </w:p>
        </w:tc>
        <w:tc>
          <w:tcPr>
            <w:tcW w:w="1276" w:type="dxa"/>
          </w:tcPr>
          <w:p w14:paraId="69D84E43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STAT1 GOF diagnosis </w:t>
            </w:r>
          </w:p>
          <w:p w14:paraId="2A3F5920" w14:textId="499605BA" w:rsidR="00202A81" w:rsidRPr="00036368" w:rsidRDefault="007F14DC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Aphthae</w:t>
            </w:r>
            <w:r w:rsidR="00202A81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+ chronic inflam</w:t>
            </w: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m</w:t>
            </w:r>
            <w:r w:rsidR="00202A81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ation + severe </w:t>
            </w:r>
            <w:r w:rsidR="00BC5CEE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life-threatening</w:t>
            </w:r>
            <w:r w:rsidR="00202A81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infection + </w:t>
            </w:r>
          </w:p>
          <w:p w14:paraId="5B4AF2F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  <w:p w14:paraId="655805D5" w14:textId="3C0D2879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More local experience with </w:t>
            </w: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Ruxo</w:t>
            </w:r>
            <w:r w:rsidR="007F14DC">
              <w:rPr>
                <w:rFonts w:ascii="Arial" w:eastAsia="Arial" w:hAnsi="Arial" w:cs="Arial"/>
                <w:sz w:val="10"/>
                <w:szCs w:val="10"/>
                <w:lang w:val="en-US"/>
              </w:rPr>
              <w:t>litinib</w:t>
            </w:r>
            <w:proofErr w:type="spellEnd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than with other </w:t>
            </w: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Jakinibs</w:t>
            </w:r>
            <w:proofErr w:type="spellEnd"/>
          </w:p>
        </w:tc>
        <w:tc>
          <w:tcPr>
            <w:tcW w:w="1134" w:type="dxa"/>
          </w:tcPr>
          <w:p w14:paraId="7CE4B23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STAT1 GOF diagnosis</w:t>
            </w:r>
          </w:p>
          <w:p w14:paraId="6C96C3A5" w14:textId="33E396CA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Bridge to </w:t>
            </w:r>
            <w:r w:rsidR="00C965A2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transplant</w:t>
            </w:r>
          </w:p>
        </w:tc>
        <w:tc>
          <w:tcPr>
            <w:tcW w:w="1701" w:type="dxa"/>
          </w:tcPr>
          <w:p w14:paraId="6EDC89F3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STAT1 GOF diagnosis</w:t>
            </w:r>
          </w:p>
          <w:p w14:paraId="1DA5169B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Progression of cerebral aneurysms</w:t>
            </w:r>
          </w:p>
        </w:tc>
        <w:tc>
          <w:tcPr>
            <w:tcW w:w="1134" w:type="dxa"/>
          </w:tcPr>
          <w:p w14:paraId="6160FE5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STAT1 GOF diagnosis</w:t>
            </w:r>
          </w:p>
          <w:p w14:paraId="610B2F9E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Chronic and severe fungal infection.</w:t>
            </w:r>
          </w:p>
          <w:p w14:paraId="052EA794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Autoimmune hepatitis</w:t>
            </w:r>
          </w:p>
          <w:p w14:paraId="69DF90CF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</w:tcPr>
          <w:p w14:paraId="40C3504F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Refractory, persistent and azole resistant CMC</w:t>
            </w:r>
          </w:p>
          <w:p w14:paraId="1FECAAE3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  <w:p w14:paraId="5564852E" w14:textId="42ECE1E5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Previous experience with </w:t>
            </w:r>
            <w:proofErr w:type="spellStart"/>
            <w:r w:rsidR="007F14DC">
              <w:rPr>
                <w:rFonts w:ascii="Arial" w:eastAsia="Arial" w:hAnsi="Arial" w:cs="Arial"/>
                <w:sz w:val="10"/>
                <w:szCs w:val="10"/>
                <w:lang w:val="en-US"/>
              </w:rPr>
              <w:t>R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uxolitinib</w:t>
            </w:r>
            <w:proofErr w:type="spellEnd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in hematologic diseases</w:t>
            </w:r>
          </w:p>
        </w:tc>
        <w:tc>
          <w:tcPr>
            <w:tcW w:w="1134" w:type="dxa"/>
          </w:tcPr>
          <w:p w14:paraId="0C5610D4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Hepatolienal</w:t>
            </w:r>
            <w:proofErr w:type="spellEnd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candidiasis</w:t>
            </w:r>
          </w:p>
          <w:p w14:paraId="5CD043B2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Refractory persistent </w:t>
            </w: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cytopenias</w:t>
            </w:r>
            <w:proofErr w:type="spellEnd"/>
          </w:p>
          <w:p w14:paraId="3CC1E3B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CMC</w:t>
            </w:r>
          </w:p>
          <w:p w14:paraId="754A04CC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</w:tcPr>
          <w:p w14:paraId="33A70916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Progressive lung disease</w:t>
            </w:r>
          </w:p>
          <w:p w14:paraId="2A1457F3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Recurrent azole resistant CMC</w:t>
            </w:r>
          </w:p>
          <w:p w14:paraId="697EDFA3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  <w:p w14:paraId="435672AA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Previous experience with </w:t>
            </w: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Ruxolitinib</w:t>
            </w:r>
            <w:proofErr w:type="spellEnd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(pt9)</w:t>
            </w:r>
          </w:p>
        </w:tc>
      </w:tr>
      <w:tr w:rsidR="00202A81" w:rsidRPr="005B6A9C" w14:paraId="6F68F033" w14:textId="77777777" w:rsidTr="00D176A8">
        <w:tc>
          <w:tcPr>
            <w:tcW w:w="1242" w:type="dxa"/>
          </w:tcPr>
          <w:p w14:paraId="68C7389A" w14:textId="7663F203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proofErr w:type="spellStart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Jakinib</w:t>
            </w:r>
            <w:proofErr w:type="spellEnd"/>
            <w:r w:rsidR="00935E42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prescribed</w:t>
            </w:r>
          </w:p>
        </w:tc>
        <w:tc>
          <w:tcPr>
            <w:tcW w:w="1305" w:type="dxa"/>
          </w:tcPr>
          <w:p w14:paraId="3DD36BC6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proofErr w:type="spellStart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Ruxolitinib</w:t>
            </w:r>
            <w:proofErr w:type="spellEnd"/>
          </w:p>
        </w:tc>
        <w:tc>
          <w:tcPr>
            <w:tcW w:w="1134" w:type="dxa"/>
          </w:tcPr>
          <w:p w14:paraId="72DA601F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proofErr w:type="spellStart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Baricitinib</w:t>
            </w:r>
            <w:proofErr w:type="spellEnd"/>
          </w:p>
        </w:tc>
        <w:tc>
          <w:tcPr>
            <w:tcW w:w="963" w:type="dxa"/>
          </w:tcPr>
          <w:p w14:paraId="3EA67342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proofErr w:type="spellStart"/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Ruxolitinib</w:t>
            </w:r>
            <w:proofErr w:type="spellEnd"/>
          </w:p>
        </w:tc>
        <w:tc>
          <w:tcPr>
            <w:tcW w:w="1418" w:type="dxa"/>
          </w:tcPr>
          <w:p w14:paraId="12A07755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Ruxolitinib</w:t>
            </w:r>
            <w:proofErr w:type="spellEnd"/>
          </w:p>
        </w:tc>
        <w:tc>
          <w:tcPr>
            <w:tcW w:w="1276" w:type="dxa"/>
          </w:tcPr>
          <w:p w14:paraId="310EAEE1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Ruxolitinib</w:t>
            </w:r>
            <w:proofErr w:type="spellEnd"/>
          </w:p>
        </w:tc>
        <w:tc>
          <w:tcPr>
            <w:tcW w:w="1134" w:type="dxa"/>
          </w:tcPr>
          <w:p w14:paraId="1B57ADA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Ruxolitinib</w:t>
            </w:r>
            <w:proofErr w:type="spellEnd"/>
          </w:p>
        </w:tc>
        <w:tc>
          <w:tcPr>
            <w:tcW w:w="1701" w:type="dxa"/>
          </w:tcPr>
          <w:p w14:paraId="0DADB730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Ruxolitinib</w:t>
            </w:r>
            <w:proofErr w:type="spellEnd"/>
          </w:p>
        </w:tc>
        <w:tc>
          <w:tcPr>
            <w:tcW w:w="1134" w:type="dxa"/>
          </w:tcPr>
          <w:p w14:paraId="5C5965E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Ruxolitinib</w:t>
            </w:r>
            <w:proofErr w:type="spellEnd"/>
          </w:p>
        </w:tc>
        <w:tc>
          <w:tcPr>
            <w:tcW w:w="1134" w:type="dxa"/>
          </w:tcPr>
          <w:p w14:paraId="6CA75B55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Ruxolitinib</w:t>
            </w:r>
            <w:proofErr w:type="spellEnd"/>
          </w:p>
        </w:tc>
        <w:tc>
          <w:tcPr>
            <w:tcW w:w="1134" w:type="dxa"/>
          </w:tcPr>
          <w:p w14:paraId="6B67B4DA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Ruxolitinib</w:t>
            </w:r>
            <w:proofErr w:type="spellEnd"/>
          </w:p>
        </w:tc>
        <w:tc>
          <w:tcPr>
            <w:tcW w:w="1134" w:type="dxa"/>
          </w:tcPr>
          <w:p w14:paraId="0491FB7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proofErr w:type="spellStart"/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Ruxolitinib</w:t>
            </w:r>
            <w:proofErr w:type="spellEnd"/>
          </w:p>
        </w:tc>
      </w:tr>
      <w:tr w:rsidR="00D176A8" w:rsidRPr="005B6A9C" w14:paraId="0F3CA898" w14:textId="77777777" w:rsidTr="00D176A8">
        <w:tc>
          <w:tcPr>
            <w:tcW w:w="1242" w:type="dxa"/>
          </w:tcPr>
          <w:p w14:paraId="27D3CAEA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Dose (mg/kg/d) and frequency</w:t>
            </w:r>
          </w:p>
        </w:tc>
        <w:tc>
          <w:tcPr>
            <w:tcW w:w="1305" w:type="dxa"/>
          </w:tcPr>
          <w:p w14:paraId="031C4C8D" w14:textId="33694856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Start 0.</w:t>
            </w:r>
            <w:r w:rsidR="001D458C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2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mg/kg/d (BID)</w:t>
            </w:r>
          </w:p>
          <w:p w14:paraId="6FB17305" w14:textId="01385914" w:rsidR="00202A81" w:rsidRPr="00036368" w:rsidRDefault="00C82325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Current</w:t>
            </w:r>
            <w:r w:rsidR="00202A81"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0.</w:t>
            </w:r>
            <w:r w:rsidR="001D458C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7</w:t>
            </w:r>
            <w:r w:rsidR="00202A81"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mg/kg/d (BID) </w:t>
            </w:r>
          </w:p>
        </w:tc>
        <w:tc>
          <w:tcPr>
            <w:tcW w:w="1134" w:type="dxa"/>
          </w:tcPr>
          <w:p w14:paraId="059670B2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Start 2 mg/day (QD)</w:t>
            </w:r>
          </w:p>
          <w:p w14:paraId="776E1A07" w14:textId="3AC2EF9E" w:rsidR="00202A81" w:rsidRPr="00036368" w:rsidRDefault="00C82325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Current</w:t>
            </w:r>
            <w:r w:rsidR="00202A81"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4 mg/day (QD)</w:t>
            </w:r>
          </w:p>
        </w:tc>
        <w:tc>
          <w:tcPr>
            <w:tcW w:w="963" w:type="dxa"/>
          </w:tcPr>
          <w:p w14:paraId="55E975AE" w14:textId="4344580E" w:rsidR="00202A81" w:rsidRPr="00036368" w:rsidRDefault="00C82325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Start: 0.4mg/kg/d (BID) Current</w:t>
            </w:r>
            <w:r w:rsidR="00202A81"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0.5mg/kg/d (BID)</w:t>
            </w:r>
          </w:p>
        </w:tc>
        <w:tc>
          <w:tcPr>
            <w:tcW w:w="1418" w:type="dxa"/>
          </w:tcPr>
          <w:p w14:paraId="785466DB" w14:textId="06315BD8" w:rsidR="00202A81" w:rsidRPr="00273CA0" w:rsidRDefault="00536512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z w:val="10"/>
                <w:szCs w:val="10"/>
                <w:lang w:val="en-US"/>
              </w:rPr>
              <w:t>Initial</w:t>
            </w:r>
            <w:r w:rsidR="00202A81" w:rsidRPr="00273CA0">
              <w:rPr>
                <w:rFonts w:ascii="Arial" w:eastAsia="Arial" w:hAnsi="Arial" w:cs="Arial"/>
                <w:color w:val="000000" w:themeColor="text1"/>
                <w:sz w:val="10"/>
                <w:szCs w:val="10"/>
                <w:lang w:val="en-US"/>
              </w:rPr>
              <w:t xml:space="preserve"> 0.2mg/kg/d (BID), </w:t>
            </w:r>
            <w:r w:rsidR="0005412C">
              <w:rPr>
                <w:rFonts w:ascii="Arial" w:eastAsia="Arial" w:hAnsi="Arial" w:cs="Arial"/>
                <w:color w:val="000000" w:themeColor="text1"/>
                <w:sz w:val="10"/>
                <w:szCs w:val="10"/>
                <w:lang w:val="en-US"/>
              </w:rPr>
              <w:t>C</w:t>
            </w:r>
            <w:r>
              <w:rPr>
                <w:rFonts w:ascii="Arial" w:eastAsia="Arial" w:hAnsi="Arial" w:cs="Arial"/>
                <w:color w:val="000000" w:themeColor="text1"/>
                <w:sz w:val="10"/>
                <w:szCs w:val="10"/>
                <w:lang w:val="en-US"/>
              </w:rPr>
              <w:t>urrent</w:t>
            </w:r>
            <w:r w:rsidR="00202A81" w:rsidRPr="00273CA0">
              <w:rPr>
                <w:rFonts w:ascii="Arial" w:eastAsia="Arial" w:hAnsi="Arial" w:cs="Arial"/>
                <w:color w:val="000000" w:themeColor="text1"/>
                <w:sz w:val="10"/>
                <w:szCs w:val="10"/>
                <w:lang w:val="en-US"/>
              </w:rPr>
              <w:t xml:space="preserve"> 0.25mg/kg/d (BID)</w:t>
            </w:r>
          </w:p>
        </w:tc>
        <w:tc>
          <w:tcPr>
            <w:tcW w:w="1276" w:type="dxa"/>
          </w:tcPr>
          <w:p w14:paraId="58FAC6CF" w14:textId="258D60CE" w:rsidR="00202A81" w:rsidRPr="00273CA0" w:rsidRDefault="00202A81" w:rsidP="00536512">
            <w:pPr>
              <w:rPr>
                <w:rFonts w:ascii="Arial" w:eastAsia="Arial" w:hAnsi="Arial" w:cs="Arial"/>
                <w:color w:val="000000" w:themeColor="text1"/>
                <w:sz w:val="10"/>
                <w:szCs w:val="10"/>
                <w:lang w:val="en-US"/>
              </w:rPr>
            </w:pPr>
            <w:r w:rsidRPr="00273CA0">
              <w:rPr>
                <w:rFonts w:ascii="Arial" w:eastAsia="Arial" w:hAnsi="Arial" w:cs="Arial"/>
                <w:color w:val="000000" w:themeColor="text1"/>
                <w:sz w:val="10"/>
                <w:szCs w:val="10"/>
                <w:lang w:val="en-US"/>
              </w:rPr>
              <w:t>0.35mg/kg</w:t>
            </w:r>
            <w:r w:rsidR="008D08A2">
              <w:rPr>
                <w:rFonts w:ascii="Arial" w:eastAsia="Arial" w:hAnsi="Arial" w:cs="Arial"/>
                <w:color w:val="000000" w:themeColor="text1"/>
                <w:sz w:val="10"/>
                <w:szCs w:val="10"/>
                <w:lang w:val="en-US"/>
              </w:rPr>
              <w:t>/day</w:t>
            </w:r>
            <w:r w:rsidRPr="00273CA0">
              <w:rPr>
                <w:rFonts w:ascii="Arial" w:eastAsia="Arial" w:hAnsi="Arial" w:cs="Arial"/>
                <w:color w:val="000000" w:themeColor="text1"/>
                <w:sz w:val="10"/>
                <w:szCs w:val="10"/>
                <w:lang w:val="en-US"/>
              </w:rPr>
              <w:t xml:space="preserve"> BID</w:t>
            </w:r>
          </w:p>
          <w:p w14:paraId="27A9D8BB" w14:textId="61D61B41" w:rsidR="00202A81" w:rsidRPr="00273CA0" w:rsidRDefault="0005412C" w:rsidP="00536512">
            <w:pPr>
              <w:rPr>
                <w:color w:val="000000" w:themeColor="text1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z w:val="10"/>
                <w:szCs w:val="10"/>
                <w:lang w:val="en-US"/>
              </w:rPr>
              <w:t>Current</w:t>
            </w:r>
            <w:r w:rsidRPr="00273CA0">
              <w:rPr>
                <w:rFonts w:ascii="Arial" w:eastAsia="Arial" w:hAnsi="Arial" w:cs="Arial"/>
                <w:color w:val="000000" w:themeColor="text1"/>
                <w:sz w:val="10"/>
                <w:szCs w:val="10"/>
                <w:lang w:val="en-US"/>
              </w:rPr>
              <w:t xml:space="preserve"> </w:t>
            </w:r>
            <w:r w:rsidR="00202A81" w:rsidRPr="00273CA0">
              <w:rPr>
                <w:color w:val="000000" w:themeColor="text1"/>
                <w:sz w:val="10"/>
                <w:szCs w:val="10"/>
                <w:lang w:val="en-US"/>
              </w:rPr>
              <w:t>0</w:t>
            </w:r>
            <w:r>
              <w:rPr>
                <w:color w:val="000000" w:themeColor="text1"/>
                <w:sz w:val="10"/>
                <w:szCs w:val="10"/>
                <w:lang w:val="en-US"/>
              </w:rPr>
              <w:t>.</w:t>
            </w:r>
            <w:r w:rsidR="008D08A2">
              <w:rPr>
                <w:color w:val="000000" w:themeColor="text1"/>
                <w:sz w:val="10"/>
                <w:szCs w:val="10"/>
                <w:lang w:val="en-US"/>
              </w:rPr>
              <w:t>78</w:t>
            </w:r>
            <w:r w:rsidR="00202A81" w:rsidRPr="00273CA0">
              <w:rPr>
                <w:color w:val="000000" w:themeColor="text1"/>
                <w:sz w:val="10"/>
                <w:szCs w:val="10"/>
                <w:lang w:val="en-US"/>
              </w:rPr>
              <w:t xml:space="preserve"> mg/kg/d</w:t>
            </w:r>
            <w:r w:rsidR="008D08A2">
              <w:rPr>
                <w:color w:val="000000" w:themeColor="text1"/>
                <w:sz w:val="10"/>
                <w:szCs w:val="10"/>
                <w:lang w:val="en-US"/>
              </w:rPr>
              <w:t xml:space="preserve"> </w:t>
            </w:r>
            <w:r w:rsidR="00202A81" w:rsidRPr="00273CA0">
              <w:rPr>
                <w:color w:val="000000" w:themeColor="text1"/>
                <w:sz w:val="10"/>
                <w:szCs w:val="10"/>
                <w:lang w:val="en-US"/>
              </w:rPr>
              <w:t>T.I.D</w:t>
            </w:r>
          </w:p>
          <w:p w14:paraId="39EC3621" w14:textId="77777777" w:rsidR="00202A81" w:rsidRPr="00273CA0" w:rsidRDefault="00202A81" w:rsidP="00536512">
            <w:pPr>
              <w:rPr>
                <w:rFonts w:ascii="Arial" w:eastAsia="Arial" w:hAnsi="Arial" w:cs="Arial"/>
                <w:color w:val="000000" w:themeColor="text1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</w:tcPr>
          <w:p w14:paraId="35E572AB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0.28mg/kg/d (BID)</w:t>
            </w:r>
          </w:p>
          <w:p w14:paraId="3E6CEC6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701" w:type="dxa"/>
          </w:tcPr>
          <w:p w14:paraId="333C401C" w14:textId="77777777" w:rsidR="0005412C" w:rsidRDefault="0005412C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z w:val="10"/>
                <w:szCs w:val="10"/>
                <w:lang w:val="en-US"/>
              </w:rPr>
              <w:t>Initial</w:t>
            </w:r>
            <w:r w:rsidRPr="00273CA0">
              <w:rPr>
                <w:rFonts w:ascii="Arial" w:eastAsia="Arial" w:hAnsi="Arial" w:cs="Arial"/>
                <w:color w:val="000000" w:themeColor="text1"/>
                <w:sz w:val="10"/>
                <w:szCs w:val="10"/>
                <w:lang w:val="en-US"/>
              </w:rPr>
              <w:t xml:space="preserve"> </w:t>
            </w:r>
            <w:r w:rsidR="00202A81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0.2mg/kg/d (BID)</w:t>
            </w:r>
          </w:p>
          <w:p w14:paraId="0807E901" w14:textId="7AD07A50" w:rsidR="0005412C" w:rsidRDefault="0005412C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I</w:t>
            </w:r>
            <w:r w:rsidR="00202A81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ncreased to 0.4mg/kg/d 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(BID) </w:t>
            </w: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at 2 weeks</w:t>
            </w:r>
          </w:p>
          <w:p w14:paraId="73B6F76C" w14:textId="2FF2E66E" w:rsidR="00202A81" w:rsidRPr="00036368" w:rsidRDefault="0005412C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Increased to </w:t>
            </w:r>
            <w:r w:rsidR="00202A81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0.6mg/kg/d (BID)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at 4 weeks</w:t>
            </w:r>
            <w:r w:rsidR="00C82325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(current)</w:t>
            </w:r>
          </w:p>
        </w:tc>
        <w:tc>
          <w:tcPr>
            <w:tcW w:w="1134" w:type="dxa"/>
          </w:tcPr>
          <w:p w14:paraId="4D3EE4AB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0.6mg/kg/d (BID)</w:t>
            </w:r>
          </w:p>
        </w:tc>
        <w:tc>
          <w:tcPr>
            <w:tcW w:w="1134" w:type="dxa"/>
          </w:tcPr>
          <w:p w14:paraId="00D74679" w14:textId="14C72878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0.3 mg/kg/d </w:t>
            </w:r>
            <w:r w:rsidR="0005412C">
              <w:rPr>
                <w:rFonts w:ascii="Arial" w:eastAsia="Arial" w:hAnsi="Arial" w:cs="Arial"/>
                <w:sz w:val="10"/>
                <w:szCs w:val="10"/>
                <w:lang w:val="en-US"/>
              </w:rPr>
              <w:t>(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BID</w:t>
            </w:r>
            <w:r w:rsidR="0005412C">
              <w:rPr>
                <w:rFonts w:ascii="Arial" w:eastAsia="Arial" w:hAnsi="Arial" w:cs="Arial"/>
                <w:sz w:val="10"/>
                <w:szCs w:val="10"/>
                <w:lang w:val="en-US"/>
              </w:rPr>
              <w:t>)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, </w:t>
            </w:r>
            <w:r w:rsidR="0005412C">
              <w:rPr>
                <w:rFonts w:ascii="Arial" w:eastAsia="Arial" w:hAnsi="Arial" w:cs="Arial"/>
                <w:sz w:val="10"/>
                <w:szCs w:val="10"/>
                <w:lang w:val="en-US"/>
              </w:rPr>
              <w:t>I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ncreased to 0.7 mg/kg/d </w:t>
            </w:r>
            <w:r w:rsidR="0005412C">
              <w:rPr>
                <w:rFonts w:ascii="Arial" w:eastAsia="Arial" w:hAnsi="Arial" w:cs="Arial"/>
                <w:sz w:val="10"/>
                <w:szCs w:val="10"/>
                <w:lang w:val="en-US"/>
              </w:rPr>
              <w:t>(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BI</w:t>
            </w:r>
            <w:r w:rsidR="0005412C">
              <w:rPr>
                <w:rFonts w:ascii="Arial" w:eastAsia="Arial" w:hAnsi="Arial" w:cs="Arial"/>
                <w:sz w:val="10"/>
                <w:szCs w:val="10"/>
                <w:lang w:val="en-US"/>
              </w:rPr>
              <w:t>D)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5DB734F8" w14:textId="7FEFBEF8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0.4-0.5 mg/kg/d </w:t>
            </w:r>
            <w:r w:rsidR="0005412C">
              <w:rPr>
                <w:rFonts w:ascii="Arial" w:eastAsia="Arial" w:hAnsi="Arial" w:cs="Arial"/>
                <w:sz w:val="10"/>
                <w:szCs w:val="10"/>
                <w:lang w:val="en-US"/>
              </w:rPr>
              <w:t>(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BID</w:t>
            </w:r>
            <w:r w:rsidR="0005412C">
              <w:rPr>
                <w:rFonts w:ascii="Arial" w:eastAsia="Arial" w:hAnsi="Arial" w:cs="Arial"/>
                <w:sz w:val="10"/>
                <w:szCs w:val="10"/>
                <w:lang w:val="en-US"/>
              </w:rPr>
              <w:t>)</w:t>
            </w:r>
          </w:p>
        </w:tc>
        <w:tc>
          <w:tcPr>
            <w:tcW w:w="1134" w:type="dxa"/>
          </w:tcPr>
          <w:p w14:paraId="087BE3F1" w14:textId="77777777" w:rsidR="0005412C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0.2mg/kg/d (BID)</w:t>
            </w:r>
          </w:p>
          <w:p w14:paraId="587803F5" w14:textId="147EDF88" w:rsidR="00202A81" w:rsidRPr="00036368" w:rsidRDefault="0005412C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I</w:t>
            </w:r>
            <w:r w:rsidR="00202A81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ncreased to 0.4mg/kg/d (BID)</w:t>
            </w:r>
            <w:r w:rsidR="00C82325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(current)</w:t>
            </w:r>
          </w:p>
        </w:tc>
      </w:tr>
      <w:tr w:rsidR="00202A81" w:rsidRPr="005B6A9C" w14:paraId="4610816F" w14:textId="77777777" w:rsidTr="00D176A8">
        <w:tc>
          <w:tcPr>
            <w:tcW w:w="1242" w:type="dxa"/>
          </w:tcPr>
          <w:p w14:paraId="251C99D9" w14:textId="1131F311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Weaning of immunosuppressive or </w:t>
            </w:r>
            <w:r w:rsidR="00C965A2"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anti-infective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therapy</w:t>
            </w:r>
          </w:p>
        </w:tc>
        <w:tc>
          <w:tcPr>
            <w:tcW w:w="1305" w:type="dxa"/>
          </w:tcPr>
          <w:p w14:paraId="5546F060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Fluconazole</w:t>
            </w:r>
          </w:p>
          <w:p w14:paraId="1D8064D9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Colchicine</w:t>
            </w:r>
          </w:p>
          <w:p w14:paraId="61A9A7BB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Tacrolimus</w:t>
            </w:r>
          </w:p>
        </w:tc>
        <w:tc>
          <w:tcPr>
            <w:tcW w:w="1134" w:type="dxa"/>
          </w:tcPr>
          <w:p w14:paraId="4494950A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FCZ</w:t>
            </w:r>
          </w:p>
          <w:p w14:paraId="13266DE3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Hydroxychloroquine</w:t>
            </w:r>
          </w:p>
        </w:tc>
        <w:tc>
          <w:tcPr>
            <w:tcW w:w="963" w:type="dxa"/>
          </w:tcPr>
          <w:p w14:paraId="44525B5B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Stopped FCZ</w:t>
            </w:r>
          </w:p>
          <w:p w14:paraId="26878D40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Stopped Acyclovir</w:t>
            </w:r>
          </w:p>
        </w:tc>
        <w:tc>
          <w:tcPr>
            <w:tcW w:w="1418" w:type="dxa"/>
          </w:tcPr>
          <w:p w14:paraId="394285E6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Stopped FCZ</w:t>
            </w:r>
          </w:p>
          <w:p w14:paraId="4817A47E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Stopped Sildenafil</w:t>
            </w:r>
          </w:p>
          <w:p w14:paraId="4E0E4ABE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Stopped 02 suppl</w:t>
            </w:r>
          </w:p>
          <w:p w14:paraId="1556341E" w14:textId="18D5B306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Stopped </w:t>
            </w:r>
            <w:r w:rsidR="00C965A2"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nutri</w:t>
            </w:r>
            <w:r w:rsidR="00C965A2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t</w:t>
            </w:r>
            <w:r w:rsidR="00C965A2"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ional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support</w:t>
            </w:r>
          </w:p>
        </w:tc>
        <w:tc>
          <w:tcPr>
            <w:tcW w:w="1276" w:type="dxa"/>
          </w:tcPr>
          <w:p w14:paraId="271A1541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2EAE147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</w:t>
            </w:r>
          </w:p>
        </w:tc>
        <w:tc>
          <w:tcPr>
            <w:tcW w:w="1701" w:type="dxa"/>
          </w:tcPr>
          <w:p w14:paraId="6754C9E3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FCZ (to avoid interactions)</w:t>
            </w:r>
          </w:p>
        </w:tc>
        <w:tc>
          <w:tcPr>
            <w:tcW w:w="1134" w:type="dxa"/>
          </w:tcPr>
          <w:p w14:paraId="3AD1F86F" w14:textId="758307E7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Stopped prednisolone and </w:t>
            </w:r>
            <w:r w:rsidR="00C965A2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cyclosporine</w:t>
            </w:r>
          </w:p>
        </w:tc>
        <w:tc>
          <w:tcPr>
            <w:tcW w:w="1134" w:type="dxa"/>
          </w:tcPr>
          <w:p w14:paraId="2434948A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1033404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</w:t>
            </w:r>
          </w:p>
        </w:tc>
        <w:tc>
          <w:tcPr>
            <w:tcW w:w="1134" w:type="dxa"/>
          </w:tcPr>
          <w:p w14:paraId="1935F54E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Amphotericin B (topical)</w:t>
            </w:r>
          </w:p>
        </w:tc>
      </w:tr>
      <w:tr w:rsidR="00D176A8" w:rsidRPr="005B6A9C" w14:paraId="5B025518" w14:textId="77777777" w:rsidTr="00D176A8">
        <w:tc>
          <w:tcPr>
            <w:tcW w:w="1242" w:type="dxa"/>
          </w:tcPr>
          <w:p w14:paraId="02425FD6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IDDA-Score </w:t>
            </w: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pre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-/</w:t>
            </w: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post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-</w:t>
            </w:r>
            <w:r>
              <w:t xml:space="preserve"> </w:t>
            </w:r>
            <w:proofErr w:type="spellStart"/>
            <w:r w:rsidRPr="00761433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J</w:t>
            </w: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ak</w:t>
            </w:r>
            <w:r w:rsidRPr="00761433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inibs</w:t>
            </w:r>
            <w:proofErr w:type="spellEnd"/>
            <w:r w:rsidRPr="00761433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1305" w:type="dxa"/>
          </w:tcPr>
          <w:p w14:paraId="4763466B" w14:textId="3907D691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8.2/3</w:t>
            </w:r>
            <w:r w:rsidR="0005412C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.0</w:t>
            </w:r>
          </w:p>
        </w:tc>
        <w:tc>
          <w:tcPr>
            <w:tcW w:w="1134" w:type="dxa"/>
          </w:tcPr>
          <w:p w14:paraId="4691611F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5.2/5.2</w:t>
            </w:r>
          </w:p>
        </w:tc>
        <w:tc>
          <w:tcPr>
            <w:tcW w:w="963" w:type="dxa"/>
          </w:tcPr>
          <w:p w14:paraId="5247C278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20.5/9.2</w:t>
            </w:r>
          </w:p>
        </w:tc>
        <w:tc>
          <w:tcPr>
            <w:tcW w:w="1418" w:type="dxa"/>
          </w:tcPr>
          <w:p w14:paraId="25FC5820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40/8.1</w:t>
            </w:r>
          </w:p>
        </w:tc>
        <w:tc>
          <w:tcPr>
            <w:tcW w:w="1276" w:type="dxa"/>
          </w:tcPr>
          <w:p w14:paraId="5CCD97FE" w14:textId="52BF0445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13</w:t>
            </w:r>
            <w:r w:rsidR="0005412C">
              <w:rPr>
                <w:rFonts w:ascii="Arial" w:eastAsia="Arial" w:hAnsi="Arial" w:cs="Arial"/>
                <w:sz w:val="10"/>
                <w:szCs w:val="10"/>
                <w:lang w:val="en-US"/>
              </w:rPr>
              <w:t>.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6/5</w:t>
            </w:r>
          </w:p>
        </w:tc>
        <w:tc>
          <w:tcPr>
            <w:tcW w:w="1134" w:type="dxa"/>
          </w:tcPr>
          <w:p w14:paraId="564CD958" w14:textId="60B24709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12</w:t>
            </w:r>
            <w:r w:rsidR="0005412C">
              <w:rPr>
                <w:rFonts w:ascii="Arial" w:eastAsia="Arial" w:hAnsi="Arial" w:cs="Arial"/>
                <w:sz w:val="10"/>
                <w:szCs w:val="10"/>
                <w:lang w:val="en-US"/>
              </w:rPr>
              <w:t>.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5/7 </w:t>
            </w:r>
          </w:p>
        </w:tc>
        <w:tc>
          <w:tcPr>
            <w:tcW w:w="1701" w:type="dxa"/>
          </w:tcPr>
          <w:p w14:paraId="5D3AD84A" w14:textId="512B97E5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13</w:t>
            </w:r>
            <w:r w:rsidR="0005412C">
              <w:rPr>
                <w:rFonts w:ascii="Arial" w:eastAsia="Arial" w:hAnsi="Arial" w:cs="Arial"/>
                <w:sz w:val="10"/>
                <w:szCs w:val="10"/>
                <w:lang w:val="en-US"/>
              </w:rPr>
              <w:t>/13</w:t>
            </w:r>
          </w:p>
          <w:p w14:paraId="4D0F53EA" w14:textId="77777777" w:rsidR="00202A81" w:rsidRPr="00036368" w:rsidRDefault="00202A81" w:rsidP="0005412C">
            <w:pPr>
              <w:rPr>
                <w:rFonts w:ascii="Arial" w:eastAsia="Arial" w:hAnsi="Arial" w:cs="Arial"/>
                <w:color w:val="FF0000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</w:tcPr>
          <w:p w14:paraId="55C04D97" w14:textId="2F77671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21</w:t>
            </w:r>
            <w:r w:rsidR="0005412C">
              <w:rPr>
                <w:rFonts w:ascii="Arial" w:eastAsia="Arial" w:hAnsi="Arial" w:cs="Arial"/>
                <w:sz w:val="10"/>
                <w:szCs w:val="10"/>
                <w:lang w:val="en-US"/>
              </w:rPr>
              <w:t>/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7</w:t>
            </w:r>
          </w:p>
        </w:tc>
        <w:tc>
          <w:tcPr>
            <w:tcW w:w="1134" w:type="dxa"/>
          </w:tcPr>
          <w:p w14:paraId="7D18AD05" w14:textId="4F45E8E1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18.3</w:t>
            </w:r>
            <w:r w:rsidR="0005412C">
              <w:rPr>
                <w:rFonts w:ascii="Arial" w:eastAsia="Arial" w:hAnsi="Arial" w:cs="Arial"/>
                <w:sz w:val="10"/>
                <w:szCs w:val="10"/>
                <w:lang w:val="en-US"/>
              </w:rPr>
              <w:t>/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14.1</w:t>
            </w:r>
          </w:p>
        </w:tc>
        <w:tc>
          <w:tcPr>
            <w:tcW w:w="1134" w:type="dxa"/>
          </w:tcPr>
          <w:p w14:paraId="36B29114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</w:tcPr>
          <w:p w14:paraId="3D9D6A43" w14:textId="430AEE93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20.7</w:t>
            </w:r>
            <w:r w:rsidR="0005412C">
              <w:rPr>
                <w:rFonts w:ascii="Arial" w:eastAsia="Arial" w:hAnsi="Arial" w:cs="Arial"/>
                <w:sz w:val="10"/>
                <w:szCs w:val="10"/>
                <w:lang w:val="en-US"/>
              </w:rPr>
              <w:t>/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13.33</w:t>
            </w:r>
          </w:p>
        </w:tc>
      </w:tr>
      <w:tr w:rsidR="00202A81" w:rsidRPr="005B6A9C" w14:paraId="69D50D43" w14:textId="77777777" w:rsidTr="00D176A8">
        <w:tc>
          <w:tcPr>
            <w:tcW w:w="1242" w:type="dxa"/>
          </w:tcPr>
          <w:p w14:paraId="038761E0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Non elective admissions </w:t>
            </w: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before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during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</w:t>
            </w:r>
            <w:proofErr w:type="spellStart"/>
            <w:r w:rsidRPr="00761433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J</w:t>
            </w: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ak</w:t>
            </w:r>
            <w:r w:rsidRPr="00761433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inibs</w:t>
            </w:r>
            <w:proofErr w:type="spellEnd"/>
            <w:r w:rsidRPr="00761433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(Number of days/100d of the year before starting therapy)</w:t>
            </w:r>
          </w:p>
        </w:tc>
        <w:tc>
          <w:tcPr>
            <w:tcW w:w="1305" w:type="dxa"/>
          </w:tcPr>
          <w:p w14:paraId="7BC26DEB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None</w:t>
            </w:r>
          </w:p>
        </w:tc>
        <w:tc>
          <w:tcPr>
            <w:tcW w:w="1134" w:type="dxa"/>
          </w:tcPr>
          <w:p w14:paraId="6CFFBC44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None</w:t>
            </w:r>
          </w:p>
        </w:tc>
        <w:tc>
          <w:tcPr>
            <w:tcW w:w="963" w:type="dxa"/>
          </w:tcPr>
          <w:p w14:paraId="29E66C20" w14:textId="24ED963F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20/</w:t>
            </w:r>
            <w:r w:rsidR="0005412C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one</w:t>
            </w:r>
          </w:p>
        </w:tc>
        <w:tc>
          <w:tcPr>
            <w:tcW w:w="1418" w:type="dxa"/>
          </w:tcPr>
          <w:p w14:paraId="07CEBF00" w14:textId="00582B6A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30/</w:t>
            </w:r>
            <w:r w:rsidR="0005412C">
              <w:rPr>
                <w:rFonts w:ascii="Arial" w:eastAsia="Arial" w:hAnsi="Arial" w:cs="Arial"/>
                <w:sz w:val="10"/>
                <w:szCs w:val="10"/>
                <w:lang w:val="en-US"/>
              </w:rPr>
              <w:t>n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one</w:t>
            </w:r>
          </w:p>
        </w:tc>
        <w:tc>
          <w:tcPr>
            <w:tcW w:w="1276" w:type="dxa"/>
          </w:tcPr>
          <w:p w14:paraId="21821F65" w14:textId="6AF43CE2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10/</w:t>
            </w:r>
            <w:r w:rsidR="0005412C">
              <w:rPr>
                <w:rFonts w:ascii="Arial" w:eastAsia="Arial" w:hAnsi="Arial" w:cs="Arial"/>
                <w:sz w:val="10"/>
                <w:szCs w:val="10"/>
                <w:lang w:val="en-US"/>
              </w:rPr>
              <w:t>n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one</w:t>
            </w:r>
          </w:p>
        </w:tc>
        <w:tc>
          <w:tcPr>
            <w:tcW w:w="1134" w:type="dxa"/>
          </w:tcPr>
          <w:p w14:paraId="17FB289B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10/NA (HSCT)</w:t>
            </w:r>
          </w:p>
        </w:tc>
        <w:tc>
          <w:tcPr>
            <w:tcW w:w="1701" w:type="dxa"/>
          </w:tcPr>
          <w:p w14:paraId="19517DA8" w14:textId="77777777" w:rsidR="00202A81" w:rsidRPr="00036368" w:rsidRDefault="00202A81" w:rsidP="00536512">
            <w:pPr>
              <w:rPr>
                <w:rFonts w:ascii="Arial" w:eastAsia="Arial" w:hAnsi="Arial" w:cs="Arial"/>
                <w:color w:val="FF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None/none</w:t>
            </w:r>
          </w:p>
        </w:tc>
        <w:tc>
          <w:tcPr>
            <w:tcW w:w="1134" w:type="dxa"/>
          </w:tcPr>
          <w:p w14:paraId="664E441C" w14:textId="7C7E96F6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8/</w:t>
            </w:r>
            <w:r w:rsidR="0005412C">
              <w:rPr>
                <w:rFonts w:ascii="Arial" w:eastAsia="Arial" w:hAnsi="Arial" w:cs="Arial"/>
                <w:sz w:val="10"/>
                <w:szCs w:val="10"/>
                <w:lang w:val="en-US"/>
              </w:rPr>
              <w:t>n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one</w:t>
            </w:r>
          </w:p>
        </w:tc>
        <w:tc>
          <w:tcPr>
            <w:tcW w:w="1134" w:type="dxa"/>
          </w:tcPr>
          <w:p w14:paraId="6397DB35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10/None</w:t>
            </w:r>
          </w:p>
        </w:tc>
        <w:tc>
          <w:tcPr>
            <w:tcW w:w="1134" w:type="dxa"/>
          </w:tcPr>
          <w:p w14:paraId="53C175D1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15/NA (HSCT)</w:t>
            </w:r>
          </w:p>
        </w:tc>
        <w:tc>
          <w:tcPr>
            <w:tcW w:w="1134" w:type="dxa"/>
          </w:tcPr>
          <w:p w14:paraId="3FD1AC8A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7/2</w:t>
            </w:r>
          </w:p>
        </w:tc>
      </w:tr>
      <w:tr w:rsidR="00D176A8" w:rsidRPr="005B6A9C" w14:paraId="2D4EA04A" w14:textId="77777777" w:rsidTr="00D176A8">
        <w:tc>
          <w:tcPr>
            <w:tcW w:w="1242" w:type="dxa"/>
          </w:tcPr>
          <w:p w14:paraId="2D6AA918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Clinical monitoring of adverse events (frequency)</w:t>
            </w:r>
          </w:p>
        </w:tc>
        <w:tc>
          <w:tcPr>
            <w:tcW w:w="1305" w:type="dxa"/>
          </w:tcPr>
          <w:p w14:paraId="6FE5CAD1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Yes </w:t>
            </w:r>
          </w:p>
          <w:p w14:paraId="4441E6EC" w14:textId="635E359D" w:rsidR="00202A81" w:rsidRPr="00036368" w:rsidRDefault="00F80098" w:rsidP="00F8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Day 7, 15 and at 1 month </w:t>
            </w:r>
            <w:r w:rsidR="00C965A2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</w:t>
            </w:r>
          </w:p>
          <w:p w14:paraId="2F44CEB7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Since then every 3 months</w:t>
            </w:r>
          </w:p>
        </w:tc>
        <w:tc>
          <w:tcPr>
            <w:tcW w:w="1134" w:type="dxa"/>
          </w:tcPr>
          <w:p w14:paraId="11842A1F" w14:textId="77777777" w:rsidR="00F80098" w:rsidRPr="00036368" w:rsidRDefault="00F80098" w:rsidP="00F8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Yes </w:t>
            </w:r>
          </w:p>
          <w:p w14:paraId="1650AA53" w14:textId="77777777" w:rsidR="00F80098" w:rsidRPr="00036368" w:rsidRDefault="00F80098" w:rsidP="00F8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Day 7, 15 and at 1 month  </w:t>
            </w:r>
          </w:p>
          <w:p w14:paraId="2D0B1E93" w14:textId="2FA2FB6F" w:rsidR="00202A81" w:rsidRPr="00036368" w:rsidRDefault="00F80098" w:rsidP="00F8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Since then every 3 months</w:t>
            </w:r>
          </w:p>
        </w:tc>
        <w:tc>
          <w:tcPr>
            <w:tcW w:w="963" w:type="dxa"/>
          </w:tcPr>
          <w:p w14:paraId="526C1377" w14:textId="77777777" w:rsidR="00F8009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Yes</w:t>
            </w:r>
          </w:p>
          <w:p w14:paraId="1425FF74" w14:textId="711E2E70" w:rsidR="00202A81" w:rsidRDefault="00F80098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Day 15, 30 </w:t>
            </w:r>
          </w:p>
          <w:p w14:paraId="2E89B1EB" w14:textId="2E234B04" w:rsidR="00F80098" w:rsidRPr="00036368" w:rsidRDefault="005766D4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Monthly during 2 months</w:t>
            </w:r>
          </w:p>
          <w:p w14:paraId="1067479C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Since then every 3 months</w:t>
            </w:r>
          </w:p>
        </w:tc>
        <w:tc>
          <w:tcPr>
            <w:tcW w:w="1418" w:type="dxa"/>
          </w:tcPr>
          <w:p w14:paraId="352533BE" w14:textId="6F3ED25E" w:rsidR="00F80098" w:rsidRDefault="00F80098" w:rsidP="00F8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Yes</w:t>
            </w:r>
          </w:p>
          <w:p w14:paraId="218C92A8" w14:textId="2DE8717B" w:rsidR="00F80098" w:rsidRDefault="00F80098" w:rsidP="00F8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Day 15, 30 </w:t>
            </w:r>
          </w:p>
          <w:p w14:paraId="28E2EB55" w14:textId="0DA9238C" w:rsidR="00F80098" w:rsidRPr="00036368" w:rsidRDefault="005766D4" w:rsidP="00F8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Monthly during 2 months</w:t>
            </w:r>
          </w:p>
          <w:p w14:paraId="7BF9D217" w14:textId="246AED7A" w:rsidR="00202A81" w:rsidRPr="00036368" w:rsidRDefault="00F80098" w:rsidP="00F80098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Since then every 3 months</w:t>
            </w:r>
          </w:p>
        </w:tc>
        <w:tc>
          <w:tcPr>
            <w:tcW w:w="1276" w:type="dxa"/>
          </w:tcPr>
          <w:p w14:paraId="39FDA81A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Yes</w:t>
            </w:r>
          </w:p>
          <w:p w14:paraId="5326CF13" w14:textId="6283F70E" w:rsidR="00202A81" w:rsidRPr="00036368" w:rsidRDefault="00F80098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Day </w:t>
            </w:r>
            <w:r w:rsidR="00A86F71">
              <w:rPr>
                <w:rFonts w:ascii="Arial" w:eastAsia="Arial" w:hAnsi="Arial" w:cs="Arial"/>
                <w:sz w:val="10"/>
                <w:szCs w:val="10"/>
                <w:lang w:val="en-US"/>
              </w:rPr>
              <w:t>15,</w:t>
            </w: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30</w:t>
            </w:r>
          </w:p>
          <w:p w14:paraId="12E2FFBF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Every 1-2 months</w:t>
            </w:r>
          </w:p>
        </w:tc>
        <w:tc>
          <w:tcPr>
            <w:tcW w:w="1134" w:type="dxa"/>
          </w:tcPr>
          <w:p w14:paraId="2979EED2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Yes</w:t>
            </w:r>
          </w:p>
          <w:p w14:paraId="45CBBD1D" w14:textId="5C18CBC8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Every 2w</w:t>
            </w:r>
            <w:r w:rsidR="00370B65">
              <w:rPr>
                <w:rFonts w:ascii="Arial" w:eastAsia="Arial" w:hAnsi="Arial" w:cs="Arial"/>
                <w:sz w:val="10"/>
                <w:szCs w:val="10"/>
                <w:lang w:val="en-US"/>
              </w:rPr>
              <w:t>eeks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at the beginning then hospitalized </w:t>
            </w:r>
            <w:r w:rsidR="00C965A2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bridge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to HSCT</w:t>
            </w:r>
          </w:p>
        </w:tc>
        <w:tc>
          <w:tcPr>
            <w:tcW w:w="1701" w:type="dxa"/>
          </w:tcPr>
          <w:p w14:paraId="3422DEAC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Yes</w:t>
            </w:r>
          </w:p>
          <w:p w14:paraId="38C53DDB" w14:textId="226A8735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0,2,4</w:t>
            </w:r>
            <w:r w:rsidR="00370B65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and 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12 weeks</w:t>
            </w:r>
          </w:p>
          <w:p w14:paraId="01E2DE71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Then 3 monthly</w:t>
            </w:r>
          </w:p>
        </w:tc>
        <w:tc>
          <w:tcPr>
            <w:tcW w:w="1134" w:type="dxa"/>
          </w:tcPr>
          <w:p w14:paraId="777C4D65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Yes</w:t>
            </w:r>
          </w:p>
          <w:p w14:paraId="76B20C4F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1"/>
                <w:szCs w:val="11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Monthly</w:t>
            </w:r>
          </w:p>
        </w:tc>
        <w:tc>
          <w:tcPr>
            <w:tcW w:w="1134" w:type="dxa"/>
          </w:tcPr>
          <w:p w14:paraId="278F23C5" w14:textId="77777777" w:rsidR="00202A81" w:rsidRPr="00C965A2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C965A2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Yes </w:t>
            </w:r>
          </w:p>
          <w:p w14:paraId="79430B8A" w14:textId="77777777" w:rsidR="00370B65" w:rsidRDefault="00370B65" w:rsidP="00370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C965A2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Day 3</w:t>
            </w: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,7,14,30</w:t>
            </w:r>
            <w:r w:rsidRPr="00C965A2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from initiation </w:t>
            </w:r>
          </w:p>
          <w:p w14:paraId="4C41C521" w14:textId="1D291489" w:rsidR="00202A81" w:rsidRPr="00C965A2" w:rsidRDefault="00370B65" w:rsidP="00370B65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E</w:t>
            </w:r>
            <w:r w:rsidRP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t>very 3 months</w:t>
            </w:r>
          </w:p>
        </w:tc>
        <w:tc>
          <w:tcPr>
            <w:tcW w:w="1134" w:type="dxa"/>
          </w:tcPr>
          <w:p w14:paraId="12345483" w14:textId="77777777" w:rsidR="00202A81" w:rsidRPr="00C965A2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C965A2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Yes </w:t>
            </w:r>
          </w:p>
          <w:p w14:paraId="1902E53B" w14:textId="77777777" w:rsidR="00370B65" w:rsidRDefault="00370B65" w:rsidP="00370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C965A2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Day 3</w:t>
            </w: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,7,14,30</w:t>
            </w:r>
            <w:r w:rsidRPr="00C965A2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from initiation </w:t>
            </w:r>
          </w:p>
          <w:p w14:paraId="104F6671" w14:textId="2123E634" w:rsidR="00202A81" w:rsidRPr="00C965A2" w:rsidRDefault="00370B65" w:rsidP="00370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E</w:t>
            </w:r>
            <w:r w:rsidRP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t>very month</w:t>
            </w:r>
          </w:p>
          <w:p w14:paraId="5119A835" w14:textId="77777777" w:rsidR="00202A81" w:rsidRPr="00C965A2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</w:tcPr>
          <w:p w14:paraId="6056EB11" w14:textId="77777777" w:rsidR="00202A81" w:rsidRPr="00C965A2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C965A2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Yes </w:t>
            </w:r>
          </w:p>
          <w:p w14:paraId="49ED2BDD" w14:textId="3C804050" w:rsidR="00370B65" w:rsidRDefault="00202A81" w:rsidP="00370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C965A2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Day 3</w:t>
            </w:r>
            <w:r w:rsidR="00370B65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,7,14,30</w:t>
            </w:r>
            <w:r w:rsidRPr="00C965A2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from initiation </w:t>
            </w:r>
          </w:p>
          <w:p w14:paraId="649E707F" w14:textId="289A7E54" w:rsidR="00202A81" w:rsidRPr="00370B65" w:rsidRDefault="00370B65" w:rsidP="00370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10"/>
                <w:lang w:val="en-US"/>
              </w:rPr>
              <w:t>E</w:t>
            </w:r>
            <w:r w:rsidR="00202A81" w:rsidRP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t>very 3 months</w:t>
            </w:r>
          </w:p>
        </w:tc>
      </w:tr>
      <w:tr w:rsidR="00202A81" w:rsidRPr="005B6A9C" w14:paraId="0BEBD1E3" w14:textId="77777777" w:rsidTr="00D176A8">
        <w:tc>
          <w:tcPr>
            <w:tcW w:w="1242" w:type="dxa"/>
          </w:tcPr>
          <w:p w14:paraId="3C67FCCB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Rationale for dose adjustments (clinical response and /or functional studies)</w:t>
            </w:r>
          </w:p>
        </w:tc>
        <w:tc>
          <w:tcPr>
            <w:tcW w:w="1305" w:type="dxa"/>
          </w:tcPr>
          <w:p w14:paraId="7C59BD47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Clinical response</w:t>
            </w:r>
          </w:p>
        </w:tc>
        <w:tc>
          <w:tcPr>
            <w:tcW w:w="1134" w:type="dxa"/>
          </w:tcPr>
          <w:p w14:paraId="19BF3C37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Clinical response</w:t>
            </w:r>
          </w:p>
        </w:tc>
        <w:tc>
          <w:tcPr>
            <w:tcW w:w="963" w:type="dxa"/>
          </w:tcPr>
          <w:p w14:paraId="5875C15A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Both</w:t>
            </w:r>
          </w:p>
        </w:tc>
        <w:tc>
          <w:tcPr>
            <w:tcW w:w="1418" w:type="dxa"/>
          </w:tcPr>
          <w:p w14:paraId="38877C74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Both</w:t>
            </w:r>
          </w:p>
        </w:tc>
        <w:tc>
          <w:tcPr>
            <w:tcW w:w="1276" w:type="dxa"/>
          </w:tcPr>
          <w:p w14:paraId="40BE310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Clinical response; systemic inflammation </w:t>
            </w:r>
          </w:p>
        </w:tc>
        <w:tc>
          <w:tcPr>
            <w:tcW w:w="1134" w:type="dxa"/>
          </w:tcPr>
          <w:p w14:paraId="5B6CA16E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Clinical response</w:t>
            </w:r>
          </w:p>
        </w:tc>
        <w:tc>
          <w:tcPr>
            <w:tcW w:w="1701" w:type="dxa"/>
          </w:tcPr>
          <w:p w14:paraId="7179CD67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 adverse events and functional studies</w:t>
            </w:r>
          </w:p>
        </w:tc>
        <w:tc>
          <w:tcPr>
            <w:tcW w:w="1134" w:type="dxa"/>
          </w:tcPr>
          <w:p w14:paraId="68C9DD74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 dose adjustments</w:t>
            </w:r>
          </w:p>
          <w:p w14:paraId="2341A0DB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 adverse events</w:t>
            </w:r>
          </w:p>
        </w:tc>
        <w:tc>
          <w:tcPr>
            <w:tcW w:w="1134" w:type="dxa"/>
          </w:tcPr>
          <w:p w14:paraId="27C4B2BF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Both</w:t>
            </w:r>
          </w:p>
        </w:tc>
        <w:tc>
          <w:tcPr>
            <w:tcW w:w="1134" w:type="dxa"/>
          </w:tcPr>
          <w:p w14:paraId="400A2446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Both </w:t>
            </w:r>
          </w:p>
        </w:tc>
        <w:tc>
          <w:tcPr>
            <w:tcW w:w="1134" w:type="dxa"/>
          </w:tcPr>
          <w:p w14:paraId="601E77EE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Both </w:t>
            </w:r>
          </w:p>
        </w:tc>
      </w:tr>
      <w:tr w:rsidR="00D176A8" w:rsidRPr="005B6A9C" w14:paraId="61FFB53C" w14:textId="77777777" w:rsidTr="00D176A8">
        <w:tc>
          <w:tcPr>
            <w:tcW w:w="1242" w:type="dxa"/>
          </w:tcPr>
          <w:p w14:paraId="70DF9E92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Adverse events </w:t>
            </w:r>
          </w:p>
        </w:tc>
        <w:tc>
          <w:tcPr>
            <w:tcW w:w="1305" w:type="dxa"/>
          </w:tcPr>
          <w:p w14:paraId="4DD32E37" w14:textId="0ABCF6BB" w:rsidR="00202A81" w:rsidRPr="00036368" w:rsidRDefault="00C965A2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Recurrent bacterial</w:t>
            </w:r>
            <w:r w:rsidR="00202A81"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infections:</w:t>
            </w:r>
          </w:p>
          <w:p w14:paraId="39A0D277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- 1 pneumonia (no admission required)</w:t>
            </w:r>
          </w:p>
          <w:p w14:paraId="69B6FAF1" w14:textId="384A0CBD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- 1 </w:t>
            </w:r>
            <w:r w:rsidR="00982975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clinical sepsis without positive blood culture (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admission required. No positive culture. </w:t>
            </w:r>
            <w:r w:rsidR="00D673FB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Empiric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ceftriaxone)</w:t>
            </w:r>
          </w:p>
          <w:p w14:paraId="2BC5D5FB" w14:textId="7E54E7F9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- 2 febrile episodes without focus/positive cultures treated with </w:t>
            </w:r>
            <w:r w:rsidR="00A86F71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antibiotics</w:t>
            </w:r>
          </w:p>
        </w:tc>
        <w:tc>
          <w:tcPr>
            <w:tcW w:w="1134" w:type="dxa"/>
          </w:tcPr>
          <w:p w14:paraId="5FAEBD46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None</w:t>
            </w:r>
          </w:p>
        </w:tc>
        <w:tc>
          <w:tcPr>
            <w:tcW w:w="963" w:type="dxa"/>
          </w:tcPr>
          <w:p w14:paraId="4D9FFE05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Vertigo </w:t>
            </w:r>
          </w:p>
          <w:p w14:paraId="0DE0EC9F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1418" w:type="dxa"/>
          </w:tcPr>
          <w:p w14:paraId="08E24B55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Abnormal sleep pattern</w:t>
            </w:r>
          </w:p>
        </w:tc>
        <w:tc>
          <w:tcPr>
            <w:tcW w:w="1276" w:type="dxa"/>
          </w:tcPr>
          <w:p w14:paraId="6C70BED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None</w:t>
            </w:r>
          </w:p>
        </w:tc>
        <w:tc>
          <w:tcPr>
            <w:tcW w:w="1134" w:type="dxa"/>
          </w:tcPr>
          <w:p w14:paraId="3C570CF6" w14:textId="4D1C4EE5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Therapy stopped before HSCT due to </w:t>
            </w:r>
            <w:r w:rsidR="00A86F71">
              <w:rPr>
                <w:rFonts w:ascii="Arial" w:eastAsia="Arial" w:hAnsi="Arial" w:cs="Arial"/>
                <w:sz w:val="10"/>
                <w:szCs w:val="10"/>
                <w:lang w:val="en-US"/>
              </w:rPr>
              <w:t>raised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liver enzymes</w:t>
            </w:r>
          </w:p>
        </w:tc>
        <w:tc>
          <w:tcPr>
            <w:tcW w:w="1701" w:type="dxa"/>
          </w:tcPr>
          <w:p w14:paraId="729909C3" w14:textId="205C4676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None</w:t>
            </w:r>
          </w:p>
        </w:tc>
        <w:tc>
          <w:tcPr>
            <w:tcW w:w="1134" w:type="dxa"/>
          </w:tcPr>
          <w:p w14:paraId="74187A38" w14:textId="3426D8EE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None</w:t>
            </w:r>
          </w:p>
        </w:tc>
        <w:tc>
          <w:tcPr>
            <w:tcW w:w="1134" w:type="dxa"/>
          </w:tcPr>
          <w:p w14:paraId="6A15A443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None</w:t>
            </w:r>
          </w:p>
          <w:p w14:paraId="5B4B8A29" w14:textId="6A3C8FD9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Clinical worsening when acutely stopping medication </w:t>
            </w:r>
          </w:p>
        </w:tc>
        <w:tc>
          <w:tcPr>
            <w:tcW w:w="1134" w:type="dxa"/>
          </w:tcPr>
          <w:p w14:paraId="7C002F57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None</w:t>
            </w:r>
          </w:p>
        </w:tc>
        <w:tc>
          <w:tcPr>
            <w:tcW w:w="1134" w:type="dxa"/>
          </w:tcPr>
          <w:p w14:paraId="2E2524C0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None</w:t>
            </w:r>
          </w:p>
        </w:tc>
      </w:tr>
      <w:tr w:rsidR="00202A81" w:rsidRPr="005B6A9C" w14:paraId="17A1EBB6" w14:textId="77777777" w:rsidTr="00D176A8">
        <w:tc>
          <w:tcPr>
            <w:tcW w:w="1242" w:type="dxa"/>
          </w:tcPr>
          <w:p w14:paraId="29D8B6AF" w14:textId="4FE66AD6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Action following adverse event</w:t>
            </w:r>
          </w:p>
        </w:tc>
        <w:tc>
          <w:tcPr>
            <w:tcW w:w="1305" w:type="dxa"/>
          </w:tcPr>
          <w:p w14:paraId="79E52306" w14:textId="35A8822F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Starting TMP-SMX as pro</w:t>
            </w:r>
            <w:r w:rsidR="00C965A2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phylaxis</w:t>
            </w:r>
          </w:p>
        </w:tc>
        <w:tc>
          <w:tcPr>
            <w:tcW w:w="1134" w:type="dxa"/>
          </w:tcPr>
          <w:p w14:paraId="667D9A02" w14:textId="07834E9D" w:rsidR="00202A81" w:rsidRPr="00036368" w:rsidRDefault="00A86F7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N/A</w:t>
            </w:r>
          </w:p>
        </w:tc>
        <w:tc>
          <w:tcPr>
            <w:tcW w:w="963" w:type="dxa"/>
          </w:tcPr>
          <w:p w14:paraId="7B8A303D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Follow-up MRIs</w:t>
            </w:r>
          </w:p>
        </w:tc>
        <w:tc>
          <w:tcPr>
            <w:tcW w:w="1418" w:type="dxa"/>
          </w:tcPr>
          <w:p w14:paraId="7F699B7A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Specialist evaluation</w:t>
            </w:r>
          </w:p>
        </w:tc>
        <w:tc>
          <w:tcPr>
            <w:tcW w:w="1276" w:type="dxa"/>
          </w:tcPr>
          <w:p w14:paraId="117E9953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1134" w:type="dxa"/>
          </w:tcPr>
          <w:p w14:paraId="40CCBE53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Stopping</w:t>
            </w:r>
          </w:p>
        </w:tc>
        <w:tc>
          <w:tcPr>
            <w:tcW w:w="1701" w:type="dxa"/>
          </w:tcPr>
          <w:p w14:paraId="09AE4056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1134" w:type="dxa"/>
          </w:tcPr>
          <w:p w14:paraId="7CE6CFF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1134" w:type="dxa"/>
          </w:tcPr>
          <w:p w14:paraId="3DC56E2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1134" w:type="dxa"/>
          </w:tcPr>
          <w:p w14:paraId="5A1FC12E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1134" w:type="dxa"/>
          </w:tcPr>
          <w:p w14:paraId="0F42FAF3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N/A</w:t>
            </w:r>
          </w:p>
        </w:tc>
      </w:tr>
      <w:tr w:rsidR="00D176A8" w:rsidRPr="005B6A9C" w14:paraId="136C7AE7" w14:textId="77777777" w:rsidTr="00D176A8">
        <w:tc>
          <w:tcPr>
            <w:tcW w:w="1242" w:type="dxa"/>
          </w:tcPr>
          <w:p w14:paraId="39DC57C5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Follow-up period since start of </w:t>
            </w:r>
            <w:proofErr w:type="spellStart"/>
            <w:r w:rsidRPr="00761433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J</w:t>
            </w: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ak</w:t>
            </w:r>
            <w:r w:rsidRPr="00761433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inibs</w:t>
            </w:r>
            <w:proofErr w:type="spellEnd"/>
          </w:p>
        </w:tc>
        <w:tc>
          <w:tcPr>
            <w:tcW w:w="1305" w:type="dxa"/>
          </w:tcPr>
          <w:p w14:paraId="551FF250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2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8 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months</w:t>
            </w:r>
          </w:p>
        </w:tc>
        <w:tc>
          <w:tcPr>
            <w:tcW w:w="1134" w:type="dxa"/>
          </w:tcPr>
          <w:p w14:paraId="459FC76C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2 month</w:t>
            </w:r>
          </w:p>
        </w:tc>
        <w:tc>
          <w:tcPr>
            <w:tcW w:w="963" w:type="dxa"/>
          </w:tcPr>
          <w:p w14:paraId="1DB24457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3</w:t>
            </w: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9 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months</w:t>
            </w:r>
          </w:p>
        </w:tc>
        <w:tc>
          <w:tcPr>
            <w:tcW w:w="1418" w:type="dxa"/>
          </w:tcPr>
          <w:p w14:paraId="5AF489BB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42 months</w:t>
            </w:r>
          </w:p>
        </w:tc>
        <w:tc>
          <w:tcPr>
            <w:tcW w:w="1276" w:type="dxa"/>
          </w:tcPr>
          <w:p w14:paraId="7254B9C0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18 months</w:t>
            </w:r>
          </w:p>
        </w:tc>
        <w:tc>
          <w:tcPr>
            <w:tcW w:w="1134" w:type="dxa"/>
          </w:tcPr>
          <w:p w14:paraId="3766ED64" w14:textId="463EA314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4 months</w:t>
            </w:r>
          </w:p>
          <w:p w14:paraId="02ADEBE0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8 y post HSCT</w:t>
            </w:r>
          </w:p>
        </w:tc>
        <w:tc>
          <w:tcPr>
            <w:tcW w:w="1701" w:type="dxa"/>
          </w:tcPr>
          <w:p w14:paraId="653E9BFB" w14:textId="4065FA6B" w:rsidR="00202A81" w:rsidRPr="00036368" w:rsidRDefault="00C965A2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7 months</w:t>
            </w:r>
          </w:p>
        </w:tc>
        <w:tc>
          <w:tcPr>
            <w:tcW w:w="1134" w:type="dxa"/>
          </w:tcPr>
          <w:p w14:paraId="2DF2E173" w14:textId="23893E36" w:rsidR="00202A81" w:rsidRPr="00036368" w:rsidRDefault="00202A81" w:rsidP="00536512">
            <w:pP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30 months</w:t>
            </w:r>
          </w:p>
        </w:tc>
        <w:tc>
          <w:tcPr>
            <w:tcW w:w="1134" w:type="dxa"/>
          </w:tcPr>
          <w:p w14:paraId="59BFCD85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8 months </w:t>
            </w:r>
          </w:p>
        </w:tc>
        <w:tc>
          <w:tcPr>
            <w:tcW w:w="1134" w:type="dxa"/>
          </w:tcPr>
          <w:p w14:paraId="2E3C51DE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10 months</w:t>
            </w:r>
          </w:p>
        </w:tc>
        <w:tc>
          <w:tcPr>
            <w:tcW w:w="1134" w:type="dxa"/>
          </w:tcPr>
          <w:p w14:paraId="5B1D705D" w14:textId="1AB5C94D" w:rsidR="00202A81" w:rsidRPr="00C965A2" w:rsidRDefault="00C965A2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9 </w:t>
            </w:r>
            <w:r w:rsidRPr="00C965A2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months</w:t>
            </w:r>
          </w:p>
        </w:tc>
      </w:tr>
      <w:tr w:rsidR="00202A81" w:rsidRPr="005B6A9C" w14:paraId="2F81D53D" w14:textId="77777777" w:rsidTr="00D176A8">
        <w:trPr>
          <w:trHeight w:val="233"/>
        </w:trPr>
        <w:tc>
          <w:tcPr>
            <w:tcW w:w="1242" w:type="dxa"/>
          </w:tcPr>
          <w:p w14:paraId="43B39E99" w14:textId="73DE12D6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Reason for stopping </w:t>
            </w:r>
            <w:proofErr w:type="spellStart"/>
            <w:r w:rsidRPr="00761433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J</w:t>
            </w: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ak</w:t>
            </w:r>
            <w:r w:rsidRPr="00761433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inibs</w:t>
            </w:r>
            <w:proofErr w:type="spellEnd"/>
          </w:p>
        </w:tc>
        <w:tc>
          <w:tcPr>
            <w:tcW w:w="1305" w:type="dxa"/>
          </w:tcPr>
          <w:p w14:paraId="5CD833A3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N/A</w:t>
            </w:r>
          </w:p>
        </w:tc>
        <w:tc>
          <w:tcPr>
            <w:tcW w:w="1134" w:type="dxa"/>
          </w:tcPr>
          <w:p w14:paraId="6D41EF2B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None response</w:t>
            </w:r>
          </w:p>
        </w:tc>
        <w:tc>
          <w:tcPr>
            <w:tcW w:w="963" w:type="dxa"/>
          </w:tcPr>
          <w:p w14:paraId="15814799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N/A</w:t>
            </w:r>
          </w:p>
        </w:tc>
        <w:tc>
          <w:tcPr>
            <w:tcW w:w="1418" w:type="dxa"/>
          </w:tcPr>
          <w:p w14:paraId="1BA47F8B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276" w:type="dxa"/>
          </w:tcPr>
          <w:p w14:paraId="10BDAB80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1134" w:type="dxa"/>
          </w:tcPr>
          <w:p w14:paraId="57690339" w14:textId="48CB9BFB" w:rsidR="00202A81" w:rsidRPr="00036368" w:rsidRDefault="00C965A2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Hepatotoxicity</w:t>
            </w:r>
            <w:r w:rsidR="00202A81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/HSCT</w:t>
            </w:r>
          </w:p>
        </w:tc>
        <w:tc>
          <w:tcPr>
            <w:tcW w:w="1701" w:type="dxa"/>
          </w:tcPr>
          <w:p w14:paraId="72AD849C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1134" w:type="dxa"/>
          </w:tcPr>
          <w:p w14:paraId="05C54BE3" w14:textId="77777777" w:rsidR="00202A81" w:rsidRPr="00036368" w:rsidRDefault="00202A81" w:rsidP="00536512">
            <w:pPr>
              <w:rPr>
                <w:rFonts w:ascii="Arial" w:eastAsia="Arial" w:hAnsi="Arial" w:cs="Arial"/>
                <w:sz w:val="11"/>
                <w:szCs w:val="11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1134" w:type="dxa"/>
          </w:tcPr>
          <w:p w14:paraId="7CFCF6A3" w14:textId="77777777" w:rsidR="00202A81" w:rsidRPr="00C965A2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t>Loss of effect on CMC</w:t>
            </w:r>
          </w:p>
        </w:tc>
        <w:tc>
          <w:tcPr>
            <w:tcW w:w="1134" w:type="dxa"/>
          </w:tcPr>
          <w:p w14:paraId="0F8ECDBE" w14:textId="77777777" w:rsidR="00202A81" w:rsidRPr="00C965A2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t>Discontinued shortly prior to HSCT</w:t>
            </w:r>
          </w:p>
        </w:tc>
        <w:tc>
          <w:tcPr>
            <w:tcW w:w="1134" w:type="dxa"/>
          </w:tcPr>
          <w:p w14:paraId="7477B5AE" w14:textId="77777777" w:rsidR="00202A81" w:rsidRPr="00C965A2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t>N/A</w:t>
            </w:r>
          </w:p>
        </w:tc>
      </w:tr>
      <w:tr w:rsidR="00D176A8" w:rsidRPr="005B6A9C" w14:paraId="1A853259" w14:textId="77777777" w:rsidTr="00D176A8">
        <w:trPr>
          <w:trHeight w:val="233"/>
        </w:trPr>
        <w:tc>
          <w:tcPr>
            <w:tcW w:w="1242" w:type="dxa"/>
          </w:tcPr>
          <w:p w14:paraId="22DE56E9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Alive or Dead</w:t>
            </w:r>
          </w:p>
        </w:tc>
        <w:tc>
          <w:tcPr>
            <w:tcW w:w="1305" w:type="dxa"/>
          </w:tcPr>
          <w:p w14:paraId="46B8E2A4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Alive</w:t>
            </w:r>
          </w:p>
        </w:tc>
        <w:tc>
          <w:tcPr>
            <w:tcW w:w="1134" w:type="dxa"/>
          </w:tcPr>
          <w:p w14:paraId="3DDB77AF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Alive</w:t>
            </w:r>
          </w:p>
        </w:tc>
        <w:tc>
          <w:tcPr>
            <w:tcW w:w="963" w:type="dxa"/>
          </w:tcPr>
          <w:p w14:paraId="278B40B4" w14:textId="1BBC04D8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Alive</w:t>
            </w:r>
          </w:p>
        </w:tc>
        <w:tc>
          <w:tcPr>
            <w:tcW w:w="1418" w:type="dxa"/>
          </w:tcPr>
          <w:p w14:paraId="243E01D9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Alive</w:t>
            </w:r>
          </w:p>
        </w:tc>
        <w:tc>
          <w:tcPr>
            <w:tcW w:w="1276" w:type="dxa"/>
          </w:tcPr>
          <w:p w14:paraId="79D9AE1B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Alive </w:t>
            </w:r>
          </w:p>
        </w:tc>
        <w:tc>
          <w:tcPr>
            <w:tcW w:w="1134" w:type="dxa"/>
          </w:tcPr>
          <w:p w14:paraId="2EF93E91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Alive</w:t>
            </w:r>
          </w:p>
        </w:tc>
        <w:tc>
          <w:tcPr>
            <w:tcW w:w="1701" w:type="dxa"/>
          </w:tcPr>
          <w:p w14:paraId="2AE204CA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Alive</w:t>
            </w:r>
          </w:p>
        </w:tc>
        <w:tc>
          <w:tcPr>
            <w:tcW w:w="1134" w:type="dxa"/>
          </w:tcPr>
          <w:p w14:paraId="3BDE7121" w14:textId="77777777" w:rsidR="00202A81" w:rsidRPr="00036368" w:rsidRDefault="00202A81" w:rsidP="00536512">
            <w:pPr>
              <w:rPr>
                <w:rFonts w:ascii="Arial" w:eastAsia="Arial" w:hAnsi="Arial" w:cs="Arial"/>
                <w:sz w:val="11"/>
                <w:szCs w:val="11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Alive</w:t>
            </w:r>
          </w:p>
        </w:tc>
        <w:tc>
          <w:tcPr>
            <w:tcW w:w="1134" w:type="dxa"/>
          </w:tcPr>
          <w:p w14:paraId="5FA6DE38" w14:textId="77777777" w:rsidR="00202A81" w:rsidRPr="00C965A2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Alive </w:t>
            </w:r>
          </w:p>
          <w:p w14:paraId="1FA80561" w14:textId="77777777" w:rsidR="00202A81" w:rsidRPr="00C965A2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t>(</w:t>
            </w:r>
            <w:proofErr w:type="gramStart"/>
            <w:r w:rsidRP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t>died</w:t>
            </w:r>
            <w:proofErr w:type="gramEnd"/>
            <w:r w:rsidRP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after HSCT, see phase 2)</w:t>
            </w:r>
          </w:p>
        </w:tc>
        <w:tc>
          <w:tcPr>
            <w:tcW w:w="1134" w:type="dxa"/>
          </w:tcPr>
          <w:p w14:paraId="0BE31775" w14:textId="77777777" w:rsidR="00202A81" w:rsidRPr="00C965A2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t>Deceased post HSCT</w:t>
            </w:r>
          </w:p>
        </w:tc>
        <w:tc>
          <w:tcPr>
            <w:tcW w:w="1134" w:type="dxa"/>
          </w:tcPr>
          <w:p w14:paraId="2207A658" w14:textId="77777777" w:rsidR="00202A81" w:rsidRPr="00C965A2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t>Alive</w:t>
            </w:r>
          </w:p>
        </w:tc>
      </w:tr>
      <w:tr w:rsidR="00202A81" w:rsidRPr="005B6A9C" w14:paraId="77CD7FDB" w14:textId="77777777" w:rsidTr="00D176A8">
        <w:tc>
          <w:tcPr>
            <w:tcW w:w="1242" w:type="dxa"/>
          </w:tcPr>
          <w:p w14:paraId="02E9328A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Current status</w:t>
            </w:r>
          </w:p>
        </w:tc>
        <w:tc>
          <w:tcPr>
            <w:tcW w:w="1305" w:type="dxa"/>
          </w:tcPr>
          <w:p w14:paraId="47448012" w14:textId="315A12AE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Healthy</w:t>
            </w:r>
            <w:r w:rsidR="00D176A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and </w:t>
            </w: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stable</w:t>
            </w:r>
          </w:p>
        </w:tc>
        <w:tc>
          <w:tcPr>
            <w:tcW w:w="1134" w:type="dxa"/>
          </w:tcPr>
          <w:p w14:paraId="29F20544" w14:textId="650CC648" w:rsidR="00202A81" w:rsidRPr="00036368" w:rsidRDefault="00D176A8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Healthy</w:t>
            </w:r>
            <w: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 xml:space="preserve"> and </w:t>
            </w:r>
            <w:r w:rsidR="00202A81"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stable</w:t>
            </w:r>
          </w:p>
        </w:tc>
        <w:tc>
          <w:tcPr>
            <w:tcW w:w="963" w:type="dxa"/>
          </w:tcPr>
          <w:p w14:paraId="44C0BA33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Healthy and stable</w:t>
            </w:r>
          </w:p>
        </w:tc>
        <w:tc>
          <w:tcPr>
            <w:tcW w:w="1418" w:type="dxa"/>
          </w:tcPr>
          <w:p w14:paraId="30B40EB8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Healthy and stable</w:t>
            </w:r>
          </w:p>
        </w:tc>
        <w:tc>
          <w:tcPr>
            <w:tcW w:w="1276" w:type="dxa"/>
          </w:tcPr>
          <w:p w14:paraId="06A57AAB" w14:textId="77777777" w:rsidR="00202A81" w:rsidRPr="00036368" w:rsidRDefault="00202A81" w:rsidP="00536512">
            <w:pPr>
              <w:rPr>
                <w:rFonts w:ascii="Arial" w:eastAsia="Arial" w:hAnsi="Arial" w:cs="Arial"/>
                <w:b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Healthy and stable, HSCT planned</w:t>
            </w:r>
          </w:p>
        </w:tc>
        <w:tc>
          <w:tcPr>
            <w:tcW w:w="1134" w:type="dxa"/>
          </w:tcPr>
          <w:p w14:paraId="155FB316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Healthy and stable</w:t>
            </w:r>
          </w:p>
        </w:tc>
        <w:tc>
          <w:tcPr>
            <w:tcW w:w="1701" w:type="dxa"/>
          </w:tcPr>
          <w:p w14:paraId="136618FA" w14:textId="18AC021B" w:rsidR="00202A81" w:rsidRPr="00036368" w:rsidRDefault="00C965A2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Healthy</w:t>
            </w:r>
            <w:r w:rsidR="00202A81"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 and stable</w:t>
            </w:r>
          </w:p>
        </w:tc>
        <w:tc>
          <w:tcPr>
            <w:tcW w:w="1134" w:type="dxa"/>
          </w:tcPr>
          <w:p w14:paraId="4ED8FB52" w14:textId="77777777" w:rsidR="00202A81" w:rsidRPr="00036368" w:rsidRDefault="00202A81" w:rsidP="00536512">
            <w:pPr>
              <w:rPr>
                <w:rFonts w:ascii="Arial" w:eastAsia="Arial" w:hAnsi="Arial" w:cs="Arial"/>
                <w:sz w:val="11"/>
                <w:szCs w:val="11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Healthy and stable</w:t>
            </w:r>
          </w:p>
        </w:tc>
        <w:tc>
          <w:tcPr>
            <w:tcW w:w="1134" w:type="dxa"/>
          </w:tcPr>
          <w:p w14:paraId="752E6415" w14:textId="77777777" w:rsidR="00202A81" w:rsidRPr="00C965A2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t>Stable</w:t>
            </w:r>
          </w:p>
        </w:tc>
        <w:tc>
          <w:tcPr>
            <w:tcW w:w="1134" w:type="dxa"/>
          </w:tcPr>
          <w:p w14:paraId="0FC27E08" w14:textId="77777777" w:rsidR="00202A81" w:rsidRPr="00C965A2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t>Dead</w:t>
            </w:r>
          </w:p>
        </w:tc>
        <w:tc>
          <w:tcPr>
            <w:tcW w:w="1134" w:type="dxa"/>
          </w:tcPr>
          <w:p w14:paraId="3369AAE2" w14:textId="77777777" w:rsidR="00202A81" w:rsidRPr="00C965A2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t>Improved and stable</w:t>
            </w:r>
          </w:p>
        </w:tc>
      </w:tr>
      <w:tr w:rsidR="00D176A8" w:rsidRPr="005B6A9C" w14:paraId="4F4144B9" w14:textId="77777777" w:rsidTr="00D176A8">
        <w:tc>
          <w:tcPr>
            <w:tcW w:w="1242" w:type="dxa"/>
          </w:tcPr>
          <w:p w14:paraId="21AEFA02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Cause of death</w:t>
            </w:r>
          </w:p>
        </w:tc>
        <w:tc>
          <w:tcPr>
            <w:tcW w:w="1305" w:type="dxa"/>
          </w:tcPr>
          <w:p w14:paraId="50B9E588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N/A</w:t>
            </w:r>
          </w:p>
        </w:tc>
        <w:tc>
          <w:tcPr>
            <w:tcW w:w="1134" w:type="dxa"/>
          </w:tcPr>
          <w:p w14:paraId="06A78533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N/A</w:t>
            </w:r>
          </w:p>
        </w:tc>
        <w:tc>
          <w:tcPr>
            <w:tcW w:w="963" w:type="dxa"/>
          </w:tcPr>
          <w:p w14:paraId="63ADB37E" w14:textId="77777777" w:rsidR="00202A81" w:rsidRPr="00036368" w:rsidRDefault="00202A81" w:rsidP="00536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color w:val="000000"/>
                <w:sz w:val="10"/>
                <w:szCs w:val="10"/>
                <w:lang w:val="en-US"/>
              </w:rPr>
              <w:t>N/A</w:t>
            </w:r>
          </w:p>
        </w:tc>
        <w:tc>
          <w:tcPr>
            <w:tcW w:w="1418" w:type="dxa"/>
          </w:tcPr>
          <w:p w14:paraId="19CBCAEF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1276" w:type="dxa"/>
          </w:tcPr>
          <w:p w14:paraId="3A34E45A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1134" w:type="dxa"/>
          </w:tcPr>
          <w:p w14:paraId="1A292D02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1701" w:type="dxa"/>
          </w:tcPr>
          <w:p w14:paraId="38B0772D" w14:textId="77777777" w:rsidR="00202A81" w:rsidRPr="00036368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1134" w:type="dxa"/>
          </w:tcPr>
          <w:p w14:paraId="64D8BDD5" w14:textId="77777777" w:rsidR="00202A81" w:rsidRPr="00036368" w:rsidRDefault="00202A81" w:rsidP="00536512">
            <w:pPr>
              <w:rPr>
                <w:rFonts w:ascii="Arial" w:eastAsia="Arial" w:hAnsi="Arial" w:cs="Arial"/>
                <w:sz w:val="11"/>
                <w:szCs w:val="11"/>
                <w:lang w:val="en-US"/>
              </w:rPr>
            </w:pPr>
            <w:r w:rsidRPr="00036368">
              <w:rPr>
                <w:rFonts w:ascii="Arial" w:eastAsia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1134" w:type="dxa"/>
          </w:tcPr>
          <w:p w14:paraId="69F76EF7" w14:textId="77777777" w:rsidR="00202A81" w:rsidRPr="00C965A2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t>N/A</w:t>
            </w:r>
          </w:p>
        </w:tc>
        <w:tc>
          <w:tcPr>
            <w:tcW w:w="1134" w:type="dxa"/>
          </w:tcPr>
          <w:p w14:paraId="5468EAB9" w14:textId="77777777" w:rsidR="00202A81" w:rsidRPr="00C965A2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t xml:space="preserve">Uncontrollable </w:t>
            </w:r>
            <w:r w:rsidRP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lastRenderedPageBreak/>
              <w:t>thrombocytopenia and invasive aspergillosis</w:t>
            </w:r>
          </w:p>
        </w:tc>
        <w:tc>
          <w:tcPr>
            <w:tcW w:w="1134" w:type="dxa"/>
          </w:tcPr>
          <w:p w14:paraId="580191C0" w14:textId="77777777" w:rsidR="00202A81" w:rsidRPr="00C965A2" w:rsidRDefault="00202A81" w:rsidP="00536512">
            <w:pPr>
              <w:rPr>
                <w:rFonts w:ascii="Arial" w:eastAsia="Arial" w:hAnsi="Arial" w:cs="Arial"/>
                <w:sz w:val="10"/>
                <w:szCs w:val="10"/>
                <w:lang w:val="en-US"/>
              </w:rPr>
            </w:pPr>
            <w:r w:rsidRPr="00C965A2">
              <w:rPr>
                <w:rFonts w:ascii="Arial" w:eastAsia="Arial" w:hAnsi="Arial" w:cs="Arial"/>
                <w:sz w:val="10"/>
                <w:szCs w:val="10"/>
                <w:lang w:val="en-US"/>
              </w:rPr>
              <w:lastRenderedPageBreak/>
              <w:t>N/A</w:t>
            </w:r>
          </w:p>
        </w:tc>
      </w:tr>
    </w:tbl>
    <w:p w14:paraId="15F63C1C" w14:textId="49B08020" w:rsidR="00202A81" w:rsidRPr="00D673FB" w:rsidRDefault="00A86F71" w:rsidP="00202A81">
      <w:pPr>
        <w:rPr>
          <w:rFonts w:ascii="Arial" w:eastAsia="Arial" w:hAnsi="Arial" w:cs="Arial"/>
          <w:sz w:val="15"/>
          <w:szCs w:val="15"/>
          <w:lang w:val="en-US"/>
        </w:rPr>
        <w:sectPr w:rsidR="00202A81" w:rsidRPr="00D673FB">
          <w:pgSz w:w="16840" w:h="11900" w:orient="landscape"/>
          <w:pgMar w:top="720" w:right="142" w:bottom="720" w:left="142" w:header="720" w:footer="720" w:gutter="0"/>
          <w:cols w:space="720"/>
        </w:sectPr>
      </w:pPr>
      <w:r>
        <w:rPr>
          <w:rFonts w:ascii="Arial" w:eastAsia="Arial" w:hAnsi="Arial" w:cs="Arial"/>
          <w:sz w:val="15"/>
          <w:szCs w:val="15"/>
        </w:rPr>
        <w:lastRenderedPageBreak/>
        <w:t>s</w:t>
      </w:r>
      <w:r w:rsidR="00202A81" w:rsidRPr="00D673FB">
        <w:rPr>
          <w:rFonts w:ascii="Arial" w:eastAsia="Arial" w:hAnsi="Arial" w:cs="Arial"/>
          <w:sz w:val="15"/>
          <w:szCs w:val="15"/>
          <w:lang w:val="en-US"/>
        </w:rPr>
        <w:t>c: subcutaneous, IRT: immunoglobulin replacement treatment, IDDA: immune deficiency and</w:t>
      </w:r>
      <w:r w:rsidR="00C965A2" w:rsidRPr="00D673FB">
        <w:rPr>
          <w:rFonts w:ascii="Arial" w:eastAsia="Arial" w:hAnsi="Arial" w:cs="Arial"/>
          <w:sz w:val="15"/>
          <w:szCs w:val="15"/>
          <w:lang w:val="en-US"/>
        </w:rPr>
        <w:t xml:space="preserve"> dysregulation activity, </w:t>
      </w:r>
      <w:proofErr w:type="spellStart"/>
      <w:r w:rsidR="00C965A2" w:rsidRPr="00D673FB">
        <w:rPr>
          <w:rFonts w:ascii="Arial" w:eastAsia="Arial" w:hAnsi="Arial" w:cs="Arial"/>
          <w:sz w:val="15"/>
          <w:szCs w:val="15"/>
          <w:lang w:val="en-US"/>
        </w:rPr>
        <w:t>Jakinib</w:t>
      </w:r>
      <w:proofErr w:type="spellEnd"/>
      <w:r w:rsidR="00202A81" w:rsidRPr="00D673FB">
        <w:rPr>
          <w:rFonts w:ascii="Arial" w:eastAsia="Arial" w:hAnsi="Arial" w:cs="Arial"/>
          <w:sz w:val="15"/>
          <w:szCs w:val="15"/>
          <w:lang w:val="en-US"/>
        </w:rPr>
        <w:t xml:space="preserve">: JAK Inhibitor, TMP-SMX: Trimethoprim-sulfamethoxazole, </w:t>
      </w:r>
      <w:r w:rsidR="007F14DC">
        <w:rPr>
          <w:rFonts w:ascii="Arial" w:eastAsia="Arial" w:hAnsi="Arial" w:cs="Arial"/>
          <w:sz w:val="15"/>
          <w:szCs w:val="15"/>
          <w:lang w:val="en-US"/>
        </w:rPr>
        <w:t xml:space="preserve">y: year; </w:t>
      </w:r>
      <w:r w:rsidR="008D08A2" w:rsidRPr="00D673FB">
        <w:rPr>
          <w:rFonts w:ascii="Arial" w:eastAsia="Arial" w:hAnsi="Arial" w:cs="Arial"/>
          <w:sz w:val="15"/>
          <w:szCs w:val="15"/>
          <w:lang w:val="en-US"/>
        </w:rPr>
        <w:t xml:space="preserve">d: day; </w:t>
      </w:r>
      <w:r w:rsidR="00202A81" w:rsidRPr="00D673FB">
        <w:rPr>
          <w:rFonts w:ascii="Arial" w:eastAsia="Arial" w:hAnsi="Arial" w:cs="Arial"/>
          <w:sz w:val="15"/>
          <w:szCs w:val="15"/>
          <w:lang w:val="en-US"/>
        </w:rPr>
        <w:t xml:space="preserve">BID: two times per day, </w:t>
      </w:r>
      <w:r w:rsidR="00C82325">
        <w:rPr>
          <w:rFonts w:ascii="Arial" w:eastAsia="Arial" w:hAnsi="Arial" w:cs="Arial"/>
          <w:sz w:val="15"/>
          <w:szCs w:val="15"/>
          <w:lang w:val="en-US"/>
        </w:rPr>
        <w:t>QD: once a day</w:t>
      </w:r>
      <w:r w:rsidR="007F14DC">
        <w:rPr>
          <w:rFonts w:ascii="Arial" w:eastAsia="Arial" w:hAnsi="Arial" w:cs="Arial"/>
          <w:sz w:val="15"/>
          <w:szCs w:val="15"/>
          <w:lang w:val="en-US"/>
        </w:rPr>
        <w:t xml:space="preserve"> </w:t>
      </w:r>
      <w:r w:rsidR="00202A81" w:rsidRPr="00D673FB">
        <w:rPr>
          <w:rFonts w:ascii="Arial" w:eastAsia="Arial" w:hAnsi="Arial" w:cs="Arial"/>
          <w:sz w:val="15"/>
          <w:szCs w:val="15"/>
          <w:lang w:val="en-US"/>
        </w:rPr>
        <w:t xml:space="preserve">TID: three times per day, LSS: Lymphocyte subsets; CMC: chronic mucocutaneous candidiasis, CMV: cytomegalovirus, DM: diabetes mellitus, EBV: Epstein Barr virus, FCZ: </w:t>
      </w:r>
      <w:r w:rsidR="00C965A2" w:rsidRPr="00D673FB">
        <w:rPr>
          <w:rFonts w:ascii="Arial" w:eastAsia="Arial" w:hAnsi="Arial" w:cs="Arial"/>
          <w:sz w:val="15"/>
          <w:szCs w:val="15"/>
          <w:lang w:val="en-US"/>
        </w:rPr>
        <w:t>Fluconazole</w:t>
      </w:r>
      <w:r w:rsidR="00202A81" w:rsidRPr="00D673FB">
        <w:rPr>
          <w:rFonts w:ascii="Arial" w:eastAsia="Arial" w:hAnsi="Arial" w:cs="Arial"/>
          <w:sz w:val="15"/>
          <w:szCs w:val="15"/>
          <w:lang w:val="en-US"/>
        </w:rPr>
        <w:t xml:space="preserve">, FTT: failure to thrive, HHV-6: Human Herpes virus – 6, HSV: Herpes Simplex virus,  HSCT: hematopoietic stem cell transplant, LFT: liver function test, </w:t>
      </w:r>
      <w:r w:rsidR="00C82325">
        <w:rPr>
          <w:rFonts w:ascii="Arial" w:eastAsia="Arial" w:hAnsi="Arial" w:cs="Arial"/>
          <w:sz w:val="15"/>
          <w:szCs w:val="15"/>
          <w:lang w:val="en-US"/>
        </w:rPr>
        <w:t>PFTs: pulmonary function tests</w:t>
      </w:r>
      <w:r w:rsidR="00202A81" w:rsidRPr="00D673FB">
        <w:rPr>
          <w:rFonts w:ascii="Arial" w:eastAsia="Arial" w:hAnsi="Arial" w:cs="Arial"/>
          <w:sz w:val="15"/>
          <w:szCs w:val="15"/>
          <w:lang w:val="en-US"/>
        </w:rPr>
        <w:t>, TPN: total parenteral nutrition</w:t>
      </w:r>
      <w:r w:rsidR="007F14DC">
        <w:rPr>
          <w:rFonts w:ascii="Arial" w:eastAsia="Arial" w:hAnsi="Arial" w:cs="Arial"/>
          <w:sz w:val="15"/>
          <w:szCs w:val="15"/>
          <w:lang w:val="en-US"/>
        </w:rPr>
        <w:t>, N/A: not applicable, M: male; F: female; LRTI: lower respiratory tract infection; T21: trisomy 21….</w:t>
      </w:r>
    </w:p>
    <w:p w14:paraId="226CBBEA" w14:textId="7BA9C97F" w:rsidR="00202A81" w:rsidRPr="00036368" w:rsidRDefault="00544F30" w:rsidP="00202A81">
      <w:pPr>
        <w:rPr>
          <w:rFonts w:ascii="Arial" w:eastAsia="Arial" w:hAnsi="Arial" w:cs="Arial"/>
          <w:b/>
          <w:lang w:val="en-US"/>
        </w:rPr>
      </w:pPr>
      <w:sdt>
        <w:sdtPr>
          <w:rPr>
            <w:lang w:val="en-US"/>
          </w:rPr>
          <w:tag w:val="goog_rdk_5"/>
          <w:id w:val="584419373"/>
          <w:showingPlcHdr/>
        </w:sdtPr>
        <w:sdtEndPr/>
        <w:sdtContent>
          <w:r w:rsidR="00A86F71">
            <w:rPr>
              <w:lang w:val="en-US"/>
            </w:rPr>
            <w:t xml:space="preserve">     </w:t>
          </w:r>
        </w:sdtContent>
      </w:sdt>
      <w:r w:rsidR="00202A81" w:rsidRPr="00036368">
        <w:rPr>
          <w:rFonts w:ascii="Arial" w:eastAsia="Arial" w:hAnsi="Arial" w:cs="Arial"/>
          <w:b/>
          <w:lang w:val="en-US"/>
        </w:rPr>
        <w:t>Figure S-1</w:t>
      </w:r>
    </w:p>
    <w:p w14:paraId="4071CD42" w14:textId="77777777" w:rsidR="00202A81" w:rsidRPr="00036368" w:rsidRDefault="00202A81" w:rsidP="00202A81">
      <w:pPr>
        <w:rPr>
          <w:rFonts w:ascii="Arial" w:eastAsia="Arial" w:hAnsi="Arial" w:cs="Arial"/>
          <w:b/>
          <w:lang w:val="en-US"/>
        </w:rPr>
      </w:pPr>
    </w:p>
    <w:p w14:paraId="68DC413A" w14:textId="77777777" w:rsidR="00202A81" w:rsidRPr="00544F30" w:rsidRDefault="00202A81" w:rsidP="00202A81">
      <w:pPr>
        <w:numPr>
          <w:ilvl w:val="0"/>
          <w:numId w:val="5"/>
        </w:numPr>
        <w:rPr>
          <w:rFonts w:ascii="Arial" w:eastAsia="Arial" w:hAnsi="Arial" w:cs="Arial"/>
          <w:b/>
          <w:lang w:val="en-US"/>
        </w:rPr>
      </w:pPr>
      <w:r w:rsidRPr="00544F30">
        <w:rPr>
          <w:rFonts w:ascii="Arial" w:eastAsia="Arial" w:hAnsi="Arial" w:cs="Arial"/>
          <w:b/>
          <w:lang w:val="en-US"/>
        </w:rPr>
        <w:t xml:space="preserve">Baseline studies performed prior starting JAK inhibitor </w:t>
      </w:r>
      <w:sdt>
        <w:sdtPr>
          <w:rPr>
            <w:b/>
            <w:lang w:val="en-US"/>
          </w:rPr>
          <w:tag w:val="goog_rdk_6"/>
          <w:id w:val="-674954497"/>
        </w:sdtPr>
        <w:sdtEndPr/>
        <w:sdtContent/>
      </w:sdt>
      <w:sdt>
        <w:sdtPr>
          <w:rPr>
            <w:b/>
            <w:lang w:val="en-US"/>
          </w:rPr>
          <w:tag w:val="goog_rdk_7"/>
          <w:id w:val="1093825885"/>
        </w:sdtPr>
        <w:sdtEndPr/>
        <w:sdtContent/>
      </w:sdt>
      <w:r w:rsidRPr="00544F30">
        <w:rPr>
          <w:rFonts w:ascii="Arial" w:eastAsia="Arial" w:hAnsi="Arial" w:cs="Arial"/>
          <w:b/>
          <w:lang w:val="en-US"/>
        </w:rPr>
        <w:t xml:space="preserve">treatment </w:t>
      </w:r>
    </w:p>
    <w:p w14:paraId="64BF4F9F" w14:textId="77777777" w:rsidR="00202A81" w:rsidRPr="00036368" w:rsidRDefault="00202A81" w:rsidP="00202A81">
      <w:pPr>
        <w:rPr>
          <w:rFonts w:ascii="Arial" w:eastAsia="Arial" w:hAnsi="Arial" w:cs="Arial"/>
          <w:sz w:val="10"/>
          <w:szCs w:val="10"/>
          <w:lang w:val="en-US"/>
        </w:rPr>
      </w:pPr>
    </w:p>
    <w:tbl>
      <w:tblPr>
        <w:tblStyle w:val="4"/>
        <w:tblW w:w="9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8"/>
        <w:gridCol w:w="479"/>
        <w:gridCol w:w="494"/>
        <w:gridCol w:w="479"/>
        <w:gridCol w:w="508"/>
        <w:gridCol w:w="479"/>
        <w:gridCol w:w="479"/>
        <w:gridCol w:w="479"/>
        <w:gridCol w:w="494"/>
        <w:gridCol w:w="644"/>
        <w:gridCol w:w="644"/>
        <w:gridCol w:w="644"/>
      </w:tblGrid>
      <w:tr w:rsidR="00202A81" w:rsidRPr="005B6A9C" w14:paraId="77149EB4" w14:textId="77777777" w:rsidTr="00536512">
        <w:tc>
          <w:tcPr>
            <w:tcW w:w="3329" w:type="dxa"/>
          </w:tcPr>
          <w:p w14:paraId="1A5E62C7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79" w:type="dxa"/>
          </w:tcPr>
          <w:p w14:paraId="320021DE" w14:textId="77777777" w:rsidR="00202A81" w:rsidRPr="00036368" w:rsidRDefault="00202A81" w:rsidP="00536512">
            <w:pPr>
              <w:rPr>
                <w:lang w:val="en-US"/>
              </w:rPr>
            </w:pPr>
            <w:r w:rsidRPr="00036368">
              <w:rPr>
                <w:lang w:val="en-US"/>
              </w:rPr>
              <w:t>P1</w:t>
            </w:r>
          </w:p>
        </w:tc>
        <w:tc>
          <w:tcPr>
            <w:tcW w:w="494" w:type="dxa"/>
          </w:tcPr>
          <w:p w14:paraId="4A20169E" w14:textId="77777777" w:rsidR="00202A81" w:rsidRPr="00036368" w:rsidRDefault="00202A81" w:rsidP="00536512">
            <w:pPr>
              <w:rPr>
                <w:lang w:val="en-US"/>
              </w:rPr>
            </w:pPr>
            <w:r w:rsidRPr="00036368">
              <w:rPr>
                <w:lang w:val="en-US"/>
              </w:rPr>
              <w:t>P2</w:t>
            </w:r>
          </w:p>
        </w:tc>
        <w:tc>
          <w:tcPr>
            <w:tcW w:w="479" w:type="dxa"/>
          </w:tcPr>
          <w:p w14:paraId="4C10847D" w14:textId="77777777" w:rsidR="00202A81" w:rsidRPr="00036368" w:rsidRDefault="00202A81" w:rsidP="00536512">
            <w:pPr>
              <w:rPr>
                <w:lang w:val="en-US"/>
              </w:rPr>
            </w:pPr>
            <w:r w:rsidRPr="00036368">
              <w:rPr>
                <w:lang w:val="en-US"/>
              </w:rPr>
              <w:t>P3</w:t>
            </w:r>
          </w:p>
        </w:tc>
        <w:tc>
          <w:tcPr>
            <w:tcW w:w="508" w:type="dxa"/>
          </w:tcPr>
          <w:p w14:paraId="30B78820" w14:textId="77777777" w:rsidR="00202A81" w:rsidRPr="00036368" w:rsidRDefault="00202A81" w:rsidP="00536512">
            <w:pPr>
              <w:rPr>
                <w:lang w:val="en-US"/>
              </w:rPr>
            </w:pPr>
            <w:r w:rsidRPr="00036368">
              <w:rPr>
                <w:lang w:val="en-US"/>
              </w:rPr>
              <w:t>P4</w:t>
            </w:r>
          </w:p>
        </w:tc>
        <w:tc>
          <w:tcPr>
            <w:tcW w:w="479" w:type="dxa"/>
          </w:tcPr>
          <w:p w14:paraId="0BEE0FDD" w14:textId="77777777" w:rsidR="00202A81" w:rsidRPr="00036368" w:rsidRDefault="00202A81" w:rsidP="00536512">
            <w:pPr>
              <w:rPr>
                <w:lang w:val="en-US"/>
              </w:rPr>
            </w:pPr>
            <w:r w:rsidRPr="00036368">
              <w:rPr>
                <w:lang w:val="en-US"/>
              </w:rPr>
              <w:t>P5</w:t>
            </w:r>
          </w:p>
        </w:tc>
        <w:tc>
          <w:tcPr>
            <w:tcW w:w="479" w:type="dxa"/>
          </w:tcPr>
          <w:p w14:paraId="46E35BC4" w14:textId="77777777" w:rsidR="00202A81" w:rsidRPr="00036368" w:rsidRDefault="00202A81" w:rsidP="00536512">
            <w:pPr>
              <w:rPr>
                <w:lang w:val="en-US"/>
              </w:rPr>
            </w:pPr>
            <w:r w:rsidRPr="00036368">
              <w:rPr>
                <w:lang w:val="en-US"/>
              </w:rPr>
              <w:t>P6</w:t>
            </w:r>
          </w:p>
        </w:tc>
        <w:tc>
          <w:tcPr>
            <w:tcW w:w="479" w:type="dxa"/>
          </w:tcPr>
          <w:p w14:paraId="1B4436D0" w14:textId="77777777" w:rsidR="00202A81" w:rsidRPr="00036368" w:rsidRDefault="00202A81" w:rsidP="00536512">
            <w:pPr>
              <w:rPr>
                <w:lang w:val="en-US"/>
              </w:rPr>
            </w:pPr>
            <w:r w:rsidRPr="00036368">
              <w:rPr>
                <w:lang w:val="en-US"/>
              </w:rPr>
              <w:t>P7</w:t>
            </w:r>
          </w:p>
        </w:tc>
        <w:tc>
          <w:tcPr>
            <w:tcW w:w="494" w:type="dxa"/>
          </w:tcPr>
          <w:p w14:paraId="22F77D6A" w14:textId="77777777" w:rsidR="00202A81" w:rsidRPr="00036368" w:rsidRDefault="00202A81" w:rsidP="00536512">
            <w:pPr>
              <w:rPr>
                <w:lang w:val="en-US"/>
              </w:rPr>
            </w:pPr>
            <w:r w:rsidRPr="00036368">
              <w:rPr>
                <w:lang w:val="en-US"/>
              </w:rPr>
              <w:t>P8</w:t>
            </w:r>
          </w:p>
        </w:tc>
        <w:tc>
          <w:tcPr>
            <w:tcW w:w="644" w:type="dxa"/>
          </w:tcPr>
          <w:p w14:paraId="0B9319A9" w14:textId="77777777" w:rsidR="00202A81" w:rsidRPr="00036368" w:rsidRDefault="00202A81" w:rsidP="00536512">
            <w:pPr>
              <w:rPr>
                <w:lang w:val="en-US"/>
              </w:rPr>
            </w:pPr>
            <w:r w:rsidRPr="00036368">
              <w:rPr>
                <w:lang w:val="en-US"/>
              </w:rPr>
              <w:t>P9.1</w:t>
            </w:r>
          </w:p>
        </w:tc>
        <w:tc>
          <w:tcPr>
            <w:tcW w:w="644" w:type="dxa"/>
          </w:tcPr>
          <w:p w14:paraId="254C2D2E" w14:textId="77777777" w:rsidR="00202A81" w:rsidRPr="00036368" w:rsidRDefault="00202A81" w:rsidP="00536512">
            <w:pPr>
              <w:rPr>
                <w:lang w:val="en-US"/>
              </w:rPr>
            </w:pPr>
            <w:r w:rsidRPr="00036368">
              <w:rPr>
                <w:lang w:val="en-US"/>
              </w:rPr>
              <w:t>P9.2</w:t>
            </w:r>
          </w:p>
        </w:tc>
        <w:tc>
          <w:tcPr>
            <w:tcW w:w="644" w:type="dxa"/>
          </w:tcPr>
          <w:p w14:paraId="766E0DCE" w14:textId="77777777" w:rsidR="00202A81" w:rsidRPr="00036368" w:rsidRDefault="00202A81" w:rsidP="00536512">
            <w:pPr>
              <w:rPr>
                <w:lang w:val="en-US"/>
              </w:rPr>
            </w:pPr>
            <w:r w:rsidRPr="00036368">
              <w:rPr>
                <w:lang w:val="en-US"/>
              </w:rPr>
              <w:t>P10</w:t>
            </w:r>
          </w:p>
        </w:tc>
      </w:tr>
      <w:tr w:rsidR="00202A81" w:rsidRPr="005B6A9C" w14:paraId="1E08DC78" w14:textId="77777777" w:rsidTr="00536512">
        <w:tc>
          <w:tcPr>
            <w:tcW w:w="3329" w:type="dxa"/>
          </w:tcPr>
          <w:p w14:paraId="6D195DCB" w14:textId="77777777" w:rsidR="00202A81" w:rsidRPr="00036368" w:rsidRDefault="00202A81" w:rsidP="00536512">
            <w:pPr>
              <w:rPr>
                <w:sz w:val="22"/>
                <w:szCs w:val="22"/>
                <w:lang w:val="en-US"/>
              </w:rPr>
            </w:pPr>
            <w:r w:rsidRPr="00036368">
              <w:rPr>
                <w:rFonts w:ascii="Arial" w:eastAsia="Arial" w:hAnsi="Arial" w:cs="Arial"/>
                <w:sz w:val="22"/>
                <w:szCs w:val="22"/>
                <w:lang w:val="en-US"/>
              </w:rPr>
              <w:t>FBC</w:t>
            </w:r>
          </w:p>
        </w:tc>
        <w:tc>
          <w:tcPr>
            <w:tcW w:w="479" w:type="dxa"/>
            <w:shd w:val="clear" w:color="auto" w:fill="70AD47"/>
          </w:tcPr>
          <w:p w14:paraId="01301F13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94" w:type="dxa"/>
            <w:shd w:val="clear" w:color="auto" w:fill="70AD47"/>
          </w:tcPr>
          <w:p w14:paraId="2E24C5CA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79" w:type="dxa"/>
            <w:shd w:val="clear" w:color="auto" w:fill="70AD47"/>
          </w:tcPr>
          <w:p w14:paraId="53C49E77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508" w:type="dxa"/>
            <w:shd w:val="clear" w:color="auto" w:fill="70AD47"/>
          </w:tcPr>
          <w:p w14:paraId="39001688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79" w:type="dxa"/>
            <w:shd w:val="clear" w:color="auto" w:fill="70AD47"/>
          </w:tcPr>
          <w:p w14:paraId="536D32BA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79" w:type="dxa"/>
            <w:shd w:val="clear" w:color="auto" w:fill="70AD47"/>
          </w:tcPr>
          <w:p w14:paraId="1F3FE2D0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79" w:type="dxa"/>
            <w:shd w:val="clear" w:color="auto" w:fill="70AD47"/>
          </w:tcPr>
          <w:p w14:paraId="70ED05D9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94" w:type="dxa"/>
            <w:shd w:val="clear" w:color="auto" w:fill="70AD47"/>
          </w:tcPr>
          <w:p w14:paraId="50065030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644" w:type="dxa"/>
            <w:shd w:val="clear" w:color="auto" w:fill="70AD47"/>
          </w:tcPr>
          <w:p w14:paraId="1D3F331B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644" w:type="dxa"/>
            <w:shd w:val="clear" w:color="auto" w:fill="70AD47"/>
          </w:tcPr>
          <w:p w14:paraId="1C985B57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644" w:type="dxa"/>
            <w:shd w:val="clear" w:color="auto" w:fill="70AD47"/>
          </w:tcPr>
          <w:p w14:paraId="1BF4EBDA" w14:textId="77777777" w:rsidR="00202A81" w:rsidRPr="00036368" w:rsidRDefault="00202A81" w:rsidP="00536512">
            <w:pPr>
              <w:rPr>
                <w:lang w:val="en-US"/>
              </w:rPr>
            </w:pPr>
          </w:p>
        </w:tc>
      </w:tr>
      <w:tr w:rsidR="00202A81" w:rsidRPr="005B6A9C" w14:paraId="50B9BE0D" w14:textId="77777777" w:rsidTr="00536512">
        <w:tc>
          <w:tcPr>
            <w:tcW w:w="3329" w:type="dxa"/>
          </w:tcPr>
          <w:p w14:paraId="54FEAC01" w14:textId="77777777" w:rsidR="00202A81" w:rsidRPr="00036368" w:rsidRDefault="00202A81" w:rsidP="00536512">
            <w:pPr>
              <w:rPr>
                <w:sz w:val="22"/>
                <w:szCs w:val="22"/>
                <w:lang w:val="en-US"/>
              </w:rPr>
            </w:pPr>
            <w:r w:rsidRPr="00036368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LFT </w:t>
            </w:r>
          </w:p>
        </w:tc>
        <w:tc>
          <w:tcPr>
            <w:tcW w:w="479" w:type="dxa"/>
            <w:shd w:val="clear" w:color="auto" w:fill="70AD47"/>
          </w:tcPr>
          <w:p w14:paraId="491975FC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94" w:type="dxa"/>
            <w:shd w:val="clear" w:color="auto" w:fill="70AD47"/>
          </w:tcPr>
          <w:p w14:paraId="70D0134B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79" w:type="dxa"/>
            <w:shd w:val="clear" w:color="auto" w:fill="70AD47"/>
          </w:tcPr>
          <w:p w14:paraId="798120C6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508" w:type="dxa"/>
            <w:shd w:val="clear" w:color="auto" w:fill="70AD47"/>
          </w:tcPr>
          <w:p w14:paraId="69D347EF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79" w:type="dxa"/>
            <w:shd w:val="clear" w:color="auto" w:fill="70AD47"/>
          </w:tcPr>
          <w:p w14:paraId="697B8D57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79" w:type="dxa"/>
            <w:shd w:val="clear" w:color="auto" w:fill="70AD47"/>
          </w:tcPr>
          <w:p w14:paraId="43EA2390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79" w:type="dxa"/>
            <w:shd w:val="clear" w:color="auto" w:fill="70AD47"/>
          </w:tcPr>
          <w:p w14:paraId="086326CE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94" w:type="dxa"/>
            <w:shd w:val="clear" w:color="auto" w:fill="70AD47"/>
          </w:tcPr>
          <w:p w14:paraId="5ED457FE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644" w:type="dxa"/>
            <w:shd w:val="clear" w:color="auto" w:fill="70AD47"/>
          </w:tcPr>
          <w:p w14:paraId="13409D18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644" w:type="dxa"/>
            <w:shd w:val="clear" w:color="auto" w:fill="70AD47"/>
          </w:tcPr>
          <w:p w14:paraId="30D751D3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644" w:type="dxa"/>
            <w:shd w:val="clear" w:color="auto" w:fill="70AD47"/>
          </w:tcPr>
          <w:p w14:paraId="4F6AD6A8" w14:textId="77777777" w:rsidR="00202A81" w:rsidRPr="00036368" w:rsidRDefault="00202A81" w:rsidP="00536512">
            <w:pPr>
              <w:rPr>
                <w:lang w:val="en-US"/>
              </w:rPr>
            </w:pPr>
          </w:p>
        </w:tc>
      </w:tr>
      <w:tr w:rsidR="00202A81" w:rsidRPr="005B6A9C" w14:paraId="144C110E" w14:textId="77777777" w:rsidTr="00536512">
        <w:tc>
          <w:tcPr>
            <w:tcW w:w="3329" w:type="dxa"/>
          </w:tcPr>
          <w:p w14:paraId="00BCDC75" w14:textId="77777777" w:rsidR="00202A81" w:rsidRPr="00036368" w:rsidRDefault="00202A81" w:rsidP="00536512">
            <w:pPr>
              <w:rPr>
                <w:sz w:val="22"/>
                <w:szCs w:val="22"/>
                <w:lang w:val="en-US"/>
              </w:rPr>
            </w:pPr>
            <w:r w:rsidRPr="00036368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Lipid profile </w:t>
            </w:r>
          </w:p>
        </w:tc>
        <w:tc>
          <w:tcPr>
            <w:tcW w:w="479" w:type="dxa"/>
            <w:shd w:val="clear" w:color="auto" w:fill="auto"/>
          </w:tcPr>
          <w:p w14:paraId="68621EE9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94" w:type="dxa"/>
            <w:shd w:val="clear" w:color="auto" w:fill="auto"/>
          </w:tcPr>
          <w:p w14:paraId="1748C982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79" w:type="dxa"/>
            <w:shd w:val="clear" w:color="auto" w:fill="70AD47"/>
          </w:tcPr>
          <w:p w14:paraId="5E673EA4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508" w:type="dxa"/>
            <w:shd w:val="clear" w:color="auto" w:fill="70AD47"/>
          </w:tcPr>
          <w:p w14:paraId="39DAFF2E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79" w:type="dxa"/>
            <w:shd w:val="clear" w:color="auto" w:fill="70AD47"/>
          </w:tcPr>
          <w:p w14:paraId="217C6D3E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79" w:type="dxa"/>
            <w:shd w:val="clear" w:color="auto" w:fill="70AD47"/>
          </w:tcPr>
          <w:p w14:paraId="3D779BB8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79" w:type="dxa"/>
            <w:shd w:val="clear" w:color="auto" w:fill="70AD47"/>
          </w:tcPr>
          <w:p w14:paraId="309DC487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94" w:type="dxa"/>
            <w:shd w:val="clear" w:color="auto" w:fill="70AD47" w:themeFill="accent6"/>
          </w:tcPr>
          <w:p w14:paraId="2F892AFD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644" w:type="dxa"/>
            <w:shd w:val="clear" w:color="auto" w:fill="70AD47"/>
          </w:tcPr>
          <w:p w14:paraId="3C42EB60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644" w:type="dxa"/>
            <w:shd w:val="clear" w:color="auto" w:fill="70AD47"/>
          </w:tcPr>
          <w:p w14:paraId="6E4C95F1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644" w:type="dxa"/>
            <w:shd w:val="clear" w:color="auto" w:fill="70AD47"/>
          </w:tcPr>
          <w:p w14:paraId="0B21371D" w14:textId="77777777" w:rsidR="00202A81" w:rsidRPr="00036368" w:rsidRDefault="00202A81" w:rsidP="00536512">
            <w:pPr>
              <w:rPr>
                <w:lang w:val="en-US"/>
              </w:rPr>
            </w:pPr>
          </w:p>
        </w:tc>
      </w:tr>
      <w:tr w:rsidR="00202A81" w:rsidRPr="005B6A9C" w14:paraId="76624F6D" w14:textId="77777777" w:rsidTr="00536512">
        <w:tc>
          <w:tcPr>
            <w:tcW w:w="3329" w:type="dxa"/>
          </w:tcPr>
          <w:p w14:paraId="4536FE6F" w14:textId="77777777" w:rsidR="00202A81" w:rsidRPr="00036368" w:rsidRDefault="00202A81" w:rsidP="00536512">
            <w:pPr>
              <w:rPr>
                <w:sz w:val="22"/>
                <w:szCs w:val="22"/>
                <w:lang w:val="en-US"/>
              </w:rPr>
            </w:pPr>
            <w:r w:rsidRPr="00036368">
              <w:rPr>
                <w:rFonts w:ascii="Arial" w:eastAsia="Arial" w:hAnsi="Arial" w:cs="Arial"/>
                <w:sz w:val="22"/>
                <w:szCs w:val="22"/>
                <w:lang w:val="en-US"/>
              </w:rPr>
              <w:t>Renal function</w:t>
            </w:r>
          </w:p>
        </w:tc>
        <w:tc>
          <w:tcPr>
            <w:tcW w:w="479" w:type="dxa"/>
            <w:shd w:val="clear" w:color="auto" w:fill="70AD47"/>
          </w:tcPr>
          <w:p w14:paraId="69CBB293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94" w:type="dxa"/>
            <w:shd w:val="clear" w:color="auto" w:fill="70AD47"/>
          </w:tcPr>
          <w:p w14:paraId="468EB1D4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79" w:type="dxa"/>
            <w:shd w:val="clear" w:color="auto" w:fill="70AD47"/>
          </w:tcPr>
          <w:p w14:paraId="6B48F897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508" w:type="dxa"/>
            <w:shd w:val="clear" w:color="auto" w:fill="70AD47"/>
          </w:tcPr>
          <w:p w14:paraId="6975AC3E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79" w:type="dxa"/>
            <w:shd w:val="clear" w:color="auto" w:fill="70AD47"/>
          </w:tcPr>
          <w:p w14:paraId="625DBC3C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79" w:type="dxa"/>
            <w:shd w:val="clear" w:color="auto" w:fill="70AD47"/>
          </w:tcPr>
          <w:p w14:paraId="410B3159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79" w:type="dxa"/>
            <w:shd w:val="clear" w:color="auto" w:fill="70AD47"/>
          </w:tcPr>
          <w:p w14:paraId="6570FE38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94" w:type="dxa"/>
            <w:shd w:val="clear" w:color="auto" w:fill="70AD47" w:themeFill="accent6"/>
          </w:tcPr>
          <w:p w14:paraId="3AD590D9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644" w:type="dxa"/>
            <w:shd w:val="clear" w:color="auto" w:fill="70AD47"/>
          </w:tcPr>
          <w:p w14:paraId="2E229AE4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644" w:type="dxa"/>
            <w:shd w:val="clear" w:color="auto" w:fill="70AD47"/>
          </w:tcPr>
          <w:p w14:paraId="009CF04D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644" w:type="dxa"/>
            <w:shd w:val="clear" w:color="auto" w:fill="70AD47"/>
          </w:tcPr>
          <w:p w14:paraId="1FBB7ACA" w14:textId="77777777" w:rsidR="00202A81" w:rsidRPr="00036368" w:rsidRDefault="00202A81" w:rsidP="00536512">
            <w:pPr>
              <w:rPr>
                <w:lang w:val="en-US"/>
              </w:rPr>
            </w:pPr>
          </w:p>
        </w:tc>
      </w:tr>
      <w:tr w:rsidR="00202A81" w:rsidRPr="005B6A9C" w14:paraId="251FDBA2" w14:textId="77777777" w:rsidTr="00536512">
        <w:tc>
          <w:tcPr>
            <w:tcW w:w="3329" w:type="dxa"/>
          </w:tcPr>
          <w:p w14:paraId="348E0F35" w14:textId="77777777" w:rsidR="00202A81" w:rsidRPr="00036368" w:rsidRDefault="00202A81" w:rsidP="00536512">
            <w:pPr>
              <w:rPr>
                <w:sz w:val="22"/>
                <w:szCs w:val="22"/>
                <w:lang w:val="en-US"/>
              </w:rPr>
            </w:pPr>
            <w:r w:rsidRPr="00036368">
              <w:rPr>
                <w:rFonts w:ascii="Arial" w:eastAsia="Arial" w:hAnsi="Arial" w:cs="Arial"/>
                <w:sz w:val="22"/>
                <w:szCs w:val="22"/>
                <w:lang w:val="en-US"/>
              </w:rPr>
              <w:t>Viral loads</w:t>
            </w:r>
          </w:p>
        </w:tc>
        <w:tc>
          <w:tcPr>
            <w:tcW w:w="479" w:type="dxa"/>
            <w:shd w:val="clear" w:color="auto" w:fill="70AD47"/>
          </w:tcPr>
          <w:p w14:paraId="48EA3733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94" w:type="dxa"/>
            <w:shd w:val="clear" w:color="auto" w:fill="70AD47"/>
          </w:tcPr>
          <w:p w14:paraId="5C547C4A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79" w:type="dxa"/>
            <w:shd w:val="clear" w:color="auto" w:fill="70AD47"/>
          </w:tcPr>
          <w:p w14:paraId="3030F7C7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508" w:type="dxa"/>
            <w:shd w:val="clear" w:color="auto" w:fill="70AD47"/>
          </w:tcPr>
          <w:p w14:paraId="619E5F6A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79" w:type="dxa"/>
            <w:shd w:val="clear" w:color="auto" w:fill="auto"/>
          </w:tcPr>
          <w:p w14:paraId="13BF4259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79" w:type="dxa"/>
            <w:shd w:val="clear" w:color="auto" w:fill="70AD47"/>
          </w:tcPr>
          <w:p w14:paraId="2B6105D5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79" w:type="dxa"/>
            <w:shd w:val="clear" w:color="auto" w:fill="70AD47"/>
          </w:tcPr>
          <w:p w14:paraId="44298A61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494" w:type="dxa"/>
            <w:shd w:val="clear" w:color="auto" w:fill="70AD47"/>
          </w:tcPr>
          <w:p w14:paraId="08AE8874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644" w:type="dxa"/>
          </w:tcPr>
          <w:p w14:paraId="2AB57C1F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644" w:type="dxa"/>
            <w:shd w:val="clear" w:color="auto" w:fill="auto"/>
          </w:tcPr>
          <w:p w14:paraId="0F676AA9" w14:textId="77777777" w:rsidR="00202A81" w:rsidRPr="00036368" w:rsidRDefault="00202A81" w:rsidP="00536512">
            <w:pPr>
              <w:rPr>
                <w:lang w:val="en-US"/>
              </w:rPr>
            </w:pPr>
          </w:p>
        </w:tc>
        <w:tc>
          <w:tcPr>
            <w:tcW w:w="644" w:type="dxa"/>
            <w:shd w:val="clear" w:color="auto" w:fill="70AD47"/>
          </w:tcPr>
          <w:p w14:paraId="0D738E1E" w14:textId="77777777" w:rsidR="00202A81" w:rsidRPr="00036368" w:rsidRDefault="00202A81" w:rsidP="00536512">
            <w:pPr>
              <w:rPr>
                <w:lang w:val="en-US"/>
              </w:rPr>
            </w:pPr>
          </w:p>
        </w:tc>
      </w:tr>
    </w:tbl>
    <w:p w14:paraId="52399B4F" w14:textId="77777777" w:rsidR="00202A81" w:rsidRPr="00036368" w:rsidRDefault="00202A81" w:rsidP="00202A81">
      <w:pPr>
        <w:rPr>
          <w:rFonts w:ascii="Arial" w:eastAsia="Arial" w:hAnsi="Arial" w:cs="Arial"/>
          <w:sz w:val="20"/>
          <w:szCs w:val="20"/>
          <w:lang w:val="en-US"/>
        </w:rPr>
      </w:pPr>
      <w:r w:rsidRPr="00036368">
        <w:rPr>
          <w:rFonts w:ascii="Arial" w:eastAsia="Arial" w:hAnsi="Arial" w:cs="Arial"/>
          <w:sz w:val="20"/>
          <w:szCs w:val="20"/>
          <w:lang w:val="en-US"/>
        </w:rPr>
        <w:t>FBT: Full blood test; LFT: liver function test</w:t>
      </w:r>
    </w:p>
    <w:p w14:paraId="07080E27" w14:textId="77777777" w:rsidR="00202A81" w:rsidRPr="00036368" w:rsidRDefault="00202A81" w:rsidP="00202A81">
      <w:pPr>
        <w:rPr>
          <w:lang w:val="en-US"/>
        </w:rPr>
      </w:pPr>
    </w:p>
    <w:tbl>
      <w:tblPr>
        <w:tblStyle w:val="3"/>
        <w:tblW w:w="2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985"/>
      </w:tblGrid>
      <w:tr w:rsidR="00202A81" w:rsidRPr="005B6A9C" w14:paraId="52D820D6" w14:textId="77777777" w:rsidTr="00536512">
        <w:tc>
          <w:tcPr>
            <w:tcW w:w="562" w:type="dxa"/>
            <w:shd w:val="clear" w:color="auto" w:fill="70AD47"/>
          </w:tcPr>
          <w:p w14:paraId="5B13A996" w14:textId="77777777" w:rsidR="00202A81" w:rsidRPr="00036368" w:rsidRDefault="00202A81" w:rsidP="00536512">
            <w:pPr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14:paraId="1C5DBAE8" w14:textId="77777777" w:rsidR="00202A81" w:rsidRPr="00036368" w:rsidRDefault="00202A81" w:rsidP="00536512">
            <w:pPr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036368">
              <w:rPr>
                <w:rFonts w:ascii="Arial" w:eastAsia="Arial" w:hAnsi="Arial" w:cs="Arial"/>
                <w:sz w:val="22"/>
                <w:szCs w:val="22"/>
                <w:lang w:val="en-US"/>
              </w:rPr>
              <w:t>Performed</w:t>
            </w:r>
          </w:p>
        </w:tc>
      </w:tr>
      <w:tr w:rsidR="00202A81" w:rsidRPr="005B6A9C" w14:paraId="56BB7AD7" w14:textId="77777777" w:rsidTr="00536512">
        <w:tc>
          <w:tcPr>
            <w:tcW w:w="562" w:type="dxa"/>
          </w:tcPr>
          <w:p w14:paraId="48708151" w14:textId="77777777" w:rsidR="00202A81" w:rsidRPr="00036368" w:rsidRDefault="00202A81" w:rsidP="00536512">
            <w:pPr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14:paraId="1F1DD685" w14:textId="77777777" w:rsidR="00202A81" w:rsidRPr="00036368" w:rsidRDefault="00202A81" w:rsidP="00536512">
            <w:pPr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036368">
              <w:rPr>
                <w:rFonts w:ascii="Arial" w:eastAsia="Arial" w:hAnsi="Arial" w:cs="Arial"/>
                <w:sz w:val="22"/>
                <w:szCs w:val="22"/>
                <w:lang w:val="en-US"/>
              </w:rPr>
              <w:t>Not performed</w:t>
            </w:r>
          </w:p>
        </w:tc>
      </w:tr>
    </w:tbl>
    <w:p w14:paraId="716471BB" w14:textId="77777777" w:rsidR="00202A81" w:rsidRPr="00036368" w:rsidRDefault="00202A81" w:rsidP="00202A81">
      <w:pPr>
        <w:rPr>
          <w:lang w:val="en-US"/>
        </w:rPr>
      </w:pPr>
    </w:p>
    <w:p w14:paraId="356BF4CA" w14:textId="7F2903BA" w:rsidR="00202A81" w:rsidRPr="00036368" w:rsidRDefault="00BC5CEE" w:rsidP="00202A81">
      <w:pPr>
        <w:numPr>
          <w:ilvl w:val="0"/>
          <w:numId w:val="5"/>
        </w:numPr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en-US"/>
        </w:rPr>
        <w:t>Tests performed under</w:t>
      </w:r>
      <w:r w:rsidR="00202A81" w:rsidRPr="00036368">
        <w:rPr>
          <w:rFonts w:ascii="Arial" w:eastAsia="Arial" w:hAnsi="Arial" w:cs="Arial"/>
          <w:lang w:val="en-US"/>
        </w:rPr>
        <w:t xml:space="preserve"> JAK inhibitor treatment</w:t>
      </w:r>
      <w:r>
        <w:rPr>
          <w:rFonts w:ascii="Arial" w:eastAsia="Arial" w:hAnsi="Arial" w:cs="Arial"/>
          <w:lang w:val="en-US"/>
        </w:rPr>
        <w:t xml:space="preserve"> (monitoring)</w:t>
      </w:r>
    </w:p>
    <w:p w14:paraId="099ACBEB" w14:textId="77777777" w:rsidR="00202A81" w:rsidRPr="00036368" w:rsidRDefault="00202A81" w:rsidP="00202A81">
      <w:pPr>
        <w:ind w:left="720"/>
        <w:rPr>
          <w:lang w:val="en-US"/>
        </w:rPr>
      </w:pPr>
    </w:p>
    <w:tbl>
      <w:tblPr>
        <w:tblStyle w:val="2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9"/>
        <w:gridCol w:w="556"/>
        <w:gridCol w:w="556"/>
        <w:gridCol w:w="555"/>
        <w:gridCol w:w="555"/>
        <w:gridCol w:w="555"/>
        <w:gridCol w:w="555"/>
        <w:gridCol w:w="555"/>
        <w:gridCol w:w="555"/>
        <w:gridCol w:w="724"/>
        <w:gridCol w:w="708"/>
        <w:gridCol w:w="709"/>
      </w:tblGrid>
      <w:tr w:rsidR="00202A81" w:rsidRPr="006E2D60" w14:paraId="5DAB0088" w14:textId="77777777" w:rsidTr="006E2D60">
        <w:tc>
          <w:tcPr>
            <w:tcW w:w="2739" w:type="dxa"/>
          </w:tcPr>
          <w:p w14:paraId="128DA461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6" w:type="dxa"/>
          </w:tcPr>
          <w:p w14:paraId="5EE7E4F1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hAnsi="Arial" w:cs="Arial"/>
                <w:sz w:val="22"/>
                <w:szCs w:val="22"/>
                <w:lang w:val="en-US"/>
              </w:rPr>
              <w:t>P1</w:t>
            </w:r>
          </w:p>
        </w:tc>
        <w:tc>
          <w:tcPr>
            <w:tcW w:w="556" w:type="dxa"/>
          </w:tcPr>
          <w:p w14:paraId="0146EB3D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hAnsi="Arial" w:cs="Arial"/>
                <w:sz w:val="22"/>
                <w:szCs w:val="22"/>
                <w:lang w:val="en-US"/>
              </w:rPr>
              <w:t>P2</w:t>
            </w:r>
          </w:p>
        </w:tc>
        <w:tc>
          <w:tcPr>
            <w:tcW w:w="555" w:type="dxa"/>
          </w:tcPr>
          <w:p w14:paraId="18BB360A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hAnsi="Arial" w:cs="Arial"/>
                <w:sz w:val="22"/>
                <w:szCs w:val="22"/>
                <w:lang w:val="en-US"/>
              </w:rPr>
              <w:t>P3</w:t>
            </w:r>
          </w:p>
        </w:tc>
        <w:tc>
          <w:tcPr>
            <w:tcW w:w="555" w:type="dxa"/>
          </w:tcPr>
          <w:p w14:paraId="6114DDEC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hAnsi="Arial" w:cs="Arial"/>
                <w:sz w:val="22"/>
                <w:szCs w:val="22"/>
                <w:lang w:val="en-US"/>
              </w:rPr>
              <w:t>P4</w:t>
            </w:r>
          </w:p>
        </w:tc>
        <w:tc>
          <w:tcPr>
            <w:tcW w:w="555" w:type="dxa"/>
          </w:tcPr>
          <w:p w14:paraId="7892863A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hAnsi="Arial" w:cs="Arial"/>
                <w:sz w:val="22"/>
                <w:szCs w:val="22"/>
                <w:lang w:val="en-US"/>
              </w:rPr>
              <w:t>P5</w:t>
            </w:r>
          </w:p>
        </w:tc>
        <w:tc>
          <w:tcPr>
            <w:tcW w:w="555" w:type="dxa"/>
          </w:tcPr>
          <w:p w14:paraId="28345F59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hAnsi="Arial" w:cs="Arial"/>
                <w:sz w:val="22"/>
                <w:szCs w:val="22"/>
                <w:lang w:val="en-US"/>
              </w:rPr>
              <w:t>P6</w:t>
            </w:r>
          </w:p>
        </w:tc>
        <w:tc>
          <w:tcPr>
            <w:tcW w:w="555" w:type="dxa"/>
          </w:tcPr>
          <w:p w14:paraId="7C3AB1F8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hAnsi="Arial" w:cs="Arial"/>
                <w:sz w:val="22"/>
                <w:szCs w:val="22"/>
                <w:lang w:val="en-US"/>
              </w:rPr>
              <w:t>P7</w:t>
            </w:r>
          </w:p>
        </w:tc>
        <w:tc>
          <w:tcPr>
            <w:tcW w:w="555" w:type="dxa"/>
          </w:tcPr>
          <w:p w14:paraId="72CA72B9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hAnsi="Arial" w:cs="Arial"/>
                <w:sz w:val="22"/>
                <w:szCs w:val="22"/>
                <w:lang w:val="en-US"/>
              </w:rPr>
              <w:t>P8</w:t>
            </w:r>
          </w:p>
        </w:tc>
        <w:tc>
          <w:tcPr>
            <w:tcW w:w="724" w:type="dxa"/>
          </w:tcPr>
          <w:p w14:paraId="5BA01852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hAnsi="Arial" w:cs="Arial"/>
                <w:sz w:val="22"/>
                <w:szCs w:val="22"/>
                <w:lang w:val="en-US"/>
              </w:rPr>
              <w:t>P9.1</w:t>
            </w:r>
          </w:p>
        </w:tc>
        <w:tc>
          <w:tcPr>
            <w:tcW w:w="708" w:type="dxa"/>
          </w:tcPr>
          <w:p w14:paraId="27D1D809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hAnsi="Arial" w:cs="Arial"/>
                <w:sz w:val="22"/>
                <w:szCs w:val="22"/>
                <w:lang w:val="en-US"/>
              </w:rPr>
              <w:t>P9.2</w:t>
            </w:r>
          </w:p>
        </w:tc>
        <w:tc>
          <w:tcPr>
            <w:tcW w:w="709" w:type="dxa"/>
          </w:tcPr>
          <w:p w14:paraId="3859875E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hAnsi="Arial" w:cs="Arial"/>
                <w:sz w:val="22"/>
                <w:szCs w:val="22"/>
                <w:lang w:val="en-US"/>
              </w:rPr>
              <w:t>P10</w:t>
            </w:r>
          </w:p>
        </w:tc>
      </w:tr>
      <w:tr w:rsidR="00202A81" w:rsidRPr="006E2D60" w14:paraId="5C1DAEA1" w14:textId="77777777" w:rsidTr="006E2D60">
        <w:tc>
          <w:tcPr>
            <w:tcW w:w="2739" w:type="dxa"/>
          </w:tcPr>
          <w:p w14:paraId="04404404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eastAsia="Arial" w:hAnsi="Arial" w:cs="Arial"/>
                <w:sz w:val="22"/>
                <w:szCs w:val="22"/>
                <w:lang w:val="en-US"/>
              </w:rPr>
              <w:t>FBC</w:t>
            </w:r>
          </w:p>
        </w:tc>
        <w:tc>
          <w:tcPr>
            <w:tcW w:w="556" w:type="dxa"/>
            <w:shd w:val="clear" w:color="auto" w:fill="70AD47"/>
          </w:tcPr>
          <w:p w14:paraId="307E026E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6" w:type="dxa"/>
            <w:shd w:val="clear" w:color="auto" w:fill="70AD47"/>
          </w:tcPr>
          <w:p w14:paraId="6D2FF98B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 w:themeFill="accent6"/>
          </w:tcPr>
          <w:p w14:paraId="6485438D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677D7460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52E68641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70B93D5B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0D73D2C8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2F6A0CE9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24" w:type="dxa"/>
            <w:shd w:val="clear" w:color="auto" w:fill="70AD47"/>
          </w:tcPr>
          <w:p w14:paraId="127E20B6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shd w:val="clear" w:color="auto" w:fill="70AD47"/>
          </w:tcPr>
          <w:p w14:paraId="0BB9A656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70AD47"/>
          </w:tcPr>
          <w:p w14:paraId="6C2ED7E7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202A81" w:rsidRPr="006E2D60" w14:paraId="45D90830" w14:textId="77777777" w:rsidTr="006E2D60">
        <w:tc>
          <w:tcPr>
            <w:tcW w:w="2739" w:type="dxa"/>
          </w:tcPr>
          <w:p w14:paraId="79C13E1C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eastAsia="Arial" w:hAnsi="Arial" w:cs="Arial"/>
                <w:sz w:val="22"/>
                <w:szCs w:val="22"/>
                <w:lang w:val="en-US"/>
              </w:rPr>
              <w:t>LFT</w:t>
            </w:r>
          </w:p>
        </w:tc>
        <w:tc>
          <w:tcPr>
            <w:tcW w:w="556" w:type="dxa"/>
            <w:shd w:val="clear" w:color="auto" w:fill="70AD47"/>
          </w:tcPr>
          <w:p w14:paraId="0578C065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6" w:type="dxa"/>
            <w:shd w:val="clear" w:color="auto" w:fill="70AD47"/>
          </w:tcPr>
          <w:p w14:paraId="04799EDD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 w:themeFill="accent6"/>
          </w:tcPr>
          <w:p w14:paraId="48D0324A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76262EF3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31E419F6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16C4CB9C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16C3DFF7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  <w:shd w:val="clear" w:color="auto" w:fill="70AD47"/>
          </w:tcPr>
          <w:p w14:paraId="7373B45C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24" w:type="dxa"/>
            <w:shd w:val="clear" w:color="auto" w:fill="70AD47"/>
          </w:tcPr>
          <w:p w14:paraId="38DB1F04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shd w:val="clear" w:color="auto" w:fill="70AD47"/>
          </w:tcPr>
          <w:p w14:paraId="49419E04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70AD47"/>
          </w:tcPr>
          <w:p w14:paraId="7557D6D1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202A81" w:rsidRPr="006E2D60" w14:paraId="0C01C70D" w14:textId="77777777" w:rsidTr="006E2D60">
        <w:tc>
          <w:tcPr>
            <w:tcW w:w="2739" w:type="dxa"/>
          </w:tcPr>
          <w:p w14:paraId="321BE172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eastAsia="Arial" w:hAnsi="Arial" w:cs="Arial"/>
                <w:sz w:val="22"/>
                <w:szCs w:val="22"/>
                <w:lang w:val="en-US"/>
              </w:rPr>
              <w:t>Lipid profile</w:t>
            </w:r>
          </w:p>
        </w:tc>
        <w:tc>
          <w:tcPr>
            <w:tcW w:w="556" w:type="dxa"/>
          </w:tcPr>
          <w:p w14:paraId="72A49B3E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6" w:type="dxa"/>
          </w:tcPr>
          <w:p w14:paraId="2FE488A5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6D5AE3CD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52E222B6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69A846"/>
          </w:tcPr>
          <w:p w14:paraId="485A880B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69A846"/>
          </w:tcPr>
          <w:p w14:paraId="5421E55D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3368F2AF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auto"/>
          </w:tcPr>
          <w:p w14:paraId="5C32EB81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24" w:type="dxa"/>
            <w:shd w:val="clear" w:color="auto" w:fill="70AD47"/>
          </w:tcPr>
          <w:p w14:paraId="28819C17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shd w:val="clear" w:color="auto" w:fill="70AD47"/>
          </w:tcPr>
          <w:p w14:paraId="0F4DEB3C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70AD47"/>
          </w:tcPr>
          <w:p w14:paraId="3B461E36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202A81" w:rsidRPr="006E2D60" w14:paraId="490A15ED" w14:textId="77777777" w:rsidTr="006E2D60">
        <w:tc>
          <w:tcPr>
            <w:tcW w:w="2739" w:type="dxa"/>
          </w:tcPr>
          <w:p w14:paraId="3B3DF180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eastAsia="Arial" w:hAnsi="Arial" w:cs="Arial"/>
                <w:sz w:val="22"/>
                <w:szCs w:val="22"/>
                <w:lang w:val="en-US"/>
              </w:rPr>
              <w:t>Renal function</w:t>
            </w:r>
          </w:p>
        </w:tc>
        <w:tc>
          <w:tcPr>
            <w:tcW w:w="556" w:type="dxa"/>
            <w:shd w:val="clear" w:color="auto" w:fill="70AD47"/>
          </w:tcPr>
          <w:p w14:paraId="526682AE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6" w:type="dxa"/>
            <w:shd w:val="clear" w:color="auto" w:fill="70AD47"/>
          </w:tcPr>
          <w:p w14:paraId="41B03C7B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210D0A69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0C551BD0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69A846"/>
          </w:tcPr>
          <w:p w14:paraId="3818C0D9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69A846"/>
          </w:tcPr>
          <w:p w14:paraId="28AB06D8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44326748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tcBorders>
              <w:bottom w:val="nil"/>
            </w:tcBorders>
            <w:shd w:val="clear" w:color="auto" w:fill="70AD47" w:themeFill="accent6"/>
          </w:tcPr>
          <w:p w14:paraId="5CB114B0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24" w:type="dxa"/>
            <w:shd w:val="clear" w:color="auto" w:fill="70AD47"/>
          </w:tcPr>
          <w:p w14:paraId="1073947C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shd w:val="clear" w:color="auto" w:fill="70AD47"/>
          </w:tcPr>
          <w:p w14:paraId="3D1405C8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70AD47"/>
          </w:tcPr>
          <w:p w14:paraId="442E8DFE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202A81" w:rsidRPr="006E2D60" w14:paraId="2113EB9C" w14:textId="77777777" w:rsidTr="006E2D60">
        <w:tc>
          <w:tcPr>
            <w:tcW w:w="2739" w:type="dxa"/>
          </w:tcPr>
          <w:p w14:paraId="22F7F7F8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eastAsia="Arial" w:hAnsi="Arial" w:cs="Arial"/>
                <w:sz w:val="22"/>
                <w:szCs w:val="22"/>
                <w:lang w:val="en-US"/>
              </w:rPr>
              <w:t>Viral loads</w:t>
            </w:r>
          </w:p>
        </w:tc>
        <w:tc>
          <w:tcPr>
            <w:tcW w:w="556" w:type="dxa"/>
            <w:shd w:val="clear" w:color="auto" w:fill="70AD47"/>
          </w:tcPr>
          <w:p w14:paraId="1DF0BAE4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6" w:type="dxa"/>
            <w:shd w:val="clear" w:color="auto" w:fill="70AD47"/>
          </w:tcPr>
          <w:p w14:paraId="373E6F7B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7147936D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61EFC351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FFFFFF"/>
          </w:tcPr>
          <w:p w14:paraId="4624EB0B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1159DF10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3FCF2907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0965BE93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24" w:type="dxa"/>
            <w:shd w:val="clear" w:color="auto" w:fill="FFFFFF"/>
          </w:tcPr>
          <w:p w14:paraId="1F4CB664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shd w:val="clear" w:color="auto" w:fill="70AD47"/>
          </w:tcPr>
          <w:p w14:paraId="5CFDDB84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70AD47"/>
          </w:tcPr>
          <w:p w14:paraId="11DB31D8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202A81" w:rsidRPr="006E2D60" w14:paraId="0FADEC26" w14:textId="77777777" w:rsidTr="006E2D60">
        <w:tc>
          <w:tcPr>
            <w:tcW w:w="2739" w:type="dxa"/>
          </w:tcPr>
          <w:p w14:paraId="144285BC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hAnsi="Arial" w:cs="Arial"/>
                <w:sz w:val="22"/>
                <w:szCs w:val="22"/>
                <w:lang w:val="en-US"/>
              </w:rPr>
              <w:t>LSS</w:t>
            </w:r>
          </w:p>
        </w:tc>
        <w:tc>
          <w:tcPr>
            <w:tcW w:w="556" w:type="dxa"/>
            <w:shd w:val="clear" w:color="auto" w:fill="70AD47"/>
          </w:tcPr>
          <w:p w14:paraId="57112A67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6" w:type="dxa"/>
            <w:shd w:val="clear" w:color="auto" w:fill="70AD47"/>
          </w:tcPr>
          <w:p w14:paraId="48949898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07AEDDA2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5A793E3B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785547FA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7AB74D42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651BDE87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7934BD20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24" w:type="dxa"/>
            <w:shd w:val="clear" w:color="auto" w:fill="70AD47"/>
          </w:tcPr>
          <w:p w14:paraId="77487DE4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shd w:val="clear" w:color="auto" w:fill="70AD47"/>
          </w:tcPr>
          <w:p w14:paraId="33128B0A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70AD47"/>
          </w:tcPr>
          <w:p w14:paraId="696CD82B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202A81" w:rsidRPr="006E2D60" w14:paraId="400D5135" w14:textId="77777777" w:rsidTr="006E2D60">
        <w:tc>
          <w:tcPr>
            <w:tcW w:w="2739" w:type="dxa"/>
          </w:tcPr>
          <w:p w14:paraId="1E493151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hAnsi="Arial" w:cs="Arial"/>
                <w:sz w:val="22"/>
                <w:szCs w:val="22"/>
                <w:lang w:val="en-US"/>
              </w:rPr>
              <w:t>Drug levels</w:t>
            </w:r>
          </w:p>
        </w:tc>
        <w:tc>
          <w:tcPr>
            <w:tcW w:w="556" w:type="dxa"/>
          </w:tcPr>
          <w:p w14:paraId="78F5BD26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6" w:type="dxa"/>
          </w:tcPr>
          <w:p w14:paraId="06665B03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</w:tcPr>
          <w:p w14:paraId="1FBE2D7A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</w:tcPr>
          <w:p w14:paraId="5DE35B50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</w:tcPr>
          <w:p w14:paraId="7632FC87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</w:tcPr>
          <w:p w14:paraId="1D0EB989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</w:tcPr>
          <w:p w14:paraId="58F08539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</w:tcPr>
          <w:p w14:paraId="1E33CE5A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24" w:type="dxa"/>
            <w:shd w:val="clear" w:color="auto" w:fill="auto"/>
          </w:tcPr>
          <w:p w14:paraId="448002B9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7DF55D9A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</w:tcPr>
          <w:p w14:paraId="4914DA73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202A81" w:rsidRPr="006E2D60" w14:paraId="5B610065" w14:textId="77777777" w:rsidTr="006E2D60">
        <w:tc>
          <w:tcPr>
            <w:tcW w:w="2739" w:type="dxa"/>
          </w:tcPr>
          <w:p w14:paraId="59F13984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hAnsi="Arial" w:cs="Arial"/>
                <w:sz w:val="22"/>
                <w:szCs w:val="22"/>
                <w:lang w:val="en-US"/>
              </w:rPr>
              <w:t>IGAM</w:t>
            </w:r>
          </w:p>
        </w:tc>
        <w:tc>
          <w:tcPr>
            <w:tcW w:w="556" w:type="dxa"/>
            <w:shd w:val="clear" w:color="auto" w:fill="70AD47"/>
          </w:tcPr>
          <w:p w14:paraId="16385FF0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6" w:type="dxa"/>
            <w:shd w:val="clear" w:color="auto" w:fill="70AD47"/>
          </w:tcPr>
          <w:p w14:paraId="0BC52BA5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262807EC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68C4BE4D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5EC57A72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58F74586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213304EA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3D5059AD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24" w:type="dxa"/>
            <w:shd w:val="clear" w:color="auto" w:fill="70AD47"/>
          </w:tcPr>
          <w:p w14:paraId="4E8D256D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shd w:val="clear" w:color="auto" w:fill="70AD47"/>
          </w:tcPr>
          <w:p w14:paraId="17E1AFCD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70AD47"/>
          </w:tcPr>
          <w:p w14:paraId="4821FFD9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202A81" w:rsidRPr="006E2D60" w14:paraId="009B5CAB" w14:textId="77777777" w:rsidTr="006E2D60">
        <w:tc>
          <w:tcPr>
            <w:tcW w:w="2739" w:type="dxa"/>
          </w:tcPr>
          <w:p w14:paraId="3359175B" w14:textId="6584C805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hAnsi="Arial" w:cs="Arial"/>
                <w:sz w:val="22"/>
                <w:szCs w:val="22"/>
                <w:lang w:val="en-US"/>
              </w:rPr>
              <w:t>T</w:t>
            </w:r>
            <w:r w:rsidR="006E2D60" w:rsidRPr="006E2D60">
              <w:rPr>
                <w:rFonts w:ascii="Arial" w:hAnsi="Arial" w:cs="Arial"/>
                <w:sz w:val="22"/>
                <w:szCs w:val="22"/>
                <w:lang w:val="en-US"/>
              </w:rPr>
              <w:t>h</w:t>
            </w:r>
            <w:r w:rsidRPr="006E2D60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556" w:type="dxa"/>
            <w:shd w:val="clear" w:color="auto" w:fill="70AD47"/>
          </w:tcPr>
          <w:p w14:paraId="7BE1D0C7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6" w:type="dxa"/>
            <w:shd w:val="clear" w:color="auto" w:fill="70AD47"/>
          </w:tcPr>
          <w:p w14:paraId="21135084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7D0492EB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33853FB4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19E99976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</w:tcPr>
          <w:p w14:paraId="31B0F8C5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6D445A2E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724494E3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24" w:type="dxa"/>
            <w:shd w:val="clear" w:color="auto" w:fill="70AD47"/>
          </w:tcPr>
          <w:p w14:paraId="4C10C42C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shd w:val="clear" w:color="auto" w:fill="70AD47"/>
          </w:tcPr>
          <w:p w14:paraId="3A42A1A1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70AD47"/>
          </w:tcPr>
          <w:p w14:paraId="293F6891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202A81" w:rsidRPr="006E2D60" w14:paraId="159E9488" w14:textId="77777777" w:rsidTr="006E2D60">
        <w:tc>
          <w:tcPr>
            <w:tcW w:w="2739" w:type="dxa"/>
          </w:tcPr>
          <w:p w14:paraId="633EC55D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hAnsi="Arial" w:cs="Arial"/>
                <w:sz w:val="22"/>
                <w:szCs w:val="22"/>
                <w:lang w:val="en-US"/>
              </w:rPr>
              <w:t>pSTAT1 assays</w:t>
            </w:r>
          </w:p>
        </w:tc>
        <w:tc>
          <w:tcPr>
            <w:tcW w:w="556" w:type="dxa"/>
            <w:shd w:val="clear" w:color="auto" w:fill="70AD47"/>
          </w:tcPr>
          <w:p w14:paraId="7A26784B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6" w:type="dxa"/>
            <w:shd w:val="clear" w:color="auto" w:fill="70AD47"/>
          </w:tcPr>
          <w:p w14:paraId="30E1D60D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62DD6D7D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63BE3A29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13CA2A5D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</w:tcPr>
          <w:p w14:paraId="4DC7E1BD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082BF318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</w:tcPr>
          <w:p w14:paraId="1919949F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24" w:type="dxa"/>
            <w:shd w:val="clear" w:color="auto" w:fill="70AD47"/>
          </w:tcPr>
          <w:p w14:paraId="05675462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shd w:val="clear" w:color="auto" w:fill="70AD47"/>
          </w:tcPr>
          <w:p w14:paraId="681CE50D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70AD47"/>
          </w:tcPr>
          <w:p w14:paraId="378C1F6E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202A81" w:rsidRPr="006E2D60" w14:paraId="27A0B0A6" w14:textId="77777777" w:rsidTr="006E2D60">
        <w:tc>
          <w:tcPr>
            <w:tcW w:w="2739" w:type="dxa"/>
          </w:tcPr>
          <w:p w14:paraId="7FB4E983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hAnsi="Arial" w:cs="Arial"/>
                <w:sz w:val="22"/>
                <w:szCs w:val="22"/>
                <w:lang w:val="en-US"/>
              </w:rPr>
              <w:t>Clinical exploration/ follow-up</w:t>
            </w:r>
          </w:p>
        </w:tc>
        <w:tc>
          <w:tcPr>
            <w:tcW w:w="556" w:type="dxa"/>
            <w:shd w:val="clear" w:color="auto" w:fill="70AD47"/>
          </w:tcPr>
          <w:p w14:paraId="5A6F4B10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6" w:type="dxa"/>
            <w:shd w:val="clear" w:color="auto" w:fill="70AD47"/>
          </w:tcPr>
          <w:p w14:paraId="7A9F840B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54999507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22F71146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7B5E7B33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 w:themeFill="accent6"/>
          </w:tcPr>
          <w:p w14:paraId="72A94C62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  <w:shd w:val="clear" w:color="auto" w:fill="70AD47"/>
          </w:tcPr>
          <w:p w14:paraId="63E44B5A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5" w:type="dxa"/>
          </w:tcPr>
          <w:p w14:paraId="482BB05C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24" w:type="dxa"/>
            <w:shd w:val="clear" w:color="auto" w:fill="70AD47"/>
          </w:tcPr>
          <w:p w14:paraId="4F198C24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shd w:val="clear" w:color="auto" w:fill="70AD47"/>
          </w:tcPr>
          <w:p w14:paraId="22222F4D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70AD47"/>
          </w:tcPr>
          <w:p w14:paraId="147D57DF" w14:textId="77777777" w:rsidR="00202A81" w:rsidRPr="006E2D60" w:rsidRDefault="00202A81" w:rsidP="0053651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5AA59157" w14:textId="77777777" w:rsidR="00202A81" w:rsidRPr="006E2D60" w:rsidRDefault="00202A81" w:rsidP="00202A81">
      <w:pPr>
        <w:rPr>
          <w:rFonts w:ascii="Arial" w:hAnsi="Arial" w:cs="Arial"/>
          <w:sz w:val="22"/>
          <w:szCs w:val="22"/>
          <w:lang w:val="en-US"/>
        </w:rPr>
      </w:pPr>
    </w:p>
    <w:tbl>
      <w:tblPr>
        <w:tblStyle w:val="1"/>
        <w:tblW w:w="2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985"/>
      </w:tblGrid>
      <w:tr w:rsidR="00202A81" w:rsidRPr="006E2D60" w14:paraId="3D29C335" w14:textId="77777777" w:rsidTr="00536512">
        <w:tc>
          <w:tcPr>
            <w:tcW w:w="562" w:type="dxa"/>
            <w:shd w:val="clear" w:color="auto" w:fill="70AD47"/>
          </w:tcPr>
          <w:p w14:paraId="1CC5A9EC" w14:textId="77777777" w:rsidR="00202A81" w:rsidRPr="006E2D60" w:rsidRDefault="00202A81" w:rsidP="00536512">
            <w:pPr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14:paraId="66148B1D" w14:textId="77777777" w:rsidR="00202A81" w:rsidRPr="006E2D60" w:rsidRDefault="00202A81" w:rsidP="00536512">
            <w:pPr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eastAsia="Arial" w:hAnsi="Arial" w:cs="Arial"/>
                <w:sz w:val="22"/>
                <w:szCs w:val="22"/>
                <w:lang w:val="en-US"/>
              </w:rPr>
              <w:t>Performed</w:t>
            </w:r>
          </w:p>
        </w:tc>
      </w:tr>
      <w:tr w:rsidR="00202A81" w:rsidRPr="006E2D60" w14:paraId="5DA342BB" w14:textId="77777777" w:rsidTr="00536512">
        <w:tc>
          <w:tcPr>
            <w:tcW w:w="562" w:type="dxa"/>
          </w:tcPr>
          <w:p w14:paraId="0632A2C5" w14:textId="77777777" w:rsidR="00202A81" w:rsidRPr="006E2D60" w:rsidRDefault="00202A81" w:rsidP="00536512">
            <w:pPr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14:paraId="5F9B233A" w14:textId="77777777" w:rsidR="00202A81" w:rsidRPr="006E2D60" w:rsidRDefault="00202A81" w:rsidP="00536512">
            <w:pPr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6E2D60">
              <w:rPr>
                <w:rFonts w:ascii="Arial" w:eastAsia="Arial" w:hAnsi="Arial" w:cs="Arial"/>
                <w:sz w:val="22"/>
                <w:szCs w:val="22"/>
                <w:lang w:val="en-US"/>
              </w:rPr>
              <w:t>Not performed</w:t>
            </w:r>
          </w:p>
        </w:tc>
      </w:tr>
    </w:tbl>
    <w:p w14:paraId="5B43F7E4" w14:textId="77777777" w:rsidR="00202A81" w:rsidRPr="006E2D60" w:rsidRDefault="00202A81" w:rsidP="00202A81">
      <w:pPr>
        <w:rPr>
          <w:rFonts w:ascii="Arial" w:hAnsi="Arial" w:cs="Arial"/>
          <w:lang w:val="en-US"/>
        </w:rPr>
      </w:pPr>
    </w:p>
    <w:p w14:paraId="5989DE9C" w14:textId="6D980372" w:rsidR="00202A81" w:rsidRPr="006E2D60" w:rsidRDefault="00202A81" w:rsidP="00202A81">
      <w:pPr>
        <w:rPr>
          <w:rFonts w:ascii="Arial" w:eastAsia="Arial" w:hAnsi="Arial" w:cs="Arial"/>
          <w:sz w:val="20"/>
          <w:szCs w:val="20"/>
          <w:lang w:val="en-US"/>
        </w:rPr>
      </w:pPr>
      <w:r w:rsidRPr="006E2D60">
        <w:rPr>
          <w:rFonts w:ascii="Arial" w:eastAsia="Arial" w:hAnsi="Arial" w:cs="Arial"/>
          <w:sz w:val="20"/>
          <w:szCs w:val="20"/>
          <w:lang w:val="en-US"/>
        </w:rPr>
        <w:t>FB</w:t>
      </w:r>
      <w:r w:rsidR="00BC5CEE" w:rsidRPr="006E2D60">
        <w:rPr>
          <w:rFonts w:ascii="Arial" w:eastAsia="Arial" w:hAnsi="Arial" w:cs="Arial"/>
          <w:sz w:val="20"/>
          <w:szCs w:val="20"/>
          <w:lang w:val="en-US"/>
        </w:rPr>
        <w:t>C</w:t>
      </w:r>
      <w:r w:rsidRPr="006E2D60">
        <w:rPr>
          <w:rFonts w:ascii="Arial" w:eastAsia="Arial" w:hAnsi="Arial" w:cs="Arial"/>
          <w:sz w:val="20"/>
          <w:szCs w:val="20"/>
          <w:lang w:val="en-US"/>
        </w:rPr>
        <w:t xml:space="preserve">: Full blood </w:t>
      </w:r>
      <w:r w:rsidR="00BC5CEE" w:rsidRPr="006E2D60">
        <w:rPr>
          <w:rFonts w:ascii="Arial" w:eastAsia="Arial" w:hAnsi="Arial" w:cs="Arial"/>
          <w:sz w:val="20"/>
          <w:szCs w:val="20"/>
          <w:lang w:val="en-US"/>
        </w:rPr>
        <w:t>count</w:t>
      </w:r>
      <w:r w:rsidRPr="006E2D60">
        <w:rPr>
          <w:rFonts w:ascii="Arial" w:eastAsia="Arial" w:hAnsi="Arial" w:cs="Arial"/>
          <w:sz w:val="20"/>
          <w:szCs w:val="20"/>
          <w:lang w:val="en-US"/>
        </w:rPr>
        <w:t xml:space="preserve">; </w:t>
      </w:r>
      <w:r w:rsidR="006E2D60" w:rsidRPr="006E2D60">
        <w:rPr>
          <w:rFonts w:ascii="Arial" w:eastAsia="Arial" w:hAnsi="Arial" w:cs="Arial"/>
          <w:sz w:val="20"/>
          <w:szCs w:val="20"/>
          <w:lang w:val="en-US"/>
        </w:rPr>
        <w:t xml:space="preserve">IGAM: immunoglobulins G, M and A; </w:t>
      </w:r>
      <w:r w:rsidRPr="006E2D60">
        <w:rPr>
          <w:rFonts w:ascii="Arial" w:eastAsia="Arial" w:hAnsi="Arial" w:cs="Arial"/>
          <w:sz w:val="20"/>
          <w:szCs w:val="20"/>
          <w:lang w:val="en-US"/>
        </w:rPr>
        <w:t>LFT: liver function test; LSS: lymphocytes subsets</w:t>
      </w:r>
      <w:r w:rsidR="006E2D60" w:rsidRPr="006E2D60">
        <w:rPr>
          <w:rFonts w:ascii="Arial" w:eastAsia="Arial" w:hAnsi="Arial" w:cs="Arial"/>
          <w:sz w:val="20"/>
          <w:szCs w:val="20"/>
          <w:lang w:val="en-US"/>
        </w:rPr>
        <w:t xml:space="preserve">; pSTAT1: phosphorylated STAT1; </w:t>
      </w:r>
      <w:r w:rsidRPr="006E2D60">
        <w:rPr>
          <w:rFonts w:ascii="Arial" w:eastAsia="Arial" w:hAnsi="Arial" w:cs="Arial"/>
          <w:sz w:val="20"/>
          <w:szCs w:val="20"/>
          <w:lang w:val="en-US"/>
        </w:rPr>
        <w:t>T</w:t>
      </w:r>
      <w:r w:rsidR="006E2D60" w:rsidRPr="006E2D60">
        <w:rPr>
          <w:rFonts w:ascii="Arial" w:eastAsia="Arial" w:hAnsi="Arial" w:cs="Arial"/>
          <w:sz w:val="20"/>
          <w:szCs w:val="20"/>
          <w:lang w:val="en-US"/>
        </w:rPr>
        <w:t>h</w:t>
      </w:r>
      <w:r w:rsidRPr="006E2D60">
        <w:rPr>
          <w:rFonts w:ascii="Arial" w:eastAsia="Arial" w:hAnsi="Arial" w:cs="Arial"/>
          <w:sz w:val="20"/>
          <w:szCs w:val="20"/>
          <w:lang w:val="en-US"/>
        </w:rPr>
        <w:t>17: IL17 produc</w:t>
      </w:r>
      <w:r w:rsidR="00BC5CEE" w:rsidRPr="006E2D60">
        <w:rPr>
          <w:rFonts w:ascii="Arial" w:eastAsia="Arial" w:hAnsi="Arial" w:cs="Arial"/>
          <w:sz w:val="20"/>
          <w:szCs w:val="20"/>
          <w:lang w:val="en-US"/>
        </w:rPr>
        <w:t>ing T cells</w:t>
      </w:r>
    </w:p>
    <w:p w14:paraId="235F0034" w14:textId="77777777" w:rsidR="00202A81" w:rsidRDefault="00202A81">
      <w:pPr>
        <w:rPr>
          <w:b/>
          <w:lang w:val="en-US"/>
        </w:rPr>
      </w:pPr>
    </w:p>
    <w:p w14:paraId="698EF780" w14:textId="77777777" w:rsidR="00202A81" w:rsidRDefault="00202A81">
      <w:pPr>
        <w:rPr>
          <w:b/>
          <w:lang w:val="en-US"/>
        </w:rPr>
      </w:pPr>
    </w:p>
    <w:p w14:paraId="7289B898" w14:textId="77777777" w:rsidR="00202A81" w:rsidRDefault="00202A81">
      <w:pPr>
        <w:rPr>
          <w:b/>
          <w:lang w:val="en-US"/>
        </w:rPr>
      </w:pPr>
    </w:p>
    <w:p w14:paraId="00000001" w14:textId="7EE9F845" w:rsidR="00C6310C" w:rsidRPr="007634E4" w:rsidRDefault="00C563C5">
      <w:pPr>
        <w:rPr>
          <w:lang w:val="en-US"/>
        </w:rPr>
      </w:pPr>
      <w:r w:rsidRPr="007634E4">
        <w:rPr>
          <w:b/>
          <w:lang w:val="en-US"/>
        </w:rPr>
        <w:t>Table S-2</w:t>
      </w:r>
      <w:r w:rsidRPr="007634E4">
        <w:rPr>
          <w:lang w:val="en-US"/>
        </w:rPr>
        <w:t xml:space="preserve">. </w:t>
      </w:r>
      <w:bookmarkStart w:id="0" w:name="_GoBack"/>
      <w:r w:rsidRPr="00544F30">
        <w:rPr>
          <w:b/>
          <w:lang w:val="en-US"/>
        </w:rPr>
        <w:t xml:space="preserve">Literature review describing </w:t>
      </w:r>
      <w:r w:rsidR="009C3FBD" w:rsidRPr="00544F30">
        <w:rPr>
          <w:b/>
          <w:lang w:val="en-US"/>
        </w:rPr>
        <w:t>14</w:t>
      </w:r>
      <w:r w:rsidR="001F0B68" w:rsidRPr="00544F30">
        <w:rPr>
          <w:b/>
          <w:lang w:val="en-US"/>
        </w:rPr>
        <w:t xml:space="preserve"> p</w:t>
      </w:r>
      <w:r w:rsidRPr="00544F30">
        <w:rPr>
          <w:b/>
          <w:lang w:val="en-US"/>
        </w:rPr>
        <w:t xml:space="preserve">ediatric patients with STAT1 GOF mutation treated with </w:t>
      </w:r>
      <w:sdt>
        <w:sdtPr>
          <w:rPr>
            <w:b/>
            <w:lang w:val="en-US"/>
          </w:rPr>
          <w:tag w:val="goog_rdk_0"/>
          <w:id w:val="-1884854516"/>
        </w:sdtPr>
        <w:sdtEndPr/>
        <w:sdtContent/>
      </w:sdt>
      <w:proofErr w:type="spellStart"/>
      <w:r w:rsidR="006E2D60" w:rsidRPr="00544F30">
        <w:rPr>
          <w:b/>
          <w:lang w:val="en-US"/>
        </w:rPr>
        <w:t>R</w:t>
      </w:r>
      <w:r w:rsidRPr="00544F30">
        <w:rPr>
          <w:b/>
          <w:lang w:val="en-US"/>
        </w:rPr>
        <w:t>uxolitinib</w:t>
      </w:r>
      <w:bookmarkEnd w:id="0"/>
      <w:proofErr w:type="spellEnd"/>
    </w:p>
    <w:p w14:paraId="00000002" w14:textId="77777777" w:rsidR="00C6310C" w:rsidRPr="007634E4" w:rsidRDefault="00C6310C">
      <w:pPr>
        <w:rPr>
          <w:lang w:val="en-US"/>
        </w:rPr>
      </w:pPr>
    </w:p>
    <w:tbl>
      <w:tblPr>
        <w:tblStyle w:val="a"/>
        <w:tblW w:w="1502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9"/>
        <w:gridCol w:w="4111"/>
        <w:gridCol w:w="8647"/>
      </w:tblGrid>
      <w:tr w:rsidR="00C6310C" w:rsidRPr="007634E4" w14:paraId="6739B425" w14:textId="77777777">
        <w:trPr>
          <w:trHeight w:val="575"/>
        </w:trPr>
        <w:tc>
          <w:tcPr>
            <w:tcW w:w="2269" w:type="dxa"/>
          </w:tcPr>
          <w:p w14:paraId="00000003" w14:textId="77777777" w:rsidR="00C6310C" w:rsidRPr="007634E4" w:rsidRDefault="00C563C5">
            <w:pPr>
              <w:rPr>
                <w:b/>
                <w:sz w:val="20"/>
                <w:szCs w:val="20"/>
                <w:lang w:val="en-US"/>
              </w:rPr>
            </w:pPr>
            <w:r w:rsidRPr="007634E4">
              <w:rPr>
                <w:b/>
                <w:sz w:val="20"/>
                <w:szCs w:val="20"/>
                <w:lang w:val="en-US"/>
              </w:rPr>
              <w:t>Authors/Journal</w:t>
            </w:r>
          </w:p>
        </w:tc>
        <w:tc>
          <w:tcPr>
            <w:tcW w:w="4111" w:type="dxa"/>
          </w:tcPr>
          <w:p w14:paraId="00000004" w14:textId="77777777" w:rsidR="00C6310C" w:rsidRPr="007634E4" w:rsidRDefault="00C563C5">
            <w:pPr>
              <w:rPr>
                <w:b/>
                <w:sz w:val="20"/>
                <w:szCs w:val="20"/>
                <w:lang w:val="en-US"/>
              </w:rPr>
            </w:pPr>
            <w:r w:rsidRPr="007634E4">
              <w:rPr>
                <w:b/>
                <w:sz w:val="20"/>
                <w:szCs w:val="20"/>
                <w:lang w:val="en-US"/>
              </w:rPr>
              <w:t>Study and Number of patients</w:t>
            </w:r>
          </w:p>
        </w:tc>
        <w:tc>
          <w:tcPr>
            <w:tcW w:w="8647" w:type="dxa"/>
          </w:tcPr>
          <w:p w14:paraId="00000005" w14:textId="77777777" w:rsidR="00C6310C" w:rsidRPr="007634E4" w:rsidRDefault="00C563C5">
            <w:pPr>
              <w:rPr>
                <w:b/>
                <w:sz w:val="20"/>
                <w:szCs w:val="20"/>
                <w:lang w:val="en-US"/>
              </w:rPr>
            </w:pPr>
            <w:r w:rsidRPr="007634E4">
              <w:rPr>
                <w:b/>
                <w:sz w:val="20"/>
                <w:szCs w:val="20"/>
                <w:lang w:val="en-US"/>
              </w:rPr>
              <w:t>Main Results</w:t>
            </w:r>
          </w:p>
        </w:tc>
      </w:tr>
      <w:tr w:rsidR="00C6310C" w:rsidRPr="007634E4" w14:paraId="2BC0E0CF" w14:textId="77777777">
        <w:trPr>
          <w:trHeight w:val="277"/>
        </w:trPr>
        <w:tc>
          <w:tcPr>
            <w:tcW w:w="2269" w:type="dxa"/>
            <w:tcBorders>
              <w:bottom w:val="single" w:sz="4" w:space="0" w:color="000000"/>
            </w:tcBorders>
            <w:shd w:val="clear" w:color="auto" w:fill="E0E0E0"/>
          </w:tcPr>
          <w:p w14:paraId="00000006" w14:textId="77777777" w:rsidR="00C6310C" w:rsidRPr="007634E4" w:rsidRDefault="00C563C5">
            <w:pPr>
              <w:rPr>
                <w:i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Forbes LR, </w:t>
            </w:r>
            <w:r w:rsidRPr="007634E4">
              <w:rPr>
                <w:i/>
                <w:sz w:val="20"/>
                <w:szCs w:val="20"/>
                <w:lang w:val="en-US"/>
              </w:rPr>
              <w:t xml:space="preserve">et al. </w:t>
            </w:r>
          </w:p>
          <w:p w14:paraId="00000007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J Allergy Clin Immunol</w:t>
            </w:r>
          </w:p>
          <w:p w14:paraId="00000008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2018</w:t>
            </w:r>
          </w:p>
          <w:p w14:paraId="00000009" w14:textId="77777777" w:rsidR="00C6310C" w:rsidRPr="007634E4" w:rsidRDefault="00C6310C">
            <w:pPr>
              <w:rPr>
                <w:sz w:val="20"/>
                <w:szCs w:val="20"/>
                <w:lang w:val="en-US"/>
              </w:rPr>
            </w:pPr>
          </w:p>
          <w:p w14:paraId="0000000A" w14:textId="77777777" w:rsidR="00C6310C" w:rsidRPr="007634E4" w:rsidRDefault="00C6310C">
            <w:pPr>
              <w:rPr>
                <w:sz w:val="20"/>
                <w:szCs w:val="20"/>
                <w:lang w:val="en-US"/>
              </w:rPr>
            </w:pPr>
          </w:p>
          <w:p w14:paraId="0000000B" w14:textId="77777777" w:rsidR="00C6310C" w:rsidRPr="007634E4" w:rsidRDefault="00C6310C">
            <w:pPr>
              <w:rPr>
                <w:sz w:val="20"/>
                <w:szCs w:val="20"/>
                <w:lang w:val="en-US"/>
              </w:rPr>
            </w:pPr>
          </w:p>
          <w:p w14:paraId="0000000C" w14:textId="77777777" w:rsidR="00C6310C" w:rsidRPr="007634E4" w:rsidRDefault="00C6310C">
            <w:pPr>
              <w:rPr>
                <w:sz w:val="20"/>
                <w:szCs w:val="20"/>
                <w:lang w:val="en-US"/>
              </w:rPr>
            </w:pPr>
          </w:p>
          <w:p w14:paraId="0000000D" w14:textId="77777777" w:rsidR="00C6310C" w:rsidRPr="007634E4" w:rsidRDefault="00C6310C">
            <w:pPr>
              <w:rPr>
                <w:sz w:val="20"/>
                <w:szCs w:val="20"/>
                <w:lang w:val="en-US"/>
              </w:rPr>
            </w:pPr>
          </w:p>
          <w:p w14:paraId="0000000E" w14:textId="77777777" w:rsidR="00C6310C" w:rsidRPr="007634E4" w:rsidRDefault="00C6310C">
            <w:pPr>
              <w:rPr>
                <w:sz w:val="20"/>
                <w:szCs w:val="20"/>
                <w:lang w:val="en-US"/>
              </w:rPr>
            </w:pPr>
          </w:p>
          <w:p w14:paraId="0000000F" w14:textId="4AAEBDF0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**P4 same as P9 in the Vargas-Hernandez </w:t>
            </w:r>
            <w:r w:rsidR="00C34F3B" w:rsidRPr="00081544">
              <w:rPr>
                <w:i/>
                <w:sz w:val="20"/>
                <w:szCs w:val="20"/>
                <w:lang w:val="en-US"/>
              </w:rPr>
              <w:t>et al</w:t>
            </w:r>
            <w:r w:rsidR="00C34F3B" w:rsidRPr="007634E4">
              <w:rPr>
                <w:sz w:val="20"/>
                <w:szCs w:val="20"/>
                <w:lang w:val="en-US"/>
              </w:rPr>
              <w:t>, J Allergy Clin Immunol. 2018</w:t>
            </w:r>
          </w:p>
          <w:p w14:paraId="00000010" w14:textId="77777777" w:rsidR="00C6310C" w:rsidRPr="007634E4" w:rsidRDefault="00C6310C">
            <w:pPr>
              <w:rPr>
                <w:sz w:val="20"/>
                <w:szCs w:val="20"/>
                <w:lang w:val="en-US"/>
              </w:rPr>
            </w:pPr>
          </w:p>
          <w:p w14:paraId="00000011" w14:textId="3D53E7E2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**P7 same as in </w:t>
            </w:r>
            <w:proofErr w:type="spellStart"/>
            <w:r w:rsidRPr="007634E4">
              <w:rPr>
                <w:sz w:val="20"/>
                <w:szCs w:val="20"/>
                <w:lang w:val="en-US"/>
              </w:rPr>
              <w:t>Weinacht</w:t>
            </w:r>
            <w:proofErr w:type="spellEnd"/>
            <w:r w:rsidRPr="007634E4">
              <w:rPr>
                <w:sz w:val="20"/>
                <w:szCs w:val="20"/>
                <w:lang w:val="en-US"/>
              </w:rPr>
              <w:t xml:space="preserve"> </w:t>
            </w:r>
            <w:r w:rsidRPr="00081544">
              <w:rPr>
                <w:i/>
                <w:sz w:val="20"/>
                <w:szCs w:val="20"/>
                <w:lang w:val="en-US"/>
              </w:rPr>
              <w:t>et al</w:t>
            </w:r>
            <w:r w:rsidR="00DE5C21" w:rsidRPr="007634E4">
              <w:rPr>
                <w:sz w:val="20"/>
                <w:szCs w:val="20"/>
                <w:lang w:val="en-US"/>
              </w:rPr>
              <w:t>, J Allergy Clin Immunol. 2017</w:t>
            </w:r>
            <w:r w:rsidRPr="007634E4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  <w:shd w:val="clear" w:color="auto" w:fill="E0E0E0"/>
          </w:tcPr>
          <w:p w14:paraId="00000012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17 patients with STAT1 GOF (11/17) or STAT3 GOF (6/17)</w:t>
            </w:r>
          </w:p>
          <w:p w14:paraId="00000013" w14:textId="77777777" w:rsidR="00C6310C" w:rsidRPr="007634E4" w:rsidRDefault="00C6310C">
            <w:pPr>
              <w:rPr>
                <w:sz w:val="20"/>
                <w:szCs w:val="20"/>
                <w:lang w:val="en-US"/>
              </w:rPr>
            </w:pPr>
          </w:p>
          <w:p w14:paraId="00000014" w14:textId="77777777" w:rsidR="00C6310C" w:rsidRPr="007634E4" w:rsidRDefault="00C563C5">
            <w:pPr>
              <w:rPr>
                <w:b/>
                <w:sz w:val="20"/>
                <w:szCs w:val="20"/>
                <w:lang w:val="en-US"/>
              </w:rPr>
            </w:pPr>
            <w:r w:rsidRPr="007634E4">
              <w:rPr>
                <w:b/>
                <w:sz w:val="20"/>
                <w:szCs w:val="20"/>
                <w:lang w:val="en-US"/>
              </w:rPr>
              <w:t xml:space="preserve">9 </w:t>
            </w:r>
            <w:proofErr w:type="spellStart"/>
            <w:r w:rsidRPr="007634E4">
              <w:rPr>
                <w:b/>
                <w:sz w:val="20"/>
                <w:szCs w:val="20"/>
                <w:lang w:val="en-US"/>
              </w:rPr>
              <w:t>paediatric</w:t>
            </w:r>
            <w:proofErr w:type="spellEnd"/>
            <w:r w:rsidRPr="007634E4">
              <w:rPr>
                <w:b/>
                <w:sz w:val="20"/>
                <w:szCs w:val="20"/>
                <w:lang w:val="en-US"/>
              </w:rPr>
              <w:t xml:space="preserve"> STAT1 GOF patients</w:t>
            </w:r>
          </w:p>
          <w:p w14:paraId="00000015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P1 10y/F (c.604A&gt;G; p.M202V)</w:t>
            </w:r>
          </w:p>
          <w:p w14:paraId="00000016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7634E4">
              <w:rPr>
                <w:sz w:val="20"/>
                <w:szCs w:val="20"/>
                <w:lang w:val="en-US"/>
              </w:rPr>
              <w:t>Ruxolitinib</w:t>
            </w:r>
            <w:proofErr w:type="spellEnd"/>
            <w:r w:rsidRPr="007634E4">
              <w:rPr>
                <w:sz w:val="20"/>
                <w:szCs w:val="20"/>
                <w:lang w:val="en-US"/>
              </w:rPr>
              <w:t xml:space="preserve"> 1.05mg/kg/day</w:t>
            </w:r>
          </w:p>
          <w:p w14:paraId="00000017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P3 11.25y/F (c.917G&gt;A; p.C324Y)</w:t>
            </w:r>
          </w:p>
          <w:p w14:paraId="00000018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7634E4">
              <w:rPr>
                <w:sz w:val="20"/>
                <w:szCs w:val="20"/>
                <w:lang w:val="en-US"/>
              </w:rPr>
              <w:t>Ruxolitinib</w:t>
            </w:r>
            <w:proofErr w:type="spellEnd"/>
            <w:r w:rsidRPr="007634E4">
              <w:rPr>
                <w:sz w:val="20"/>
                <w:szCs w:val="20"/>
                <w:lang w:val="en-US"/>
              </w:rPr>
              <w:t xml:space="preserve"> 1-1.5mg/kg/day</w:t>
            </w:r>
          </w:p>
          <w:p w14:paraId="00000019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P4** 11y/M (c.983A&gt;G; p.H328R)</w:t>
            </w:r>
          </w:p>
          <w:p w14:paraId="0000001A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7634E4">
              <w:rPr>
                <w:sz w:val="20"/>
                <w:szCs w:val="20"/>
                <w:lang w:val="en-US"/>
              </w:rPr>
              <w:t>Ruxolitinib</w:t>
            </w:r>
            <w:proofErr w:type="spellEnd"/>
            <w:r w:rsidRPr="007634E4">
              <w:rPr>
                <w:sz w:val="20"/>
                <w:szCs w:val="20"/>
                <w:lang w:val="en-US"/>
              </w:rPr>
              <w:t xml:space="preserve"> 0.7-0.9mg/kg/day</w:t>
            </w:r>
          </w:p>
          <w:p w14:paraId="0000001B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P5 11.75y/M (c.1053G&gt;T; p.L351F)</w:t>
            </w:r>
          </w:p>
          <w:p w14:paraId="0000001C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7634E4">
              <w:rPr>
                <w:sz w:val="20"/>
                <w:szCs w:val="20"/>
                <w:lang w:val="en-US"/>
              </w:rPr>
              <w:t>Ruxolitinib</w:t>
            </w:r>
            <w:proofErr w:type="spellEnd"/>
            <w:r w:rsidRPr="007634E4">
              <w:rPr>
                <w:sz w:val="20"/>
                <w:szCs w:val="20"/>
                <w:lang w:val="en-US"/>
              </w:rPr>
              <w:t xml:space="preserve"> 0.8-1.0mg/kg/day</w:t>
            </w:r>
          </w:p>
          <w:p w14:paraId="0000001D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P7 17y/M (c.1154C&gt;T; p.T385M)</w:t>
            </w:r>
          </w:p>
          <w:p w14:paraId="0000001E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7634E4">
              <w:rPr>
                <w:sz w:val="20"/>
                <w:szCs w:val="20"/>
                <w:lang w:val="en-US"/>
              </w:rPr>
              <w:t>Ruxolitinib</w:t>
            </w:r>
            <w:proofErr w:type="spellEnd"/>
            <w:r w:rsidRPr="007634E4">
              <w:rPr>
                <w:sz w:val="20"/>
                <w:szCs w:val="20"/>
                <w:lang w:val="en-US"/>
              </w:rPr>
              <w:t xml:space="preserve"> 0.4mg/kg/day</w:t>
            </w:r>
          </w:p>
          <w:p w14:paraId="0000001F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P8 7.5y/F (c.1398C&gt;G; p.S466R)</w:t>
            </w:r>
          </w:p>
          <w:p w14:paraId="00000020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7634E4">
              <w:rPr>
                <w:sz w:val="20"/>
                <w:szCs w:val="20"/>
                <w:lang w:val="en-US"/>
              </w:rPr>
              <w:t>Ruxolitinib</w:t>
            </w:r>
            <w:proofErr w:type="spellEnd"/>
            <w:r w:rsidRPr="007634E4">
              <w:rPr>
                <w:sz w:val="20"/>
                <w:szCs w:val="20"/>
                <w:lang w:val="en-US"/>
              </w:rPr>
              <w:t xml:space="preserve"> 1.2mg/kg/day</w:t>
            </w:r>
          </w:p>
          <w:p w14:paraId="00000021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P9 13m/F (c.1627T&gt;C</w:t>
            </w:r>
            <w:proofErr w:type="gramStart"/>
            <w:r w:rsidRPr="007634E4">
              <w:rPr>
                <w:sz w:val="20"/>
                <w:szCs w:val="20"/>
                <w:lang w:val="en-US"/>
              </w:rPr>
              <w:t>;p.C543R</w:t>
            </w:r>
            <w:proofErr w:type="gramEnd"/>
            <w:r w:rsidRPr="007634E4">
              <w:rPr>
                <w:sz w:val="20"/>
                <w:szCs w:val="20"/>
                <w:lang w:val="en-US"/>
              </w:rPr>
              <w:t>)</w:t>
            </w:r>
          </w:p>
          <w:p w14:paraId="00000022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7634E4">
              <w:rPr>
                <w:sz w:val="20"/>
                <w:szCs w:val="20"/>
                <w:lang w:val="en-US"/>
              </w:rPr>
              <w:t>Ruxolitinib</w:t>
            </w:r>
            <w:proofErr w:type="spellEnd"/>
            <w:r w:rsidRPr="007634E4">
              <w:rPr>
                <w:sz w:val="20"/>
                <w:szCs w:val="20"/>
                <w:lang w:val="en-US"/>
              </w:rPr>
              <w:t xml:space="preserve"> 0.6-1.2mg/kg/day</w:t>
            </w:r>
          </w:p>
          <w:p w14:paraId="00000023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P10 10y/F (c.1633G&gt;A; p.E545K)</w:t>
            </w:r>
          </w:p>
          <w:p w14:paraId="00000024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7634E4">
              <w:rPr>
                <w:sz w:val="20"/>
                <w:szCs w:val="20"/>
                <w:lang w:val="en-US"/>
              </w:rPr>
              <w:t>Ruxolitinib</w:t>
            </w:r>
            <w:proofErr w:type="spellEnd"/>
            <w:r w:rsidRPr="007634E4">
              <w:rPr>
                <w:sz w:val="20"/>
                <w:szCs w:val="20"/>
                <w:lang w:val="en-US"/>
              </w:rPr>
              <w:t xml:space="preserve"> 5-10mg/m</w:t>
            </w:r>
            <w:r w:rsidRPr="007634E4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7634E4">
              <w:rPr>
                <w:sz w:val="20"/>
                <w:szCs w:val="20"/>
                <w:lang w:val="en-US"/>
              </w:rPr>
              <w:t>/day</w:t>
            </w:r>
          </w:p>
          <w:p w14:paraId="00000025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P11 (12y/M (c.1825G&gt;A; p.E609K)</w:t>
            </w:r>
          </w:p>
          <w:p w14:paraId="00000026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lastRenderedPageBreak/>
              <w:t xml:space="preserve">- </w:t>
            </w:r>
            <w:proofErr w:type="spellStart"/>
            <w:r w:rsidRPr="007634E4">
              <w:rPr>
                <w:sz w:val="20"/>
                <w:szCs w:val="20"/>
                <w:lang w:val="en-US"/>
              </w:rPr>
              <w:t>Ruxolitinib</w:t>
            </w:r>
            <w:proofErr w:type="spellEnd"/>
            <w:r w:rsidRPr="007634E4">
              <w:rPr>
                <w:sz w:val="20"/>
                <w:szCs w:val="20"/>
                <w:lang w:val="en-US"/>
              </w:rPr>
              <w:t xml:space="preserve"> 5-10mg/m</w:t>
            </w:r>
            <w:r w:rsidRPr="007634E4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7634E4">
              <w:rPr>
                <w:sz w:val="20"/>
                <w:szCs w:val="20"/>
                <w:lang w:val="en-US"/>
              </w:rPr>
              <w:t>/day</w:t>
            </w:r>
          </w:p>
        </w:tc>
        <w:tc>
          <w:tcPr>
            <w:tcW w:w="8647" w:type="dxa"/>
            <w:tcBorders>
              <w:bottom w:val="single" w:sz="4" w:space="0" w:color="000000"/>
            </w:tcBorders>
            <w:shd w:val="clear" w:color="auto" w:fill="E0E0E0"/>
          </w:tcPr>
          <w:p w14:paraId="00000027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lastRenderedPageBreak/>
              <w:t xml:space="preserve">Indication: </w:t>
            </w:r>
          </w:p>
          <w:p w14:paraId="00000028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Refractory Autoimmunity AND CMC: P3, P5, P7, P9</w:t>
            </w:r>
          </w:p>
          <w:p w14:paraId="00000029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Refractory autoimmune disease: P1, P4, P10, P11 </w:t>
            </w:r>
          </w:p>
          <w:p w14:paraId="0000002A" w14:textId="397D6256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P8 received </w:t>
            </w:r>
            <w:proofErr w:type="spellStart"/>
            <w:r w:rsidR="00BC5CEE">
              <w:rPr>
                <w:color w:val="000000"/>
                <w:sz w:val="20"/>
                <w:szCs w:val="20"/>
                <w:lang w:val="en-US"/>
              </w:rPr>
              <w:t>R</w:t>
            </w:r>
            <w:r w:rsidRPr="007634E4">
              <w:rPr>
                <w:color w:val="000000"/>
                <w:sz w:val="20"/>
                <w:szCs w:val="20"/>
                <w:lang w:val="en-US"/>
              </w:rPr>
              <w:t>uxolitinib</w:t>
            </w:r>
            <w:proofErr w:type="spellEnd"/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 prior to HSCT</w:t>
            </w:r>
          </w:p>
          <w:p w14:paraId="0000002B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Clinical effect:</w:t>
            </w:r>
          </w:p>
          <w:p w14:paraId="0000002C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Good overall response in all patients. No deaths. </w:t>
            </w:r>
          </w:p>
          <w:p w14:paraId="0000002D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CMC resolved in all cases</w:t>
            </w:r>
          </w:p>
          <w:p w14:paraId="0000002E" w14:textId="59C571B6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Control of immune dysregulation symptoms: </w:t>
            </w:r>
            <w:r w:rsidR="00081544" w:rsidRPr="007634E4">
              <w:rPr>
                <w:color w:val="000000"/>
                <w:sz w:val="20"/>
                <w:szCs w:val="20"/>
                <w:lang w:val="en-US"/>
              </w:rPr>
              <w:t>Diarrhea</w:t>
            </w: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="00081544" w:rsidRPr="007634E4">
              <w:rPr>
                <w:color w:val="000000"/>
                <w:sz w:val="20"/>
                <w:szCs w:val="20"/>
                <w:lang w:val="en-US"/>
              </w:rPr>
              <w:t>cytopenia’s</w:t>
            </w:r>
            <w:r w:rsidRPr="007634E4">
              <w:rPr>
                <w:color w:val="000000"/>
                <w:sz w:val="20"/>
                <w:szCs w:val="20"/>
                <w:lang w:val="en-US"/>
              </w:rPr>
              <w:t>, ulcers, PFTs, alopecia</w:t>
            </w:r>
          </w:p>
          <w:p w14:paraId="0000002F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Molecular effect:</w:t>
            </w:r>
          </w:p>
          <w:p w14:paraId="00000030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Not specified on an individual level for all patients</w:t>
            </w:r>
          </w:p>
          <w:p w14:paraId="00000031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P4 (data extracted from Vargas-Hernandez et al) pSTAT1 normalization, restoration of NK cell function</w:t>
            </w:r>
          </w:p>
          <w:p w14:paraId="00000032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P7 (data extracted from </w:t>
            </w:r>
            <w:proofErr w:type="spellStart"/>
            <w:r w:rsidRPr="007634E4">
              <w:rPr>
                <w:color w:val="000000"/>
                <w:sz w:val="20"/>
                <w:szCs w:val="20"/>
                <w:lang w:val="en-US"/>
              </w:rPr>
              <w:t>Weinacht</w:t>
            </w:r>
            <w:proofErr w:type="spellEnd"/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081544">
              <w:rPr>
                <w:i/>
                <w:color w:val="000000"/>
                <w:sz w:val="20"/>
                <w:szCs w:val="20"/>
                <w:lang w:val="en-US"/>
              </w:rPr>
              <w:t>et al</w:t>
            </w:r>
            <w:r w:rsidRPr="007634E4">
              <w:rPr>
                <w:color w:val="000000"/>
                <w:sz w:val="20"/>
                <w:szCs w:val="20"/>
                <w:lang w:val="en-US"/>
              </w:rPr>
              <w:t>.), pSTAT1 normalization, Th17 restoration after 12 months of therapy, IFN</w:t>
            </w:r>
            <w:r w:rsidRPr="00081544">
              <w:rPr>
                <w:rFonts w:ascii="Symbol" w:hAnsi="Symbol"/>
                <w:color w:val="000000"/>
                <w:sz w:val="20"/>
                <w:szCs w:val="20"/>
                <w:lang w:val="en-US"/>
              </w:rPr>
              <w:t></w:t>
            </w: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 production in CD4+ cells and normalization of </w:t>
            </w:r>
            <w:proofErr w:type="spellStart"/>
            <w:r w:rsidRPr="007634E4">
              <w:rPr>
                <w:color w:val="000000"/>
                <w:sz w:val="20"/>
                <w:szCs w:val="20"/>
                <w:lang w:val="en-US"/>
              </w:rPr>
              <w:t>TfH</w:t>
            </w:r>
            <w:proofErr w:type="spellEnd"/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 (3-4 months)</w:t>
            </w:r>
          </w:p>
          <w:p w14:paraId="00000033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Time to clinical improvement:</w:t>
            </w:r>
          </w:p>
          <w:p w14:paraId="00000034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P3: Fungal infection improvement within 2 months </w:t>
            </w:r>
          </w:p>
          <w:p w14:paraId="00000035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P4: Decreased/normalized stool output within 1 month/3months </w:t>
            </w:r>
          </w:p>
          <w:p w14:paraId="00000036" w14:textId="23DC84A9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P7:  CMC and </w:t>
            </w:r>
            <w:r w:rsidR="006E2D60" w:rsidRPr="007634E4">
              <w:rPr>
                <w:color w:val="000000"/>
                <w:sz w:val="20"/>
                <w:szCs w:val="20"/>
                <w:lang w:val="en-US"/>
              </w:rPr>
              <w:t>diarrhea</w:t>
            </w: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 within 3 months</w:t>
            </w:r>
          </w:p>
          <w:p w14:paraId="00000037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P9: Decreased/normalized stool output within 4 weeks</w:t>
            </w:r>
          </w:p>
          <w:p w14:paraId="00000038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lastRenderedPageBreak/>
              <w:t xml:space="preserve">Side effects: </w:t>
            </w:r>
          </w:p>
          <w:p w14:paraId="00000039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7634E4">
              <w:rPr>
                <w:color w:val="000000"/>
                <w:sz w:val="20"/>
                <w:szCs w:val="20"/>
                <w:lang w:val="en-US"/>
              </w:rPr>
              <w:t>Cytopenias</w:t>
            </w:r>
            <w:proofErr w:type="spellEnd"/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 (3/9)</w:t>
            </w:r>
          </w:p>
          <w:p w14:paraId="0000003A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Transient transaminases elevation (1/9)</w:t>
            </w:r>
          </w:p>
          <w:p w14:paraId="0000003B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Mild pancreatitis (2/9)</w:t>
            </w:r>
          </w:p>
          <w:p w14:paraId="0000003C" w14:textId="175345DF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Infections: H zoster (P3, P11), </w:t>
            </w:r>
            <w:proofErr w:type="spellStart"/>
            <w:r w:rsidR="006E2D60">
              <w:rPr>
                <w:color w:val="000000"/>
                <w:sz w:val="20"/>
                <w:szCs w:val="20"/>
                <w:lang w:val="en-US"/>
              </w:rPr>
              <w:t>R</w:t>
            </w:r>
            <w:r w:rsidRPr="007634E4">
              <w:rPr>
                <w:color w:val="000000"/>
                <w:sz w:val="20"/>
                <w:szCs w:val="20"/>
                <w:lang w:val="en-US"/>
              </w:rPr>
              <w:t>uxolitinib</w:t>
            </w:r>
            <w:proofErr w:type="spellEnd"/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 was </w:t>
            </w:r>
            <w:r w:rsidR="006E2D60" w:rsidRPr="007634E4">
              <w:rPr>
                <w:color w:val="000000"/>
                <w:sz w:val="20"/>
                <w:szCs w:val="20"/>
                <w:lang w:val="en-US"/>
              </w:rPr>
              <w:t>held,</w:t>
            </w: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 and antiviral medication started; Human metapneumovirus (P3). Infections cleared with supportive care along with </w:t>
            </w:r>
            <w:proofErr w:type="spellStart"/>
            <w:r w:rsidR="006E2D60">
              <w:rPr>
                <w:color w:val="000000"/>
                <w:sz w:val="20"/>
                <w:szCs w:val="20"/>
                <w:lang w:val="en-US"/>
              </w:rPr>
              <w:t>JAK</w:t>
            </w:r>
            <w:r w:rsidRPr="007634E4">
              <w:rPr>
                <w:color w:val="000000"/>
                <w:sz w:val="20"/>
                <w:szCs w:val="20"/>
                <w:lang w:val="en-US"/>
              </w:rPr>
              <w:t>inib</w:t>
            </w:r>
            <w:proofErr w:type="spellEnd"/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 treatment. </w:t>
            </w:r>
          </w:p>
          <w:p w14:paraId="0000003D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P3, P11: </w:t>
            </w:r>
            <w:proofErr w:type="spellStart"/>
            <w:r w:rsidRPr="007634E4">
              <w:rPr>
                <w:color w:val="000000"/>
                <w:sz w:val="20"/>
                <w:szCs w:val="20"/>
                <w:lang w:val="en-US"/>
              </w:rPr>
              <w:t>Ruxolitinib</w:t>
            </w:r>
            <w:proofErr w:type="spellEnd"/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 was held in the context of H zoster infection and not restarted in P11 due to parental choice, with relapse of symptoms (CMC, PJP)</w:t>
            </w:r>
          </w:p>
          <w:p w14:paraId="0000003E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Overall follow up: </w:t>
            </w:r>
          </w:p>
          <w:p w14:paraId="0000003F" w14:textId="04CA1FEC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Range 4-34 months (median 11 months). Not specified in all cases if on </w:t>
            </w:r>
            <w:proofErr w:type="spellStart"/>
            <w:r w:rsidR="00081544">
              <w:rPr>
                <w:color w:val="000000"/>
                <w:sz w:val="20"/>
                <w:szCs w:val="20"/>
                <w:lang w:val="en-US"/>
              </w:rPr>
              <w:t>r</w:t>
            </w:r>
            <w:r w:rsidRPr="007634E4">
              <w:rPr>
                <w:color w:val="000000"/>
                <w:sz w:val="20"/>
                <w:szCs w:val="20"/>
                <w:lang w:val="en-US"/>
              </w:rPr>
              <w:t>uxolitinib</w:t>
            </w:r>
            <w:proofErr w:type="spellEnd"/>
          </w:p>
          <w:p w14:paraId="00000040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Other:</w:t>
            </w:r>
          </w:p>
          <w:p w14:paraId="00000041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P4 previously transplanted</w:t>
            </w:r>
          </w:p>
          <w:p w14:paraId="00000042" w14:textId="5092DCFA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P8 received </w:t>
            </w:r>
            <w:proofErr w:type="spellStart"/>
            <w:r w:rsidR="006E2D60">
              <w:rPr>
                <w:color w:val="000000"/>
                <w:sz w:val="20"/>
                <w:szCs w:val="20"/>
                <w:lang w:val="en-US"/>
              </w:rPr>
              <w:t>R</w:t>
            </w:r>
            <w:r w:rsidRPr="007634E4">
              <w:rPr>
                <w:color w:val="000000"/>
                <w:sz w:val="20"/>
                <w:szCs w:val="20"/>
                <w:lang w:val="en-US"/>
              </w:rPr>
              <w:t>uxolitinib</w:t>
            </w:r>
            <w:proofErr w:type="spellEnd"/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 for 17 days as bridge to HSCT (stopped day -9)</w:t>
            </w:r>
          </w:p>
        </w:tc>
      </w:tr>
      <w:tr w:rsidR="00C6310C" w:rsidRPr="007634E4" w14:paraId="5BE2A012" w14:textId="77777777">
        <w:trPr>
          <w:trHeight w:val="277"/>
        </w:trPr>
        <w:tc>
          <w:tcPr>
            <w:tcW w:w="2269" w:type="dxa"/>
            <w:shd w:val="clear" w:color="auto" w:fill="E0E0E0"/>
          </w:tcPr>
          <w:p w14:paraId="0000005B" w14:textId="77777777" w:rsidR="00C6310C" w:rsidRPr="00823AA6" w:rsidRDefault="00C563C5">
            <w:pPr>
              <w:rPr>
                <w:sz w:val="20"/>
                <w:szCs w:val="20"/>
                <w:lang w:val="es-ES"/>
              </w:rPr>
            </w:pPr>
            <w:r w:rsidRPr="00823AA6">
              <w:rPr>
                <w:sz w:val="20"/>
                <w:szCs w:val="20"/>
                <w:lang w:val="es-ES"/>
              </w:rPr>
              <w:lastRenderedPageBreak/>
              <w:t xml:space="preserve">Al </w:t>
            </w:r>
            <w:proofErr w:type="spellStart"/>
            <w:r w:rsidRPr="00823AA6">
              <w:rPr>
                <w:sz w:val="20"/>
                <w:szCs w:val="20"/>
                <w:lang w:val="es-ES"/>
              </w:rPr>
              <w:t>Shehri</w:t>
            </w:r>
            <w:proofErr w:type="spellEnd"/>
            <w:r w:rsidRPr="00823AA6">
              <w:rPr>
                <w:sz w:val="20"/>
                <w:szCs w:val="20"/>
                <w:lang w:val="es-ES"/>
              </w:rPr>
              <w:t xml:space="preserve"> T, </w:t>
            </w:r>
            <w:r w:rsidRPr="00081544">
              <w:rPr>
                <w:i/>
                <w:sz w:val="20"/>
                <w:szCs w:val="20"/>
                <w:lang w:val="es-ES"/>
              </w:rPr>
              <w:t>et al</w:t>
            </w:r>
            <w:r w:rsidRPr="00823AA6">
              <w:rPr>
                <w:sz w:val="20"/>
                <w:szCs w:val="20"/>
                <w:lang w:val="es-ES"/>
              </w:rPr>
              <w:t>.</w:t>
            </w:r>
          </w:p>
          <w:p w14:paraId="0000005C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J Clin Immunol 2019</w:t>
            </w:r>
          </w:p>
        </w:tc>
        <w:tc>
          <w:tcPr>
            <w:tcW w:w="4111" w:type="dxa"/>
            <w:shd w:val="clear" w:color="auto" w:fill="E0E0E0"/>
          </w:tcPr>
          <w:p w14:paraId="0000005D" w14:textId="77777777" w:rsidR="00C6310C" w:rsidRPr="007634E4" w:rsidRDefault="00C563C5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634E4">
              <w:rPr>
                <w:color w:val="000000" w:themeColor="text1"/>
                <w:sz w:val="20"/>
                <w:szCs w:val="20"/>
                <w:lang w:val="en-US"/>
              </w:rPr>
              <w:t xml:space="preserve">1 patient: 10 </w:t>
            </w:r>
            <w:proofErr w:type="spellStart"/>
            <w:r w:rsidRPr="007634E4">
              <w:rPr>
                <w:color w:val="000000" w:themeColor="text1"/>
                <w:sz w:val="20"/>
                <w:szCs w:val="20"/>
                <w:lang w:val="en-US"/>
              </w:rPr>
              <w:t>yo</w:t>
            </w:r>
            <w:proofErr w:type="spellEnd"/>
            <w:r w:rsidRPr="007634E4">
              <w:rPr>
                <w:color w:val="000000" w:themeColor="text1"/>
                <w:sz w:val="20"/>
                <w:szCs w:val="20"/>
                <w:lang w:val="en-US"/>
              </w:rPr>
              <w:t xml:space="preserve"> male</w:t>
            </w:r>
          </w:p>
          <w:p w14:paraId="0000005E" w14:textId="77777777" w:rsidR="00C6310C" w:rsidRPr="007634E4" w:rsidRDefault="00C563C5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634E4">
              <w:rPr>
                <w:color w:val="000000" w:themeColor="text1"/>
                <w:sz w:val="20"/>
                <w:szCs w:val="20"/>
                <w:lang w:val="en-US"/>
              </w:rPr>
              <w:t>(c.2113G&gt;C p.E705Q)</w:t>
            </w:r>
          </w:p>
          <w:p w14:paraId="0000005F" w14:textId="77777777" w:rsidR="00C6310C" w:rsidRPr="007634E4" w:rsidRDefault="00C563C5">
            <w:pPr>
              <w:rPr>
                <w:color w:val="44546A"/>
                <w:sz w:val="20"/>
                <w:szCs w:val="20"/>
                <w:lang w:val="en-US"/>
              </w:rPr>
            </w:pPr>
            <w:proofErr w:type="spellStart"/>
            <w:r w:rsidRPr="007634E4">
              <w:rPr>
                <w:color w:val="000000" w:themeColor="text1"/>
                <w:sz w:val="20"/>
                <w:szCs w:val="20"/>
                <w:lang w:val="en-US"/>
              </w:rPr>
              <w:t>Ruxolitinib</w:t>
            </w:r>
            <w:proofErr w:type="spellEnd"/>
            <w:r w:rsidRPr="007634E4">
              <w:rPr>
                <w:color w:val="000000" w:themeColor="text1"/>
                <w:sz w:val="20"/>
                <w:szCs w:val="20"/>
                <w:lang w:val="en-US"/>
              </w:rPr>
              <w:t xml:space="preserve"> 33 mg/m</w:t>
            </w:r>
            <w:r w:rsidRPr="007634E4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7634E4">
              <w:rPr>
                <w:color w:val="000000" w:themeColor="text1"/>
                <w:sz w:val="20"/>
                <w:szCs w:val="20"/>
                <w:lang w:val="en-US"/>
              </w:rPr>
              <w:t>/day.</w:t>
            </w:r>
          </w:p>
        </w:tc>
        <w:tc>
          <w:tcPr>
            <w:tcW w:w="8647" w:type="dxa"/>
            <w:shd w:val="clear" w:color="auto" w:fill="E0E0E0"/>
          </w:tcPr>
          <w:p w14:paraId="00000060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Indication: </w:t>
            </w:r>
          </w:p>
          <w:p w14:paraId="00000061" w14:textId="2D3455C3" w:rsidR="00C6310C" w:rsidRPr="007634E4" w:rsidRDefault="00C563C5">
            <w:pPr>
              <w:numPr>
                <w:ilvl w:val="1"/>
                <w:numId w:val="4"/>
              </w:num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Previous infection susceptibility had improved with antibiotics (azithromycin, fluconazole, valaciclovir and IRT)</w:t>
            </w:r>
          </w:p>
          <w:p w14:paraId="00000062" w14:textId="77777777" w:rsidR="00C6310C" w:rsidRPr="007634E4" w:rsidRDefault="00C563C5">
            <w:pPr>
              <w:numPr>
                <w:ilvl w:val="1"/>
                <w:numId w:val="4"/>
              </w:num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Continued with severe recurrent aphthous stomatitis</w:t>
            </w:r>
          </w:p>
          <w:p w14:paraId="00000063" w14:textId="77777777" w:rsidR="00C6310C" w:rsidRPr="007634E4" w:rsidRDefault="00C563C5">
            <w:pPr>
              <w:numPr>
                <w:ilvl w:val="1"/>
                <w:numId w:val="4"/>
              </w:num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Generalized fatigue </w:t>
            </w:r>
          </w:p>
          <w:p w14:paraId="00000064" w14:textId="4394502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Clinical effect of </w:t>
            </w:r>
            <w:proofErr w:type="spellStart"/>
            <w:r w:rsidR="006E2D60">
              <w:rPr>
                <w:sz w:val="20"/>
                <w:szCs w:val="20"/>
                <w:lang w:val="en-US"/>
              </w:rPr>
              <w:t>R</w:t>
            </w:r>
            <w:r w:rsidRPr="007634E4">
              <w:rPr>
                <w:sz w:val="20"/>
                <w:szCs w:val="20"/>
                <w:lang w:val="en-US"/>
              </w:rPr>
              <w:t>uxolitinib</w:t>
            </w:r>
            <w:proofErr w:type="spellEnd"/>
            <w:r w:rsidRPr="007634E4">
              <w:rPr>
                <w:sz w:val="20"/>
                <w:szCs w:val="20"/>
                <w:lang w:val="en-US"/>
              </w:rPr>
              <w:t xml:space="preserve"> (“shortly” after initiation):</w:t>
            </w:r>
          </w:p>
          <w:p w14:paraId="00000065" w14:textId="77777777" w:rsidR="00C6310C" w:rsidRPr="007634E4" w:rsidRDefault="00C563C5">
            <w:pPr>
              <w:numPr>
                <w:ilvl w:val="1"/>
                <w:numId w:val="4"/>
              </w:num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Improvement of stomatitis and fatigue</w:t>
            </w:r>
          </w:p>
          <w:p w14:paraId="00000066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Molecular effect:</w:t>
            </w:r>
          </w:p>
          <w:p w14:paraId="00000067" w14:textId="77777777" w:rsidR="00C6310C" w:rsidRPr="007634E4" w:rsidRDefault="00C563C5">
            <w:pPr>
              <w:numPr>
                <w:ilvl w:val="1"/>
                <w:numId w:val="4"/>
              </w:num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STAT1 hyperphosphorylation normalized</w:t>
            </w:r>
          </w:p>
          <w:p w14:paraId="00000068" w14:textId="77777777" w:rsidR="00C6310C" w:rsidRPr="007634E4" w:rsidRDefault="00C563C5">
            <w:pPr>
              <w:numPr>
                <w:ilvl w:val="1"/>
                <w:numId w:val="4"/>
              </w:num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CXCL9, CXCL10, IRF1 reduced</w:t>
            </w:r>
          </w:p>
          <w:p w14:paraId="00000069" w14:textId="77777777" w:rsidR="00C6310C" w:rsidRPr="007634E4" w:rsidRDefault="00C563C5">
            <w:pPr>
              <w:numPr>
                <w:ilvl w:val="1"/>
                <w:numId w:val="4"/>
              </w:num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No effect on IL-17 or IL-22 production</w:t>
            </w:r>
          </w:p>
          <w:p w14:paraId="0000006A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Time to clinical improvement: </w:t>
            </w:r>
          </w:p>
          <w:p w14:paraId="0000006B" w14:textId="77777777" w:rsidR="00C6310C" w:rsidRPr="007634E4" w:rsidRDefault="00C563C5">
            <w:pPr>
              <w:numPr>
                <w:ilvl w:val="1"/>
                <w:numId w:val="4"/>
              </w:num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“shortly” after initiation</w:t>
            </w:r>
          </w:p>
          <w:p w14:paraId="0000006C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Side effects: </w:t>
            </w:r>
          </w:p>
          <w:p w14:paraId="0000006D" w14:textId="77777777" w:rsidR="00C6310C" w:rsidRPr="007634E4" w:rsidRDefault="00C563C5">
            <w:pPr>
              <w:numPr>
                <w:ilvl w:val="1"/>
                <w:numId w:val="4"/>
              </w:num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Herpes zoster</w:t>
            </w:r>
          </w:p>
          <w:p w14:paraId="0000006E" w14:textId="77777777" w:rsidR="00C6310C" w:rsidRPr="007634E4" w:rsidRDefault="00C563C5">
            <w:pPr>
              <w:numPr>
                <w:ilvl w:val="1"/>
                <w:numId w:val="4"/>
              </w:num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LRTI requiring hospitalization and IV antibiotics</w:t>
            </w:r>
          </w:p>
          <w:p w14:paraId="0000006F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Treatment duration: </w:t>
            </w:r>
          </w:p>
          <w:p w14:paraId="00000070" w14:textId="77777777" w:rsidR="00C6310C" w:rsidRPr="007634E4" w:rsidRDefault="00C563C5">
            <w:pPr>
              <w:numPr>
                <w:ilvl w:val="1"/>
                <w:numId w:val="4"/>
              </w:num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Not specified</w:t>
            </w:r>
          </w:p>
          <w:p w14:paraId="00000071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Other:</w:t>
            </w:r>
          </w:p>
          <w:p w14:paraId="00000072" w14:textId="77777777" w:rsidR="00C6310C" w:rsidRPr="007634E4" w:rsidRDefault="00C563C5">
            <w:pPr>
              <w:numPr>
                <w:ilvl w:val="1"/>
                <w:numId w:val="4"/>
              </w:num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HSCT (MUD) successfully performed </w:t>
            </w:r>
          </w:p>
          <w:p w14:paraId="00000073" w14:textId="59587F6E" w:rsidR="00C6310C" w:rsidRPr="007634E4" w:rsidRDefault="00C563C5">
            <w:pPr>
              <w:numPr>
                <w:ilvl w:val="1"/>
                <w:numId w:val="4"/>
              </w:num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lastRenderedPageBreak/>
              <w:t xml:space="preserve">At 15 </w:t>
            </w:r>
            <w:r w:rsidR="002422E9" w:rsidRPr="007634E4">
              <w:rPr>
                <w:sz w:val="20"/>
                <w:szCs w:val="20"/>
                <w:lang w:val="en-US"/>
              </w:rPr>
              <w:t>months post</w:t>
            </w:r>
            <w:r w:rsidRPr="007634E4">
              <w:rPr>
                <w:sz w:val="20"/>
                <w:szCs w:val="20"/>
                <w:lang w:val="en-US"/>
              </w:rPr>
              <w:t xml:space="preserve"> HSCT symptom-free, 100% donor</w:t>
            </w:r>
          </w:p>
        </w:tc>
      </w:tr>
      <w:tr w:rsidR="00C6310C" w:rsidRPr="007634E4" w14:paraId="2023C9AD" w14:textId="77777777">
        <w:trPr>
          <w:trHeight w:val="277"/>
        </w:trPr>
        <w:tc>
          <w:tcPr>
            <w:tcW w:w="2269" w:type="dxa"/>
            <w:tcBorders>
              <w:bottom w:val="single" w:sz="4" w:space="0" w:color="000000"/>
            </w:tcBorders>
            <w:shd w:val="clear" w:color="auto" w:fill="E0E0E0"/>
          </w:tcPr>
          <w:p w14:paraId="00000074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lastRenderedPageBreak/>
              <w:t xml:space="preserve">Moriya K, </w:t>
            </w:r>
            <w:r w:rsidRPr="007634E4">
              <w:rPr>
                <w:i/>
                <w:sz w:val="20"/>
                <w:szCs w:val="20"/>
                <w:lang w:val="en-US"/>
              </w:rPr>
              <w:t>et al.</w:t>
            </w:r>
          </w:p>
          <w:p w14:paraId="00000075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Int J </w:t>
            </w:r>
            <w:proofErr w:type="spellStart"/>
            <w:r w:rsidRPr="007634E4">
              <w:rPr>
                <w:sz w:val="20"/>
                <w:szCs w:val="20"/>
                <w:lang w:val="en-US"/>
              </w:rPr>
              <w:t>Hematol</w:t>
            </w:r>
            <w:proofErr w:type="spellEnd"/>
            <w:r w:rsidRPr="007634E4">
              <w:rPr>
                <w:sz w:val="20"/>
                <w:szCs w:val="20"/>
                <w:lang w:val="en-US"/>
              </w:rPr>
              <w:t>.</w:t>
            </w:r>
          </w:p>
          <w:p w14:paraId="00000076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2020. 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  <w:shd w:val="clear" w:color="auto" w:fill="E0E0E0"/>
          </w:tcPr>
          <w:p w14:paraId="00000077" w14:textId="77777777" w:rsidR="00C6310C" w:rsidRPr="00823AA6" w:rsidRDefault="00C563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823AA6">
              <w:rPr>
                <w:sz w:val="20"/>
                <w:szCs w:val="20"/>
                <w:lang w:val="es-ES"/>
              </w:rPr>
              <w:t xml:space="preserve">1 </w:t>
            </w:r>
            <w:proofErr w:type="spellStart"/>
            <w:r w:rsidRPr="00823AA6">
              <w:rPr>
                <w:sz w:val="20"/>
                <w:szCs w:val="20"/>
                <w:lang w:val="es-ES"/>
              </w:rPr>
              <w:t>patient</w:t>
            </w:r>
            <w:proofErr w:type="spellEnd"/>
            <w:r w:rsidRPr="00823AA6">
              <w:rPr>
                <w:sz w:val="20"/>
                <w:szCs w:val="20"/>
                <w:lang w:val="es-ES"/>
              </w:rPr>
              <w:t>: 3 y/M (</w:t>
            </w:r>
            <w:r w:rsidRPr="00823AA6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c.1154C&gt;T; p.T385M)</w:t>
            </w:r>
          </w:p>
          <w:p w14:paraId="00000078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proofErr w:type="spellStart"/>
            <w:r w:rsidRPr="007634E4">
              <w:rPr>
                <w:sz w:val="20"/>
                <w:szCs w:val="20"/>
                <w:lang w:val="en-US"/>
              </w:rPr>
              <w:t>Ruxolitinib</w:t>
            </w:r>
            <w:proofErr w:type="spellEnd"/>
            <w:r w:rsidRPr="007634E4">
              <w:rPr>
                <w:sz w:val="20"/>
                <w:szCs w:val="20"/>
                <w:lang w:val="en-US"/>
              </w:rPr>
              <w:t xml:space="preserve"> 5mg/m</w:t>
            </w:r>
            <w:r w:rsidRPr="007634E4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7634E4">
              <w:rPr>
                <w:sz w:val="20"/>
                <w:szCs w:val="20"/>
                <w:lang w:val="en-US"/>
              </w:rPr>
              <w:t>/day</w:t>
            </w:r>
          </w:p>
        </w:tc>
        <w:tc>
          <w:tcPr>
            <w:tcW w:w="8647" w:type="dxa"/>
            <w:tcBorders>
              <w:bottom w:val="single" w:sz="4" w:space="0" w:color="000000"/>
            </w:tcBorders>
            <w:shd w:val="clear" w:color="auto" w:fill="E0E0E0"/>
          </w:tcPr>
          <w:p w14:paraId="00000079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Indication:</w:t>
            </w:r>
          </w:p>
          <w:p w14:paraId="0000007A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Autoimmune manifestations (pancytopenia, AI hepatitis)</w:t>
            </w:r>
          </w:p>
          <w:p w14:paraId="0000007B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Controlling side effects of prolonged systemic corticosteroids (growth impairment, glaucoma, hypertension)</w:t>
            </w:r>
          </w:p>
          <w:p w14:paraId="0000007C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Only partial response to Rituximab</w:t>
            </w:r>
          </w:p>
          <w:p w14:paraId="0000007D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Clinical effect: </w:t>
            </w:r>
          </w:p>
          <w:p w14:paraId="0000007E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Complete resolution of CMC, autoimmune hepatitis</w:t>
            </w:r>
          </w:p>
          <w:p w14:paraId="0000007F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Stopped corticosteroids</w:t>
            </w:r>
          </w:p>
          <w:p w14:paraId="00000080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No autoimmunity since start of therapy</w:t>
            </w:r>
          </w:p>
          <w:p w14:paraId="00000081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Molecular effect: </w:t>
            </w:r>
          </w:p>
          <w:p w14:paraId="00000082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Normalization of pSTAT1 (Western Blot, </w:t>
            </w:r>
            <w:proofErr w:type="spellStart"/>
            <w:r w:rsidRPr="007634E4">
              <w:rPr>
                <w:color w:val="000000"/>
                <w:sz w:val="20"/>
                <w:szCs w:val="20"/>
                <w:lang w:val="en-US"/>
              </w:rPr>
              <w:t>IFNg</w:t>
            </w:r>
            <w:proofErr w:type="spellEnd"/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 30 min)</w:t>
            </w:r>
          </w:p>
          <w:p w14:paraId="00000083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Th17 (peripheral memory CD4+IL17A+) cells unchanged</w:t>
            </w:r>
          </w:p>
          <w:p w14:paraId="00000084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Normalization of </w:t>
            </w:r>
            <w:proofErr w:type="spellStart"/>
            <w:r w:rsidRPr="007634E4">
              <w:rPr>
                <w:color w:val="000000"/>
                <w:sz w:val="20"/>
                <w:szCs w:val="20"/>
                <w:lang w:val="en-US"/>
              </w:rPr>
              <w:t>IFNg</w:t>
            </w:r>
            <w:proofErr w:type="spellEnd"/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 in memory CD4+ cells</w:t>
            </w:r>
          </w:p>
          <w:p w14:paraId="00000085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Time to clinical improvement:</w:t>
            </w:r>
          </w:p>
          <w:p w14:paraId="00000086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Not specified</w:t>
            </w:r>
          </w:p>
          <w:p w14:paraId="00000087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Side effects: </w:t>
            </w:r>
          </w:p>
          <w:p w14:paraId="00000088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Mild CMV reactivation without complications. </w:t>
            </w:r>
          </w:p>
          <w:p w14:paraId="00000089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Overall follow-up:</w:t>
            </w:r>
          </w:p>
          <w:p w14:paraId="0000008A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Not specified </w:t>
            </w:r>
          </w:p>
        </w:tc>
      </w:tr>
      <w:tr w:rsidR="00C6310C" w:rsidRPr="007634E4" w14:paraId="17FCC459" w14:textId="77777777">
        <w:trPr>
          <w:trHeight w:val="277"/>
        </w:trPr>
        <w:tc>
          <w:tcPr>
            <w:tcW w:w="2269" w:type="dxa"/>
            <w:tcBorders>
              <w:bottom w:val="single" w:sz="4" w:space="0" w:color="000000"/>
            </w:tcBorders>
            <w:shd w:val="clear" w:color="auto" w:fill="E0E0E0"/>
          </w:tcPr>
          <w:p w14:paraId="0000008B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proofErr w:type="spellStart"/>
            <w:r w:rsidRPr="007634E4">
              <w:rPr>
                <w:sz w:val="20"/>
                <w:szCs w:val="20"/>
                <w:lang w:val="en-US"/>
              </w:rPr>
              <w:t>Chaimowitz</w:t>
            </w:r>
            <w:proofErr w:type="spellEnd"/>
            <w:r w:rsidRPr="007634E4">
              <w:rPr>
                <w:sz w:val="20"/>
                <w:szCs w:val="20"/>
                <w:lang w:val="en-US"/>
              </w:rPr>
              <w:t xml:space="preserve">, </w:t>
            </w:r>
            <w:r w:rsidRPr="007634E4">
              <w:rPr>
                <w:i/>
                <w:sz w:val="20"/>
                <w:szCs w:val="20"/>
                <w:lang w:val="en-US"/>
              </w:rPr>
              <w:t>et al.</w:t>
            </w:r>
          </w:p>
          <w:p w14:paraId="0000008C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N </w:t>
            </w:r>
            <w:proofErr w:type="spellStart"/>
            <w:r w:rsidRPr="007634E4">
              <w:rPr>
                <w:sz w:val="20"/>
                <w:szCs w:val="20"/>
                <w:lang w:val="en-US"/>
              </w:rPr>
              <w:t>Engl</w:t>
            </w:r>
            <w:proofErr w:type="spellEnd"/>
            <w:r w:rsidRPr="007634E4">
              <w:rPr>
                <w:sz w:val="20"/>
                <w:szCs w:val="20"/>
                <w:lang w:val="en-US"/>
              </w:rPr>
              <w:t xml:space="preserve"> Med.</w:t>
            </w:r>
          </w:p>
          <w:p w14:paraId="0000008D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2020. 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  <w:shd w:val="clear" w:color="auto" w:fill="E0E0E0"/>
          </w:tcPr>
          <w:p w14:paraId="0000008E" w14:textId="77777777" w:rsidR="00C6310C" w:rsidRPr="007634E4" w:rsidRDefault="00C563C5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634E4">
              <w:rPr>
                <w:color w:val="000000" w:themeColor="text1"/>
                <w:sz w:val="20"/>
                <w:szCs w:val="20"/>
                <w:lang w:val="en-US"/>
              </w:rPr>
              <w:t xml:space="preserve">1 patient: 15 </w:t>
            </w:r>
            <w:proofErr w:type="spellStart"/>
            <w:r w:rsidRPr="007634E4">
              <w:rPr>
                <w:color w:val="000000" w:themeColor="text1"/>
                <w:sz w:val="20"/>
                <w:szCs w:val="20"/>
                <w:lang w:val="en-US"/>
              </w:rPr>
              <w:t>yo</w:t>
            </w:r>
            <w:proofErr w:type="spellEnd"/>
            <w:r w:rsidRPr="007634E4">
              <w:rPr>
                <w:color w:val="000000" w:themeColor="text1"/>
                <w:sz w:val="20"/>
                <w:szCs w:val="20"/>
                <w:lang w:val="en-US"/>
              </w:rPr>
              <w:t xml:space="preserve"> male </w:t>
            </w:r>
          </w:p>
          <w:p w14:paraId="0000008F" w14:textId="77777777" w:rsidR="00C6310C" w:rsidRPr="007634E4" w:rsidRDefault="00C563C5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634E4">
              <w:rPr>
                <w:color w:val="000000" w:themeColor="text1"/>
                <w:sz w:val="20"/>
                <w:szCs w:val="20"/>
                <w:lang w:val="en-US"/>
              </w:rPr>
              <w:t>(c.1154C&gt;T, pT385M)</w:t>
            </w:r>
          </w:p>
          <w:p w14:paraId="00000090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proofErr w:type="spellStart"/>
            <w:r w:rsidRPr="007634E4">
              <w:rPr>
                <w:color w:val="000000" w:themeColor="text1"/>
                <w:sz w:val="20"/>
                <w:szCs w:val="20"/>
                <w:lang w:val="en-US"/>
              </w:rPr>
              <w:t>Ruxolitinib</w:t>
            </w:r>
            <w:proofErr w:type="spellEnd"/>
            <w:r w:rsidRPr="007634E4">
              <w:rPr>
                <w:color w:val="000000" w:themeColor="text1"/>
                <w:sz w:val="20"/>
                <w:szCs w:val="20"/>
                <w:lang w:val="en-US"/>
              </w:rPr>
              <w:t>: 20mg/day</w:t>
            </w:r>
          </w:p>
        </w:tc>
        <w:tc>
          <w:tcPr>
            <w:tcW w:w="8647" w:type="dxa"/>
            <w:tcBorders>
              <w:bottom w:val="single" w:sz="4" w:space="0" w:color="000000"/>
            </w:tcBorders>
            <w:shd w:val="clear" w:color="auto" w:fill="E0E0E0"/>
          </w:tcPr>
          <w:p w14:paraId="00000091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Indication: </w:t>
            </w:r>
          </w:p>
          <w:p w14:paraId="00000092" w14:textId="331D80E5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Type I diabetes, chronic </w:t>
            </w:r>
            <w:r w:rsidR="002422E9" w:rsidRPr="007634E4">
              <w:rPr>
                <w:color w:val="000000"/>
                <w:sz w:val="20"/>
                <w:szCs w:val="20"/>
                <w:lang w:val="en-US"/>
              </w:rPr>
              <w:t>diarrhea</w:t>
            </w: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, oral and rectal ulcers, CMC, sinopulmonary infections </w:t>
            </w:r>
          </w:p>
          <w:p w14:paraId="00000093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Clinical effect:</w:t>
            </w:r>
          </w:p>
          <w:p w14:paraId="00000094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Resolution of CMC and autoimmunity (including type 1 diabetes)</w:t>
            </w:r>
          </w:p>
          <w:p w14:paraId="00000095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Decreased rate of infections </w:t>
            </w:r>
          </w:p>
          <w:p w14:paraId="00000096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Molecular effect: </w:t>
            </w:r>
          </w:p>
          <w:p w14:paraId="00000097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Not specified</w:t>
            </w:r>
          </w:p>
          <w:p w14:paraId="00000098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Time to clinical improvement:</w:t>
            </w:r>
          </w:p>
          <w:p w14:paraId="00000099" w14:textId="1B1943E4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“few” months after starting </w:t>
            </w:r>
            <w:proofErr w:type="spellStart"/>
            <w:r w:rsidR="006E2D60">
              <w:rPr>
                <w:color w:val="000000"/>
                <w:sz w:val="20"/>
                <w:szCs w:val="20"/>
                <w:lang w:val="en-US"/>
              </w:rPr>
              <w:t>R</w:t>
            </w:r>
            <w:r w:rsidRPr="007634E4">
              <w:rPr>
                <w:color w:val="000000"/>
                <w:sz w:val="20"/>
                <w:szCs w:val="20"/>
                <w:lang w:val="en-US"/>
              </w:rPr>
              <w:t>uxolitinib</w:t>
            </w:r>
            <w:proofErr w:type="spellEnd"/>
          </w:p>
          <w:p w14:paraId="0000009A" w14:textId="5DA71D3E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Gradual decrease in insulin requirements (stopped after 12 months of </w:t>
            </w:r>
            <w:proofErr w:type="spellStart"/>
            <w:r w:rsidR="006E2D60">
              <w:rPr>
                <w:color w:val="000000"/>
                <w:sz w:val="20"/>
                <w:szCs w:val="20"/>
                <w:lang w:val="en-US"/>
              </w:rPr>
              <w:t>R</w:t>
            </w:r>
            <w:r w:rsidRPr="007634E4">
              <w:rPr>
                <w:color w:val="000000"/>
                <w:sz w:val="20"/>
                <w:szCs w:val="20"/>
                <w:lang w:val="en-US"/>
              </w:rPr>
              <w:t>uxolitinib</w:t>
            </w:r>
            <w:proofErr w:type="spellEnd"/>
            <w:r w:rsidRPr="007634E4">
              <w:rPr>
                <w:color w:val="000000"/>
                <w:sz w:val="20"/>
                <w:szCs w:val="20"/>
                <w:lang w:val="en-US"/>
              </w:rPr>
              <w:t>)</w:t>
            </w:r>
          </w:p>
          <w:p w14:paraId="0000009B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Side effects:</w:t>
            </w:r>
          </w:p>
          <w:p w14:paraId="0000009C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None stated in the case report</w:t>
            </w:r>
          </w:p>
          <w:p w14:paraId="0000009D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Treatment duration:</w:t>
            </w:r>
          </w:p>
          <w:p w14:paraId="0000009E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lastRenderedPageBreak/>
              <w:t>27 months</w:t>
            </w:r>
          </w:p>
        </w:tc>
      </w:tr>
      <w:tr w:rsidR="00C6310C" w:rsidRPr="007634E4" w14:paraId="57053D48" w14:textId="77777777">
        <w:trPr>
          <w:trHeight w:val="277"/>
        </w:trPr>
        <w:tc>
          <w:tcPr>
            <w:tcW w:w="2269" w:type="dxa"/>
            <w:shd w:val="clear" w:color="auto" w:fill="E0E0E0"/>
          </w:tcPr>
          <w:p w14:paraId="0000009F" w14:textId="77777777" w:rsidR="00C6310C" w:rsidRPr="00823AA6" w:rsidRDefault="00C563C5">
            <w:pPr>
              <w:rPr>
                <w:sz w:val="20"/>
                <w:szCs w:val="20"/>
                <w:lang w:val="es-ES"/>
              </w:rPr>
            </w:pPr>
            <w:proofErr w:type="spellStart"/>
            <w:r w:rsidRPr="00823AA6">
              <w:rPr>
                <w:sz w:val="20"/>
                <w:szCs w:val="20"/>
                <w:lang w:val="es-ES"/>
              </w:rPr>
              <w:lastRenderedPageBreak/>
              <w:t>Acker</w:t>
            </w:r>
            <w:proofErr w:type="spellEnd"/>
            <w:r w:rsidRPr="00823AA6">
              <w:rPr>
                <w:sz w:val="20"/>
                <w:szCs w:val="20"/>
                <w:lang w:val="es-ES"/>
              </w:rPr>
              <w:t xml:space="preserve"> KP </w:t>
            </w:r>
            <w:r w:rsidRPr="00823AA6">
              <w:rPr>
                <w:i/>
                <w:sz w:val="20"/>
                <w:szCs w:val="20"/>
                <w:lang w:val="es-ES"/>
              </w:rPr>
              <w:t xml:space="preserve">et al. </w:t>
            </w:r>
            <w:r w:rsidRPr="00823AA6">
              <w:rPr>
                <w:sz w:val="20"/>
                <w:szCs w:val="20"/>
                <w:lang w:val="es-ES"/>
              </w:rPr>
              <w:t xml:space="preserve">J </w:t>
            </w:r>
            <w:proofErr w:type="spellStart"/>
            <w:r w:rsidRPr="00823AA6">
              <w:rPr>
                <w:sz w:val="20"/>
                <w:szCs w:val="20"/>
                <w:lang w:val="es-ES"/>
              </w:rPr>
              <w:t>Pediatr</w:t>
            </w:r>
            <w:proofErr w:type="spellEnd"/>
            <w:r w:rsidRPr="00823AA6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23AA6">
              <w:rPr>
                <w:sz w:val="20"/>
                <w:szCs w:val="20"/>
                <w:lang w:val="es-ES"/>
              </w:rPr>
              <w:t>Gastroenterol</w:t>
            </w:r>
            <w:proofErr w:type="spellEnd"/>
            <w:r w:rsidRPr="00823AA6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23AA6">
              <w:rPr>
                <w:sz w:val="20"/>
                <w:szCs w:val="20"/>
                <w:lang w:val="es-ES"/>
              </w:rPr>
              <w:t>Nutr</w:t>
            </w:r>
            <w:proofErr w:type="spellEnd"/>
            <w:r w:rsidRPr="00823AA6">
              <w:rPr>
                <w:sz w:val="20"/>
                <w:szCs w:val="20"/>
                <w:lang w:val="es-ES"/>
              </w:rPr>
              <w:t>. 2020</w:t>
            </w:r>
          </w:p>
        </w:tc>
        <w:tc>
          <w:tcPr>
            <w:tcW w:w="4111" w:type="dxa"/>
            <w:shd w:val="clear" w:color="auto" w:fill="E0E0E0"/>
          </w:tcPr>
          <w:p w14:paraId="000000A0" w14:textId="77777777" w:rsidR="00C6310C" w:rsidRPr="007634E4" w:rsidRDefault="00C563C5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634E4">
              <w:rPr>
                <w:color w:val="000000" w:themeColor="text1"/>
                <w:sz w:val="20"/>
                <w:szCs w:val="20"/>
                <w:lang w:val="en-US"/>
              </w:rPr>
              <w:t>1 patient 1y/F</w:t>
            </w:r>
          </w:p>
          <w:p w14:paraId="000000A1" w14:textId="77777777" w:rsidR="00C6310C" w:rsidRPr="007634E4" w:rsidRDefault="00C563C5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7634E4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proofErr w:type="gramStart"/>
            <w:r w:rsidRPr="007634E4"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proofErr w:type="gramEnd"/>
            <w:r w:rsidRPr="007634E4">
              <w:rPr>
                <w:color w:val="000000" w:themeColor="text1"/>
                <w:sz w:val="20"/>
                <w:szCs w:val="20"/>
                <w:lang w:val="en-US"/>
              </w:rPr>
              <w:t>.1627T &gt; C, p.Cys543Arg)</w:t>
            </w:r>
          </w:p>
          <w:p w14:paraId="000000A2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proofErr w:type="spellStart"/>
            <w:r w:rsidRPr="007634E4">
              <w:rPr>
                <w:color w:val="000000" w:themeColor="text1"/>
                <w:sz w:val="20"/>
                <w:szCs w:val="20"/>
                <w:lang w:val="en-US"/>
              </w:rPr>
              <w:t>Ruxolitinib</w:t>
            </w:r>
            <w:proofErr w:type="spellEnd"/>
            <w:r w:rsidRPr="007634E4">
              <w:rPr>
                <w:color w:val="000000" w:themeColor="text1"/>
                <w:sz w:val="20"/>
                <w:szCs w:val="20"/>
                <w:lang w:val="en-US"/>
              </w:rPr>
              <w:t xml:space="preserve"> 15mg/m</w:t>
            </w:r>
            <w:r w:rsidRPr="007634E4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7634E4">
              <w:rPr>
                <w:color w:val="000000" w:themeColor="text1"/>
                <w:sz w:val="20"/>
                <w:szCs w:val="20"/>
                <w:lang w:val="en-US"/>
              </w:rPr>
              <w:t>/dose BID</w:t>
            </w:r>
          </w:p>
        </w:tc>
        <w:tc>
          <w:tcPr>
            <w:tcW w:w="8647" w:type="dxa"/>
            <w:shd w:val="clear" w:color="auto" w:fill="E0E0E0"/>
          </w:tcPr>
          <w:p w14:paraId="000000A3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Indication:</w:t>
            </w:r>
          </w:p>
          <w:p w14:paraId="000000A4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Very early onset inflammatory bowel disease</w:t>
            </w:r>
          </w:p>
          <w:p w14:paraId="000000A5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Failure to thrive</w:t>
            </w:r>
          </w:p>
          <w:p w14:paraId="000000A6" w14:textId="0DE6942E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Autoimmune </w:t>
            </w:r>
            <w:r w:rsidR="002422E9" w:rsidRPr="007634E4">
              <w:rPr>
                <w:color w:val="000000"/>
                <w:sz w:val="20"/>
                <w:szCs w:val="20"/>
                <w:lang w:val="en-US"/>
              </w:rPr>
              <w:t>cytopenia’s</w:t>
            </w:r>
          </w:p>
          <w:p w14:paraId="000000A7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Anogenital candidiasis and abscesses</w:t>
            </w:r>
          </w:p>
          <w:p w14:paraId="000000A8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Clinical effect:</w:t>
            </w:r>
          </w:p>
          <w:p w14:paraId="000000A9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Improved diaper candidiasis</w:t>
            </w:r>
          </w:p>
          <w:p w14:paraId="000000AA" w14:textId="61CF6B05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Improved autoimmune </w:t>
            </w:r>
            <w:r w:rsidR="002422E9" w:rsidRPr="007634E4">
              <w:rPr>
                <w:color w:val="000000"/>
                <w:sz w:val="20"/>
                <w:szCs w:val="20"/>
                <w:lang w:val="en-US"/>
              </w:rPr>
              <w:t>cytopenia’s</w:t>
            </w:r>
          </w:p>
          <w:p w14:paraId="000000AB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Enteral sufficiency (transient)</w:t>
            </w:r>
          </w:p>
          <w:p w14:paraId="000000AC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Molecular effect:</w:t>
            </w:r>
          </w:p>
          <w:p w14:paraId="000000AD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Not stated</w:t>
            </w:r>
          </w:p>
          <w:p w14:paraId="000000AE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Time to clinical improvement:</w:t>
            </w:r>
          </w:p>
          <w:p w14:paraId="000000AF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5 weeks for candidiasis</w:t>
            </w:r>
          </w:p>
          <w:p w14:paraId="000000B0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Not specified for the other features</w:t>
            </w:r>
          </w:p>
          <w:p w14:paraId="000000B1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Side effects: </w:t>
            </w:r>
          </w:p>
          <w:p w14:paraId="000000B2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Oral herpes simplex virus infection</w:t>
            </w:r>
          </w:p>
          <w:p w14:paraId="000000B3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Treatment duration: </w:t>
            </w:r>
          </w:p>
          <w:p w14:paraId="000000B4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12 months</w:t>
            </w:r>
          </w:p>
          <w:p w14:paraId="000000B5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Other:</w:t>
            </w:r>
          </w:p>
          <w:p w14:paraId="000000B6" w14:textId="4AAEB155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Endoscopic and histologic findings 6 months after initiation of </w:t>
            </w:r>
            <w:proofErr w:type="spellStart"/>
            <w:r w:rsidR="006E2D60">
              <w:rPr>
                <w:color w:val="000000"/>
                <w:sz w:val="20"/>
                <w:szCs w:val="20"/>
                <w:lang w:val="en-US"/>
              </w:rPr>
              <w:t>R</w:t>
            </w:r>
            <w:r w:rsidRPr="007634E4">
              <w:rPr>
                <w:color w:val="000000"/>
                <w:sz w:val="20"/>
                <w:szCs w:val="20"/>
                <w:lang w:val="en-US"/>
              </w:rPr>
              <w:t>uxolitinib</w:t>
            </w:r>
            <w:proofErr w:type="spellEnd"/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 did NOT show any improvement</w:t>
            </w:r>
          </w:p>
          <w:p w14:paraId="000000B7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bookmarkStart w:id="1" w:name="_heading=h.gjdgxs" w:colFirst="0" w:colLast="0"/>
            <w:bookmarkEnd w:id="1"/>
            <w:r w:rsidRPr="007634E4">
              <w:rPr>
                <w:color w:val="000000"/>
                <w:sz w:val="20"/>
                <w:szCs w:val="20"/>
                <w:lang w:val="en-US"/>
              </w:rPr>
              <w:t>Clinical benefit described as transitory</w:t>
            </w:r>
          </w:p>
        </w:tc>
      </w:tr>
      <w:tr w:rsidR="00C6310C" w:rsidRPr="007634E4" w14:paraId="7F0CE0C6" w14:textId="77777777">
        <w:trPr>
          <w:trHeight w:val="277"/>
        </w:trPr>
        <w:tc>
          <w:tcPr>
            <w:tcW w:w="2269" w:type="dxa"/>
            <w:shd w:val="clear" w:color="auto" w:fill="E0E0E0"/>
          </w:tcPr>
          <w:p w14:paraId="000000B8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proofErr w:type="spellStart"/>
            <w:r w:rsidRPr="007634E4">
              <w:rPr>
                <w:sz w:val="20"/>
                <w:szCs w:val="20"/>
                <w:lang w:val="en-US"/>
              </w:rPr>
              <w:t>Kayaoglu</w:t>
            </w:r>
            <w:proofErr w:type="spellEnd"/>
            <w:r w:rsidRPr="007634E4">
              <w:rPr>
                <w:sz w:val="20"/>
                <w:szCs w:val="20"/>
                <w:lang w:val="en-US"/>
              </w:rPr>
              <w:t xml:space="preserve"> B </w:t>
            </w:r>
            <w:r w:rsidRPr="007634E4">
              <w:rPr>
                <w:i/>
                <w:sz w:val="20"/>
                <w:szCs w:val="20"/>
                <w:lang w:val="en-US"/>
              </w:rPr>
              <w:t>et al.</w:t>
            </w:r>
            <w:r w:rsidRPr="007634E4">
              <w:rPr>
                <w:sz w:val="20"/>
                <w:szCs w:val="20"/>
                <w:lang w:val="en-US"/>
              </w:rPr>
              <w:t xml:space="preserve"> </w:t>
            </w:r>
          </w:p>
          <w:p w14:paraId="000000B9" w14:textId="77777777" w:rsidR="00C6310C" w:rsidRPr="007634E4" w:rsidRDefault="00C563C5">
            <w:pP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J Clin Immunol. </w:t>
            </w:r>
          </w:p>
          <w:p w14:paraId="000000BA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4111" w:type="dxa"/>
            <w:shd w:val="clear" w:color="auto" w:fill="E0E0E0"/>
          </w:tcPr>
          <w:p w14:paraId="000000BB" w14:textId="77777777" w:rsidR="00C6310C" w:rsidRPr="00823AA6" w:rsidRDefault="00C563C5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823AA6">
              <w:rPr>
                <w:color w:val="000000" w:themeColor="text1"/>
                <w:sz w:val="20"/>
                <w:szCs w:val="20"/>
                <w:lang w:val="es-ES"/>
              </w:rPr>
              <w:t xml:space="preserve">1 </w:t>
            </w:r>
            <w:proofErr w:type="spellStart"/>
            <w:r w:rsidRPr="00823AA6">
              <w:rPr>
                <w:color w:val="000000" w:themeColor="text1"/>
                <w:sz w:val="20"/>
                <w:szCs w:val="20"/>
                <w:lang w:val="es-ES"/>
              </w:rPr>
              <w:t>patient</w:t>
            </w:r>
            <w:proofErr w:type="spellEnd"/>
            <w:r w:rsidRPr="00823AA6">
              <w:rPr>
                <w:color w:val="000000" w:themeColor="text1"/>
                <w:sz w:val="20"/>
                <w:szCs w:val="20"/>
                <w:lang w:val="es-ES"/>
              </w:rPr>
              <w:t>: 3.5 y/F</w:t>
            </w:r>
          </w:p>
          <w:p w14:paraId="000000BC" w14:textId="77777777" w:rsidR="00C6310C" w:rsidRPr="00823AA6" w:rsidRDefault="00C563C5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823AA6">
              <w:rPr>
                <w:color w:val="000000" w:themeColor="text1"/>
                <w:sz w:val="20"/>
                <w:szCs w:val="20"/>
                <w:lang w:val="es-ES"/>
              </w:rPr>
              <w:t>(c.1154C &gt; T, T385M)</w:t>
            </w:r>
          </w:p>
          <w:p w14:paraId="000000BD" w14:textId="77777777" w:rsidR="00C6310C" w:rsidRPr="007634E4" w:rsidRDefault="00C563C5">
            <w:pPr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7634E4">
              <w:rPr>
                <w:color w:val="000000" w:themeColor="text1"/>
                <w:sz w:val="20"/>
                <w:szCs w:val="20"/>
                <w:lang w:val="en-US"/>
              </w:rPr>
              <w:t>Ruxolitinib</w:t>
            </w:r>
            <w:proofErr w:type="spellEnd"/>
            <w:r w:rsidRPr="007634E4">
              <w:rPr>
                <w:color w:val="000000" w:themeColor="text1"/>
                <w:sz w:val="20"/>
                <w:szCs w:val="20"/>
                <w:lang w:val="en-US"/>
              </w:rPr>
              <w:t xml:space="preserve"> 10-20mg/m</w:t>
            </w:r>
            <w:r w:rsidRPr="007634E4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7634E4">
              <w:rPr>
                <w:color w:val="000000" w:themeColor="text1"/>
                <w:sz w:val="20"/>
                <w:szCs w:val="20"/>
                <w:lang w:val="en-US"/>
              </w:rPr>
              <w:t>/day</w:t>
            </w:r>
          </w:p>
          <w:p w14:paraId="000000BE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color w:val="000000" w:themeColor="text1"/>
                <w:sz w:val="20"/>
                <w:szCs w:val="20"/>
                <w:lang w:val="en-US"/>
              </w:rPr>
              <w:t xml:space="preserve">- dose adjusted according </w:t>
            </w:r>
            <w:r w:rsidRPr="007634E4">
              <w:rPr>
                <w:sz w:val="20"/>
                <w:szCs w:val="20"/>
                <w:lang w:val="en-US"/>
              </w:rPr>
              <w:t>to pSTAT1 assay</w:t>
            </w:r>
          </w:p>
        </w:tc>
        <w:tc>
          <w:tcPr>
            <w:tcW w:w="8647" w:type="dxa"/>
            <w:shd w:val="clear" w:color="auto" w:fill="E0E0E0"/>
          </w:tcPr>
          <w:p w14:paraId="000000BF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Indication:</w:t>
            </w:r>
          </w:p>
          <w:p w14:paraId="000000C0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Recurrent bacterial pneumonia, recalcitrant oral and laryngeal candidiasis, fungal pneumonia, CMV</w:t>
            </w:r>
          </w:p>
          <w:p w14:paraId="000000C1" w14:textId="3AF944EA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Steroid dependent </w:t>
            </w:r>
            <w:r w:rsidR="002422E9" w:rsidRPr="007634E4">
              <w:rPr>
                <w:color w:val="000000"/>
                <w:sz w:val="20"/>
                <w:szCs w:val="20"/>
                <w:lang w:val="en-US"/>
              </w:rPr>
              <w:t>hemolytic</w:t>
            </w: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2422E9" w:rsidRPr="007634E4">
              <w:rPr>
                <w:color w:val="000000"/>
                <w:sz w:val="20"/>
                <w:szCs w:val="20"/>
                <w:lang w:val="en-US"/>
              </w:rPr>
              <w:t>anemia</w:t>
            </w:r>
            <w:r w:rsidRPr="007634E4">
              <w:rPr>
                <w:color w:val="000000"/>
                <w:sz w:val="20"/>
                <w:szCs w:val="20"/>
                <w:lang w:val="en-US"/>
              </w:rPr>
              <w:t xml:space="preserve"> with persistent + coombs assay</w:t>
            </w:r>
          </w:p>
          <w:p w14:paraId="000000C2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Clinical effect:</w:t>
            </w:r>
          </w:p>
          <w:p w14:paraId="000000C3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Discontinuation of steroids</w:t>
            </w:r>
          </w:p>
          <w:p w14:paraId="000000C4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Resolution of CMC</w:t>
            </w:r>
          </w:p>
          <w:p w14:paraId="000000C5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Molecular effect:</w:t>
            </w:r>
          </w:p>
          <w:p w14:paraId="000000C6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Decreased IFN-γ production</w:t>
            </w:r>
          </w:p>
          <w:p w14:paraId="000000C7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No restoration of IL-17</w:t>
            </w:r>
          </w:p>
          <w:p w14:paraId="000000C8" w14:textId="3483E6A8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Downregulation of IFN-related genes</w:t>
            </w:r>
          </w:p>
          <w:p w14:paraId="000000C9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lastRenderedPageBreak/>
              <w:t xml:space="preserve">Dysregulated T follicular helper normalized </w:t>
            </w:r>
          </w:p>
          <w:p w14:paraId="000000CA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 xml:space="preserve">Time to clinical improvement: </w:t>
            </w:r>
          </w:p>
          <w:p w14:paraId="000000CB" w14:textId="77777777" w:rsidR="00C6310C" w:rsidRPr="007634E4" w:rsidRDefault="00C563C5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1 month</w:t>
            </w:r>
          </w:p>
          <w:p w14:paraId="000000CC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Side effects:</w:t>
            </w:r>
          </w:p>
          <w:p w14:paraId="000000CD" w14:textId="77777777" w:rsidR="00C6310C" w:rsidRPr="007634E4" w:rsidRDefault="00C563C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None</w:t>
            </w:r>
          </w:p>
          <w:p w14:paraId="000000CE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Treatment duration:</w:t>
            </w:r>
          </w:p>
          <w:p w14:paraId="000000CF" w14:textId="77777777" w:rsidR="00C6310C" w:rsidRPr="007634E4" w:rsidRDefault="00C563C5">
            <w:pPr>
              <w:numPr>
                <w:ilvl w:val="0"/>
                <w:numId w:val="2"/>
              </w:num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7 months stopped Day -1 of HSCT</w:t>
            </w:r>
          </w:p>
          <w:p w14:paraId="000000D0" w14:textId="77777777" w:rsidR="00C6310C" w:rsidRPr="007634E4" w:rsidRDefault="00C563C5">
            <w:pPr>
              <w:rPr>
                <w:sz w:val="20"/>
                <w:szCs w:val="20"/>
                <w:lang w:val="en-US"/>
              </w:rPr>
            </w:pPr>
            <w:r w:rsidRPr="007634E4">
              <w:rPr>
                <w:sz w:val="20"/>
                <w:szCs w:val="20"/>
                <w:lang w:val="en-US"/>
              </w:rPr>
              <w:t>Other:</w:t>
            </w:r>
          </w:p>
          <w:p w14:paraId="000000D1" w14:textId="77777777" w:rsidR="00C6310C" w:rsidRPr="007634E4" w:rsidRDefault="00C563C5">
            <w:pPr>
              <w:numPr>
                <w:ilvl w:val="0"/>
                <w:numId w:val="1"/>
              </w:numPr>
              <w:rPr>
                <w:color w:val="000000"/>
                <w:sz w:val="20"/>
                <w:szCs w:val="20"/>
                <w:lang w:val="en-US"/>
              </w:rPr>
            </w:pPr>
            <w:r w:rsidRPr="007634E4">
              <w:rPr>
                <w:color w:val="000000"/>
                <w:sz w:val="20"/>
                <w:szCs w:val="20"/>
                <w:lang w:val="en-US"/>
              </w:rPr>
              <w:t>At 20 month post HSCT alive, well 100% donor</w:t>
            </w:r>
          </w:p>
        </w:tc>
      </w:tr>
    </w:tbl>
    <w:p w14:paraId="000000D2" w14:textId="43349791" w:rsidR="00C6310C" w:rsidRPr="007634E4" w:rsidRDefault="00C563C5">
      <w:pPr>
        <w:rPr>
          <w:sz w:val="20"/>
          <w:szCs w:val="20"/>
          <w:lang w:val="en-US"/>
        </w:rPr>
      </w:pPr>
      <w:r w:rsidRPr="007634E4">
        <w:rPr>
          <w:sz w:val="20"/>
          <w:szCs w:val="20"/>
          <w:lang w:val="en-US"/>
        </w:rPr>
        <w:lastRenderedPageBreak/>
        <w:t xml:space="preserve">AI: autoimmune, CBC: complete blood count, CMC: chronic mucocutaneous candidiasis, CMV: cytomegalovirus, GOF: gain of function, HSCT: hematopoietic stem cell transplantation, </w:t>
      </w:r>
      <w:proofErr w:type="spellStart"/>
      <w:r w:rsidRPr="007634E4">
        <w:rPr>
          <w:sz w:val="20"/>
          <w:szCs w:val="20"/>
          <w:lang w:val="en-US"/>
        </w:rPr>
        <w:t>IFNg</w:t>
      </w:r>
      <w:proofErr w:type="spellEnd"/>
      <w:r w:rsidRPr="007634E4">
        <w:rPr>
          <w:sz w:val="20"/>
          <w:szCs w:val="20"/>
          <w:lang w:val="en-US"/>
        </w:rPr>
        <w:t xml:space="preserve">: Interferon gamma, IRT: Immunoglobulin replacement therapy, LFTs: liver function tests, LRTI: lower respiratory tract infection, MUD: matched unrelated donor, PFTs: pulmonary function test, PJP: </w:t>
      </w:r>
      <w:r w:rsidRPr="00823AA6">
        <w:rPr>
          <w:i/>
          <w:sz w:val="20"/>
          <w:szCs w:val="20"/>
          <w:lang w:val="en-US"/>
        </w:rPr>
        <w:t xml:space="preserve">pneumocystis </w:t>
      </w:r>
      <w:proofErr w:type="spellStart"/>
      <w:r w:rsidRPr="00823AA6">
        <w:rPr>
          <w:i/>
          <w:sz w:val="20"/>
          <w:szCs w:val="20"/>
          <w:lang w:val="en-US"/>
        </w:rPr>
        <w:t>jirovecii</w:t>
      </w:r>
      <w:proofErr w:type="spellEnd"/>
      <w:r w:rsidRPr="007634E4">
        <w:rPr>
          <w:sz w:val="20"/>
          <w:szCs w:val="20"/>
          <w:lang w:val="en-US"/>
        </w:rPr>
        <w:t xml:space="preserve"> pneumonia, pSTAT1: phosphorylated STAT1, </w:t>
      </w:r>
      <w:proofErr w:type="spellStart"/>
      <w:r w:rsidRPr="007634E4">
        <w:rPr>
          <w:sz w:val="20"/>
          <w:szCs w:val="20"/>
          <w:lang w:val="en-US"/>
        </w:rPr>
        <w:t>TfH</w:t>
      </w:r>
      <w:proofErr w:type="spellEnd"/>
      <w:r w:rsidRPr="007634E4">
        <w:rPr>
          <w:sz w:val="20"/>
          <w:szCs w:val="20"/>
          <w:lang w:val="en-US"/>
        </w:rPr>
        <w:t>: T follicular helper cells, y: years</w:t>
      </w:r>
    </w:p>
    <w:p w14:paraId="000000D3" w14:textId="77777777" w:rsidR="00C6310C" w:rsidRPr="007634E4" w:rsidRDefault="00C6310C">
      <w:pPr>
        <w:rPr>
          <w:lang w:val="en-US"/>
        </w:rPr>
      </w:pPr>
    </w:p>
    <w:sectPr w:rsidR="00C6310C" w:rsidRPr="007634E4">
      <w:pgSz w:w="16840" w:h="11900" w:orient="landscape"/>
      <w:pgMar w:top="1701" w:right="1417" w:bottom="1701" w:left="1417" w:header="708" w:footer="708" w:gutter="0"/>
      <w:pgNumType w:start="1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1E931A8" w15:done="0"/>
  <w15:commentEx w15:paraId="462F5C5B" w15:done="0"/>
  <w15:commentEx w15:paraId="35A82007" w15:done="0"/>
  <w15:commentEx w15:paraId="36A52D9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6B125" w16cex:dateUtc="2021-12-29T09:04:00Z"/>
  <w16cex:commentExtensible w16cex:durableId="2576B0EF" w16cex:dateUtc="2021-12-29T09:03:00Z"/>
  <w16cex:commentExtensible w16cex:durableId="2576BD54" w16cex:dateUtc="2021-12-29T09:56:00Z"/>
  <w16cex:commentExtensible w16cex:durableId="2576B449" w16cex:dateUtc="2021-12-29T09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E931A8" w16cid:durableId="2576B125"/>
  <w16cid:commentId w16cid:paraId="462F5C5B" w16cid:durableId="2576B0EF"/>
  <w16cid:commentId w16cid:paraId="35A82007" w16cid:durableId="2576BD54"/>
  <w16cid:commentId w16cid:paraId="36A52D9D" w16cid:durableId="2576B44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029C4"/>
    <w:multiLevelType w:val="multilevel"/>
    <w:tmpl w:val="116CBB56"/>
    <w:lvl w:ilvl="0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894417"/>
    <w:multiLevelType w:val="multilevel"/>
    <w:tmpl w:val="F63CE39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nsid w:val="46974A67"/>
    <w:multiLevelType w:val="multilevel"/>
    <w:tmpl w:val="300ED04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46F02392"/>
    <w:multiLevelType w:val="multilevel"/>
    <w:tmpl w:val="8332B17A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3365E4D"/>
    <w:multiLevelType w:val="multilevel"/>
    <w:tmpl w:val="080C197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ndela caballero eraso">
    <w15:presenceInfo w15:providerId="Windows Live" w15:userId="e812e230ea8282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10C"/>
    <w:rsid w:val="0005412C"/>
    <w:rsid w:val="00081544"/>
    <w:rsid w:val="001314D7"/>
    <w:rsid w:val="00173017"/>
    <w:rsid w:val="001B1B78"/>
    <w:rsid w:val="001D458C"/>
    <w:rsid w:val="001E20FD"/>
    <w:rsid w:val="001F0B68"/>
    <w:rsid w:val="00202A81"/>
    <w:rsid w:val="002422E9"/>
    <w:rsid w:val="00260B1F"/>
    <w:rsid w:val="002E2FA2"/>
    <w:rsid w:val="003117EF"/>
    <w:rsid w:val="00370B65"/>
    <w:rsid w:val="003E20FA"/>
    <w:rsid w:val="00436BF7"/>
    <w:rsid w:val="00536512"/>
    <w:rsid w:val="00544F30"/>
    <w:rsid w:val="005766D4"/>
    <w:rsid w:val="005B2AC6"/>
    <w:rsid w:val="006E2D60"/>
    <w:rsid w:val="00700D63"/>
    <w:rsid w:val="007634E4"/>
    <w:rsid w:val="007F14DC"/>
    <w:rsid w:val="00823AA6"/>
    <w:rsid w:val="008D08A2"/>
    <w:rsid w:val="00935E42"/>
    <w:rsid w:val="00963C77"/>
    <w:rsid w:val="00982975"/>
    <w:rsid w:val="009C3FBD"/>
    <w:rsid w:val="00A86F71"/>
    <w:rsid w:val="00AF500F"/>
    <w:rsid w:val="00B653A1"/>
    <w:rsid w:val="00B73A95"/>
    <w:rsid w:val="00BA6AEA"/>
    <w:rsid w:val="00BC5CEE"/>
    <w:rsid w:val="00C10683"/>
    <w:rsid w:val="00C34F3B"/>
    <w:rsid w:val="00C563C5"/>
    <w:rsid w:val="00C6310C"/>
    <w:rsid w:val="00C82325"/>
    <w:rsid w:val="00C965A2"/>
    <w:rsid w:val="00D176A8"/>
    <w:rsid w:val="00D673FB"/>
    <w:rsid w:val="00DB5ACB"/>
    <w:rsid w:val="00DE5C21"/>
    <w:rsid w:val="00E107EE"/>
    <w:rsid w:val="00F05388"/>
    <w:rsid w:val="00F61C85"/>
    <w:rsid w:val="00F8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5965F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87E"/>
    <w:rPr>
      <w:lang w:val="ca-ES"/>
    </w:rPr>
  </w:style>
  <w:style w:type="paragraph" w:styleId="Ttulo1">
    <w:name w:val="heading 1"/>
    <w:basedOn w:val="Normal"/>
    <w:link w:val="Ttulo1Car"/>
    <w:uiPriority w:val="9"/>
    <w:qFormat/>
    <w:rsid w:val="00005FE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_tradnl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tulo10">
    <w:name w:val="Título1"/>
    <w:basedOn w:val="Normal"/>
    <w:rsid w:val="0007211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  <w:style w:type="character" w:styleId="Hipervnculo">
    <w:name w:val="Hyperlink"/>
    <w:basedOn w:val="Fuentedeprrafopredeter"/>
    <w:uiPriority w:val="99"/>
    <w:semiHidden/>
    <w:unhideWhenUsed/>
    <w:rsid w:val="00072117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072117"/>
  </w:style>
  <w:style w:type="paragraph" w:customStyle="1" w:styleId="desc">
    <w:name w:val="desc"/>
    <w:basedOn w:val="Normal"/>
    <w:rsid w:val="0007211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  <w:style w:type="paragraph" w:customStyle="1" w:styleId="details">
    <w:name w:val="details"/>
    <w:basedOn w:val="Normal"/>
    <w:rsid w:val="0007211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  <w:style w:type="character" w:customStyle="1" w:styleId="jrnl">
    <w:name w:val="jrnl"/>
    <w:basedOn w:val="Fuentedeprrafopredeter"/>
    <w:rsid w:val="00072117"/>
  </w:style>
  <w:style w:type="character" w:styleId="Hipervnculovisitado">
    <w:name w:val="FollowedHyperlink"/>
    <w:basedOn w:val="Fuentedeprrafopredeter"/>
    <w:uiPriority w:val="99"/>
    <w:semiHidden/>
    <w:unhideWhenUsed/>
    <w:rsid w:val="00072117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0721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C51FE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005FEB"/>
    <w:rPr>
      <w:rFonts w:ascii="Times New Roman" w:eastAsia="Times New Roman" w:hAnsi="Times New Roman" w:cs="Times New Roman"/>
      <w:b/>
      <w:bCs/>
      <w:kern w:val="36"/>
      <w:sz w:val="48"/>
      <w:szCs w:val="48"/>
      <w:lang w:eastAsia="es-ES_tradnl"/>
    </w:rPr>
  </w:style>
  <w:style w:type="character" w:customStyle="1" w:styleId="highlight">
    <w:name w:val="highlight"/>
    <w:basedOn w:val="Fuentedeprrafopredeter"/>
    <w:rsid w:val="00005FEB"/>
  </w:style>
  <w:style w:type="paragraph" w:customStyle="1" w:styleId="Default">
    <w:name w:val="Default"/>
    <w:rsid w:val="00D22832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762F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62F7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62F7A"/>
    <w:rPr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62F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62F7A"/>
    <w:rPr>
      <w:b/>
      <w:bCs/>
      <w:sz w:val="20"/>
      <w:szCs w:val="20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2F7A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2F7A"/>
    <w:rPr>
      <w:rFonts w:ascii="Times New Roman" w:hAnsi="Times New Roman" w:cs="Times New Roman"/>
      <w:sz w:val="18"/>
      <w:szCs w:val="18"/>
      <w:lang w:val="ca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202A81"/>
    <w:rPr>
      <w:sz w:val="22"/>
      <w:szCs w:val="22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202A81"/>
    <w:pPr>
      <w:tabs>
        <w:tab w:val="center" w:pos="4680"/>
        <w:tab w:val="right" w:pos="9360"/>
      </w:tabs>
    </w:pPr>
    <w:rPr>
      <w:sz w:val="22"/>
      <w:szCs w:val="22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02A81"/>
    <w:rPr>
      <w:sz w:val="22"/>
      <w:szCs w:val="2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02A81"/>
    <w:pPr>
      <w:tabs>
        <w:tab w:val="center" w:pos="4680"/>
        <w:tab w:val="right" w:pos="9360"/>
      </w:tabs>
    </w:pPr>
    <w:rPr>
      <w:sz w:val="22"/>
      <w:szCs w:val="22"/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02A81"/>
    <w:rPr>
      <w:sz w:val="22"/>
      <w:szCs w:val="22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202A81"/>
    <w:pPr>
      <w:spacing w:line="259" w:lineRule="auto"/>
      <w:jc w:val="center"/>
    </w:pPr>
    <w:rPr>
      <w:noProof/>
      <w:sz w:val="22"/>
      <w:szCs w:val="22"/>
      <w:lang w:val="en-US"/>
    </w:rPr>
  </w:style>
  <w:style w:type="character" w:customStyle="1" w:styleId="EndNoteBibliographyTitleChar">
    <w:name w:val="EndNote Bibliography Title Char"/>
    <w:basedOn w:val="Fuentedeprrafopredeter"/>
    <w:link w:val="EndNoteBibliographyTitle"/>
    <w:rsid w:val="00202A81"/>
    <w:rPr>
      <w:noProof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02A81"/>
    <w:pPr>
      <w:spacing w:after="160"/>
    </w:pPr>
    <w:rPr>
      <w:noProof/>
      <w:sz w:val="22"/>
      <w:szCs w:val="22"/>
      <w:lang w:val="en-US"/>
    </w:rPr>
  </w:style>
  <w:style w:type="character" w:customStyle="1" w:styleId="EndNoteBibliographyChar">
    <w:name w:val="EndNote Bibliography Char"/>
    <w:basedOn w:val="Fuentedeprrafopredeter"/>
    <w:link w:val="EndNoteBibliography"/>
    <w:rsid w:val="00202A81"/>
    <w:rPr>
      <w:noProof/>
      <w:sz w:val="22"/>
      <w:szCs w:val="22"/>
      <w:lang w:val="en-US"/>
    </w:rPr>
  </w:style>
  <w:style w:type="paragraph" w:customStyle="1" w:styleId="p1">
    <w:name w:val="p1"/>
    <w:basedOn w:val="Normal"/>
    <w:rsid w:val="00202A81"/>
    <w:rPr>
      <w:rFonts w:ascii="Times" w:hAnsi="Times" w:cs="Times New Roman"/>
      <w:sz w:val="12"/>
      <w:szCs w:val="12"/>
      <w:lang w:val="en-US"/>
    </w:rPr>
  </w:style>
  <w:style w:type="paragraph" w:styleId="Revisin">
    <w:name w:val="Revision"/>
    <w:hidden/>
    <w:uiPriority w:val="99"/>
    <w:semiHidden/>
    <w:rsid w:val="00202A81"/>
    <w:rPr>
      <w:sz w:val="22"/>
      <w:szCs w:val="22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02A81"/>
    <w:rPr>
      <w:rFonts w:eastAsiaTheme="minorEastAsia"/>
      <w:lang w:val="es-ES_tradnl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202A81"/>
    <w:rPr>
      <w:rFonts w:eastAsiaTheme="minorEastAsia"/>
      <w:lang w:val="es-ES_tradnl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202A81"/>
    <w:rPr>
      <w:rFonts w:eastAsiaTheme="minorEastAsia"/>
      <w:lang w:val="es-ES_tradnl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7"/>
    <w:basedOn w:val="Tablanormal"/>
    <w:rsid w:val="00202A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6"/>
    <w:basedOn w:val="Tablanormal"/>
    <w:rsid w:val="00202A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5"/>
    <w:basedOn w:val="Tablanormal"/>
    <w:rsid w:val="00202A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4"/>
    <w:basedOn w:val="Tablanormal"/>
    <w:rsid w:val="00202A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3"/>
    <w:basedOn w:val="Tablanormal"/>
    <w:rsid w:val="00202A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Tablanormal"/>
    <w:rsid w:val="00202A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anormal"/>
    <w:rsid w:val="00202A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D176A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3">
    <w:name w:val="Light Shading Accent 3"/>
    <w:basedOn w:val="Tablanormal"/>
    <w:uiPriority w:val="60"/>
    <w:rsid w:val="00D176A8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87E"/>
    <w:rPr>
      <w:lang w:val="ca-ES"/>
    </w:rPr>
  </w:style>
  <w:style w:type="paragraph" w:styleId="Ttulo1">
    <w:name w:val="heading 1"/>
    <w:basedOn w:val="Normal"/>
    <w:link w:val="Ttulo1Car"/>
    <w:uiPriority w:val="9"/>
    <w:qFormat/>
    <w:rsid w:val="00005FE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_tradnl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tulo10">
    <w:name w:val="Título1"/>
    <w:basedOn w:val="Normal"/>
    <w:rsid w:val="0007211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  <w:style w:type="character" w:styleId="Hipervnculo">
    <w:name w:val="Hyperlink"/>
    <w:basedOn w:val="Fuentedeprrafopredeter"/>
    <w:uiPriority w:val="99"/>
    <w:semiHidden/>
    <w:unhideWhenUsed/>
    <w:rsid w:val="00072117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072117"/>
  </w:style>
  <w:style w:type="paragraph" w:customStyle="1" w:styleId="desc">
    <w:name w:val="desc"/>
    <w:basedOn w:val="Normal"/>
    <w:rsid w:val="0007211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  <w:style w:type="paragraph" w:customStyle="1" w:styleId="details">
    <w:name w:val="details"/>
    <w:basedOn w:val="Normal"/>
    <w:rsid w:val="0007211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  <w:style w:type="character" w:customStyle="1" w:styleId="jrnl">
    <w:name w:val="jrnl"/>
    <w:basedOn w:val="Fuentedeprrafopredeter"/>
    <w:rsid w:val="00072117"/>
  </w:style>
  <w:style w:type="character" w:styleId="Hipervnculovisitado">
    <w:name w:val="FollowedHyperlink"/>
    <w:basedOn w:val="Fuentedeprrafopredeter"/>
    <w:uiPriority w:val="99"/>
    <w:semiHidden/>
    <w:unhideWhenUsed/>
    <w:rsid w:val="00072117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0721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C51FE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005FEB"/>
    <w:rPr>
      <w:rFonts w:ascii="Times New Roman" w:eastAsia="Times New Roman" w:hAnsi="Times New Roman" w:cs="Times New Roman"/>
      <w:b/>
      <w:bCs/>
      <w:kern w:val="36"/>
      <w:sz w:val="48"/>
      <w:szCs w:val="48"/>
      <w:lang w:eastAsia="es-ES_tradnl"/>
    </w:rPr>
  </w:style>
  <w:style w:type="character" w:customStyle="1" w:styleId="highlight">
    <w:name w:val="highlight"/>
    <w:basedOn w:val="Fuentedeprrafopredeter"/>
    <w:rsid w:val="00005FEB"/>
  </w:style>
  <w:style w:type="paragraph" w:customStyle="1" w:styleId="Default">
    <w:name w:val="Default"/>
    <w:rsid w:val="00D22832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762F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62F7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62F7A"/>
    <w:rPr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62F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62F7A"/>
    <w:rPr>
      <w:b/>
      <w:bCs/>
      <w:sz w:val="20"/>
      <w:szCs w:val="20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2F7A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2F7A"/>
    <w:rPr>
      <w:rFonts w:ascii="Times New Roman" w:hAnsi="Times New Roman" w:cs="Times New Roman"/>
      <w:sz w:val="18"/>
      <w:szCs w:val="18"/>
      <w:lang w:val="ca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202A81"/>
    <w:rPr>
      <w:sz w:val="22"/>
      <w:szCs w:val="22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202A81"/>
    <w:pPr>
      <w:tabs>
        <w:tab w:val="center" w:pos="4680"/>
        <w:tab w:val="right" w:pos="9360"/>
      </w:tabs>
    </w:pPr>
    <w:rPr>
      <w:sz w:val="22"/>
      <w:szCs w:val="22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02A81"/>
    <w:rPr>
      <w:sz w:val="22"/>
      <w:szCs w:val="2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02A81"/>
    <w:pPr>
      <w:tabs>
        <w:tab w:val="center" w:pos="4680"/>
        <w:tab w:val="right" w:pos="9360"/>
      </w:tabs>
    </w:pPr>
    <w:rPr>
      <w:sz w:val="22"/>
      <w:szCs w:val="22"/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02A81"/>
    <w:rPr>
      <w:sz w:val="22"/>
      <w:szCs w:val="22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202A81"/>
    <w:pPr>
      <w:spacing w:line="259" w:lineRule="auto"/>
      <w:jc w:val="center"/>
    </w:pPr>
    <w:rPr>
      <w:noProof/>
      <w:sz w:val="22"/>
      <w:szCs w:val="22"/>
      <w:lang w:val="en-US"/>
    </w:rPr>
  </w:style>
  <w:style w:type="character" w:customStyle="1" w:styleId="EndNoteBibliographyTitleChar">
    <w:name w:val="EndNote Bibliography Title Char"/>
    <w:basedOn w:val="Fuentedeprrafopredeter"/>
    <w:link w:val="EndNoteBibliographyTitle"/>
    <w:rsid w:val="00202A81"/>
    <w:rPr>
      <w:noProof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02A81"/>
    <w:pPr>
      <w:spacing w:after="160"/>
    </w:pPr>
    <w:rPr>
      <w:noProof/>
      <w:sz w:val="22"/>
      <w:szCs w:val="22"/>
      <w:lang w:val="en-US"/>
    </w:rPr>
  </w:style>
  <w:style w:type="character" w:customStyle="1" w:styleId="EndNoteBibliographyChar">
    <w:name w:val="EndNote Bibliography Char"/>
    <w:basedOn w:val="Fuentedeprrafopredeter"/>
    <w:link w:val="EndNoteBibliography"/>
    <w:rsid w:val="00202A81"/>
    <w:rPr>
      <w:noProof/>
      <w:sz w:val="22"/>
      <w:szCs w:val="22"/>
      <w:lang w:val="en-US"/>
    </w:rPr>
  </w:style>
  <w:style w:type="paragraph" w:customStyle="1" w:styleId="p1">
    <w:name w:val="p1"/>
    <w:basedOn w:val="Normal"/>
    <w:rsid w:val="00202A81"/>
    <w:rPr>
      <w:rFonts w:ascii="Times" w:hAnsi="Times" w:cs="Times New Roman"/>
      <w:sz w:val="12"/>
      <w:szCs w:val="12"/>
      <w:lang w:val="en-US"/>
    </w:rPr>
  </w:style>
  <w:style w:type="paragraph" w:styleId="Revisin">
    <w:name w:val="Revision"/>
    <w:hidden/>
    <w:uiPriority w:val="99"/>
    <w:semiHidden/>
    <w:rsid w:val="00202A81"/>
    <w:rPr>
      <w:sz w:val="22"/>
      <w:szCs w:val="22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02A81"/>
    <w:rPr>
      <w:rFonts w:eastAsiaTheme="minorEastAsia"/>
      <w:lang w:val="es-ES_tradnl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202A81"/>
    <w:rPr>
      <w:rFonts w:eastAsiaTheme="minorEastAsia"/>
      <w:lang w:val="es-ES_tradnl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202A81"/>
    <w:rPr>
      <w:rFonts w:eastAsiaTheme="minorEastAsia"/>
      <w:lang w:val="es-ES_tradnl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7"/>
    <w:basedOn w:val="Tablanormal"/>
    <w:rsid w:val="00202A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6"/>
    <w:basedOn w:val="Tablanormal"/>
    <w:rsid w:val="00202A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5"/>
    <w:basedOn w:val="Tablanormal"/>
    <w:rsid w:val="00202A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4"/>
    <w:basedOn w:val="Tablanormal"/>
    <w:rsid w:val="00202A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3"/>
    <w:basedOn w:val="Tablanormal"/>
    <w:rsid w:val="00202A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Tablanormal"/>
    <w:rsid w:val="00202A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anormal"/>
    <w:rsid w:val="00202A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D176A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3">
    <w:name w:val="Light Shading Accent 3"/>
    <w:basedOn w:val="Tablanormal"/>
    <w:uiPriority w:val="60"/>
    <w:rsid w:val="00D176A8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11/relationships/people" Target="people.xml"/><Relationship Id="rId12" Type="http://schemas.microsoft.com/office/2011/relationships/commentsExtended" Target="commentsExtended.xml"/><Relationship Id="rId13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+xdNLdxIMCBtlcRV6YK/o5FMLQ==">AMUW2mXFg4u46xDPyHYRPDg+VhsVFVRMeN5sQAOBWVzn9szz7VlN47uM2eGzx7pSAfU3l14sf6jNAm7gmGE0K44erpeIqDcKrmbGWd8XsqRAD0fsx2UJ7Wv7jMSYqC39SGeNUyAncyhol7dtTY/AYiNbo865HB9BkQUNaC8jZaEDPRmhqhaSfjtA11GdaeuhkG/tXCMFVgHvkqzYoVdWDX51Mt0hMhQ7m7XY8CZtmfIaU2ipAETjL4iRIuoO2Tku3D55WGSy9jxx7BxTuq3yexbbweK39vZ4fKJDuWAAVs445mIFMzMAag6Hb45uv5YCDEd1MdqkwnduNsV9WKiNmSW74OYDa1zNIK9qYDvGb5V3Plo/6gfiaHXrXSCT0F2g4olvykVCiJO5v1OXbGf1bPAB+j03RUYkYGwQOd/Vc4c6VISup53KG5Q2WKrxLFndwXAAchV4wHYwQAbDBmn2Ykr4DM5YyOvdvoDEUVPUZf7w8Wf5E3ZjIZniEq+rSZieKVmf6zm+hYfL+AH6fATgnn8RzpU4c5y753EU3oGVOYaXDsmqVO0bMe9S8fqMMXeDoUXnBXicSD6UmTg9KrmCmHY2M/GefjrraWsBx0VjGmMrH4Q5c34Z9v6hnhywsAHxtRiq517tAd30WOU1wmUbvaNz1gaMG6vUlZCCFMXjY+cPTDnw9+ADyHH8E0abno1dJYr29+6m/mxVTz4AFknhdaNcUFgWMMGwElDw2UwH9apOKBnnakuiNFTEtRG49NNX2vaQLnkENYas2L/18K8Pyq/Dsd8jTJn81BjkgP2tWKZr1bQ5v7SGxaOeRtI5Kdtzc5YxLDis2xMg3L1SN76pxykfziiW03qpsYxeJkVQRg10/+my3Lr797/yv0V0QB3Lxcd8scpK+gYy93CZjW6DfYVNV81ztt9ra7pC8h+zkFp+6I2Taqwk/QdHTr2iuzD1+9SQOk4vBsguHFXmgFgPpwMcYec8uCaNWgvRkxKoMz4X5mn2vTTAUeC3KLrYDngyqouueKLyS45VHMIBwn2oEFakkTTI+AW5TzxajBxmkmMva7ApSariAv9PMmKFy02s22JQqVCtcnjQ50TN9TPVKZ4pwBUvnPC1WYncmy+8EC6iIu+Xe3JIfJ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2735</Words>
  <Characters>15046</Characters>
  <Application>Microsoft Macintosh Word</Application>
  <DocSecurity>0</DocSecurity>
  <Lines>125</Lines>
  <Paragraphs>35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Pere Maria Deyà Serra</cp:lastModifiedBy>
  <cp:revision>8</cp:revision>
  <dcterms:created xsi:type="dcterms:W3CDTF">2021-12-29T10:04:00Z</dcterms:created>
  <dcterms:modified xsi:type="dcterms:W3CDTF">2021-12-29T21:15:00Z</dcterms:modified>
</cp:coreProperties>
</file>