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BED291" w14:textId="08532110" w:rsidR="0057151F" w:rsidRPr="00891142" w:rsidRDefault="0057151F" w:rsidP="00891142">
      <w:pPr>
        <w:spacing w:line="360" w:lineRule="auto"/>
        <w:jc w:val="both"/>
        <w:rPr>
          <w:bCs/>
        </w:rPr>
      </w:pPr>
      <w:r>
        <w:rPr>
          <w:b/>
        </w:rPr>
        <w:t>Supplemental Data</w:t>
      </w:r>
    </w:p>
    <w:p w14:paraId="1EA0EABB" w14:textId="77777777" w:rsidR="001C1ADC" w:rsidRDefault="001C1ADC" w:rsidP="00562207">
      <w:pPr>
        <w:shd w:val="clear" w:color="auto" w:fill="FFFFFF"/>
        <w:rPr>
          <w:b/>
          <w:color w:val="000000"/>
        </w:rPr>
      </w:pPr>
    </w:p>
    <w:p w14:paraId="1E59CA8C" w14:textId="77777777" w:rsidR="00343CBC" w:rsidRPr="00452401" w:rsidRDefault="001C1ADC" w:rsidP="00036111">
      <w:pPr>
        <w:shd w:val="clear" w:color="auto" w:fill="FFFFFF"/>
        <w:jc w:val="both"/>
        <w:rPr>
          <w:i/>
          <w:color w:val="000000"/>
          <w:vertAlign w:val="superscript"/>
        </w:rPr>
      </w:pPr>
      <w:r w:rsidRPr="0024672D">
        <w:rPr>
          <w:b/>
          <w:color w:val="000000"/>
        </w:rPr>
        <w:t xml:space="preserve">Table </w:t>
      </w:r>
      <w:r>
        <w:rPr>
          <w:b/>
          <w:color w:val="000000"/>
        </w:rPr>
        <w:t>S1</w:t>
      </w:r>
      <w:r w:rsidRPr="0024672D">
        <w:rPr>
          <w:b/>
          <w:color w:val="000000"/>
        </w:rPr>
        <w:t>.</w:t>
      </w:r>
      <w:r>
        <w:rPr>
          <w:b/>
          <w:color w:val="000000"/>
        </w:rPr>
        <w:t xml:space="preserve"> </w:t>
      </w:r>
      <w:r w:rsidR="00343CBC">
        <w:rPr>
          <w:color w:val="000000"/>
        </w:rPr>
        <w:t>C</w:t>
      </w:r>
      <w:r w:rsidRPr="00354CFC">
        <w:rPr>
          <w:color w:val="000000"/>
        </w:rPr>
        <w:t xml:space="preserve">atechol-containing compounds or redox-related anthraquinones from NIHCC library and their </w:t>
      </w:r>
      <w:r>
        <w:rPr>
          <w:color w:val="000000"/>
        </w:rPr>
        <w:t xml:space="preserve">amylin </w:t>
      </w:r>
      <w:r w:rsidRPr="00354CFC">
        <w:rPr>
          <w:color w:val="000000"/>
        </w:rPr>
        <w:t>amyloid inhibitory potencies i</w:t>
      </w:r>
      <w:r>
        <w:rPr>
          <w:color w:val="000000"/>
        </w:rPr>
        <w:t>n ThT fluorescent screen assays.</w:t>
      </w:r>
      <w:r w:rsidRPr="00343FFB">
        <w:rPr>
          <w:i/>
          <w:color w:val="000000"/>
          <w:vertAlign w:val="superscript"/>
        </w:rPr>
        <w:t xml:space="preserve"> </w:t>
      </w:r>
      <w:r w:rsidRPr="00F8129B">
        <w:rPr>
          <w:i/>
          <w:color w:val="000000"/>
          <w:vertAlign w:val="superscript"/>
        </w:rPr>
        <w:t>a</w:t>
      </w:r>
      <w:bookmarkStart w:id="0" w:name="_GoBack"/>
      <w:bookmarkEnd w:id="0"/>
    </w:p>
    <w:tbl>
      <w:tblPr>
        <w:tblW w:w="9184" w:type="dxa"/>
        <w:tblInd w:w="108" w:type="dxa"/>
        <w:tblBorders>
          <w:top w:val="single" w:sz="4" w:space="0" w:color="auto"/>
          <w:bottom w:val="single" w:sz="4" w:space="0" w:color="auto"/>
          <w:insideH w:val="single" w:sz="4" w:space="0" w:color="auto"/>
        </w:tblBorders>
        <w:tblLook w:val="04A0" w:firstRow="1" w:lastRow="0" w:firstColumn="1" w:lastColumn="0" w:noHBand="0" w:noVBand="1"/>
      </w:tblPr>
      <w:tblGrid>
        <w:gridCol w:w="2293"/>
        <w:gridCol w:w="175"/>
        <w:gridCol w:w="2179"/>
        <w:gridCol w:w="103"/>
        <w:gridCol w:w="2147"/>
        <w:gridCol w:w="103"/>
        <w:gridCol w:w="2087"/>
        <w:gridCol w:w="97"/>
      </w:tblGrid>
      <w:tr w:rsidR="001C1ADC" w:rsidRPr="002A45A6" w14:paraId="7564C633" w14:textId="77777777" w:rsidTr="00105978">
        <w:trPr>
          <w:gridAfter w:val="1"/>
          <w:wAfter w:w="97" w:type="dxa"/>
          <w:trHeight w:val="317"/>
        </w:trPr>
        <w:tc>
          <w:tcPr>
            <w:tcW w:w="2468" w:type="dxa"/>
            <w:gridSpan w:val="2"/>
            <w:tcBorders>
              <w:bottom w:val="single" w:sz="4" w:space="0" w:color="auto"/>
            </w:tcBorders>
            <w:shd w:val="clear" w:color="auto" w:fill="auto"/>
          </w:tcPr>
          <w:p w14:paraId="75BC22B1" w14:textId="77777777" w:rsidR="001C1ADC" w:rsidRPr="002A45A6" w:rsidRDefault="00343CBC" w:rsidP="001C1ADC">
            <w:pPr>
              <w:jc w:val="center"/>
              <w:rPr>
                <w:color w:val="000000"/>
              </w:rPr>
            </w:pPr>
            <w:r>
              <w:rPr>
                <w:color w:val="000000"/>
              </w:rPr>
              <w:t>Compound Serial Number</w:t>
            </w:r>
          </w:p>
        </w:tc>
        <w:tc>
          <w:tcPr>
            <w:tcW w:w="2179" w:type="dxa"/>
            <w:tcBorders>
              <w:bottom w:val="single" w:sz="4" w:space="0" w:color="auto"/>
            </w:tcBorders>
            <w:shd w:val="clear" w:color="auto" w:fill="auto"/>
          </w:tcPr>
          <w:p w14:paraId="4D8BC53B" w14:textId="77777777" w:rsidR="001C1ADC" w:rsidRPr="002A45A6" w:rsidRDefault="00343CBC" w:rsidP="00B56B1F">
            <w:pPr>
              <w:ind w:left="-461" w:right="-300"/>
              <w:jc w:val="center"/>
              <w:rPr>
                <w:color w:val="000000"/>
              </w:rPr>
            </w:pPr>
            <w:r>
              <w:rPr>
                <w:color w:val="000000"/>
              </w:rPr>
              <w:t>Compound Name</w:t>
            </w:r>
          </w:p>
        </w:tc>
        <w:tc>
          <w:tcPr>
            <w:tcW w:w="2250" w:type="dxa"/>
            <w:gridSpan w:val="2"/>
            <w:tcBorders>
              <w:bottom w:val="single" w:sz="4" w:space="0" w:color="auto"/>
            </w:tcBorders>
            <w:shd w:val="clear" w:color="auto" w:fill="auto"/>
          </w:tcPr>
          <w:p w14:paraId="061A35B0" w14:textId="77777777" w:rsidR="001C1ADC" w:rsidRPr="00EE7456" w:rsidRDefault="00343CBC" w:rsidP="001C1ADC">
            <w:pPr>
              <w:jc w:val="center"/>
              <w:rPr>
                <w:color w:val="000000"/>
              </w:rPr>
            </w:pPr>
            <w:r>
              <w:rPr>
                <w:color w:val="000000"/>
              </w:rPr>
              <w:t>% Normalized RFU</w:t>
            </w:r>
          </w:p>
        </w:tc>
        <w:tc>
          <w:tcPr>
            <w:tcW w:w="2190" w:type="dxa"/>
            <w:gridSpan w:val="2"/>
            <w:tcBorders>
              <w:bottom w:val="single" w:sz="4" w:space="0" w:color="auto"/>
            </w:tcBorders>
          </w:tcPr>
          <w:p w14:paraId="368A5ED4" w14:textId="77777777" w:rsidR="001C1ADC" w:rsidRPr="002A45A6" w:rsidRDefault="00343CBC" w:rsidP="00343CBC">
            <w:pPr>
              <w:jc w:val="center"/>
              <w:rPr>
                <w:color w:val="000000"/>
              </w:rPr>
            </w:pPr>
            <w:r>
              <w:rPr>
                <w:color w:val="000000"/>
              </w:rPr>
              <w:t>Secondary Confirmation</w:t>
            </w:r>
          </w:p>
        </w:tc>
      </w:tr>
      <w:tr w:rsidR="001C1ADC" w:rsidRPr="002A45A6" w14:paraId="2033B6E1" w14:textId="77777777" w:rsidTr="00105978">
        <w:trPr>
          <w:trHeight w:val="941"/>
        </w:trPr>
        <w:tc>
          <w:tcPr>
            <w:tcW w:w="2293" w:type="dxa"/>
            <w:tcBorders>
              <w:top w:val="nil"/>
              <w:bottom w:val="nil"/>
            </w:tcBorders>
            <w:shd w:val="clear" w:color="auto" w:fill="auto"/>
          </w:tcPr>
          <w:p w14:paraId="361494E7" w14:textId="77777777" w:rsidR="00DA5136" w:rsidRDefault="00DA5136" w:rsidP="001C1ADC">
            <w:pPr>
              <w:jc w:val="center"/>
              <w:rPr>
                <w:color w:val="000000"/>
              </w:rPr>
            </w:pPr>
            <w:r>
              <w:rPr>
                <w:color w:val="000000"/>
              </w:rPr>
              <w:t>643</w:t>
            </w:r>
          </w:p>
          <w:p w14:paraId="4EA13DDB" w14:textId="77777777" w:rsidR="004826B5" w:rsidRDefault="004826B5" w:rsidP="001C1ADC">
            <w:pPr>
              <w:jc w:val="center"/>
              <w:rPr>
                <w:color w:val="000000"/>
              </w:rPr>
            </w:pPr>
            <w:r>
              <w:rPr>
                <w:color w:val="000000"/>
              </w:rPr>
              <w:t>601</w:t>
            </w:r>
          </w:p>
          <w:p w14:paraId="1ACECF88" w14:textId="77777777" w:rsidR="00DA5136" w:rsidRDefault="00DA5136" w:rsidP="001C1ADC">
            <w:pPr>
              <w:jc w:val="center"/>
              <w:rPr>
                <w:color w:val="000000"/>
              </w:rPr>
            </w:pPr>
            <w:r>
              <w:rPr>
                <w:color w:val="000000"/>
              </w:rPr>
              <w:t>145</w:t>
            </w:r>
          </w:p>
          <w:p w14:paraId="0AFC4723" w14:textId="77777777" w:rsidR="00DA5136" w:rsidRPr="002A45A6" w:rsidRDefault="00DA5136" w:rsidP="00DA5136">
            <w:pPr>
              <w:jc w:val="center"/>
              <w:rPr>
                <w:color w:val="000000"/>
              </w:rPr>
            </w:pPr>
            <w:r>
              <w:rPr>
                <w:color w:val="000000"/>
              </w:rPr>
              <w:t>321</w:t>
            </w:r>
          </w:p>
        </w:tc>
        <w:tc>
          <w:tcPr>
            <w:tcW w:w="2457" w:type="dxa"/>
            <w:gridSpan w:val="3"/>
            <w:tcBorders>
              <w:top w:val="nil"/>
              <w:bottom w:val="nil"/>
            </w:tcBorders>
            <w:shd w:val="clear" w:color="auto" w:fill="auto"/>
          </w:tcPr>
          <w:p w14:paraId="0B41BC12" w14:textId="77777777" w:rsidR="00DA5136" w:rsidRDefault="00DA5136" w:rsidP="001C1ADC">
            <w:pPr>
              <w:jc w:val="center"/>
              <w:rPr>
                <w:color w:val="000000"/>
              </w:rPr>
            </w:pPr>
            <w:r>
              <w:rPr>
                <w:color w:val="000000"/>
              </w:rPr>
              <w:t>EGCG</w:t>
            </w:r>
          </w:p>
          <w:p w14:paraId="73D8B469" w14:textId="77777777" w:rsidR="004826B5" w:rsidRDefault="004826B5" w:rsidP="001C1ADC">
            <w:pPr>
              <w:jc w:val="center"/>
              <w:rPr>
                <w:color w:val="000000"/>
              </w:rPr>
            </w:pPr>
            <w:r>
              <w:rPr>
                <w:color w:val="000000"/>
              </w:rPr>
              <w:t>rifapentine</w:t>
            </w:r>
          </w:p>
          <w:p w14:paraId="5B8E10FC" w14:textId="77777777" w:rsidR="00DA5136" w:rsidRDefault="00DA5136" w:rsidP="00DA5136">
            <w:pPr>
              <w:jc w:val="center"/>
              <w:rPr>
                <w:color w:val="000000"/>
              </w:rPr>
            </w:pPr>
            <w:r>
              <w:rPr>
                <w:color w:val="000000"/>
              </w:rPr>
              <w:t>rifampicin</w:t>
            </w:r>
          </w:p>
          <w:p w14:paraId="742E82AA" w14:textId="77777777" w:rsidR="00DA5136" w:rsidRPr="002A45A6" w:rsidRDefault="00DA5136" w:rsidP="00DA5136">
            <w:pPr>
              <w:jc w:val="center"/>
              <w:rPr>
                <w:color w:val="000000"/>
              </w:rPr>
            </w:pPr>
            <w:r>
              <w:rPr>
                <w:color w:val="000000"/>
              </w:rPr>
              <w:t>daunorubicin</w:t>
            </w:r>
          </w:p>
        </w:tc>
        <w:tc>
          <w:tcPr>
            <w:tcW w:w="2250" w:type="dxa"/>
            <w:gridSpan w:val="2"/>
            <w:tcBorders>
              <w:top w:val="nil"/>
              <w:bottom w:val="nil"/>
            </w:tcBorders>
            <w:shd w:val="clear" w:color="auto" w:fill="auto"/>
          </w:tcPr>
          <w:p w14:paraId="37579BE9" w14:textId="77777777" w:rsidR="00DA5136" w:rsidRDefault="00DA5136" w:rsidP="001C1ADC">
            <w:pPr>
              <w:jc w:val="center"/>
              <w:rPr>
                <w:color w:val="000000"/>
              </w:rPr>
            </w:pPr>
            <w:r>
              <w:rPr>
                <w:color w:val="000000"/>
              </w:rPr>
              <w:t>2</w:t>
            </w:r>
          </w:p>
          <w:p w14:paraId="3704FFB4" w14:textId="77777777" w:rsidR="004826B5" w:rsidRDefault="004826B5" w:rsidP="001C1ADC">
            <w:pPr>
              <w:jc w:val="center"/>
              <w:rPr>
                <w:color w:val="000000"/>
              </w:rPr>
            </w:pPr>
            <w:r>
              <w:rPr>
                <w:color w:val="000000"/>
              </w:rPr>
              <w:t>5</w:t>
            </w:r>
          </w:p>
          <w:p w14:paraId="55D26FDC" w14:textId="77777777" w:rsidR="00DA5136" w:rsidRDefault="00DA5136" w:rsidP="001C1ADC">
            <w:pPr>
              <w:jc w:val="center"/>
              <w:rPr>
                <w:color w:val="000000"/>
              </w:rPr>
            </w:pPr>
            <w:r>
              <w:rPr>
                <w:color w:val="000000"/>
              </w:rPr>
              <w:t>10</w:t>
            </w:r>
          </w:p>
          <w:p w14:paraId="051A321A" w14:textId="77777777" w:rsidR="00DA5136" w:rsidRPr="002A45A6" w:rsidRDefault="00DA5136" w:rsidP="00DA5136">
            <w:pPr>
              <w:jc w:val="center"/>
              <w:rPr>
                <w:color w:val="000000"/>
              </w:rPr>
            </w:pPr>
            <w:r>
              <w:rPr>
                <w:color w:val="000000"/>
              </w:rPr>
              <w:t>11</w:t>
            </w:r>
          </w:p>
        </w:tc>
        <w:tc>
          <w:tcPr>
            <w:tcW w:w="2184" w:type="dxa"/>
            <w:gridSpan w:val="2"/>
            <w:tcBorders>
              <w:top w:val="nil"/>
              <w:bottom w:val="nil"/>
            </w:tcBorders>
          </w:tcPr>
          <w:p w14:paraId="5900C77E" w14:textId="77777777" w:rsidR="00DA5136" w:rsidRDefault="00501809" w:rsidP="001C1ADC">
            <w:pPr>
              <w:jc w:val="center"/>
              <w:rPr>
                <w:i/>
                <w:color w:val="000000"/>
                <w:vertAlign w:val="superscript"/>
              </w:rPr>
            </w:pPr>
            <w:r>
              <w:rPr>
                <w:color w:val="000000"/>
              </w:rPr>
              <w:t xml:space="preserve">Yes. </w:t>
            </w:r>
            <w:r w:rsidR="00DA5136">
              <w:rPr>
                <w:color w:val="000000"/>
              </w:rPr>
              <w:t xml:space="preserve">See literature </w:t>
            </w:r>
            <w:r w:rsidR="00105978">
              <w:rPr>
                <w:i/>
                <w:color w:val="000000"/>
                <w:vertAlign w:val="superscript"/>
              </w:rPr>
              <w:t>b</w:t>
            </w:r>
          </w:p>
          <w:p w14:paraId="0DF20185" w14:textId="77777777" w:rsidR="004826B5" w:rsidRPr="004826B5" w:rsidRDefault="004826B5" w:rsidP="004826B5">
            <w:pPr>
              <w:jc w:val="center"/>
              <w:rPr>
                <w:color w:val="000000"/>
              </w:rPr>
            </w:pPr>
            <w:r>
              <w:rPr>
                <w:color w:val="000000"/>
              </w:rPr>
              <w:t xml:space="preserve">Yes </w:t>
            </w:r>
            <w:r>
              <w:rPr>
                <w:i/>
                <w:color w:val="000000"/>
                <w:vertAlign w:val="superscript"/>
              </w:rPr>
              <w:t>c</w:t>
            </w:r>
          </w:p>
          <w:p w14:paraId="18310F81" w14:textId="77777777" w:rsidR="00DA5136" w:rsidRDefault="00DA5136" w:rsidP="00DA5136">
            <w:pPr>
              <w:jc w:val="center"/>
              <w:rPr>
                <w:color w:val="000000"/>
              </w:rPr>
            </w:pPr>
            <w:r>
              <w:rPr>
                <w:color w:val="000000"/>
              </w:rPr>
              <w:t xml:space="preserve">Yes </w:t>
            </w:r>
            <w:r w:rsidR="00105978">
              <w:rPr>
                <w:i/>
                <w:color w:val="000000"/>
                <w:vertAlign w:val="superscript"/>
              </w:rPr>
              <w:t>c</w:t>
            </w:r>
          </w:p>
          <w:p w14:paraId="2D2C8694" w14:textId="77777777" w:rsidR="00DA5136" w:rsidRPr="002A45A6" w:rsidRDefault="00DA5136" w:rsidP="00DA5136">
            <w:pPr>
              <w:jc w:val="center"/>
              <w:rPr>
                <w:color w:val="000000"/>
              </w:rPr>
            </w:pPr>
            <w:r>
              <w:rPr>
                <w:color w:val="000000"/>
              </w:rPr>
              <w:t>Not tested</w:t>
            </w:r>
          </w:p>
        </w:tc>
      </w:tr>
      <w:tr w:rsidR="00DA5136" w:rsidRPr="002A45A6" w14:paraId="2A7025A7" w14:textId="77777777" w:rsidTr="00105978">
        <w:trPr>
          <w:trHeight w:val="4087"/>
        </w:trPr>
        <w:tc>
          <w:tcPr>
            <w:tcW w:w="2293" w:type="dxa"/>
            <w:tcBorders>
              <w:top w:val="nil"/>
              <w:bottom w:val="nil"/>
            </w:tcBorders>
            <w:shd w:val="clear" w:color="auto" w:fill="auto"/>
          </w:tcPr>
          <w:p w14:paraId="7AFBAAC7" w14:textId="77777777" w:rsidR="00DA5136" w:rsidRDefault="00DA5136" w:rsidP="001C1ADC">
            <w:pPr>
              <w:jc w:val="center"/>
              <w:rPr>
                <w:color w:val="000000"/>
              </w:rPr>
            </w:pPr>
            <w:r>
              <w:rPr>
                <w:color w:val="000000"/>
              </w:rPr>
              <w:t>318</w:t>
            </w:r>
          </w:p>
          <w:p w14:paraId="23D39AB7" w14:textId="77777777" w:rsidR="00DA5136" w:rsidRDefault="00DA5136" w:rsidP="001C1ADC">
            <w:pPr>
              <w:jc w:val="center"/>
              <w:rPr>
                <w:color w:val="000000"/>
              </w:rPr>
            </w:pPr>
            <w:r>
              <w:rPr>
                <w:color w:val="000000"/>
              </w:rPr>
              <w:t>15</w:t>
            </w:r>
          </w:p>
          <w:p w14:paraId="07E3333A" w14:textId="77777777" w:rsidR="00DA5136" w:rsidRDefault="00DA5136" w:rsidP="001C1ADC">
            <w:pPr>
              <w:jc w:val="center"/>
              <w:rPr>
                <w:color w:val="000000"/>
              </w:rPr>
            </w:pPr>
            <w:r>
              <w:rPr>
                <w:color w:val="000000"/>
              </w:rPr>
              <w:t>548</w:t>
            </w:r>
          </w:p>
          <w:p w14:paraId="3230FC42" w14:textId="77777777" w:rsidR="00DA5136" w:rsidRDefault="00DA5136" w:rsidP="001C1ADC">
            <w:pPr>
              <w:jc w:val="center"/>
              <w:rPr>
                <w:color w:val="000000"/>
              </w:rPr>
            </w:pPr>
            <w:r>
              <w:rPr>
                <w:color w:val="000000"/>
              </w:rPr>
              <w:t>49</w:t>
            </w:r>
          </w:p>
          <w:p w14:paraId="1C4A2EB2" w14:textId="77777777" w:rsidR="00DA5136" w:rsidRDefault="00DA5136" w:rsidP="001C1ADC">
            <w:pPr>
              <w:jc w:val="center"/>
              <w:rPr>
                <w:color w:val="000000"/>
              </w:rPr>
            </w:pPr>
            <w:r>
              <w:rPr>
                <w:color w:val="000000"/>
              </w:rPr>
              <w:t>61</w:t>
            </w:r>
          </w:p>
          <w:p w14:paraId="64EE1769" w14:textId="77777777" w:rsidR="00DA5136" w:rsidRDefault="00DA5136" w:rsidP="00DA5136">
            <w:pPr>
              <w:jc w:val="center"/>
              <w:rPr>
                <w:color w:val="000000"/>
              </w:rPr>
            </w:pPr>
            <w:r>
              <w:rPr>
                <w:color w:val="000000"/>
              </w:rPr>
              <w:t>177</w:t>
            </w:r>
          </w:p>
          <w:p w14:paraId="1D05128E" w14:textId="77777777" w:rsidR="00DA5136" w:rsidRDefault="00105978" w:rsidP="001C1ADC">
            <w:pPr>
              <w:jc w:val="center"/>
              <w:rPr>
                <w:color w:val="000000"/>
              </w:rPr>
            </w:pPr>
            <w:r>
              <w:rPr>
                <w:color w:val="000000"/>
              </w:rPr>
              <w:t>362</w:t>
            </w:r>
          </w:p>
          <w:p w14:paraId="66A58B47" w14:textId="77777777" w:rsidR="00105978" w:rsidRDefault="00105978" w:rsidP="001C1ADC">
            <w:pPr>
              <w:jc w:val="center"/>
              <w:rPr>
                <w:color w:val="000000"/>
              </w:rPr>
            </w:pPr>
            <w:r>
              <w:rPr>
                <w:color w:val="000000"/>
              </w:rPr>
              <w:t>425</w:t>
            </w:r>
          </w:p>
          <w:p w14:paraId="77DD1DBF" w14:textId="77777777" w:rsidR="00105978" w:rsidRDefault="00105978" w:rsidP="001C1ADC">
            <w:pPr>
              <w:jc w:val="center"/>
              <w:rPr>
                <w:color w:val="000000"/>
              </w:rPr>
            </w:pPr>
            <w:r>
              <w:rPr>
                <w:color w:val="000000"/>
              </w:rPr>
              <w:t>531</w:t>
            </w:r>
          </w:p>
          <w:p w14:paraId="78CB2B5C" w14:textId="77777777" w:rsidR="004826B5" w:rsidRDefault="004826B5" w:rsidP="001C1ADC">
            <w:pPr>
              <w:jc w:val="center"/>
              <w:rPr>
                <w:color w:val="000000"/>
              </w:rPr>
            </w:pPr>
            <w:r>
              <w:rPr>
                <w:color w:val="000000"/>
              </w:rPr>
              <w:t>208</w:t>
            </w:r>
          </w:p>
          <w:p w14:paraId="254B55BF" w14:textId="77777777" w:rsidR="004826B5" w:rsidRDefault="004826B5" w:rsidP="001C1ADC">
            <w:pPr>
              <w:jc w:val="center"/>
              <w:rPr>
                <w:color w:val="000000"/>
              </w:rPr>
            </w:pPr>
            <w:r>
              <w:rPr>
                <w:color w:val="000000"/>
              </w:rPr>
              <w:t>343</w:t>
            </w:r>
          </w:p>
          <w:p w14:paraId="56253476" w14:textId="77777777" w:rsidR="00105978" w:rsidRDefault="00105978" w:rsidP="001C1ADC">
            <w:pPr>
              <w:jc w:val="center"/>
              <w:rPr>
                <w:color w:val="000000"/>
              </w:rPr>
            </w:pPr>
            <w:r>
              <w:rPr>
                <w:color w:val="000000"/>
              </w:rPr>
              <w:t>117</w:t>
            </w:r>
          </w:p>
          <w:p w14:paraId="6C5A75EC" w14:textId="77777777" w:rsidR="00105978" w:rsidRDefault="00105978" w:rsidP="001C1ADC">
            <w:pPr>
              <w:jc w:val="center"/>
              <w:rPr>
                <w:color w:val="000000"/>
              </w:rPr>
            </w:pPr>
            <w:r>
              <w:rPr>
                <w:color w:val="000000"/>
              </w:rPr>
              <w:t>77</w:t>
            </w:r>
          </w:p>
          <w:p w14:paraId="656ABD84" w14:textId="77777777" w:rsidR="00105978" w:rsidRDefault="00105978" w:rsidP="001C1ADC">
            <w:pPr>
              <w:jc w:val="center"/>
              <w:rPr>
                <w:color w:val="000000"/>
              </w:rPr>
            </w:pPr>
            <w:r>
              <w:rPr>
                <w:color w:val="000000"/>
              </w:rPr>
              <w:t>292</w:t>
            </w:r>
          </w:p>
          <w:p w14:paraId="4AF5689D" w14:textId="77777777" w:rsidR="00105978" w:rsidRPr="00343FFB" w:rsidRDefault="00105978" w:rsidP="001C1ADC">
            <w:pPr>
              <w:jc w:val="center"/>
              <w:rPr>
                <w:color w:val="000000"/>
              </w:rPr>
            </w:pPr>
            <w:r>
              <w:rPr>
                <w:color w:val="000000"/>
              </w:rPr>
              <w:t>87</w:t>
            </w:r>
          </w:p>
        </w:tc>
        <w:tc>
          <w:tcPr>
            <w:tcW w:w="2457" w:type="dxa"/>
            <w:gridSpan w:val="3"/>
            <w:tcBorders>
              <w:top w:val="nil"/>
              <w:bottom w:val="nil"/>
            </w:tcBorders>
            <w:shd w:val="clear" w:color="auto" w:fill="auto"/>
          </w:tcPr>
          <w:p w14:paraId="43BB2BF2" w14:textId="77777777" w:rsidR="00DA5136" w:rsidRDefault="00DA5136" w:rsidP="00DA5136">
            <w:pPr>
              <w:jc w:val="center"/>
              <w:rPr>
                <w:color w:val="000000"/>
              </w:rPr>
            </w:pPr>
            <w:r>
              <w:rPr>
                <w:color w:val="000000"/>
              </w:rPr>
              <w:t>idarubicin</w:t>
            </w:r>
          </w:p>
          <w:p w14:paraId="7E91C5BE" w14:textId="77777777" w:rsidR="00DA5136" w:rsidRDefault="00DA5136" w:rsidP="00DA5136">
            <w:pPr>
              <w:jc w:val="center"/>
              <w:rPr>
                <w:color w:val="000000"/>
              </w:rPr>
            </w:pPr>
            <w:r>
              <w:rPr>
                <w:color w:val="000000"/>
              </w:rPr>
              <w:t>e</w:t>
            </w:r>
            <w:r w:rsidRPr="00343FFB">
              <w:rPr>
                <w:color w:val="000000"/>
              </w:rPr>
              <w:t>pirubicin</w:t>
            </w:r>
          </w:p>
          <w:p w14:paraId="395BFA44" w14:textId="77777777" w:rsidR="00DA5136" w:rsidRDefault="00DA5136" w:rsidP="00DA5136">
            <w:pPr>
              <w:jc w:val="center"/>
              <w:rPr>
                <w:color w:val="000000"/>
              </w:rPr>
            </w:pPr>
            <w:r>
              <w:rPr>
                <w:color w:val="000000"/>
              </w:rPr>
              <w:t>rutin</w:t>
            </w:r>
          </w:p>
          <w:p w14:paraId="189CE071" w14:textId="77777777" w:rsidR="00DA5136" w:rsidRDefault="00DA5136" w:rsidP="001C1ADC">
            <w:pPr>
              <w:jc w:val="center"/>
              <w:rPr>
                <w:color w:val="000000"/>
              </w:rPr>
            </w:pPr>
            <w:r>
              <w:rPr>
                <w:color w:val="000000"/>
              </w:rPr>
              <w:t>doxorubicin</w:t>
            </w:r>
          </w:p>
          <w:p w14:paraId="555B0B71" w14:textId="77777777" w:rsidR="00DA5136" w:rsidRDefault="00DA5136" w:rsidP="00DA5136">
            <w:pPr>
              <w:jc w:val="center"/>
              <w:rPr>
                <w:color w:val="000000"/>
              </w:rPr>
            </w:pPr>
            <w:r>
              <w:rPr>
                <w:color w:val="000000"/>
              </w:rPr>
              <w:t>racepinephrine</w:t>
            </w:r>
          </w:p>
          <w:p w14:paraId="20D2D754" w14:textId="77777777" w:rsidR="00105978" w:rsidRDefault="00105978" w:rsidP="00105978">
            <w:pPr>
              <w:jc w:val="center"/>
              <w:rPr>
                <w:color w:val="000000"/>
              </w:rPr>
            </w:pPr>
            <w:r>
              <w:rPr>
                <w:color w:val="000000"/>
              </w:rPr>
              <w:t>hyperoside</w:t>
            </w:r>
          </w:p>
          <w:p w14:paraId="539B6CDC" w14:textId="77777777" w:rsidR="00105978" w:rsidRDefault="00105978" w:rsidP="00105978">
            <w:pPr>
              <w:jc w:val="center"/>
              <w:rPr>
                <w:color w:val="000000"/>
              </w:rPr>
            </w:pPr>
            <w:r>
              <w:rPr>
                <w:color w:val="000000"/>
              </w:rPr>
              <w:t>taxifolin</w:t>
            </w:r>
          </w:p>
          <w:p w14:paraId="0CAC085F" w14:textId="77777777" w:rsidR="00105978" w:rsidRDefault="00105978" w:rsidP="00105978">
            <w:pPr>
              <w:jc w:val="center"/>
              <w:rPr>
                <w:color w:val="000000"/>
              </w:rPr>
            </w:pPr>
            <w:r>
              <w:rPr>
                <w:color w:val="000000"/>
              </w:rPr>
              <w:t>norepinephrine</w:t>
            </w:r>
          </w:p>
          <w:p w14:paraId="3EC9CCD3" w14:textId="77777777" w:rsidR="00DA5136" w:rsidRDefault="00105978" w:rsidP="001C1ADC">
            <w:pPr>
              <w:jc w:val="center"/>
              <w:rPr>
                <w:color w:val="000000"/>
              </w:rPr>
            </w:pPr>
            <w:r>
              <w:rPr>
                <w:color w:val="000000"/>
              </w:rPr>
              <w:t>carbidopa</w:t>
            </w:r>
          </w:p>
          <w:p w14:paraId="5EC389DA" w14:textId="77777777" w:rsidR="004826B5" w:rsidRDefault="004826B5" w:rsidP="001C1ADC">
            <w:pPr>
              <w:jc w:val="center"/>
              <w:rPr>
                <w:color w:val="000000"/>
              </w:rPr>
            </w:pPr>
            <w:r>
              <w:rPr>
                <w:color w:val="000000"/>
              </w:rPr>
              <w:t>isoquercitrin</w:t>
            </w:r>
          </w:p>
          <w:p w14:paraId="0E8C49D0" w14:textId="77777777" w:rsidR="004826B5" w:rsidRDefault="004826B5" w:rsidP="001C1ADC">
            <w:pPr>
              <w:jc w:val="center"/>
              <w:rPr>
                <w:color w:val="000000"/>
              </w:rPr>
            </w:pPr>
            <w:r>
              <w:rPr>
                <w:color w:val="000000"/>
              </w:rPr>
              <w:t>phylloquinone</w:t>
            </w:r>
          </w:p>
          <w:p w14:paraId="36F86D55" w14:textId="77777777" w:rsidR="00105978" w:rsidRDefault="00105978" w:rsidP="00105978">
            <w:pPr>
              <w:jc w:val="center"/>
              <w:rPr>
                <w:color w:val="000000"/>
              </w:rPr>
            </w:pPr>
            <w:r>
              <w:rPr>
                <w:color w:val="000000"/>
              </w:rPr>
              <w:t>mitoxantrone</w:t>
            </w:r>
          </w:p>
          <w:p w14:paraId="73871544" w14:textId="77777777" w:rsidR="00105978" w:rsidRDefault="00105978" w:rsidP="00105978">
            <w:pPr>
              <w:jc w:val="center"/>
              <w:rPr>
                <w:color w:val="000000"/>
              </w:rPr>
            </w:pPr>
            <w:r>
              <w:rPr>
                <w:color w:val="000000"/>
              </w:rPr>
              <w:t>dopamine</w:t>
            </w:r>
          </w:p>
          <w:p w14:paraId="2047C52B" w14:textId="77777777" w:rsidR="00105978" w:rsidRDefault="00105978" w:rsidP="00105978">
            <w:pPr>
              <w:jc w:val="center"/>
              <w:rPr>
                <w:color w:val="000000"/>
              </w:rPr>
            </w:pPr>
            <w:r>
              <w:rPr>
                <w:color w:val="000000"/>
              </w:rPr>
              <w:t>dihydrexidine</w:t>
            </w:r>
          </w:p>
          <w:p w14:paraId="7C63D903" w14:textId="77777777" w:rsidR="00105978" w:rsidRPr="00343FFB" w:rsidRDefault="00105978" w:rsidP="00105978">
            <w:pPr>
              <w:jc w:val="center"/>
              <w:rPr>
                <w:color w:val="000000"/>
              </w:rPr>
            </w:pPr>
            <w:r>
              <w:rPr>
                <w:color w:val="000000"/>
              </w:rPr>
              <w:t>fenoldpam mesylate</w:t>
            </w:r>
          </w:p>
        </w:tc>
        <w:tc>
          <w:tcPr>
            <w:tcW w:w="2250" w:type="dxa"/>
            <w:gridSpan w:val="2"/>
            <w:tcBorders>
              <w:top w:val="nil"/>
              <w:bottom w:val="nil"/>
            </w:tcBorders>
            <w:shd w:val="clear" w:color="auto" w:fill="auto"/>
          </w:tcPr>
          <w:p w14:paraId="1D89327E" w14:textId="77777777" w:rsidR="00DA5136" w:rsidRDefault="00DA5136" w:rsidP="001C1ADC">
            <w:pPr>
              <w:jc w:val="center"/>
              <w:rPr>
                <w:color w:val="000000"/>
              </w:rPr>
            </w:pPr>
            <w:r>
              <w:rPr>
                <w:color w:val="000000"/>
              </w:rPr>
              <w:t>12</w:t>
            </w:r>
          </w:p>
          <w:p w14:paraId="3362BC8E" w14:textId="77777777" w:rsidR="00DA5136" w:rsidRDefault="00DA5136" w:rsidP="001C1ADC">
            <w:pPr>
              <w:jc w:val="center"/>
              <w:rPr>
                <w:color w:val="000000"/>
              </w:rPr>
            </w:pPr>
            <w:r>
              <w:rPr>
                <w:color w:val="000000"/>
              </w:rPr>
              <w:t>15</w:t>
            </w:r>
          </w:p>
          <w:p w14:paraId="6DE85093" w14:textId="77777777" w:rsidR="00DA5136" w:rsidRDefault="00DA5136" w:rsidP="001C1ADC">
            <w:pPr>
              <w:jc w:val="center"/>
              <w:rPr>
                <w:color w:val="000000"/>
              </w:rPr>
            </w:pPr>
            <w:r>
              <w:rPr>
                <w:color w:val="000000"/>
              </w:rPr>
              <w:t>16</w:t>
            </w:r>
          </w:p>
          <w:p w14:paraId="04681210" w14:textId="77777777" w:rsidR="00DA5136" w:rsidRDefault="00DA5136" w:rsidP="001C1ADC">
            <w:pPr>
              <w:jc w:val="center"/>
              <w:rPr>
                <w:color w:val="000000"/>
              </w:rPr>
            </w:pPr>
            <w:r>
              <w:rPr>
                <w:color w:val="000000"/>
              </w:rPr>
              <w:t>18</w:t>
            </w:r>
          </w:p>
          <w:p w14:paraId="2789B0A1" w14:textId="77777777" w:rsidR="00DA5136" w:rsidRDefault="00DA5136" w:rsidP="001C1ADC">
            <w:pPr>
              <w:jc w:val="center"/>
              <w:rPr>
                <w:color w:val="000000"/>
              </w:rPr>
            </w:pPr>
            <w:r>
              <w:rPr>
                <w:color w:val="000000"/>
              </w:rPr>
              <w:t>21</w:t>
            </w:r>
          </w:p>
          <w:p w14:paraId="6849C888" w14:textId="77777777" w:rsidR="00105978" w:rsidRDefault="00105978" w:rsidP="001C1ADC">
            <w:pPr>
              <w:jc w:val="center"/>
              <w:rPr>
                <w:color w:val="000000"/>
              </w:rPr>
            </w:pPr>
            <w:r>
              <w:rPr>
                <w:color w:val="000000"/>
              </w:rPr>
              <w:t>23</w:t>
            </w:r>
          </w:p>
          <w:p w14:paraId="719F0483" w14:textId="77777777" w:rsidR="00105978" w:rsidRDefault="00105978" w:rsidP="001C1ADC">
            <w:pPr>
              <w:jc w:val="center"/>
              <w:rPr>
                <w:color w:val="000000"/>
              </w:rPr>
            </w:pPr>
            <w:r>
              <w:rPr>
                <w:color w:val="000000"/>
              </w:rPr>
              <w:t>23</w:t>
            </w:r>
          </w:p>
          <w:p w14:paraId="7C7D0022" w14:textId="77777777" w:rsidR="00105978" w:rsidRDefault="00105978" w:rsidP="001C1ADC">
            <w:pPr>
              <w:jc w:val="center"/>
              <w:rPr>
                <w:color w:val="000000"/>
              </w:rPr>
            </w:pPr>
            <w:r>
              <w:rPr>
                <w:color w:val="000000"/>
              </w:rPr>
              <w:t>23</w:t>
            </w:r>
          </w:p>
          <w:p w14:paraId="627B23F1" w14:textId="77777777" w:rsidR="00105978" w:rsidRDefault="00105978" w:rsidP="001C1ADC">
            <w:pPr>
              <w:jc w:val="center"/>
              <w:rPr>
                <w:color w:val="000000"/>
              </w:rPr>
            </w:pPr>
            <w:r>
              <w:rPr>
                <w:color w:val="000000"/>
              </w:rPr>
              <w:t>28</w:t>
            </w:r>
          </w:p>
          <w:p w14:paraId="291EBDAD" w14:textId="77777777" w:rsidR="004826B5" w:rsidRDefault="004826B5" w:rsidP="001C1ADC">
            <w:pPr>
              <w:jc w:val="center"/>
              <w:rPr>
                <w:color w:val="000000"/>
              </w:rPr>
            </w:pPr>
            <w:r>
              <w:rPr>
                <w:color w:val="000000"/>
              </w:rPr>
              <w:t>36</w:t>
            </w:r>
          </w:p>
          <w:p w14:paraId="1B5F699F" w14:textId="77777777" w:rsidR="004826B5" w:rsidRDefault="004826B5" w:rsidP="001C1ADC">
            <w:pPr>
              <w:jc w:val="center"/>
              <w:rPr>
                <w:color w:val="000000"/>
              </w:rPr>
            </w:pPr>
            <w:r>
              <w:rPr>
                <w:color w:val="000000"/>
              </w:rPr>
              <w:t>37</w:t>
            </w:r>
          </w:p>
          <w:p w14:paraId="3663AF16" w14:textId="77777777" w:rsidR="00105978" w:rsidRDefault="00105978" w:rsidP="001C1ADC">
            <w:pPr>
              <w:jc w:val="center"/>
              <w:rPr>
                <w:color w:val="000000"/>
              </w:rPr>
            </w:pPr>
            <w:r>
              <w:rPr>
                <w:color w:val="000000"/>
              </w:rPr>
              <w:t>48</w:t>
            </w:r>
          </w:p>
          <w:p w14:paraId="2940ACEB" w14:textId="77777777" w:rsidR="00105978" w:rsidRDefault="00105978" w:rsidP="001C1ADC">
            <w:pPr>
              <w:jc w:val="center"/>
              <w:rPr>
                <w:color w:val="000000"/>
              </w:rPr>
            </w:pPr>
            <w:r>
              <w:rPr>
                <w:color w:val="000000"/>
              </w:rPr>
              <w:t>52</w:t>
            </w:r>
          </w:p>
          <w:p w14:paraId="3136899D" w14:textId="77777777" w:rsidR="00105978" w:rsidRDefault="00105978" w:rsidP="001C1ADC">
            <w:pPr>
              <w:jc w:val="center"/>
              <w:rPr>
                <w:color w:val="000000"/>
              </w:rPr>
            </w:pPr>
            <w:r>
              <w:rPr>
                <w:color w:val="000000"/>
              </w:rPr>
              <w:t>59</w:t>
            </w:r>
          </w:p>
          <w:p w14:paraId="144A2880" w14:textId="77777777" w:rsidR="00105978" w:rsidRDefault="00105978" w:rsidP="001C1ADC">
            <w:pPr>
              <w:jc w:val="center"/>
              <w:rPr>
                <w:color w:val="000000"/>
              </w:rPr>
            </w:pPr>
            <w:r>
              <w:rPr>
                <w:color w:val="000000"/>
              </w:rPr>
              <w:t>61</w:t>
            </w:r>
          </w:p>
        </w:tc>
        <w:tc>
          <w:tcPr>
            <w:tcW w:w="2184" w:type="dxa"/>
            <w:gridSpan w:val="2"/>
            <w:tcBorders>
              <w:top w:val="nil"/>
              <w:bottom w:val="nil"/>
            </w:tcBorders>
          </w:tcPr>
          <w:p w14:paraId="7C006F84" w14:textId="77777777" w:rsidR="00DA5136" w:rsidRDefault="00DA5136" w:rsidP="001C1ADC">
            <w:pPr>
              <w:jc w:val="center"/>
              <w:rPr>
                <w:i/>
                <w:color w:val="000000"/>
                <w:vertAlign w:val="superscript"/>
              </w:rPr>
            </w:pPr>
            <w:r>
              <w:rPr>
                <w:color w:val="000000"/>
              </w:rPr>
              <w:t xml:space="preserve">Yes </w:t>
            </w:r>
            <w:r w:rsidR="00105978">
              <w:rPr>
                <w:i/>
                <w:color w:val="000000"/>
                <w:vertAlign w:val="superscript"/>
              </w:rPr>
              <w:t>c</w:t>
            </w:r>
          </w:p>
          <w:p w14:paraId="37C323EC" w14:textId="77777777" w:rsidR="00DA5136" w:rsidRDefault="00DA5136" w:rsidP="00DA5136">
            <w:pPr>
              <w:jc w:val="center"/>
              <w:rPr>
                <w:color w:val="000000"/>
              </w:rPr>
            </w:pPr>
            <w:r>
              <w:rPr>
                <w:color w:val="000000"/>
              </w:rPr>
              <w:t>Not tested</w:t>
            </w:r>
          </w:p>
          <w:p w14:paraId="5445F012" w14:textId="77777777" w:rsidR="00DA5136" w:rsidRDefault="00501809" w:rsidP="001C1ADC">
            <w:pPr>
              <w:jc w:val="center"/>
              <w:rPr>
                <w:i/>
                <w:color w:val="000000"/>
                <w:vertAlign w:val="superscript"/>
              </w:rPr>
            </w:pPr>
            <w:r>
              <w:rPr>
                <w:color w:val="000000"/>
              </w:rPr>
              <w:t xml:space="preserve">Yes. </w:t>
            </w:r>
            <w:r w:rsidR="00DA5136">
              <w:rPr>
                <w:color w:val="000000"/>
              </w:rPr>
              <w:t xml:space="preserve">See literature </w:t>
            </w:r>
            <w:r w:rsidR="003430E0">
              <w:rPr>
                <w:i/>
                <w:color w:val="000000"/>
                <w:vertAlign w:val="superscript"/>
              </w:rPr>
              <w:t>d</w:t>
            </w:r>
          </w:p>
          <w:p w14:paraId="1A17CC7E" w14:textId="77777777" w:rsidR="00DA5136" w:rsidRDefault="00DA5136" w:rsidP="001C1ADC">
            <w:pPr>
              <w:jc w:val="center"/>
              <w:rPr>
                <w:i/>
                <w:color w:val="000000"/>
                <w:vertAlign w:val="superscript"/>
              </w:rPr>
            </w:pPr>
            <w:r>
              <w:rPr>
                <w:color w:val="000000"/>
              </w:rPr>
              <w:t xml:space="preserve">Yes </w:t>
            </w:r>
            <w:r w:rsidR="00105978">
              <w:rPr>
                <w:i/>
                <w:color w:val="000000"/>
                <w:vertAlign w:val="superscript"/>
              </w:rPr>
              <w:t>c</w:t>
            </w:r>
          </w:p>
          <w:p w14:paraId="1E0CAB1C" w14:textId="77777777" w:rsidR="00DA5136" w:rsidRDefault="00DA5136" w:rsidP="00DA5136">
            <w:pPr>
              <w:jc w:val="center"/>
              <w:rPr>
                <w:color w:val="000000"/>
              </w:rPr>
            </w:pPr>
            <w:r>
              <w:rPr>
                <w:color w:val="000000"/>
              </w:rPr>
              <w:t xml:space="preserve">Yes </w:t>
            </w:r>
            <w:r w:rsidR="00105978">
              <w:rPr>
                <w:i/>
                <w:color w:val="000000"/>
                <w:vertAlign w:val="superscript"/>
              </w:rPr>
              <w:t>c</w:t>
            </w:r>
            <w:r>
              <w:rPr>
                <w:color w:val="000000"/>
              </w:rPr>
              <w:t xml:space="preserve"> </w:t>
            </w:r>
          </w:p>
          <w:p w14:paraId="670D0086" w14:textId="77777777" w:rsidR="00105978" w:rsidRDefault="00501809" w:rsidP="00105978">
            <w:pPr>
              <w:jc w:val="center"/>
              <w:rPr>
                <w:color w:val="000000"/>
              </w:rPr>
            </w:pPr>
            <w:r>
              <w:rPr>
                <w:color w:val="000000"/>
              </w:rPr>
              <w:t xml:space="preserve">Yes. </w:t>
            </w:r>
            <w:r w:rsidR="00105978">
              <w:rPr>
                <w:color w:val="000000"/>
              </w:rPr>
              <w:t xml:space="preserve">See literature </w:t>
            </w:r>
            <w:r w:rsidR="00562207">
              <w:rPr>
                <w:i/>
                <w:color w:val="000000"/>
                <w:vertAlign w:val="superscript"/>
              </w:rPr>
              <w:t>e</w:t>
            </w:r>
          </w:p>
          <w:p w14:paraId="78DA0D16" w14:textId="77777777" w:rsidR="00DA5136" w:rsidRDefault="00105978" w:rsidP="001C1ADC">
            <w:pPr>
              <w:jc w:val="center"/>
              <w:rPr>
                <w:i/>
                <w:color w:val="000000"/>
                <w:vertAlign w:val="superscript"/>
              </w:rPr>
            </w:pPr>
            <w:r>
              <w:rPr>
                <w:color w:val="000000"/>
              </w:rPr>
              <w:t xml:space="preserve">Yes </w:t>
            </w:r>
            <w:r>
              <w:rPr>
                <w:i/>
                <w:color w:val="000000"/>
                <w:vertAlign w:val="superscript"/>
              </w:rPr>
              <w:t>c</w:t>
            </w:r>
          </w:p>
          <w:p w14:paraId="60350139" w14:textId="77777777" w:rsidR="00105978" w:rsidRDefault="00105978" w:rsidP="00105978">
            <w:pPr>
              <w:jc w:val="center"/>
              <w:rPr>
                <w:color w:val="000000"/>
              </w:rPr>
            </w:pPr>
            <w:r>
              <w:rPr>
                <w:color w:val="000000"/>
              </w:rPr>
              <w:t xml:space="preserve">Yes </w:t>
            </w:r>
            <w:r w:rsidR="00562207">
              <w:rPr>
                <w:i/>
                <w:color w:val="000000"/>
                <w:vertAlign w:val="superscript"/>
              </w:rPr>
              <w:t>f</w:t>
            </w:r>
            <w:r>
              <w:rPr>
                <w:color w:val="000000"/>
              </w:rPr>
              <w:t xml:space="preserve"> </w:t>
            </w:r>
          </w:p>
          <w:p w14:paraId="6C7CC7D6" w14:textId="77777777" w:rsidR="00105978" w:rsidRDefault="00105978" w:rsidP="001C1ADC">
            <w:pPr>
              <w:jc w:val="center"/>
              <w:rPr>
                <w:i/>
                <w:color w:val="000000"/>
                <w:vertAlign w:val="superscript"/>
              </w:rPr>
            </w:pPr>
            <w:r>
              <w:rPr>
                <w:color w:val="000000"/>
              </w:rPr>
              <w:t xml:space="preserve">Yes </w:t>
            </w:r>
            <w:r>
              <w:rPr>
                <w:i/>
                <w:color w:val="000000"/>
                <w:vertAlign w:val="superscript"/>
              </w:rPr>
              <w:t>c</w:t>
            </w:r>
          </w:p>
          <w:p w14:paraId="0A0B5EAC" w14:textId="77777777" w:rsidR="00097AA3" w:rsidRDefault="00501809" w:rsidP="00097AA3">
            <w:pPr>
              <w:jc w:val="center"/>
              <w:rPr>
                <w:color w:val="000000"/>
              </w:rPr>
            </w:pPr>
            <w:r>
              <w:rPr>
                <w:color w:val="000000"/>
              </w:rPr>
              <w:t xml:space="preserve">Yes. </w:t>
            </w:r>
            <w:r w:rsidR="00097AA3">
              <w:rPr>
                <w:color w:val="000000"/>
              </w:rPr>
              <w:t xml:space="preserve">See literature </w:t>
            </w:r>
            <w:r w:rsidR="00097AA3">
              <w:rPr>
                <w:i/>
                <w:color w:val="000000"/>
                <w:vertAlign w:val="superscript"/>
              </w:rPr>
              <w:t>e</w:t>
            </w:r>
          </w:p>
          <w:p w14:paraId="713B9EC2" w14:textId="77777777" w:rsidR="004826B5" w:rsidRPr="004826B5" w:rsidRDefault="004826B5" w:rsidP="001C1ADC">
            <w:pPr>
              <w:jc w:val="center"/>
              <w:rPr>
                <w:color w:val="000000"/>
              </w:rPr>
            </w:pPr>
            <w:r>
              <w:rPr>
                <w:color w:val="000000"/>
              </w:rPr>
              <w:t>Not tested</w:t>
            </w:r>
          </w:p>
          <w:p w14:paraId="1746741C" w14:textId="77777777" w:rsidR="00105978" w:rsidRDefault="00105978" w:rsidP="001C1ADC">
            <w:pPr>
              <w:jc w:val="center"/>
              <w:rPr>
                <w:i/>
                <w:color w:val="000000"/>
                <w:vertAlign w:val="superscript"/>
              </w:rPr>
            </w:pPr>
            <w:r>
              <w:rPr>
                <w:color w:val="000000"/>
              </w:rPr>
              <w:t xml:space="preserve">Yes </w:t>
            </w:r>
            <w:r>
              <w:rPr>
                <w:i/>
                <w:color w:val="000000"/>
                <w:vertAlign w:val="superscript"/>
              </w:rPr>
              <w:t>c</w:t>
            </w:r>
          </w:p>
          <w:p w14:paraId="04E124ED" w14:textId="77777777" w:rsidR="00105978" w:rsidRDefault="00501809" w:rsidP="00105978">
            <w:pPr>
              <w:jc w:val="center"/>
              <w:rPr>
                <w:color w:val="000000"/>
              </w:rPr>
            </w:pPr>
            <w:r>
              <w:rPr>
                <w:color w:val="000000"/>
              </w:rPr>
              <w:t xml:space="preserve">Yes. </w:t>
            </w:r>
            <w:r w:rsidR="00105978">
              <w:rPr>
                <w:color w:val="000000"/>
              </w:rPr>
              <w:t xml:space="preserve">See literature </w:t>
            </w:r>
            <w:r w:rsidR="003430E0">
              <w:rPr>
                <w:i/>
                <w:color w:val="000000"/>
                <w:vertAlign w:val="superscript"/>
              </w:rPr>
              <w:t>g</w:t>
            </w:r>
          </w:p>
          <w:p w14:paraId="4C5247E7" w14:textId="77777777" w:rsidR="00105978" w:rsidRDefault="00105978" w:rsidP="001C1ADC">
            <w:pPr>
              <w:jc w:val="center"/>
              <w:rPr>
                <w:color w:val="000000"/>
              </w:rPr>
            </w:pPr>
            <w:r>
              <w:rPr>
                <w:color w:val="000000"/>
              </w:rPr>
              <w:t>Not tested</w:t>
            </w:r>
          </w:p>
          <w:p w14:paraId="0B9D3E6A" w14:textId="77777777" w:rsidR="00105978" w:rsidRDefault="00105978" w:rsidP="001C1ADC">
            <w:pPr>
              <w:jc w:val="center"/>
              <w:rPr>
                <w:color w:val="000000"/>
              </w:rPr>
            </w:pPr>
            <w:r>
              <w:rPr>
                <w:color w:val="000000"/>
              </w:rPr>
              <w:t xml:space="preserve">Yes </w:t>
            </w:r>
            <w:r>
              <w:rPr>
                <w:i/>
                <w:color w:val="000000"/>
                <w:vertAlign w:val="superscript"/>
              </w:rPr>
              <w:t>c</w:t>
            </w:r>
          </w:p>
        </w:tc>
      </w:tr>
      <w:tr w:rsidR="001C1ADC" w:rsidRPr="002A45A6" w14:paraId="329C7BD5" w14:textId="77777777" w:rsidTr="00105978">
        <w:trPr>
          <w:trHeight w:val="310"/>
        </w:trPr>
        <w:tc>
          <w:tcPr>
            <w:tcW w:w="2293" w:type="dxa"/>
            <w:tcBorders>
              <w:top w:val="nil"/>
              <w:bottom w:val="nil"/>
            </w:tcBorders>
            <w:shd w:val="clear" w:color="auto" w:fill="auto"/>
          </w:tcPr>
          <w:p w14:paraId="2B61338A" w14:textId="77777777" w:rsidR="001C1ADC" w:rsidRDefault="00B56B1F" w:rsidP="001C1ADC">
            <w:pPr>
              <w:jc w:val="center"/>
              <w:rPr>
                <w:color w:val="000000"/>
              </w:rPr>
            </w:pPr>
            <w:r>
              <w:rPr>
                <w:color w:val="000000"/>
              </w:rPr>
              <w:t>27</w:t>
            </w:r>
          </w:p>
          <w:p w14:paraId="4B02EDA1" w14:textId="77777777" w:rsidR="004826B5" w:rsidRPr="002A45A6" w:rsidRDefault="004826B5" w:rsidP="001C1ADC">
            <w:pPr>
              <w:jc w:val="center"/>
              <w:rPr>
                <w:color w:val="000000"/>
              </w:rPr>
            </w:pPr>
            <w:r>
              <w:rPr>
                <w:color w:val="000000"/>
              </w:rPr>
              <w:t>334</w:t>
            </w:r>
          </w:p>
        </w:tc>
        <w:tc>
          <w:tcPr>
            <w:tcW w:w="2457" w:type="dxa"/>
            <w:gridSpan w:val="3"/>
            <w:tcBorders>
              <w:top w:val="nil"/>
              <w:bottom w:val="nil"/>
            </w:tcBorders>
            <w:shd w:val="clear" w:color="auto" w:fill="auto"/>
          </w:tcPr>
          <w:p w14:paraId="4A6311AE" w14:textId="77777777" w:rsidR="001C1ADC" w:rsidRDefault="004826B5" w:rsidP="001C1ADC">
            <w:pPr>
              <w:jc w:val="center"/>
              <w:rPr>
                <w:color w:val="000000"/>
              </w:rPr>
            </w:pPr>
            <w:r>
              <w:rPr>
                <w:color w:val="000000"/>
              </w:rPr>
              <w:t>m</w:t>
            </w:r>
            <w:r w:rsidR="00B56B1F">
              <w:rPr>
                <w:color w:val="000000"/>
              </w:rPr>
              <w:t>ethyldopa</w:t>
            </w:r>
          </w:p>
          <w:p w14:paraId="55AA1208" w14:textId="77777777" w:rsidR="004826B5" w:rsidRPr="002A45A6" w:rsidRDefault="004826B5" w:rsidP="001C1ADC">
            <w:pPr>
              <w:jc w:val="center"/>
              <w:rPr>
                <w:color w:val="000000"/>
              </w:rPr>
            </w:pPr>
            <w:r>
              <w:rPr>
                <w:color w:val="000000"/>
              </w:rPr>
              <w:t>idebenone</w:t>
            </w:r>
          </w:p>
        </w:tc>
        <w:tc>
          <w:tcPr>
            <w:tcW w:w="2250" w:type="dxa"/>
            <w:gridSpan w:val="2"/>
            <w:tcBorders>
              <w:top w:val="nil"/>
              <w:bottom w:val="nil"/>
            </w:tcBorders>
            <w:shd w:val="clear" w:color="auto" w:fill="auto"/>
          </w:tcPr>
          <w:p w14:paraId="7882A43B" w14:textId="77777777" w:rsidR="001C1ADC" w:rsidRDefault="00B56B1F" w:rsidP="001C1ADC">
            <w:pPr>
              <w:jc w:val="center"/>
              <w:rPr>
                <w:color w:val="000000"/>
              </w:rPr>
            </w:pPr>
            <w:r>
              <w:rPr>
                <w:color w:val="000000"/>
              </w:rPr>
              <w:t>65</w:t>
            </w:r>
          </w:p>
          <w:p w14:paraId="46E357C8" w14:textId="77777777" w:rsidR="004826B5" w:rsidRPr="002A45A6" w:rsidRDefault="004826B5" w:rsidP="001C1ADC">
            <w:pPr>
              <w:jc w:val="center"/>
              <w:rPr>
                <w:color w:val="000000"/>
              </w:rPr>
            </w:pPr>
            <w:r>
              <w:rPr>
                <w:color w:val="000000"/>
              </w:rPr>
              <w:t>65</w:t>
            </w:r>
          </w:p>
        </w:tc>
        <w:tc>
          <w:tcPr>
            <w:tcW w:w="2184" w:type="dxa"/>
            <w:gridSpan w:val="2"/>
            <w:tcBorders>
              <w:top w:val="nil"/>
              <w:bottom w:val="nil"/>
            </w:tcBorders>
          </w:tcPr>
          <w:p w14:paraId="1AAB604F" w14:textId="77777777" w:rsidR="001C1ADC" w:rsidRDefault="00414D21" w:rsidP="00594588">
            <w:pPr>
              <w:jc w:val="center"/>
              <w:rPr>
                <w:i/>
                <w:color w:val="000000"/>
                <w:vertAlign w:val="superscript"/>
              </w:rPr>
            </w:pPr>
            <w:r>
              <w:rPr>
                <w:color w:val="000000"/>
              </w:rPr>
              <w:t>Yes</w:t>
            </w:r>
            <w:r w:rsidR="00F8129B">
              <w:rPr>
                <w:color w:val="000000"/>
              </w:rPr>
              <w:t xml:space="preserve"> </w:t>
            </w:r>
            <w:r w:rsidR="00105978">
              <w:rPr>
                <w:i/>
                <w:color w:val="000000"/>
                <w:vertAlign w:val="superscript"/>
              </w:rPr>
              <w:t>c</w:t>
            </w:r>
          </w:p>
          <w:p w14:paraId="3B9A8992" w14:textId="77777777" w:rsidR="004826B5" w:rsidRPr="004826B5" w:rsidRDefault="004826B5" w:rsidP="00594588">
            <w:pPr>
              <w:jc w:val="center"/>
              <w:rPr>
                <w:color w:val="000000"/>
              </w:rPr>
            </w:pPr>
            <w:r>
              <w:rPr>
                <w:color w:val="000000"/>
              </w:rPr>
              <w:t>Not tested</w:t>
            </w:r>
          </w:p>
        </w:tc>
      </w:tr>
      <w:tr w:rsidR="0010492F" w:rsidRPr="002A45A6" w14:paraId="6C83775B" w14:textId="77777777" w:rsidTr="00E60CFF">
        <w:trPr>
          <w:trHeight w:val="396"/>
        </w:trPr>
        <w:tc>
          <w:tcPr>
            <w:tcW w:w="2293" w:type="dxa"/>
            <w:tcBorders>
              <w:top w:val="nil"/>
            </w:tcBorders>
            <w:shd w:val="clear" w:color="auto" w:fill="auto"/>
          </w:tcPr>
          <w:p w14:paraId="38477365" w14:textId="77777777" w:rsidR="00B56B1F" w:rsidRPr="002A45A6" w:rsidRDefault="00B56B1F" w:rsidP="00105978">
            <w:pPr>
              <w:jc w:val="center"/>
              <w:rPr>
                <w:color w:val="000000"/>
              </w:rPr>
            </w:pPr>
            <w:r>
              <w:rPr>
                <w:color w:val="000000"/>
              </w:rPr>
              <w:t>414</w:t>
            </w:r>
          </w:p>
        </w:tc>
        <w:tc>
          <w:tcPr>
            <w:tcW w:w="2457" w:type="dxa"/>
            <w:gridSpan w:val="3"/>
            <w:tcBorders>
              <w:top w:val="nil"/>
            </w:tcBorders>
            <w:shd w:val="clear" w:color="auto" w:fill="auto"/>
          </w:tcPr>
          <w:p w14:paraId="2822BB71" w14:textId="77777777" w:rsidR="009208F4" w:rsidRPr="002A45A6" w:rsidRDefault="00B56B1F" w:rsidP="00105978">
            <w:pPr>
              <w:jc w:val="center"/>
              <w:rPr>
                <w:color w:val="000000"/>
              </w:rPr>
            </w:pPr>
            <w:r>
              <w:rPr>
                <w:color w:val="000000"/>
              </w:rPr>
              <w:t>isoproterenol</w:t>
            </w:r>
          </w:p>
        </w:tc>
        <w:tc>
          <w:tcPr>
            <w:tcW w:w="2250" w:type="dxa"/>
            <w:gridSpan w:val="2"/>
            <w:tcBorders>
              <w:top w:val="nil"/>
            </w:tcBorders>
            <w:shd w:val="clear" w:color="auto" w:fill="auto"/>
          </w:tcPr>
          <w:p w14:paraId="577D980B" w14:textId="77777777" w:rsidR="00B56B1F" w:rsidRPr="002A45A6" w:rsidRDefault="00B56B1F" w:rsidP="00105978">
            <w:pPr>
              <w:jc w:val="center"/>
              <w:rPr>
                <w:color w:val="000000"/>
              </w:rPr>
            </w:pPr>
            <w:r>
              <w:rPr>
                <w:color w:val="000000"/>
              </w:rPr>
              <w:t>90</w:t>
            </w:r>
          </w:p>
        </w:tc>
        <w:tc>
          <w:tcPr>
            <w:tcW w:w="2184" w:type="dxa"/>
            <w:gridSpan w:val="2"/>
            <w:tcBorders>
              <w:top w:val="nil"/>
            </w:tcBorders>
          </w:tcPr>
          <w:p w14:paraId="083ECE78" w14:textId="77777777" w:rsidR="00594588" w:rsidRPr="002A45A6" w:rsidRDefault="00787B61" w:rsidP="00105978">
            <w:pPr>
              <w:jc w:val="center"/>
              <w:rPr>
                <w:color w:val="000000"/>
              </w:rPr>
            </w:pPr>
            <w:r>
              <w:rPr>
                <w:color w:val="000000"/>
              </w:rPr>
              <w:t>Not tested</w:t>
            </w:r>
          </w:p>
        </w:tc>
      </w:tr>
    </w:tbl>
    <w:p w14:paraId="0A86CCE2" w14:textId="48270DDC" w:rsidR="001C1ADC" w:rsidRDefault="001C1ADC" w:rsidP="00146BE2">
      <w:pPr>
        <w:shd w:val="clear" w:color="auto" w:fill="FFFFFF"/>
        <w:ind w:right="-64"/>
        <w:jc w:val="both"/>
        <w:rPr>
          <w:color w:val="000000"/>
        </w:rPr>
      </w:pPr>
      <w:r w:rsidRPr="0024672D">
        <w:rPr>
          <w:i/>
          <w:color w:val="000000"/>
          <w:vertAlign w:val="superscript"/>
        </w:rPr>
        <w:t>a</w:t>
      </w:r>
      <w:r w:rsidR="00F8129B">
        <w:rPr>
          <w:color w:val="000000"/>
        </w:rPr>
        <w:t xml:space="preserve"> </w:t>
      </w:r>
      <w:r w:rsidR="009208F4">
        <w:rPr>
          <w:color w:val="000000"/>
        </w:rPr>
        <w:t>Buffer treatment was used as negative control (100</w:t>
      </w:r>
      <w:r w:rsidR="003A3178">
        <w:rPr>
          <w:color w:val="000000"/>
        </w:rPr>
        <w:t>% normalized RFU). EGCG</w:t>
      </w:r>
      <w:r w:rsidR="009208F4">
        <w:rPr>
          <w:color w:val="000000"/>
        </w:rPr>
        <w:t xml:space="preserve"> served as a positive control.</w:t>
      </w:r>
      <w:r w:rsidR="00F8129B">
        <w:rPr>
          <w:color w:val="000000"/>
        </w:rPr>
        <w:t xml:space="preserve"> </w:t>
      </w:r>
      <w:r w:rsidR="00562207">
        <w:rPr>
          <w:i/>
          <w:color w:val="000000"/>
          <w:vertAlign w:val="superscript"/>
        </w:rPr>
        <w:t>b</w:t>
      </w:r>
      <w:r w:rsidR="00562207">
        <w:rPr>
          <w:color w:val="000000"/>
        </w:rPr>
        <w:t xml:space="preserve"> EGCG is a well-established amylin amyloid inhibitor (Ehrnhoefer et al, 2008; Bieschke et al, 2010; Palhano et al, 2013). </w:t>
      </w:r>
      <w:r w:rsidR="00105978">
        <w:rPr>
          <w:i/>
          <w:color w:val="000000"/>
          <w:vertAlign w:val="superscript"/>
        </w:rPr>
        <w:t>c</w:t>
      </w:r>
      <w:r w:rsidR="00F8129B">
        <w:rPr>
          <w:color w:val="000000"/>
        </w:rPr>
        <w:t xml:space="preserve"> </w:t>
      </w:r>
      <w:r w:rsidR="000A6092">
        <w:rPr>
          <w:color w:val="000000"/>
        </w:rPr>
        <w:t xml:space="preserve">Secondary validations were performed using </w:t>
      </w:r>
      <w:r w:rsidR="003A3178" w:rsidRPr="003A3178">
        <w:rPr>
          <w:color w:val="000000"/>
          <w:u w:val="single"/>
        </w:rPr>
        <w:t>P</w:t>
      </w:r>
      <w:r w:rsidR="003A3178">
        <w:rPr>
          <w:color w:val="000000"/>
        </w:rPr>
        <w:t>hoto-</w:t>
      </w:r>
      <w:r w:rsidR="003A3178" w:rsidRPr="003A3178">
        <w:rPr>
          <w:color w:val="000000"/>
          <w:u w:val="single"/>
        </w:rPr>
        <w:t>I</w:t>
      </w:r>
      <w:r w:rsidR="003A3178">
        <w:rPr>
          <w:color w:val="000000"/>
        </w:rPr>
        <w:t xml:space="preserve">nduced </w:t>
      </w:r>
      <w:r w:rsidR="003A3178" w:rsidRPr="003A3178">
        <w:rPr>
          <w:color w:val="000000"/>
          <w:u w:val="single"/>
        </w:rPr>
        <w:t>C</w:t>
      </w:r>
      <w:r w:rsidR="003A3178">
        <w:rPr>
          <w:color w:val="000000"/>
        </w:rPr>
        <w:t xml:space="preserve">ross-linking of </w:t>
      </w:r>
      <w:r w:rsidR="003A3178" w:rsidRPr="003A3178">
        <w:rPr>
          <w:color w:val="000000"/>
          <w:u w:val="single"/>
        </w:rPr>
        <w:t>U</w:t>
      </w:r>
      <w:r w:rsidR="003A3178">
        <w:rPr>
          <w:color w:val="000000"/>
        </w:rPr>
        <w:t xml:space="preserve">nmodified </w:t>
      </w:r>
      <w:r w:rsidR="003A3178" w:rsidRPr="003A3178">
        <w:rPr>
          <w:color w:val="000000"/>
          <w:u w:val="single"/>
        </w:rPr>
        <w:t>P</w:t>
      </w:r>
      <w:r w:rsidR="003A3178">
        <w:rPr>
          <w:color w:val="000000"/>
        </w:rPr>
        <w:t>roteins (</w:t>
      </w:r>
      <w:r w:rsidR="000A6092">
        <w:rPr>
          <w:color w:val="000000"/>
        </w:rPr>
        <w:t>PICUP</w:t>
      </w:r>
      <w:r w:rsidR="003A3178">
        <w:rPr>
          <w:color w:val="000000"/>
        </w:rPr>
        <w:t>)</w:t>
      </w:r>
      <w:r w:rsidR="000A6092">
        <w:rPr>
          <w:color w:val="000000"/>
        </w:rPr>
        <w:t xml:space="preserve"> assays </w:t>
      </w:r>
      <w:r w:rsidR="003A3178">
        <w:rPr>
          <w:color w:val="000000"/>
        </w:rPr>
        <w:t>in this study (Figs. S1C and</w:t>
      </w:r>
      <w:r w:rsidR="00562207">
        <w:rPr>
          <w:color w:val="000000"/>
        </w:rPr>
        <w:t xml:space="preserve"> S3</w:t>
      </w:r>
      <w:r w:rsidR="00097FE4">
        <w:rPr>
          <w:color w:val="000000"/>
        </w:rPr>
        <w:t>A</w:t>
      </w:r>
      <w:r w:rsidR="000A6092">
        <w:rPr>
          <w:color w:val="000000"/>
        </w:rPr>
        <w:t>).</w:t>
      </w:r>
      <w:r w:rsidR="00105978">
        <w:rPr>
          <w:color w:val="000000"/>
        </w:rPr>
        <w:t xml:space="preserve"> </w:t>
      </w:r>
      <w:r w:rsidR="003430E0">
        <w:rPr>
          <w:i/>
          <w:color w:val="000000"/>
          <w:vertAlign w:val="superscript"/>
        </w:rPr>
        <w:t>d</w:t>
      </w:r>
      <w:r w:rsidR="003430E0">
        <w:rPr>
          <w:color w:val="000000"/>
        </w:rPr>
        <w:t xml:space="preserve"> Rutin was validated as an amylin amyloid inhibitor using TEM (Yu et al, 2015). </w:t>
      </w:r>
      <w:r w:rsidR="00562207">
        <w:rPr>
          <w:i/>
          <w:color w:val="000000"/>
          <w:vertAlign w:val="superscript"/>
        </w:rPr>
        <w:t>e</w:t>
      </w:r>
      <w:r w:rsidR="00A146CD">
        <w:rPr>
          <w:color w:val="000000"/>
        </w:rPr>
        <w:t xml:space="preserve"> Quercetin was reported as an amylin amyloid inhibitor based on TEM data (Lopez et al, 2016). Hyperoside is a galactoside form of quercetin.</w:t>
      </w:r>
      <w:r w:rsidR="00097AA3">
        <w:rPr>
          <w:color w:val="000000"/>
        </w:rPr>
        <w:t xml:space="preserve"> Isoquercitrin is a glucoside form of quercetin.</w:t>
      </w:r>
      <w:r w:rsidR="00787B61">
        <w:rPr>
          <w:color w:val="000000"/>
        </w:rPr>
        <w:t xml:space="preserve"> </w:t>
      </w:r>
      <w:r w:rsidR="00562207">
        <w:rPr>
          <w:i/>
          <w:color w:val="000000"/>
          <w:vertAlign w:val="superscript"/>
        </w:rPr>
        <w:t>f</w:t>
      </w:r>
      <w:r w:rsidR="00787B61">
        <w:rPr>
          <w:color w:val="000000"/>
        </w:rPr>
        <w:t xml:space="preserve"> </w:t>
      </w:r>
      <w:r w:rsidR="005560EA">
        <w:rPr>
          <w:color w:val="000000"/>
        </w:rPr>
        <w:t>Norepinephrine was validated as an amylin amyloid inhibitor using TEM (</w:t>
      </w:r>
      <w:r w:rsidR="00097FE4">
        <w:rPr>
          <w:color w:val="000000"/>
        </w:rPr>
        <w:t>this study</w:t>
      </w:r>
      <w:r w:rsidR="005560EA">
        <w:rPr>
          <w:color w:val="000000"/>
        </w:rPr>
        <w:t>).</w:t>
      </w:r>
      <w:r w:rsidR="003430E0">
        <w:rPr>
          <w:color w:val="000000"/>
        </w:rPr>
        <w:t xml:space="preserve"> </w:t>
      </w:r>
      <w:r w:rsidR="003430E0">
        <w:rPr>
          <w:i/>
          <w:color w:val="000000"/>
          <w:vertAlign w:val="superscript"/>
        </w:rPr>
        <w:t>g</w:t>
      </w:r>
      <w:r w:rsidR="003430E0">
        <w:rPr>
          <w:color w:val="000000"/>
        </w:rPr>
        <w:t xml:space="preserve"> Dopamine was validated as an amylin amyloid inhibitor using TEM (Saunders et al, 2016).</w:t>
      </w:r>
    </w:p>
    <w:p w14:paraId="706EA016" w14:textId="77777777" w:rsidR="00452401" w:rsidRDefault="00452401" w:rsidP="0014546E">
      <w:pPr>
        <w:shd w:val="clear" w:color="auto" w:fill="FFFFFF"/>
        <w:rPr>
          <w:b/>
          <w:color w:val="000000"/>
        </w:rPr>
      </w:pPr>
    </w:p>
    <w:p w14:paraId="5F006FB7" w14:textId="77777777" w:rsidR="00562207" w:rsidRDefault="00562207" w:rsidP="0014546E">
      <w:pPr>
        <w:shd w:val="clear" w:color="auto" w:fill="FFFFFF"/>
        <w:rPr>
          <w:b/>
          <w:color w:val="000000"/>
        </w:rPr>
      </w:pPr>
    </w:p>
    <w:p w14:paraId="2ECAA5E9" w14:textId="77777777" w:rsidR="00C957AA" w:rsidRDefault="00C957AA" w:rsidP="0014546E">
      <w:pPr>
        <w:shd w:val="clear" w:color="auto" w:fill="FFFFFF"/>
        <w:rPr>
          <w:b/>
          <w:color w:val="000000"/>
        </w:rPr>
      </w:pPr>
    </w:p>
    <w:p w14:paraId="2F4B9ABC" w14:textId="77777777" w:rsidR="00C957AA" w:rsidRDefault="00C957AA" w:rsidP="0014546E">
      <w:pPr>
        <w:shd w:val="clear" w:color="auto" w:fill="FFFFFF"/>
        <w:rPr>
          <w:b/>
          <w:color w:val="000000"/>
        </w:rPr>
      </w:pPr>
    </w:p>
    <w:p w14:paraId="027BF5E4" w14:textId="77777777" w:rsidR="00C957AA" w:rsidRDefault="00C957AA" w:rsidP="0014546E">
      <w:pPr>
        <w:shd w:val="clear" w:color="auto" w:fill="FFFFFF"/>
        <w:rPr>
          <w:b/>
          <w:color w:val="000000"/>
        </w:rPr>
      </w:pPr>
    </w:p>
    <w:p w14:paraId="3438CEA3" w14:textId="47DC75EE" w:rsidR="00343E6C" w:rsidRPr="00452401" w:rsidRDefault="00343E6C" w:rsidP="00036111">
      <w:pPr>
        <w:shd w:val="clear" w:color="auto" w:fill="FFFFFF"/>
        <w:jc w:val="both"/>
        <w:rPr>
          <w:i/>
          <w:color w:val="000000"/>
          <w:vertAlign w:val="superscript"/>
        </w:rPr>
      </w:pPr>
      <w:r w:rsidRPr="0024672D">
        <w:rPr>
          <w:b/>
          <w:color w:val="000000"/>
        </w:rPr>
        <w:lastRenderedPageBreak/>
        <w:t xml:space="preserve">Table </w:t>
      </w:r>
      <w:r>
        <w:rPr>
          <w:b/>
          <w:color w:val="000000"/>
        </w:rPr>
        <w:t>S2</w:t>
      </w:r>
      <w:r w:rsidRPr="0024672D">
        <w:rPr>
          <w:b/>
          <w:color w:val="000000"/>
        </w:rPr>
        <w:t>.</w:t>
      </w:r>
      <w:r>
        <w:rPr>
          <w:b/>
          <w:color w:val="000000"/>
        </w:rPr>
        <w:t xml:space="preserve"> </w:t>
      </w:r>
      <w:r>
        <w:rPr>
          <w:color w:val="000000"/>
        </w:rPr>
        <w:t>C</w:t>
      </w:r>
      <w:r w:rsidRPr="00354CFC">
        <w:rPr>
          <w:color w:val="000000"/>
        </w:rPr>
        <w:t xml:space="preserve">atechol-containing compounds or redox-related anthraquinones from NIHCC library and their </w:t>
      </w:r>
      <w:r>
        <w:rPr>
          <w:color w:val="000000"/>
        </w:rPr>
        <w:t>human tau</w:t>
      </w:r>
      <w:r w:rsidR="00A059DF">
        <w:rPr>
          <w:color w:val="000000"/>
        </w:rPr>
        <w:t xml:space="preserve"> (2N4R isoform)</w:t>
      </w:r>
      <w:r>
        <w:rPr>
          <w:color w:val="000000"/>
        </w:rPr>
        <w:t xml:space="preserve"> </w:t>
      </w:r>
      <w:r w:rsidRPr="00354CFC">
        <w:rPr>
          <w:color w:val="000000"/>
        </w:rPr>
        <w:t>amyloid inhibitory potencies i</w:t>
      </w:r>
      <w:r>
        <w:rPr>
          <w:color w:val="000000"/>
        </w:rPr>
        <w:t>n ThT fluorescent screen assays.</w:t>
      </w:r>
      <w:r w:rsidRPr="00343FFB">
        <w:rPr>
          <w:i/>
          <w:color w:val="000000"/>
          <w:vertAlign w:val="superscript"/>
        </w:rPr>
        <w:t xml:space="preserve"> </w:t>
      </w:r>
      <w:r w:rsidRPr="00F8129B">
        <w:rPr>
          <w:i/>
          <w:color w:val="000000"/>
          <w:vertAlign w:val="superscript"/>
        </w:rPr>
        <w:t>a</w:t>
      </w:r>
    </w:p>
    <w:tbl>
      <w:tblPr>
        <w:tblW w:w="9184" w:type="dxa"/>
        <w:tblInd w:w="108" w:type="dxa"/>
        <w:tblBorders>
          <w:top w:val="single" w:sz="4" w:space="0" w:color="auto"/>
          <w:bottom w:val="single" w:sz="4" w:space="0" w:color="auto"/>
          <w:insideH w:val="single" w:sz="4" w:space="0" w:color="auto"/>
        </w:tblBorders>
        <w:tblLook w:val="04A0" w:firstRow="1" w:lastRow="0" w:firstColumn="1" w:lastColumn="0" w:noHBand="0" w:noVBand="1"/>
      </w:tblPr>
      <w:tblGrid>
        <w:gridCol w:w="2293"/>
        <w:gridCol w:w="175"/>
        <w:gridCol w:w="2179"/>
        <w:gridCol w:w="103"/>
        <w:gridCol w:w="2147"/>
        <w:gridCol w:w="103"/>
        <w:gridCol w:w="2087"/>
        <w:gridCol w:w="97"/>
      </w:tblGrid>
      <w:tr w:rsidR="00343E6C" w:rsidRPr="002A45A6" w14:paraId="26ACD02A" w14:textId="77777777" w:rsidTr="00343E6C">
        <w:trPr>
          <w:gridAfter w:val="1"/>
          <w:wAfter w:w="97" w:type="dxa"/>
          <w:trHeight w:val="317"/>
        </w:trPr>
        <w:tc>
          <w:tcPr>
            <w:tcW w:w="2468" w:type="dxa"/>
            <w:gridSpan w:val="2"/>
            <w:tcBorders>
              <w:bottom w:val="single" w:sz="4" w:space="0" w:color="auto"/>
            </w:tcBorders>
            <w:shd w:val="clear" w:color="auto" w:fill="auto"/>
          </w:tcPr>
          <w:p w14:paraId="025C1D35" w14:textId="77777777" w:rsidR="00343E6C" w:rsidRPr="002A45A6" w:rsidRDefault="00343E6C" w:rsidP="00343E6C">
            <w:pPr>
              <w:jc w:val="center"/>
              <w:rPr>
                <w:color w:val="000000"/>
              </w:rPr>
            </w:pPr>
            <w:r>
              <w:rPr>
                <w:color w:val="000000"/>
              </w:rPr>
              <w:t>Compound Serial Number</w:t>
            </w:r>
          </w:p>
        </w:tc>
        <w:tc>
          <w:tcPr>
            <w:tcW w:w="2179" w:type="dxa"/>
            <w:tcBorders>
              <w:bottom w:val="single" w:sz="4" w:space="0" w:color="auto"/>
            </w:tcBorders>
            <w:shd w:val="clear" w:color="auto" w:fill="auto"/>
          </w:tcPr>
          <w:p w14:paraId="22D93380" w14:textId="77777777" w:rsidR="00343E6C" w:rsidRPr="002A45A6" w:rsidRDefault="00343E6C" w:rsidP="00343E6C">
            <w:pPr>
              <w:ind w:left="-461" w:right="-300"/>
              <w:jc w:val="center"/>
              <w:rPr>
                <w:color w:val="000000"/>
              </w:rPr>
            </w:pPr>
            <w:r>
              <w:rPr>
                <w:color w:val="000000"/>
              </w:rPr>
              <w:t>Compound Name</w:t>
            </w:r>
          </w:p>
        </w:tc>
        <w:tc>
          <w:tcPr>
            <w:tcW w:w="2250" w:type="dxa"/>
            <w:gridSpan w:val="2"/>
            <w:tcBorders>
              <w:bottom w:val="single" w:sz="4" w:space="0" w:color="auto"/>
            </w:tcBorders>
            <w:shd w:val="clear" w:color="auto" w:fill="auto"/>
          </w:tcPr>
          <w:p w14:paraId="019986A7" w14:textId="77777777" w:rsidR="00343E6C" w:rsidRPr="00EE7456" w:rsidRDefault="00343E6C" w:rsidP="00343E6C">
            <w:pPr>
              <w:jc w:val="center"/>
              <w:rPr>
                <w:color w:val="000000"/>
              </w:rPr>
            </w:pPr>
            <w:r>
              <w:rPr>
                <w:color w:val="000000"/>
              </w:rPr>
              <w:t>% Normalized RFU</w:t>
            </w:r>
          </w:p>
        </w:tc>
        <w:tc>
          <w:tcPr>
            <w:tcW w:w="2190" w:type="dxa"/>
            <w:gridSpan w:val="2"/>
            <w:tcBorders>
              <w:bottom w:val="single" w:sz="4" w:space="0" w:color="auto"/>
            </w:tcBorders>
          </w:tcPr>
          <w:p w14:paraId="79CF7447" w14:textId="77777777" w:rsidR="00343E6C" w:rsidRPr="002A45A6" w:rsidRDefault="00343E6C" w:rsidP="00343E6C">
            <w:pPr>
              <w:jc w:val="center"/>
              <w:rPr>
                <w:color w:val="000000"/>
              </w:rPr>
            </w:pPr>
            <w:r>
              <w:rPr>
                <w:color w:val="000000"/>
              </w:rPr>
              <w:t>Secondary Confirmation</w:t>
            </w:r>
          </w:p>
        </w:tc>
      </w:tr>
      <w:tr w:rsidR="00343E6C" w:rsidRPr="002A45A6" w14:paraId="65C505FD" w14:textId="77777777" w:rsidTr="00343E6C">
        <w:trPr>
          <w:trHeight w:val="941"/>
        </w:trPr>
        <w:tc>
          <w:tcPr>
            <w:tcW w:w="2293" w:type="dxa"/>
            <w:tcBorders>
              <w:top w:val="nil"/>
              <w:bottom w:val="nil"/>
            </w:tcBorders>
            <w:shd w:val="clear" w:color="auto" w:fill="auto"/>
          </w:tcPr>
          <w:p w14:paraId="4EBAB0C0" w14:textId="77777777" w:rsidR="00343E6C" w:rsidRDefault="00343E6C" w:rsidP="00343E6C">
            <w:pPr>
              <w:jc w:val="center"/>
              <w:rPr>
                <w:color w:val="000000"/>
              </w:rPr>
            </w:pPr>
            <w:r>
              <w:rPr>
                <w:color w:val="000000"/>
              </w:rPr>
              <w:t>643</w:t>
            </w:r>
          </w:p>
          <w:p w14:paraId="6B1B9941" w14:textId="77777777" w:rsidR="00175062" w:rsidRDefault="00175062" w:rsidP="00175062">
            <w:pPr>
              <w:jc w:val="center"/>
              <w:rPr>
                <w:color w:val="000000"/>
              </w:rPr>
            </w:pPr>
            <w:r>
              <w:rPr>
                <w:color w:val="000000"/>
              </w:rPr>
              <w:t>318</w:t>
            </w:r>
          </w:p>
          <w:p w14:paraId="1CD334D9" w14:textId="77777777" w:rsidR="00175062" w:rsidRDefault="00175062" w:rsidP="00175062">
            <w:pPr>
              <w:jc w:val="center"/>
              <w:rPr>
                <w:color w:val="000000"/>
              </w:rPr>
            </w:pPr>
            <w:r>
              <w:rPr>
                <w:color w:val="000000"/>
              </w:rPr>
              <w:t>425</w:t>
            </w:r>
          </w:p>
          <w:p w14:paraId="6D9F2167" w14:textId="77777777" w:rsidR="00343E6C" w:rsidRPr="002A45A6" w:rsidRDefault="00343E6C" w:rsidP="00343E6C">
            <w:pPr>
              <w:jc w:val="center"/>
              <w:rPr>
                <w:color w:val="000000"/>
              </w:rPr>
            </w:pPr>
            <w:r>
              <w:rPr>
                <w:color w:val="000000"/>
              </w:rPr>
              <w:t>321</w:t>
            </w:r>
          </w:p>
        </w:tc>
        <w:tc>
          <w:tcPr>
            <w:tcW w:w="2457" w:type="dxa"/>
            <w:gridSpan w:val="3"/>
            <w:tcBorders>
              <w:top w:val="nil"/>
              <w:bottom w:val="nil"/>
            </w:tcBorders>
            <w:shd w:val="clear" w:color="auto" w:fill="auto"/>
          </w:tcPr>
          <w:p w14:paraId="0CD14B95" w14:textId="77777777" w:rsidR="00343E6C" w:rsidRDefault="00343E6C" w:rsidP="00343E6C">
            <w:pPr>
              <w:jc w:val="center"/>
              <w:rPr>
                <w:color w:val="000000"/>
              </w:rPr>
            </w:pPr>
            <w:r>
              <w:rPr>
                <w:color w:val="000000"/>
              </w:rPr>
              <w:t>EGCG</w:t>
            </w:r>
          </w:p>
          <w:p w14:paraId="544D3A9D" w14:textId="77777777" w:rsidR="00175062" w:rsidRDefault="00175062" w:rsidP="00175062">
            <w:pPr>
              <w:jc w:val="center"/>
              <w:rPr>
                <w:color w:val="000000"/>
              </w:rPr>
            </w:pPr>
            <w:r>
              <w:rPr>
                <w:color w:val="000000"/>
              </w:rPr>
              <w:t>idarubicin</w:t>
            </w:r>
          </w:p>
          <w:p w14:paraId="31CE8EAC" w14:textId="77777777" w:rsidR="00175062" w:rsidRDefault="00175062" w:rsidP="00175062">
            <w:pPr>
              <w:jc w:val="center"/>
              <w:rPr>
                <w:color w:val="000000"/>
              </w:rPr>
            </w:pPr>
            <w:r>
              <w:rPr>
                <w:color w:val="000000"/>
              </w:rPr>
              <w:t>norepinephrine</w:t>
            </w:r>
          </w:p>
          <w:p w14:paraId="5C443D11" w14:textId="77777777" w:rsidR="00343E6C" w:rsidRPr="002A45A6" w:rsidRDefault="00343E6C" w:rsidP="00343E6C">
            <w:pPr>
              <w:jc w:val="center"/>
              <w:rPr>
                <w:color w:val="000000"/>
              </w:rPr>
            </w:pPr>
            <w:r>
              <w:rPr>
                <w:color w:val="000000"/>
              </w:rPr>
              <w:t>daunorubicin</w:t>
            </w:r>
          </w:p>
        </w:tc>
        <w:tc>
          <w:tcPr>
            <w:tcW w:w="2250" w:type="dxa"/>
            <w:gridSpan w:val="2"/>
            <w:tcBorders>
              <w:top w:val="nil"/>
              <w:bottom w:val="nil"/>
            </w:tcBorders>
            <w:shd w:val="clear" w:color="auto" w:fill="auto"/>
          </w:tcPr>
          <w:p w14:paraId="40E7942F" w14:textId="77777777" w:rsidR="00343E6C" w:rsidRDefault="003E75AB" w:rsidP="00343E6C">
            <w:pPr>
              <w:jc w:val="center"/>
              <w:rPr>
                <w:color w:val="000000"/>
              </w:rPr>
            </w:pPr>
            <w:r>
              <w:rPr>
                <w:color w:val="000000"/>
              </w:rPr>
              <w:t>6</w:t>
            </w:r>
          </w:p>
          <w:p w14:paraId="0F2CB534" w14:textId="77777777" w:rsidR="00343E6C" w:rsidRDefault="00175062" w:rsidP="00343E6C">
            <w:pPr>
              <w:jc w:val="center"/>
              <w:rPr>
                <w:color w:val="000000"/>
              </w:rPr>
            </w:pPr>
            <w:r>
              <w:rPr>
                <w:color w:val="000000"/>
              </w:rPr>
              <w:t>6</w:t>
            </w:r>
          </w:p>
          <w:p w14:paraId="41305578" w14:textId="77777777" w:rsidR="00175062" w:rsidRDefault="00175062" w:rsidP="00175062">
            <w:pPr>
              <w:jc w:val="center"/>
              <w:rPr>
                <w:color w:val="000000"/>
              </w:rPr>
            </w:pPr>
            <w:r>
              <w:rPr>
                <w:color w:val="000000"/>
              </w:rPr>
              <w:t>13</w:t>
            </w:r>
          </w:p>
          <w:p w14:paraId="764BC4AB" w14:textId="77777777" w:rsidR="00343E6C" w:rsidRPr="002A45A6" w:rsidRDefault="00343E6C" w:rsidP="00343E6C">
            <w:pPr>
              <w:jc w:val="center"/>
              <w:rPr>
                <w:color w:val="000000"/>
              </w:rPr>
            </w:pPr>
            <w:r>
              <w:rPr>
                <w:color w:val="000000"/>
              </w:rPr>
              <w:t>1</w:t>
            </w:r>
            <w:r w:rsidR="003E75AB">
              <w:rPr>
                <w:color w:val="000000"/>
              </w:rPr>
              <w:t>6</w:t>
            </w:r>
          </w:p>
        </w:tc>
        <w:tc>
          <w:tcPr>
            <w:tcW w:w="2184" w:type="dxa"/>
            <w:gridSpan w:val="2"/>
            <w:tcBorders>
              <w:top w:val="nil"/>
              <w:bottom w:val="nil"/>
            </w:tcBorders>
          </w:tcPr>
          <w:p w14:paraId="53C4B96C" w14:textId="77777777" w:rsidR="00343E6C" w:rsidRDefault="00C35D08" w:rsidP="00343E6C">
            <w:pPr>
              <w:jc w:val="center"/>
              <w:rPr>
                <w:i/>
                <w:color w:val="000000"/>
                <w:vertAlign w:val="superscript"/>
              </w:rPr>
            </w:pPr>
            <w:r>
              <w:rPr>
                <w:color w:val="000000"/>
              </w:rPr>
              <w:t xml:space="preserve">Yes. </w:t>
            </w:r>
            <w:r w:rsidR="00343E6C">
              <w:rPr>
                <w:color w:val="000000"/>
              </w:rPr>
              <w:t xml:space="preserve">See literature </w:t>
            </w:r>
            <w:r w:rsidR="00343E6C">
              <w:rPr>
                <w:i/>
                <w:color w:val="000000"/>
                <w:vertAlign w:val="superscript"/>
              </w:rPr>
              <w:t>b</w:t>
            </w:r>
          </w:p>
          <w:p w14:paraId="3D0A5441" w14:textId="77777777" w:rsidR="00F62C04" w:rsidRDefault="00F62C04" w:rsidP="00343E6C">
            <w:pPr>
              <w:jc w:val="center"/>
              <w:rPr>
                <w:color w:val="000000"/>
              </w:rPr>
            </w:pPr>
            <w:r>
              <w:rPr>
                <w:color w:val="000000"/>
              </w:rPr>
              <w:t>Not tested</w:t>
            </w:r>
          </w:p>
          <w:p w14:paraId="504F0A4B" w14:textId="77777777" w:rsidR="0070635C" w:rsidRDefault="00C35D08" w:rsidP="0070635C">
            <w:pPr>
              <w:jc w:val="center"/>
              <w:rPr>
                <w:i/>
                <w:color w:val="000000"/>
                <w:vertAlign w:val="superscript"/>
              </w:rPr>
            </w:pPr>
            <w:r>
              <w:rPr>
                <w:color w:val="000000"/>
              </w:rPr>
              <w:t xml:space="preserve">Yes. </w:t>
            </w:r>
            <w:r w:rsidR="0070635C">
              <w:rPr>
                <w:color w:val="000000"/>
              </w:rPr>
              <w:t xml:space="preserve">See literature </w:t>
            </w:r>
            <w:r w:rsidR="0070635C">
              <w:rPr>
                <w:i/>
                <w:color w:val="000000"/>
                <w:vertAlign w:val="superscript"/>
              </w:rPr>
              <w:t>c</w:t>
            </w:r>
          </w:p>
          <w:p w14:paraId="034AC06F" w14:textId="77777777" w:rsidR="00343E6C" w:rsidRPr="00E875CA" w:rsidRDefault="00C35D08" w:rsidP="00E875CA">
            <w:pPr>
              <w:jc w:val="center"/>
              <w:rPr>
                <w:i/>
                <w:color w:val="000000"/>
                <w:vertAlign w:val="superscript"/>
              </w:rPr>
            </w:pPr>
            <w:r>
              <w:rPr>
                <w:color w:val="000000"/>
              </w:rPr>
              <w:t xml:space="preserve">Yes. </w:t>
            </w:r>
            <w:r w:rsidR="00E875CA">
              <w:rPr>
                <w:color w:val="000000"/>
              </w:rPr>
              <w:t xml:space="preserve">See literature </w:t>
            </w:r>
            <w:r w:rsidR="00E875CA">
              <w:rPr>
                <w:i/>
                <w:color w:val="000000"/>
                <w:vertAlign w:val="superscript"/>
              </w:rPr>
              <w:t>d</w:t>
            </w:r>
          </w:p>
        </w:tc>
      </w:tr>
      <w:tr w:rsidR="00175062" w:rsidRPr="002A45A6" w14:paraId="1D305A85" w14:textId="77777777" w:rsidTr="00343E6C">
        <w:trPr>
          <w:trHeight w:val="941"/>
        </w:trPr>
        <w:tc>
          <w:tcPr>
            <w:tcW w:w="2293" w:type="dxa"/>
            <w:tcBorders>
              <w:top w:val="nil"/>
              <w:bottom w:val="nil"/>
            </w:tcBorders>
            <w:shd w:val="clear" w:color="auto" w:fill="auto"/>
          </w:tcPr>
          <w:p w14:paraId="5283A66F" w14:textId="77777777" w:rsidR="00175062" w:rsidRDefault="00175062" w:rsidP="00343E6C">
            <w:pPr>
              <w:jc w:val="center"/>
              <w:rPr>
                <w:color w:val="000000"/>
              </w:rPr>
            </w:pPr>
            <w:r>
              <w:rPr>
                <w:color w:val="000000"/>
              </w:rPr>
              <w:t>27</w:t>
            </w:r>
          </w:p>
          <w:p w14:paraId="1F94D3E8" w14:textId="77777777" w:rsidR="00175062" w:rsidRDefault="00175062" w:rsidP="00343E6C">
            <w:pPr>
              <w:jc w:val="center"/>
              <w:rPr>
                <w:color w:val="000000"/>
              </w:rPr>
            </w:pPr>
            <w:r>
              <w:rPr>
                <w:color w:val="000000"/>
              </w:rPr>
              <w:t>15</w:t>
            </w:r>
          </w:p>
          <w:p w14:paraId="2B922E1E" w14:textId="77777777" w:rsidR="00175062" w:rsidRDefault="00175062" w:rsidP="00343E6C">
            <w:pPr>
              <w:jc w:val="center"/>
              <w:rPr>
                <w:color w:val="000000"/>
              </w:rPr>
            </w:pPr>
            <w:r>
              <w:rPr>
                <w:color w:val="000000"/>
              </w:rPr>
              <w:t>61</w:t>
            </w:r>
          </w:p>
          <w:p w14:paraId="22000FA4" w14:textId="77777777" w:rsidR="00175062" w:rsidRDefault="00175062" w:rsidP="00343E6C">
            <w:pPr>
              <w:jc w:val="center"/>
              <w:rPr>
                <w:color w:val="000000"/>
              </w:rPr>
            </w:pPr>
            <w:r>
              <w:rPr>
                <w:color w:val="000000"/>
              </w:rPr>
              <w:t>77</w:t>
            </w:r>
          </w:p>
          <w:p w14:paraId="7764B8C7" w14:textId="77777777" w:rsidR="00175062" w:rsidRDefault="00175062" w:rsidP="00343E6C">
            <w:pPr>
              <w:jc w:val="center"/>
              <w:rPr>
                <w:color w:val="000000"/>
              </w:rPr>
            </w:pPr>
            <w:r>
              <w:rPr>
                <w:color w:val="000000"/>
              </w:rPr>
              <w:t>414</w:t>
            </w:r>
          </w:p>
          <w:p w14:paraId="6E119EF4" w14:textId="77777777" w:rsidR="00007598" w:rsidRDefault="00007598" w:rsidP="00343E6C">
            <w:pPr>
              <w:jc w:val="center"/>
              <w:rPr>
                <w:color w:val="000000"/>
              </w:rPr>
            </w:pPr>
            <w:r>
              <w:rPr>
                <w:color w:val="000000"/>
              </w:rPr>
              <w:t>87</w:t>
            </w:r>
          </w:p>
          <w:p w14:paraId="350BEFCD" w14:textId="77777777" w:rsidR="00175062" w:rsidRDefault="00175062" w:rsidP="00343E6C">
            <w:pPr>
              <w:jc w:val="center"/>
              <w:rPr>
                <w:color w:val="000000"/>
              </w:rPr>
            </w:pPr>
            <w:r>
              <w:rPr>
                <w:color w:val="000000"/>
              </w:rPr>
              <w:t>531</w:t>
            </w:r>
          </w:p>
          <w:p w14:paraId="25FB5A60" w14:textId="77777777" w:rsidR="00175062" w:rsidRDefault="00175062" w:rsidP="00343E6C">
            <w:pPr>
              <w:jc w:val="center"/>
              <w:rPr>
                <w:color w:val="000000"/>
              </w:rPr>
            </w:pPr>
            <w:r>
              <w:rPr>
                <w:color w:val="000000"/>
              </w:rPr>
              <w:t>49</w:t>
            </w:r>
          </w:p>
          <w:p w14:paraId="36C6D29E" w14:textId="77777777" w:rsidR="00007598" w:rsidRDefault="00007598" w:rsidP="00343E6C">
            <w:pPr>
              <w:jc w:val="center"/>
              <w:rPr>
                <w:color w:val="000000"/>
              </w:rPr>
            </w:pPr>
            <w:r>
              <w:rPr>
                <w:color w:val="000000"/>
              </w:rPr>
              <w:t>601</w:t>
            </w:r>
          </w:p>
          <w:p w14:paraId="048AC4A7" w14:textId="77777777" w:rsidR="00007598" w:rsidRDefault="00007598" w:rsidP="00007598">
            <w:pPr>
              <w:jc w:val="center"/>
              <w:rPr>
                <w:color w:val="000000"/>
              </w:rPr>
            </w:pPr>
            <w:r>
              <w:rPr>
                <w:color w:val="000000"/>
              </w:rPr>
              <w:t>117</w:t>
            </w:r>
          </w:p>
          <w:p w14:paraId="5AA6F88F" w14:textId="77777777" w:rsidR="00007598" w:rsidRDefault="00007598" w:rsidP="00343E6C">
            <w:pPr>
              <w:jc w:val="center"/>
              <w:rPr>
                <w:color w:val="000000"/>
              </w:rPr>
            </w:pPr>
            <w:r>
              <w:rPr>
                <w:color w:val="000000"/>
              </w:rPr>
              <w:t>145</w:t>
            </w:r>
          </w:p>
          <w:p w14:paraId="529A6123" w14:textId="77777777" w:rsidR="00007598" w:rsidRDefault="00007598" w:rsidP="00343E6C">
            <w:pPr>
              <w:jc w:val="center"/>
              <w:rPr>
                <w:color w:val="000000"/>
              </w:rPr>
            </w:pPr>
            <w:r>
              <w:rPr>
                <w:color w:val="000000"/>
              </w:rPr>
              <w:t>292</w:t>
            </w:r>
          </w:p>
          <w:p w14:paraId="078D57BB" w14:textId="77777777" w:rsidR="00007598" w:rsidRDefault="00007598" w:rsidP="00007598">
            <w:pPr>
              <w:jc w:val="center"/>
              <w:rPr>
                <w:color w:val="000000"/>
              </w:rPr>
            </w:pPr>
            <w:r>
              <w:rPr>
                <w:color w:val="000000"/>
              </w:rPr>
              <w:t>362</w:t>
            </w:r>
          </w:p>
          <w:p w14:paraId="546B5682" w14:textId="77777777" w:rsidR="00007598" w:rsidRDefault="00007598" w:rsidP="00007598">
            <w:pPr>
              <w:jc w:val="center"/>
              <w:rPr>
                <w:color w:val="000000"/>
              </w:rPr>
            </w:pPr>
            <w:r>
              <w:rPr>
                <w:color w:val="000000"/>
              </w:rPr>
              <w:t>343</w:t>
            </w:r>
          </w:p>
          <w:p w14:paraId="34E28E32" w14:textId="77777777" w:rsidR="00007598" w:rsidRDefault="00007598" w:rsidP="00343E6C">
            <w:pPr>
              <w:jc w:val="center"/>
              <w:rPr>
                <w:color w:val="000000"/>
              </w:rPr>
            </w:pPr>
            <w:r>
              <w:rPr>
                <w:color w:val="000000"/>
              </w:rPr>
              <w:t>334</w:t>
            </w:r>
          </w:p>
          <w:p w14:paraId="7275ED40" w14:textId="77777777" w:rsidR="00007598" w:rsidRDefault="00007598" w:rsidP="00343E6C">
            <w:pPr>
              <w:jc w:val="center"/>
              <w:rPr>
                <w:color w:val="000000"/>
              </w:rPr>
            </w:pPr>
            <w:r>
              <w:rPr>
                <w:color w:val="000000"/>
              </w:rPr>
              <w:t>208</w:t>
            </w:r>
          </w:p>
          <w:p w14:paraId="311BAF54" w14:textId="77777777" w:rsidR="00007598" w:rsidRDefault="00007598" w:rsidP="00007598">
            <w:pPr>
              <w:jc w:val="center"/>
              <w:rPr>
                <w:color w:val="000000"/>
              </w:rPr>
            </w:pPr>
            <w:r>
              <w:rPr>
                <w:color w:val="000000"/>
              </w:rPr>
              <w:t>177</w:t>
            </w:r>
          </w:p>
        </w:tc>
        <w:tc>
          <w:tcPr>
            <w:tcW w:w="2457" w:type="dxa"/>
            <w:gridSpan w:val="3"/>
            <w:tcBorders>
              <w:top w:val="nil"/>
              <w:bottom w:val="nil"/>
            </w:tcBorders>
            <w:shd w:val="clear" w:color="auto" w:fill="auto"/>
          </w:tcPr>
          <w:p w14:paraId="0E2205C1" w14:textId="77777777" w:rsidR="00175062" w:rsidRDefault="00175062" w:rsidP="00175062">
            <w:pPr>
              <w:jc w:val="center"/>
              <w:rPr>
                <w:color w:val="000000"/>
              </w:rPr>
            </w:pPr>
            <w:r>
              <w:rPr>
                <w:color w:val="000000"/>
              </w:rPr>
              <w:t>methyldopa</w:t>
            </w:r>
          </w:p>
          <w:p w14:paraId="4A438797" w14:textId="77777777" w:rsidR="00175062" w:rsidRDefault="00175062" w:rsidP="00175062">
            <w:pPr>
              <w:jc w:val="center"/>
              <w:rPr>
                <w:color w:val="000000"/>
              </w:rPr>
            </w:pPr>
            <w:r>
              <w:rPr>
                <w:color w:val="000000"/>
              </w:rPr>
              <w:t>e</w:t>
            </w:r>
            <w:r w:rsidRPr="00343FFB">
              <w:rPr>
                <w:color w:val="000000"/>
              </w:rPr>
              <w:t>pirubicin</w:t>
            </w:r>
          </w:p>
          <w:p w14:paraId="1BB59AD4" w14:textId="77777777" w:rsidR="00175062" w:rsidRDefault="00175062" w:rsidP="00175062">
            <w:pPr>
              <w:jc w:val="center"/>
              <w:rPr>
                <w:color w:val="000000"/>
              </w:rPr>
            </w:pPr>
            <w:r>
              <w:rPr>
                <w:color w:val="000000"/>
              </w:rPr>
              <w:t>racepinephrine</w:t>
            </w:r>
          </w:p>
          <w:p w14:paraId="21016ADE" w14:textId="77777777" w:rsidR="00175062" w:rsidRDefault="00175062" w:rsidP="00175062">
            <w:pPr>
              <w:jc w:val="center"/>
              <w:rPr>
                <w:color w:val="000000"/>
              </w:rPr>
            </w:pPr>
            <w:r>
              <w:rPr>
                <w:color w:val="000000"/>
              </w:rPr>
              <w:t>dopamine</w:t>
            </w:r>
          </w:p>
          <w:p w14:paraId="4E6D94CC" w14:textId="77777777" w:rsidR="00175062" w:rsidRDefault="00175062" w:rsidP="00343E6C">
            <w:pPr>
              <w:jc w:val="center"/>
              <w:rPr>
                <w:color w:val="000000"/>
              </w:rPr>
            </w:pPr>
            <w:r>
              <w:rPr>
                <w:color w:val="000000"/>
              </w:rPr>
              <w:t>isoproterenol</w:t>
            </w:r>
          </w:p>
          <w:p w14:paraId="5CF24141" w14:textId="77777777" w:rsidR="00007598" w:rsidRDefault="00007598" w:rsidP="00343E6C">
            <w:pPr>
              <w:jc w:val="center"/>
              <w:rPr>
                <w:color w:val="000000"/>
              </w:rPr>
            </w:pPr>
            <w:r>
              <w:rPr>
                <w:color w:val="000000"/>
              </w:rPr>
              <w:t>fenoldpam mesylate</w:t>
            </w:r>
          </w:p>
          <w:p w14:paraId="54BE5113" w14:textId="77777777" w:rsidR="00175062" w:rsidRDefault="00175062" w:rsidP="00175062">
            <w:pPr>
              <w:jc w:val="center"/>
              <w:rPr>
                <w:color w:val="000000"/>
              </w:rPr>
            </w:pPr>
            <w:r>
              <w:rPr>
                <w:color w:val="000000"/>
              </w:rPr>
              <w:t>carbidopa</w:t>
            </w:r>
          </w:p>
          <w:p w14:paraId="24392669" w14:textId="77777777" w:rsidR="00175062" w:rsidRDefault="00175062" w:rsidP="00175062">
            <w:pPr>
              <w:jc w:val="center"/>
              <w:rPr>
                <w:color w:val="000000"/>
              </w:rPr>
            </w:pPr>
            <w:r>
              <w:rPr>
                <w:color w:val="000000"/>
              </w:rPr>
              <w:t>doxorubicin</w:t>
            </w:r>
          </w:p>
          <w:p w14:paraId="3F836230" w14:textId="77777777" w:rsidR="00175062" w:rsidRDefault="00007598" w:rsidP="00343E6C">
            <w:pPr>
              <w:jc w:val="center"/>
              <w:rPr>
                <w:color w:val="000000"/>
              </w:rPr>
            </w:pPr>
            <w:r>
              <w:rPr>
                <w:color w:val="000000"/>
              </w:rPr>
              <w:t>rifapentine</w:t>
            </w:r>
          </w:p>
          <w:p w14:paraId="2E5A8F53" w14:textId="77777777" w:rsidR="00007598" w:rsidRDefault="00007598" w:rsidP="00007598">
            <w:pPr>
              <w:jc w:val="center"/>
              <w:rPr>
                <w:color w:val="000000"/>
              </w:rPr>
            </w:pPr>
            <w:r>
              <w:rPr>
                <w:color w:val="000000"/>
              </w:rPr>
              <w:t>mitoxantrone</w:t>
            </w:r>
          </w:p>
          <w:p w14:paraId="63392C5B" w14:textId="77777777" w:rsidR="00007598" w:rsidRDefault="00007598" w:rsidP="00343E6C">
            <w:pPr>
              <w:jc w:val="center"/>
              <w:rPr>
                <w:color w:val="000000"/>
              </w:rPr>
            </w:pPr>
            <w:r>
              <w:rPr>
                <w:color w:val="000000"/>
              </w:rPr>
              <w:t>rifampicin</w:t>
            </w:r>
          </w:p>
          <w:p w14:paraId="23678AA8" w14:textId="77777777" w:rsidR="00007598" w:rsidRDefault="00007598" w:rsidP="00007598">
            <w:pPr>
              <w:jc w:val="center"/>
              <w:rPr>
                <w:color w:val="000000"/>
              </w:rPr>
            </w:pPr>
            <w:r>
              <w:rPr>
                <w:color w:val="000000"/>
              </w:rPr>
              <w:t>dihydrexidine</w:t>
            </w:r>
          </w:p>
          <w:p w14:paraId="563F2293" w14:textId="77777777" w:rsidR="00007598" w:rsidRDefault="00007598" w:rsidP="00007598">
            <w:pPr>
              <w:jc w:val="center"/>
              <w:rPr>
                <w:color w:val="000000"/>
              </w:rPr>
            </w:pPr>
            <w:r>
              <w:rPr>
                <w:color w:val="000000"/>
              </w:rPr>
              <w:t>taxifolin</w:t>
            </w:r>
          </w:p>
          <w:p w14:paraId="4F1E4F8C" w14:textId="77777777" w:rsidR="00007598" w:rsidRDefault="00007598" w:rsidP="00007598">
            <w:pPr>
              <w:jc w:val="center"/>
              <w:rPr>
                <w:color w:val="000000"/>
              </w:rPr>
            </w:pPr>
            <w:r>
              <w:rPr>
                <w:color w:val="000000"/>
              </w:rPr>
              <w:t>phylloquinone</w:t>
            </w:r>
          </w:p>
          <w:p w14:paraId="58DE8826" w14:textId="77777777" w:rsidR="00007598" w:rsidRDefault="00007598" w:rsidP="00343E6C">
            <w:pPr>
              <w:jc w:val="center"/>
              <w:rPr>
                <w:color w:val="000000"/>
              </w:rPr>
            </w:pPr>
            <w:r>
              <w:rPr>
                <w:color w:val="000000"/>
              </w:rPr>
              <w:t>idebenone</w:t>
            </w:r>
          </w:p>
          <w:p w14:paraId="6C19EEEC" w14:textId="77777777" w:rsidR="00007598" w:rsidRDefault="00007598" w:rsidP="00007598">
            <w:pPr>
              <w:jc w:val="center"/>
              <w:rPr>
                <w:color w:val="000000"/>
              </w:rPr>
            </w:pPr>
            <w:r>
              <w:rPr>
                <w:color w:val="000000"/>
              </w:rPr>
              <w:t>isoquercitrin</w:t>
            </w:r>
          </w:p>
          <w:p w14:paraId="39EFBAC3" w14:textId="77777777" w:rsidR="00007598" w:rsidRDefault="00007598" w:rsidP="00007598">
            <w:pPr>
              <w:jc w:val="center"/>
              <w:rPr>
                <w:color w:val="000000"/>
              </w:rPr>
            </w:pPr>
            <w:r>
              <w:rPr>
                <w:color w:val="000000"/>
              </w:rPr>
              <w:t>hyperoside</w:t>
            </w:r>
          </w:p>
        </w:tc>
        <w:tc>
          <w:tcPr>
            <w:tcW w:w="2250" w:type="dxa"/>
            <w:gridSpan w:val="2"/>
            <w:tcBorders>
              <w:top w:val="nil"/>
              <w:bottom w:val="nil"/>
            </w:tcBorders>
            <w:shd w:val="clear" w:color="auto" w:fill="auto"/>
          </w:tcPr>
          <w:p w14:paraId="3CDC9B63" w14:textId="77777777" w:rsidR="00175062" w:rsidRDefault="00175062" w:rsidP="00175062">
            <w:pPr>
              <w:jc w:val="center"/>
              <w:rPr>
                <w:color w:val="000000"/>
              </w:rPr>
            </w:pPr>
            <w:r>
              <w:rPr>
                <w:color w:val="000000"/>
              </w:rPr>
              <w:t>19</w:t>
            </w:r>
          </w:p>
          <w:p w14:paraId="764208EB" w14:textId="77777777" w:rsidR="00175062" w:rsidRDefault="00175062" w:rsidP="00175062">
            <w:pPr>
              <w:jc w:val="center"/>
              <w:rPr>
                <w:color w:val="000000"/>
              </w:rPr>
            </w:pPr>
            <w:r>
              <w:rPr>
                <w:color w:val="000000"/>
              </w:rPr>
              <w:t>20</w:t>
            </w:r>
          </w:p>
          <w:p w14:paraId="5E5D050C" w14:textId="77777777" w:rsidR="00175062" w:rsidRDefault="00175062" w:rsidP="00175062">
            <w:pPr>
              <w:jc w:val="center"/>
              <w:rPr>
                <w:color w:val="000000"/>
              </w:rPr>
            </w:pPr>
            <w:r>
              <w:rPr>
                <w:color w:val="000000"/>
              </w:rPr>
              <w:t>23</w:t>
            </w:r>
          </w:p>
          <w:p w14:paraId="319789EF" w14:textId="77777777" w:rsidR="00175062" w:rsidRDefault="00175062" w:rsidP="00175062">
            <w:pPr>
              <w:jc w:val="center"/>
              <w:rPr>
                <w:color w:val="000000"/>
              </w:rPr>
            </w:pPr>
            <w:r>
              <w:rPr>
                <w:color w:val="000000"/>
              </w:rPr>
              <w:t>27</w:t>
            </w:r>
          </w:p>
          <w:p w14:paraId="1D9350DF" w14:textId="77777777" w:rsidR="00175062" w:rsidRDefault="00175062" w:rsidP="00343E6C">
            <w:pPr>
              <w:jc w:val="center"/>
              <w:rPr>
                <w:color w:val="000000"/>
              </w:rPr>
            </w:pPr>
            <w:r>
              <w:rPr>
                <w:color w:val="000000"/>
              </w:rPr>
              <w:t>27</w:t>
            </w:r>
          </w:p>
          <w:p w14:paraId="37923395" w14:textId="77777777" w:rsidR="00007598" w:rsidRDefault="00007598" w:rsidP="00343E6C">
            <w:pPr>
              <w:jc w:val="center"/>
              <w:rPr>
                <w:color w:val="000000"/>
              </w:rPr>
            </w:pPr>
            <w:r>
              <w:rPr>
                <w:color w:val="000000"/>
              </w:rPr>
              <w:t>28</w:t>
            </w:r>
          </w:p>
          <w:p w14:paraId="7ED1BA49" w14:textId="77777777" w:rsidR="00175062" w:rsidRDefault="00175062" w:rsidP="00343E6C">
            <w:pPr>
              <w:jc w:val="center"/>
              <w:rPr>
                <w:color w:val="000000"/>
              </w:rPr>
            </w:pPr>
            <w:r>
              <w:rPr>
                <w:color w:val="000000"/>
              </w:rPr>
              <w:t>30</w:t>
            </w:r>
          </w:p>
          <w:p w14:paraId="4EE47695" w14:textId="77777777" w:rsidR="00175062" w:rsidRDefault="00175062" w:rsidP="00175062">
            <w:pPr>
              <w:jc w:val="center"/>
              <w:rPr>
                <w:color w:val="000000"/>
              </w:rPr>
            </w:pPr>
            <w:r>
              <w:rPr>
                <w:color w:val="000000"/>
              </w:rPr>
              <w:t>31</w:t>
            </w:r>
          </w:p>
          <w:p w14:paraId="2DA619E8" w14:textId="77777777" w:rsidR="00175062" w:rsidRDefault="00007598" w:rsidP="00343E6C">
            <w:pPr>
              <w:jc w:val="center"/>
              <w:rPr>
                <w:color w:val="000000"/>
              </w:rPr>
            </w:pPr>
            <w:r>
              <w:rPr>
                <w:color w:val="000000"/>
              </w:rPr>
              <w:t>31</w:t>
            </w:r>
          </w:p>
          <w:p w14:paraId="583CA2B6" w14:textId="77777777" w:rsidR="00007598" w:rsidRDefault="00007598" w:rsidP="00343E6C">
            <w:pPr>
              <w:jc w:val="center"/>
              <w:rPr>
                <w:color w:val="000000"/>
              </w:rPr>
            </w:pPr>
            <w:r>
              <w:rPr>
                <w:color w:val="000000"/>
              </w:rPr>
              <w:t>32</w:t>
            </w:r>
          </w:p>
          <w:p w14:paraId="293AFA42" w14:textId="77777777" w:rsidR="00007598" w:rsidRDefault="00007598" w:rsidP="00343E6C">
            <w:pPr>
              <w:jc w:val="center"/>
              <w:rPr>
                <w:color w:val="000000"/>
              </w:rPr>
            </w:pPr>
            <w:r>
              <w:rPr>
                <w:color w:val="000000"/>
              </w:rPr>
              <w:t>34</w:t>
            </w:r>
          </w:p>
          <w:p w14:paraId="569F7D28" w14:textId="77777777" w:rsidR="00007598" w:rsidRDefault="00007598" w:rsidP="00007598">
            <w:pPr>
              <w:jc w:val="center"/>
              <w:rPr>
                <w:color w:val="000000"/>
              </w:rPr>
            </w:pPr>
            <w:r>
              <w:rPr>
                <w:color w:val="000000"/>
              </w:rPr>
              <w:t>38</w:t>
            </w:r>
          </w:p>
          <w:p w14:paraId="3F9156CD" w14:textId="77777777" w:rsidR="00007598" w:rsidRDefault="00007598" w:rsidP="00007598">
            <w:pPr>
              <w:jc w:val="center"/>
              <w:rPr>
                <w:color w:val="000000"/>
              </w:rPr>
            </w:pPr>
            <w:r>
              <w:rPr>
                <w:color w:val="000000"/>
              </w:rPr>
              <w:t>46</w:t>
            </w:r>
          </w:p>
          <w:p w14:paraId="45BBC632" w14:textId="77777777" w:rsidR="00007598" w:rsidRDefault="00007598" w:rsidP="00007598">
            <w:pPr>
              <w:jc w:val="center"/>
              <w:rPr>
                <w:color w:val="000000"/>
              </w:rPr>
            </w:pPr>
            <w:r>
              <w:rPr>
                <w:color w:val="000000"/>
              </w:rPr>
              <w:t>59</w:t>
            </w:r>
          </w:p>
          <w:p w14:paraId="4FAF5031" w14:textId="77777777" w:rsidR="00007598" w:rsidRDefault="00007598" w:rsidP="00343E6C">
            <w:pPr>
              <w:jc w:val="center"/>
              <w:rPr>
                <w:color w:val="000000"/>
              </w:rPr>
            </w:pPr>
            <w:r>
              <w:rPr>
                <w:color w:val="000000"/>
              </w:rPr>
              <w:t>65</w:t>
            </w:r>
          </w:p>
          <w:p w14:paraId="13A45473" w14:textId="77777777" w:rsidR="00007598" w:rsidRDefault="00007598" w:rsidP="00007598">
            <w:pPr>
              <w:jc w:val="center"/>
              <w:rPr>
                <w:color w:val="000000"/>
              </w:rPr>
            </w:pPr>
            <w:r>
              <w:rPr>
                <w:color w:val="000000"/>
              </w:rPr>
              <w:t>74</w:t>
            </w:r>
          </w:p>
          <w:p w14:paraId="224881CB" w14:textId="77777777" w:rsidR="00007598" w:rsidRDefault="00007598" w:rsidP="00007598">
            <w:pPr>
              <w:jc w:val="center"/>
              <w:rPr>
                <w:color w:val="000000"/>
              </w:rPr>
            </w:pPr>
            <w:r>
              <w:rPr>
                <w:color w:val="000000"/>
              </w:rPr>
              <w:t>75</w:t>
            </w:r>
          </w:p>
        </w:tc>
        <w:tc>
          <w:tcPr>
            <w:tcW w:w="2184" w:type="dxa"/>
            <w:gridSpan w:val="2"/>
            <w:tcBorders>
              <w:top w:val="nil"/>
              <w:bottom w:val="nil"/>
            </w:tcBorders>
          </w:tcPr>
          <w:p w14:paraId="52A7FD32" w14:textId="77777777" w:rsidR="00175062" w:rsidRDefault="00175062" w:rsidP="00175062">
            <w:pPr>
              <w:jc w:val="center"/>
              <w:rPr>
                <w:i/>
                <w:color w:val="000000"/>
                <w:vertAlign w:val="superscript"/>
              </w:rPr>
            </w:pPr>
            <w:r>
              <w:rPr>
                <w:color w:val="000000"/>
              </w:rPr>
              <w:t xml:space="preserve">Yes </w:t>
            </w:r>
            <w:r w:rsidR="00036EBB">
              <w:rPr>
                <w:i/>
                <w:color w:val="000000"/>
                <w:vertAlign w:val="superscript"/>
              </w:rPr>
              <w:t>e</w:t>
            </w:r>
          </w:p>
          <w:p w14:paraId="11A946B3" w14:textId="77777777" w:rsidR="00211352" w:rsidRDefault="00211352" w:rsidP="00211352">
            <w:pPr>
              <w:jc w:val="center"/>
              <w:rPr>
                <w:i/>
                <w:color w:val="000000"/>
                <w:vertAlign w:val="superscript"/>
              </w:rPr>
            </w:pPr>
            <w:r>
              <w:rPr>
                <w:color w:val="000000"/>
              </w:rPr>
              <w:t xml:space="preserve">Yes </w:t>
            </w:r>
            <w:r>
              <w:rPr>
                <w:i/>
                <w:color w:val="000000"/>
                <w:vertAlign w:val="superscript"/>
              </w:rPr>
              <w:t>e</w:t>
            </w:r>
          </w:p>
          <w:p w14:paraId="260A0B35" w14:textId="77777777" w:rsidR="00175062" w:rsidRDefault="00175062" w:rsidP="00343E6C">
            <w:pPr>
              <w:jc w:val="center"/>
              <w:rPr>
                <w:i/>
                <w:color w:val="000000"/>
                <w:vertAlign w:val="superscript"/>
              </w:rPr>
            </w:pPr>
            <w:r>
              <w:rPr>
                <w:color w:val="000000"/>
              </w:rPr>
              <w:t xml:space="preserve">Yes </w:t>
            </w:r>
            <w:r w:rsidR="00211352">
              <w:rPr>
                <w:i/>
                <w:color w:val="000000"/>
                <w:vertAlign w:val="superscript"/>
              </w:rPr>
              <w:t>f</w:t>
            </w:r>
          </w:p>
          <w:p w14:paraId="6A5CC359" w14:textId="77777777" w:rsidR="00175062" w:rsidRDefault="00211352" w:rsidP="00175062">
            <w:pPr>
              <w:jc w:val="center"/>
              <w:rPr>
                <w:color w:val="000000"/>
              </w:rPr>
            </w:pPr>
            <w:r>
              <w:rPr>
                <w:color w:val="000000"/>
              </w:rPr>
              <w:t xml:space="preserve">Yes. </w:t>
            </w:r>
            <w:r w:rsidR="00175062">
              <w:rPr>
                <w:color w:val="000000"/>
              </w:rPr>
              <w:t xml:space="preserve">See literature </w:t>
            </w:r>
            <w:r w:rsidR="0070635C">
              <w:rPr>
                <w:i/>
                <w:color w:val="000000"/>
                <w:vertAlign w:val="superscript"/>
              </w:rPr>
              <w:t>c</w:t>
            </w:r>
          </w:p>
          <w:p w14:paraId="03BF1809" w14:textId="77777777" w:rsidR="0070635C" w:rsidRDefault="00211352" w:rsidP="0070635C">
            <w:pPr>
              <w:jc w:val="center"/>
              <w:rPr>
                <w:color w:val="000000"/>
              </w:rPr>
            </w:pPr>
            <w:r>
              <w:rPr>
                <w:color w:val="000000"/>
              </w:rPr>
              <w:t xml:space="preserve">Yes. </w:t>
            </w:r>
            <w:r w:rsidR="0070635C">
              <w:rPr>
                <w:color w:val="000000"/>
              </w:rPr>
              <w:t xml:space="preserve">See literature </w:t>
            </w:r>
            <w:r w:rsidR="0070635C">
              <w:rPr>
                <w:i/>
                <w:color w:val="000000"/>
                <w:vertAlign w:val="superscript"/>
              </w:rPr>
              <w:t>c</w:t>
            </w:r>
          </w:p>
          <w:p w14:paraId="5509B78F" w14:textId="77777777" w:rsidR="00007598" w:rsidRDefault="00211352" w:rsidP="00343E6C">
            <w:pPr>
              <w:jc w:val="center"/>
              <w:rPr>
                <w:color w:val="000000"/>
              </w:rPr>
            </w:pPr>
            <w:r>
              <w:rPr>
                <w:color w:val="000000"/>
              </w:rPr>
              <w:t>Not tested</w:t>
            </w:r>
          </w:p>
          <w:p w14:paraId="70D3BBD1" w14:textId="77777777" w:rsidR="00175062" w:rsidRDefault="00211352" w:rsidP="00175062">
            <w:pPr>
              <w:jc w:val="center"/>
              <w:rPr>
                <w:i/>
                <w:color w:val="000000"/>
                <w:vertAlign w:val="superscript"/>
              </w:rPr>
            </w:pPr>
            <w:r>
              <w:rPr>
                <w:color w:val="000000"/>
              </w:rPr>
              <w:t>Not tested</w:t>
            </w:r>
          </w:p>
          <w:p w14:paraId="05D93D16" w14:textId="77777777" w:rsidR="00853E99" w:rsidRDefault="00211352" w:rsidP="00007598">
            <w:pPr>
              <w:jc w:val="center"/>
              <w:rPr>
                <w:color w:val="000000"/>
              </w:rPr>
            </w:pPr>
            <w:r>
              <w:rPr>
                <w:color w:val="000000"/>
              </w:rPr>
              <w:t xml:space="preserve">Yes. </w:t>
            </w:r>
            <w:r w:rsidR="00853E99">
              <w:rPr>
                <w:color w:val="000000"/>
              </w:rPr>
              <w:t xml:space="preserve">See literature </w:t>
            </w:r>
            <w:r w:rsidR="00853E99">
              <w:rPr>
                <w:i/>
                <w:color w:val="000000"/>
                <w:vertAlign w:val="superscript"/>
              </w:rPr>
              <w:t>d</w:t>
            </w:r>
            <w:r w:rsidR="00853E99">
              <w:rPr>
                <w:color w:val="000000"/>
              </w:rPr>
              <w:t xml:space="preserve"> </w:t>
            </w:r>
          </w:p>
          <w:p w14:paraId="7A0927B7" w14:textId="77777777" w:rsidR="00007598" w:rsidRPr="00175062" w:rsidRDefault="00211352" w:rsidP="00007598">
            <w:pPr>
              <w:jc w:val="center"/>
              <w:rPr>
                <w:i/>
                <w:color w:val="000000"/>
                <w:vertAlign w:val="superscript"/>
              </w:rPr>
            </w:pPr>
            <w:r>
              <w:rPr>
                <w:color w:val="000000"/>
              </w:rPr>
              <w:t xml:space="preserve">Yes. </w:t>
            </w:r>
            <w:r w:rsidR="00A64DDD">
              <w:rPr>
                <w:color w:val="000000"/>
              </w:rPr>
              <w:t>See literature</w:t>
            </w:r>
            <w:r w:rsidR="00007598">
              <w:rPr>
                <w:color w:val="000000"/>
              </w:rPr>
              <w:t xml:space="preserve"> </w:t>
            </w:r>
            <w:r>
              <w:rPr>
                <w:i/>
                <w:color w:val="000000"/>
                <w:vertAlign w:val="superscript"/>
              </w:rPr>
              <w:t>g</w:t>
            </w:r>
          </w:p>
          <w:p w14:paraId="4C45968F" w14:textId="77777777" w:rsidR="00007598" w:rsidRDefault="00007598" w:rsidP="00007598">
            <w:pPr>
              <w:jc w:val="center"/>
              <w:rPr>
                <w:i/>
                <w:color w:val="000000"/>
                <w:vertAlign w:val="superscript"/>
              </w:rPr>
            </w:pPr>
            <w:r>
              <w:rPr>
                <w:color w:val="000000"/>
              </w:rPr>
              <w:t xml:space="preserve">Yes </w:t>
            </w:r>
            <w:r w:rsidR="00211352">
              <w:rPr>
                <w:i/>
                <w:color w:val="000000"/>
                <w:vertAlign w:val="superscript"/>
              </w:rPr>
              <w:t>f</w:t>
            </w:r>
          </w:p>
          <w:p w14:paraId="24ADC830" w14:textId="77777777" w:rsidR="00853E99" w:rsidRPr="00175062" w:rsidRDefault="00211352" w:rsidP="00853E99">
            <w:pPr>
              <w:jc w:val="center"/>
              <w:rPr>
                <w:i/>
                <w:color w:val="000000"/>
                <w:vertAlign w:val="superscript"/>
              </w:rPr>
            </w:pPr>
            <w:r>
              <w:rPr>
                <w:color w:val="000000"/>
              </w:rPr>
              <w:t xml:space="preserve">Yes. </w:t>
            </w:r>
            <w:r w:rsidR="00A64DDD">
              <w:rPr>
                <w:color w:val="000000"/>
              </w:rPr>
              <w:t xml:space="preserve">See literature </w:t>
            </w:r>
            <w:r>
              <w:rPr>
                <w:i/>
                <w:color w:val="000000"/>
                <w:vertAlign w:val="superscript"/>
              </w:rPr>
              <w:t>h</w:t>
            </w:r>
          </w:p>
          <w:p w14:paraId="39E5A3EB" w14:textId="77777777" w:rsidR="00211352" w:rsidRDefault="00211352" w:rsidP="00211352">
            <w:pPr>
              <w:jc w:val="center"/>
              <w:rPr>
                <w:i/>
                <w:color w:val="000000"/>
                <w:vertAlign w:val="superscript"/>
              </w:rPr>
            </w:pPr>
            <w:r>
              <w:rPr>
                <w:color w:val="000000"/>
              </w:rPr>
              <w:t xml:space="preserve">Yes </w:t>
            </w:r>
            <w:r>
              <w:rPr>
                <w:i/>
                <w:color w:val="000000"/>
                <w:vertAlign w:val="superscript"/>
              </w:rPr>
              <w:t>f</w:t>
            </w:r>
          </w:p>
          <w:p w14:paraId="39CE36FA" w14:textId="77777777" w:rsidR="00007598" w:rsidRDefault="00007598" w:rsidP="00007598">
            <w:pPr>
              <w:jc w:val="center"/>
              <w:rPr>
                <w:i/>
                <w:color w:val="000000"/>
                <w:vertAlign w:val="superscript"/>
              </w:rPr>
            </w:pPr>
            <w:r>
              <w:rPr>
                <w:color w:val="000000"/>
              </w:rPr>
              <w:t xml:space="preserve">Yes </w:t>
            </w:r>
            <w:r w:rsidR="00853E99">
              <w:rPr>
                <w:i/>
                <w:color w:val="000000"/>
                <w:vertAlign w:val="superscript"/>
              </w:rPr>
              <w:t>e</w:t>
            </w:r>
          </w:p>
          <w:p w14:paraId="371FEF09" w14:textId="77777777" w:rsidR="00211352" w:rsidRDefault="00211352" w:rsidP="00211352">
            <w:pPr>
              <w:jc w:val="center"/>
              <w:rPr>
                <w:i/>
                <w:color w:val="000000"/>
                <w:vertAlign w:val="superscript"/>
              </w:rPr>
            </w:pPr>
            <w:r>
              <w:rPr>
                <w:color w:val="000000"/>
              </w:rPr>
              <w:t xml:space="preserve">Yes </w:t>
            </w:r>
            <w:r>
              <w:rPr>
                <w:i/>
                <w:color w:val="000000"/>
                <w:vertAlign w:val="superscript"/>
              </w:rPr>
              <w:t>f</w:t>
            </w:r>
          </w:p>
          <w:p w14:paraId="5F21FA6B" w14:textId="77777777" w:rsidR="00211352" w:rsidRDefault="00211352" w:rsidP="00211352">
            <w:pPr>
              <w:jc w:val="center"/>
              <w:rPr>
                <w:i/>
                <w:color w:val="000000"/>
                <w:vertAlign w:val="superscript"/>
              </w:rPr>
            </w:pPr>
            <w:r>
              <w:rPr>
                <w:color w:val="000000"/>
              </w:rPr>
              <w:t xml:space="preserve">Yes </w:t>
            </w:r>
            <w:r>
              <w:rPr>
                <w:i/>
                <w:color w:val="000000"/>
                <w:vertAlign w:val="superscript"/>
              </w:rPr>
              <w:t>f</w:t>
            </w:r>
          </w:p>
          <w:p w14:paraId="3590C605" w14:textId="77777777" w:rsidR="00501809" w:rsidRDefault="00501809" w:rsidP="00501809">
            <w:pPr>
              <w:jc w:val="center"/>
              <w:rPr>
                <w:i/>
                <w:color w:val="000000"/>
                <w:vertAlign w:val="superscript"/>
              </w:rPr>
            </w:pPr>
            <w:r>
              <w:rPr>
                <w:color w:val="000000"/>
              </w:rPr>
              <w:t xml:space="preserve">Yes </w:t>
            </w:r>
            <w:r>
              <w:rPr>
                <w:i/>
                <w:color w:val="000000"/>
                <w:vertAlign w:val="superscript"/>
              </w:rPr>
              <w:t>f</w:t>
            </w:r>
          </w:p>
          <w:p w14:paraId="0E097DEB" w14:textId="77777777" w:rsidR="00175062" w:rsidRPr="00501809" w:rsidRDefault="00501809" w:rsidP="00501809">
            <w:pPr>
              <w:jc w:val="center"/>
              <w:rPr>
                <w:i/>
                <w:color w:val="000000"/>
                <w:vertAlign w:val="superscript"/>
              </w:rPr>
            </w:pPr>
            <w:r>
              <w:rPr>
                <w:color w:val="000000"/>
              </w:rPr>
              <w:t xml:space="preserve">Yes </w:t>
            </w:r>
            <w:r>
              <w:rPr>
                <w:i/>
                <w:color w:val="000000"/>
                <w:vertAlign w:val="superscript"/>
              </w:rPr>
              <w:t>f</w:t>
            </w:r>
          </w:p>
        </w:tc>
      </w:tr>
      <w:tr w:rsidR="00D531B3" w:rsidRPr="002A45A6" w14:paraId="22B83393" w14:textId="77777777" w:rsidTr="00E60CFF">
        <w:trPr>
          <w:trHeight w:val="378"/>
        </w:trPr>
        <w:tc>
          <w:tcPr>
            <w:tcW w:w="2293" w:type="dxa"/>
            <w:tcBorders>
              <w:top w:val="nil"/>
            </w:tcBorders>
            <w:shd w:val="clear" w:color="auto" w:fill="auto"/>
          </w:tcPr>
          <w:p w14:paraId="630D51FE" w14:textId="77777777" w:rsidR="00D531B3" w:rsidRPr="002A45A6" w:rsidRDefault="00D531B3" w:rsidP="00343E6C">
            <w:pPr>
              <w:jc w:val="center"/>
              <w:rPr>
                <w:color w:val="000000"/>
              </w:rPr>
            </w:pPr>
            <w:r>
              <w:rPr>
                <w:color w:val="000000"/>
              </w:rPr>
              <w:t>548</w:t>
            </w:r>
          </w:p>
        </w:tc>
        <w:tc>
          <w:tcPr>
            <w:tcW w:w="2457" w:type="dxa"/>
            <w:gridSpan w:val="3"/>
            <w:tcBorders>
              <w:top w:val="nil"/>
            </w:tcBorders>
            <w:shd w:val="clear" w:color="auto" w:fill="auto"/>
          </w:tcPr>
          <w:p w14:paraId="110F6786" w14:textId="77777777" w:rsidR="00D531B3" w:rsidRPr="002A45A6" w:rsidRDefault="00D531B3" w:rsidP="00343E6C">
            <w:pPr>
              <w:jc w:val="center"/>
              <w:rPr>
                <w:color w:val="000000"/>
              </w:rPr>
            </w:pPr>
            <w:r>
              <w:rPr>
                <w:color w:val="000000"/>
              </w:rPr>
              <w:t>rutin</w:t>
            </w:r>
          </w:p>
        </w:tc>
        <w:tc>
          <w:tcPr>
            <w:tcW w:w="2250" w:type="dxa"/>
            <w:gridSpan w:val="2"/>
            <w:tcBorders>
              <w:top w:val="nil"/>
            </w:tcBorders>
            <w:shd w:val="clear" w:color="auto" w:fill="auto"/>
          </w:tcPr>
          <w:p w14:paraId="170348E3" w14:textId="77777777" w:rsidR="00D531B3" w:rsidRPr="002A45A6" w:rsidRDefault="00D531B3" w:rsidP="00343E6C">
            <w:pPr>
              <w:jc w:val="center"/>
              <w:rPr>
                <w:color w:val="000000"/>
              </w:rPr>
            </w:pPr>
            <w:r>
              <w:rPr>
                <w:color w:val="000000"/>
              </w:rPr>
              <w:t>81</w:t>
            </w:r>
          </w:p>
        </w:tc>
        <w:tc>
          <w:tcPr>
            <w:tcW w:w="2184" w:type="dxa"/>
            <w:gridSpan w:val="2"/>
            <w:tcBorders>
              <w:top w:val="nil"/>
            </w:tcBorders>
          </w:tcPr>
          <w:p w14:paraId="740FF1B2" w14:textId="77777777" w:rsidR="00D531B3" w:rsidRPr="00501809" w:rsidRDefault="00501809" w:rsidP="00501809">
            <w:pPr>
              <w:jc w:val="center"/>
              <w:rPr>
                <w:i/>
                <w:color w:val="000000"/>
                <w:vertAlign w:val="superscript"/>
              </w:rPr>
            </w:pPr>
            <w:r>
              <w:rPr>
                <w:color w:val="000000"/>
              </w:rPr>
              <w:t xml:space="preserve">Yes </w:t>
            </w:r>
            <w:r>
              <w:rPr>
                <w:i/>
                <w:color w:val="000000"/>
                <w:vertAlign w:val="superscript"/>
              </w:rPr>
              <w:t>f</w:t>
            </w:r>
          </w:p>
        </w:tc>
      </w:tr>
    </w:tbl>
    <w:p w14:paraId="0F9F5643" w14:textId="27211C34" w:rsidR="00343E6C" w:rsidRDefault="00343E6C" w:rsidP="00146BE2">
      <w:pPr>
        <w:shd w:val="clear" w:color="auto" w:fill="FFFFFF"/>
        <w:ind w:right="-64"/>
        <w:jc w:val="both"/>
        <w:rPr>
          <w:color w:val="000000"/>
        </w:rPr>
      </w:pPr>
      <w:r w:rsidRPr="0024672D">
        <w:rPr>
          <w:i/>
          <w:color w:val="000000"/>
          <w:vertAlign w:val="superscript"/>
        </w:rPr>
        <w:t>a</w:t>
      </w:r>
      <w:r>
        <w:rPr>
          <w:color w:val="000000"/>
        </w:rPr>
        <w:t xml:space="preserve"> Buffer treatment was used as negative control (100% normalized RFU). EGCG served as a positive control. </w:t>
      </w:r>
      <w:r>
        <w:rPr>
          <w:i/>
          <w:color w:val="000000"/>
          <w:vertAlign w:val="superscript"/>
        </w:rPr>
        <w:t>b</w:t>
      </w:r>
      <w:r>
        <w:rPr>
          <w:color w:val="000000"/>
        </w:rPr>
        <w:t xml:space="preserve"> E</w:t>
      </w:r>
      <w:r w:rsidR="00804443">
        <w:rPr>
          <w:color w:val="000000"/>
        </w:rPr>
        <w:t>GCG has been confirmed as tau</w:t>
      </w:r>
      <w:r>
        <w:rPr>
          <w:color w:val="000000"/>
        </w:rPr>
        <w:t xml:space="preserve"> amyloid </w:t>
      </w:r>
      <w:r w:rsidR="00804443">
        <w:rPr>
          <w:color w:val="000000"/>
        </w:rPr>
        <w:t>inhibitor (</w:t>
      </w:r>
      <w:r w:rsidR="00341A63">
        <w:rPr>
          <w:color w:val="000000"/>
        </w:rPr>
        <w:t>Wobst et al, 2015</w:t>
      </w:r>
      <w:r>
        <w:rPr>
          <w:color w:val="000000"/>
        </w:rPr>
        <w:t xml:space="preserve">). </w:t>
      </w:r>
      <w:r w:rsidR="0070635C">
        <w:rPr>
          <w:i/>
          <w:color w:val="000000"/>
          <w:vertAlign w:val="superscript"/>
        </w:rPr>
        <w:t>c</w:t>
      </w:r>
      <w:r w:rsidR="0070635C">
        <w:rPr>
          <w:color w:val="000000"/>
        </w:rPr>
        <w:t xml:space="preserve"> Norepinephrine, dopamine, and isoproterenol were reported as tau</w:t>
      </w:r>
      <w:r>
        <w:rPr>
          <w:color w:val="000000"/>
        </w:rPr>
        <w:t xml:space="preserve"> amyloid inhibitor b</w:t>
      </w:r>
      <w:r w:rsidR="0070635C">
        <w:rPr>
          <w:color w:val="000000"/>
        </w:rPr>
        <w:t>ased on dose-dependence inhibition in ThT fluorescence assays (Soeda et al, 2015</w:t>
      </w:r>
      <w:r w:rsidR="00E875CA">
        <w:rPr>
          <w:color w:val="000000"/>
        </w:rPr>
        <w:t>).</w:t>
      </w:r>
      <w:r>
        <w:rPr>
          <w:color w:val="000000"/>
        </w:rPr>
        <w:t xml:space="preserve"> </w:t>
      </w:r>
      <w:r w:rsidR="00E875CA">
        <w:rPr>
          <w:i/>
          <w:color w:val="000000"/>
          <w:vertAlign w:val="superscript"/>
        </w:rPr>
        <w:t>d</w:t>
      </w:r>
      <w:r w:rsidR="00E875CA">
        <w:rPr>
          <w:color w:val="000000"/>
        </w:rPr>
        <w:t xml:space="preserve"> Daunorubicin</w:t>
      </w:r>
      <w:r w:rsidR="00853E99">
        <w:rPr>
          <w:color w:val="000000"/>
        </w:rPr>
        <w:t xml:space="preserve"> and doxorubicin (Adriamycin) were validat</w:t>
      </w:r>
      <w:r w:rsidR="00EF76A1">
        <w:rPr>
          <w:color w:val="000000"/>
        </w:rPr>
        <w:t xml:space="preserve">ed as </w:t>
      </w:r>
      <w:r w:rsidR="00E875CA">
        <w:rPr>
          <w:color w:val="000000"/>
        </w:rPr>
        <w:t>tau amyloid inhibitor</w:t>
      </w:r>
      <w:r w:rsidR="00EF76A1">
        <w:rPr>
          <w:color w:val="000000"/>
        </w:rPr>
        <w:t>s</w:t>
      </w:r>
      <w:r w:rsidR="00E875CA">
        <w:rPr>
          <w:color w:val="000000"/>
        </w:rPr>
        <w:t xml:space="preserve"> using ThS fluorescence assay, filter trapping assay, and TEM (Pickhardt et al, 2005). </w:t>
      </w:r>
      <w:r w:rsidR="00491A03">
        <w:rPr>
          <w:i/>
          <w:color w:val="000000"/>
          <w:vertAlign w:val="superscript"/>
        </w:rPr>
        <w:t>e</w:t>
      </w:r>
      <w:r w:rsidR="00EF76A1">
        <w:rPr>
          <w:color w:val="000000"/>
        </w:rPr>
        <w:t xml:space="preserve"> </w:t>
      </w:r>
      <w:r w:rsidR="00C35D08">
        <w:rPr>
          <w:color w:val="000000"/>
        </w:rPr>
        <w:t>Significant amyloid remodeling activities were observed in ThT fluorescence based assay</w:t>
      </w:r>
      <w:r w:rsidR="00EF76A1">
        <w:rPr>
          <w:color w:val="000000"/>
        </w:rPr>
        <w:t xml:space="preserve"> (this study</w:t>
      </w:r>
      <w:r w:rsidR="005808AF">
        <w:rPr>
          <w:color w:val="000000"/>
        </w:rPr>
        <w:t>; Fig. S5</w:t>
      </w:r>
      <w:r w:rsidR="00211352">
        <w:rPr>
          <w:color w:val="000000"/>
        </w:rPr>
        <w:t>A</w:t>
      </w:r>
      <w:r>
        <w:rPr>
          <w:color w:val="000000"/>
        </w:rPr>
        <w:t xml:space="preserve">). </w:t>
      </w:r>
      <w:r w:rsidR="00211352">
        <w:rPr>
          <w:i/>
          <w:color w:val="000000"/>
          <w:vertAlign w:val="superscript"/>
        </w:rPr>
        <w:t>f</w:t>
      </w:r>
      <w:r w:rsidR="00211352">
        <w:rPr>
          <w:color w:val="000000"/>
        </w:rPr>
        <w:t xml:space="preserve"> Modest amyloid remodeling activities were observed in ThT fluorescence ba</w:t>
      </w:r>
      <w:r w:rsidR="00097FE4">
        <w:rPr>
          <w:color w:val="000000"/>
        </w:rPr>
        <w:t>sed assay (this study; Fig. S3</w:t>
      </w:r>
      <w:r w:rsidR="00211352">
        <w:rPr>
          <w:color w:val="000000"/>
        </w:rPr>
        <w:t xml:space="preserve">). </w:t>
      </w:r>
      <w:r w:rsidR="00211352">
        <w:rPr>
          <w:i/>
          <w:color w:val="000000"/>
          <w:vertAlign w:val="superscript"/>
        </w:rPr>
        <w:t>g</w:t>
      </w:r>
      <w:r w:rsidR="00FB3469">
        <w:rPr>
          <w:color w:val="000000"/>
        </w:rPr>
        <w:t xml:space="preserve"> Secondary confirmation using </w:t>
      </w:r>
      <w:r w:rsidR="00FB3469" w:rsidRPr="003A3178">
        <w:rPr>
          <w:color w:val="000000"/>
          <w:u w:val="single"/>
        </w:rPr>
        <w:t>P</w:t>
      </w:r>
      <w:r w:rsidR="00FB3469">
        <w:rPr>
          <w:color w:val="000000"/>
        </w:rPr>
        <w:t>hoto-</w:t>
      </w:r>
      <w:r w:rsidR="00FB3469" w:rsidRPr="003A3178">
        <w:rPr>
          <w:color w:val="000000"/>
          <w:u w:val="single"/>
        </w:rPr>
        <w:t>I</w:t>
      </w:r>
      <w:r w:rsidR="00FB3469">
        <w:rPr>
          <w:color w:val="000000"/>
        </w:rPr>
        <w:t xml:space="preserve">nduced </w:t>
      </w:r>
      <w:r w:rsidR="00FB3469" w:rsidRPr="003A3178">
        <w:rPr>
          <w:color w:val="000000"/>
          <w:u w:val="single"/>
        </w:rPr>
        <w:t>C</w:t>
      </w:r>
      <w:r w:rsidR="00FB3469">
        <w:rPr>
          <w:color w:val="000000"/>
        </w:rPr>
        <w:t xml:space="preserve">ross-linking of </w:t>
      </w:r>
      <w:r w:rsidR="00FB3469" w:rsidRPr="003A3178">
        <w:rPr>
          <w:color w:val="000000"/>
          <w:u w:val="single"/>
        </w:rPr>
        <w:t>U</w:t>
      </w:r>
      <w:r w:rsidR="00FB3469">
        <w:rPr>
          <w:color w:val="000000"/>
        </w:rPr>
        <w:t xml:space="preserve">nmodified </w:t>
      </w:r>
      <w:r w:rsidR="00FB3469" w:rsidRPr="003A3178">
        <w:rPr>
          <w:color w:val="000000"/>
          <w:u w:val="single"/>
        </w:rPr>
        <w:t>P</w:t>
      </w:r>
      <w:r w:rsidR="00FB3469">
        <w:rPr>
          <w:color w:val="000000"/>
        </w:rPr>
        <w:t xml:space="preserve">roteins (PICUP) assays was reported (Umeda et al, 2016). </w:t>
      </w:r>
      <w:r w:rsidR="00211352">
        <w:rPr>
          <w:i/>
          <w:color w:val="000000"/>
          <w:vertAlign w:val="superscript"/>
        </w:rPr>
        <w:t>h</w:t>
      </w:r>
      <w:r w:rsidR="00FB3469">
        <w:rPr>
          <w:color w:val="000000"/>
        </w:rPr>
        <w:t xml:space="preserve"> </w:t>
      </w:r>
      <w:r w:rsidR="00475FA4">
        <w:rPr>
          <w:color w:val="000000"/>
        </w:rPr>
        <w:t xml:space="preserve">Secondary confirmation using </w:t>
      </w:r>
      <w:r w:rsidR="00FB3469" w:rsidRPr="00FB3469">
        <w:rPr>
          <w:color w:val="000000"/>
        </w:rPr>
        <w:t>cell-based</w:t>
      </w:r>
      <w:r w:rsidR="00475FA4">
        <w:rPr>
          <w:color w:val="000000"/>
        </w:rPr>
        <w:t xml:space="preserve"> assays</w:t>
      </w:r>
      <w:r>
        <w:rPr>
          <w:color w:val="000000"/>
        </w:rPr>
        <w:t xml:space="preserve"> </w:t>
      </w:r>
      <w:r w:rsidR="00FB3469">
        <w:rPr>
          <w:color w:val="000000"/>
        </w:rPr>
        <w:t>was reported (Pickhardt et al, 2007</w:t>
      </w:r>
      <w:r>
        <w:rPr>
          <w:color w:val="000000"/>
        </w:rPr>
        <w:t>).</w:t>
      </w:r>
    </w:p>
    <w:p w14:paraId="6EBD033B" w14:textId="77777777" w:rsidR="00343E6C" w:rsidRDefault="00343E6C">
      <w:pPr>
        <w:rPr>
          <w:b/>
          <w:color w:val="000000"/>
        </w:rPr>
      </w:pPr>
      <w:r>
        <w:rPr>
          <w:b/>
          <w:color w:val="000000"/>
        </w:rPr>
        <w:br w:type="page"/>
      </w:r>
    </w:p>
    <w:p w14:paraId="6431E5CB" w14:textId="77777777" w:rsidR="00343E6C" w:rsidRPr="00452401" w:rsidRDefault="00343E6C" w:rsidP="00036111">
      <w:pPr>
        <w:shd w:val="clear" w:color="auto" w:fill="FFFFFF"/>
        <w:jc w:val="both"/>
        <w:rPr>
          <w:i/>
          <w:color w:val="000000"/>
          <w:vertAlign w:val="superscript"/>
        </w:rPr>
      </w:pPr>
      <w:r w:rsidRPr="0024672D">
        <w:rPr>
          <w:b/>
          <w:color w:val="000000"/>
        </w:rPr>
        <w:lastRenderedPageBreak/>
        <w:t xml:space="preserve">Table </w:t>
      </w:r>
      <w:r>
        <w:rPr>
          <w:b/>
          <w:color w:val="000000"/>
        </w:rPr>
        <w:t>S3</w:t>
      </w:r>
      <w:r w:rsidRPr="0024672D">
        <w:rPr>
          <w:b/>
          <w:color w:val="000000"/>
        </w:rPr>
        <w:t>.</w:t>
      </w:r>
      <w:r>
        <w:rPr>
          <w:b/>
          <w:color w:val="000000"/>
        </w:rPr>
        <w:t xml:space="preserve"> </w:t>
      </w:r>
      <w:r>
        <w:rPr>
          <w:color w:val="000000"/>
        </w:rPr>
        <w:t>C</w:t>
      </w:r>
      <w:r w:rsidRPr="00354CFC">
        <w:rPr>
          <w:color w:val="000000"/>
        </w:rPr>
        <w:t xml:space="preserve">atechol-containing compounds or redox-related anthraquinones from NIHCC library and their </w:t>
      </w:r>
      <w:r>
        <w:rPr>
          <w:color w:val="000000"/>
        </w:rPr>
        <w:t>A</w:t>
      </w:r>
      <w:r w:rsidRPr="00343E6C">
        <w:rPr>
          <w:rFonts w:ascii="Symbol" w:hAnsi="Symbol"/>
          <w:color w:val="000000"/>
        </w:rPr>
        <w:t></w:t>
      </w:r>
      <w:r>
        <w:rPr>
          <w:color w:val="000000"/>
        </w:rPr>
        <w:t xml:space="preserve">42 </w:t>
      </w:r>
      <w:r w:rsidRPr="00354CFC">
        <w:rPr>
          <w:color w:val="000000"/>
        </w:rPr>
        <w:t>amyloid inhibitory potencies i</w:t>
      </w:r>
      <w:r>
        <w:rPr>
          <w:color w:val="000000"/>
        </w:rPr>
        <w:t>n ThT fluorescent screen assays.</w:t>
      </w:r>
      <w:r w:rsidRPr="00343FFB">
        <w:rPr>
          <w:i/>
          <w:color w:val="000000"/>
          <w:vertAlign w:val="superscript"/>
        </w:rPr>
        <w:t xml:space="preserve"> </w:t>
      </w:r>
      <w:r w:rsidRPr="00F8129B">
        <w:rPr>
          <w:i/>
          <w:color w:val="000000"/>
          <w:vertAlign w:val="superscript"/>
        </w:rPr>
        <w:t>a</w:t>
      </w:r>
    </w:p>
    <w:tbl>
      <w:tblPr>
        <w:tblW w:w="9184" w:type="dxa"/>
        <w:tblInd w:w="108" w:type="dxa"/>
        <w:tblBorders>
          <w:top w:val="single" w:sz="4" w:space="0" w:color="auto"/>
          <w:bottom w:val="single" w:sz="4" w:space="0" w:color="auto"/>
          <w:insideH w:val="single" w:sz="4" w:space="0" w:color="auto"/>
        </w:tblBorders>
        <w:tblLook w:val="04A0" w:firstRow="1" w:lastRow="0" w:firstColumn="1" w:lastColumn="0" w:noHBand="0" w:noVBand="1"/>
      </w:tblPr>
      <w:tblGrid>
        <w:gridCol w:w="2293"/>
        <w:gridCol w:w="175"/>
        <w:gridCol w:w="2179"/>
        <w:gridCol w:w="103"/>
        <w:gridCol w:w="2147"/>
        <w:gridCol w:w="103"/>
        <w:gridCol w:w="2087"/>
        <w:gridCol w:w="97"/>
      </w:tblGrid>
      <w:tr w:rsidR="00343E6C" w:rsidRPr="002A45A6" w14:paraId="081D9652" w14:textId="77777777" w:rsidTr="00343E6C">
        <w:trPr>
          <w:gridAfter w:val="1"/>
          <w:wAfter w:w="97" w:type="dxa"/>
          <w:trHeight w:val="317"/>
        </w:trPr>
        <w:tc>
          <w:tcPr>
            <w:tcW w:w="2468" w:type="dxa"/>
            <w:gridSpan w:val="2"/>
            <w:tcBorders>
              <w:bottom w:val="single" w:sz="4" w:space="0" w:color="auto"/>
            </w:tcBorders>
            <w:shd w:val="clear" w:color="auto" w:fill="auto"/>
          </w:tcPr>
          <w:p w14:paraId="69498438" w14:textId="77777777" w:rsidR="00343E6C" w:rsidRPr="002A45A6" w:rsidRDefault="00343E6C" w:rsidP="00343E6C">
            <w:pPr>
              <w:jc w:val="center"/>
              <w:rPr>
                <w:color w:val="000000"/>
              </w:rPr>
            </w:pPr>
            <w:r>
              <w:rPr>
                <w:color w:val="000000"/>
              </w:rPr>
              <w:t>Compound Serial Number</w:t>
            </w:r>
          </w:p>
        </w:tc>
        <w:tc>
          <w:tcPr>
            <w:tcW w:w="2179" w:type="dxa"/>
            <w:tcBorders>
              <w:bottom w:val="single" w:sz="4" w:space="0" w:color="auto"/>
            </w:tcBorders>
            <w:shd w:val="clear" w:color="auto" w:fill="auto"/>
          </w:tcPr>
          <w:p w14:paraId="446252A0" w14:textId="77777777" w:rsidR="00343E6C" w:rsidRPr="002A45A6" w:rsidRDefault="00343E6C" w:rsidP="00343E6C">
            <w:pPr>
              <w:ind w:left="-461" w:right="-300"/>
              <w:jc w:val="center"/>
              <w:rPr>
                <w:color w:val="000000"/>
              </w:rPr>
            </w:pPr>
            <w:r>
              <w:rPr>
                <w:color w:val="000000"/>
              </w:rPr>
              <w:t>Compound Name</w:t>
            </w:r>
          </w:p>
        </w:tc>
        <w:tc>
          <w:tcPr>
            <w:tcW w:w="2250" w:type="dxa"/>
            <w:gridSpan w:val="2"/>
            <w:tcBorders>
              <w:bottom w:val="single" w:sz="4" w:space="0" w:color="auto"/>
            </w:tcBorders>
            <w:shd w:val="clear" w:color="auto" w:fill="auto"/>
          </w:tcPr>
          <w:p w14:paraId="0B08AEC0" w14:textId="77777777" w:rsidR="00343E6C" w:rsidRPr="00EE7456" w:rsidRDefault="00343E6C" w:rsidP="00343E6C">
            <w:pPr>
              <w:jc w:val="center"/>
              <w:rPr>
                <w:color w:val="000000"/>
              </w:rPr>
            </w:pPr>
            <w:r>
              <w:rPr>
                <w:color w:val="000000"/>
              </w:rPr>
              <w:t>% Normalized RFU</w:t>
            </w:r>
          </w:p>
        </w:tc>
        <w:tc>
          <w:tcPr>
            <w:tcW w:w="2190" w:type="dxa"/>
            <w:gridSpan w:val="2"/>
            <w:tcBorders>
              <w:bottom w:val="single" w:sz="4" w:space="0" w:color="auto"/>
            </w:tcBorders>
          </w:tcPr>
          <w:p w14:paraId="6724C16E" w14:textId="77777777" w:rsidR="00343E6C" w:rsidRPr="002A45A6" w:rsidRDefault="00343E6C" w:rsidP="00343E6C">
            <w:pPr>
              <w:jc w:val="center"/>
              <w:rPr>
                <w:color w:val="000000"/>
              </w:rPr>
            </w:pPr>
            <w:r>
              <w:rPr>
                <w:color w:val="000000"/>
              </w:rPr>
              <w:t>Secondary Confirmation</w:t>
            </w:r>
          </w:p>
        </w:tc>
      </w:tr>
      <w:tr w:rsidR="00343E6C" w:rsidRPr="002A45A6" w14:paraId="02DBF1C6" w14:textId="77777777" w:rsidTr="00E60CFF">
        <w:trPr>
          <w:trHeight w:val="6920"/>
        </w:trPr>
        <w:tc>
          <w:tcPr>
            <w:tcW w:w="2293" w:type="dxa"/>
            <w:tcBorders>
              <w:top w:val="nil"/>
              <w:bottom w:val="single" w:sz="4" w:space="0" w:color="auto"/>
            </w:tcBorders>
            <w:shd w:val="clear" w:color="auto" w:fill="auto"/>
          </w:tcPr>
          <w:p w14:paraId="721C76D7" w14:textId="77777777" w:rsidR="00153C7C" w:rsidRDefault="00153C7C" w:rsidP="00343E6C">
            <w:pPr>
              <w:jc w:val="center"/>
              <w:rPr>
                <w:color w:val="000000"/>
              </w:rPr>
            </w:pPr>
            <w:r>
              <w:rPr>
                <w:color w:val="000000"/>
              </w:rPr>
              <w:t>643</w:t>
            </w:r>
          </w:p>
          <w:p w14:paraId="49081901" w14:textId="77777777" w:rsidR="00E41FA4" w:rsidRDefault="00E41FA4" w:rsidP="00343E6C">
            <w:pPr>
              <w:jc w:val="center"/>
              <w:rPr>
                <w:color w:val="000000"/>
              </w:rPr>
            </w:pPr>
            <w:r>
              <w:rPr>
                <w:color w:val="000000"/>
              </w:rPr>
              <w:t>321</w:t>
            </w:r>
          </w:p>
          <w:p w14:paraId="56B421CA" w14:textId="77777777" w:rsidR="00E41FA4" w:rsidRDefault="00E41FA4" w:rsidP="00E41FA4">
            <w:pPr>
              <w:jc w:val="center"/>
              <w:rPr>
                <w:color w:val="000000"/>
              </w:rPr>
            </w:pPr>
            <w:r>
              <w:rPr>
                <w:color w:val="000000"/>
              </w:rPr>
              <w:t>77</w:t>
            </w:r>
          </w:p>
          <w:p w14:paraId="578127D6" w14:textId="77777777" w:rsidR="00E74A49" w:rsidRDefault="00E74A49" w:rsidP="00E74A49">
            <w:pPr>
              <w:jc w:val="center"/>
              <w:rPr>
                <w:color w:val="000000"/>
              </w:rPr>
            </w:pPr>
            <w:r>
              <w:rPr>
                <w:color w:val="000000"/>
              </w:rPr>
              <w:t>117</w:t>
            </w:r>
          </w:p>
          <w:p w14:paraId="10E21456" w14:textId="77777777" w:rsidR="00E41FA4" w:rsidRDefault="00E41FA4" w:rsidP="00E41FA4">
            <w:pPr>
              <w:jc w:val="center"/>
              <w:rPr>
                <w:color w:val="000000"/>
              </w:rPr>
            </w:pPr>
            <w:r>
              <w:rPr>
                <w:color w:val="000000"/>
              </w:rPr>
              <w:t>15</w:t>
            </w:r>
          </w:p>
          <w:p w14:paraId="4C32E7AE" w14:textId="77777777" w:rsidR="00E41FA4" w:rsidRDefault="00E41FA4" w:rsidP="00E41FA4">
            <w:pPr>
              <w:jc w:val="center"/>
              <w:rPr>
                <w:color w:val="000000"/>
              </w:rPr>
            </w:pPr>
            <w:r>
              <w:rPr>
                <w:color w:val="000000"/>
              </w:rPr>
              <w:t>87</w:t>
            </w:r>
          </w:p>
          <w:p w14:paraId="57EEE024" w14:textId="77777777" w:rsidR="00E41FA4" w:rsidRDefault="00E41FA4" w:rsidP="00E41FA4">
            <w:pPr>
              <w:jc w:val="center"/>
              <w:rPr>
                <w:color w:val="000000"/>
              </w:rPr>
            </w:pPr>
            <w:r>
              <w:rPr>
                <w:color w:val="000000"/>
              </w:rPr>
              <w:t>318</w:t>
            </w:r>
          </w:p>
          <w:p w14:paraId="0219AE6E" w14:textId="77777777" w:rsidR="00E41FA4" w:rsidRDefault="00E41FA4" w:rsidP="00343E6C">
            <w:pPr>
              <w:jc w:val="center"/>
              <w:rPr>
                <w:color w:val="000000"/>
              </w:rPr>
            </w:pPr>
            <w:r>
              <w:rPr>
                <w:color w:val="000000"/>
              </w:rPr>
              <w:t>27</w:t>
            </w:r>
          </w:p>
          <w:p w14:paraId="2E457446" w14:textId="77777777" w:rsidR="00343E6C" w:rsidRDefault="00343E6C" w:rsidP="00343E6C">
            <w:pPr>
              <w:jc w:val="center"/>
              <w:rPr>
                <w:color w:val="000000"/>
              </w:rPr>
            </w:pPr>
            <w:r>
              <w:rPr>
                <w:color w:val="000000"/>
              </w:rPr>
              <w:t>601</w:t>
            </w:r>
          </w:p>
          <w:p w14:paraId="398A71C2" w14:textId="77777777" w:rsidR="00E41FA4" w:rsidRDefault="00E41FA4" w:rsidP="00E41FA4">
            <w:pPr>
              <w:jc w:val="center"/>
              <w:rPr>
                <w:color w:val="000000"/>
              </w:rPr>
            </w:pPr>
            <w:r>
              <w:rPr>
                <w:color w:val="000000"/>
              </w:rPr>
              <w:t>49</w:t>
            </w:r>
          </w:p>
          <w:p w14:paraId="0F3ADF2B" w14:textId="77777777" w:rsidR="00343E6C" w:rsidRDefault="00343E6C" w:rsidP="00343E6C">
            <w:pPr>
              <w:jc w:val="center"/>
              <w:rPr>
                <w:color w:val="000000"/>
              </w:rPr>
            </w:pPr>
            <w:r>
              <w:rPr>
                <w:color w:val="000000"/>
              </w:rPr>
              <w:t>145</w:t>
            </w:r>
          </w:p>
          <w:p w14:paraId="6090373B" w14:textId="77777777" w:rsidR="00E41FA4" w:rsidRDefault="00E41FA4" w:rsidP="00E41FA4">
            <w:pPr>
              <w:jc w:val="center"/>
              <w:rPr>
                <w:color w:val="000000"/>
              </w:rPr>
            </w:pPr>
            <w:r>
              <w:rPr>
                <w:color w:val="000000"/>
              </w:rPr>
              <w:t>531</w:t>
            </w:r>
          </w:p>
          <w:p w14:paraId="17A3BEA2" w14:textId="77777777" w:rsidR="00E41FA4" w:rsidRDefault="00E41FA4" w:rsidP="00E41FA4">
            <w:pPr>
              <w:jc w:val="center"/>
              <w:rPr>
                <w:color w:val="000000"/>
              </w:rPr>
            </w:pPr>
            <w:r>
              <w:rPr>
                <w:color w:val="000000"/>
              </w:rPr>
              <w:t>292</w:t>
            </w:r>
          </w:p>
          <w:p w14:paraId="7FD50B6A" w14:textId="77777777" w:rsidR="00343E6C" w:rsidRDefault="00E41FA4" w:rsidP="00343E6C">
            <w:pPr>
              <w:jc w:val="center"/>
              <w:rPr>
                <w:color w:val="000000"/>
              </w:rPr>
            </w:pPr>
            <w:r>
              <w:rPr>
                <w:color w:val="000000"/>
              </w:rPr>
              <w:t>425</w:t>
            </w:r>
          </w:p>
          <w:p w14:paraId="2B23D50D" w14:textId="77777777" w:rsidR="002109F1" w:rsidRDefault="002109F1" w:rsidP="002109F1">
            <w:pPr>
              <w:jc w:val="center"/>
              <w:rPr>
                <w:color w:val="000000"/>
              </w:rPr>
            </w:pPr>
            <w:r>
              <w:rPr>
                <w:color w:val="000000"/>
              </w:rPr>
              <w:t>61</w:t>
            </w:r>
          </w:p>
          <w:p w14:paraId="18B10ACC" w14:textId="77777777" w:rsidR="002109F1" w:rsidRDefault="002109F1" w:rsidP="002109F1">
            <w:pPr>
              <w:jc w:val="center"/>
              <w:rPr>
                <w:color w:val="000000"/>
              </w:rPr>
            </w:pPr>
            <w:r>
              <w:rPr>
                <w:color w:val="000000"/>
              </w:rPr>
              <w:t>362</w:t>
            </w:r>
          </w:p>
          <w:p w14:paraId="5AF7FAFD" w14:textId="77777777" w:rsidR="002109F1" w:rsidRDefault="002109F1" w:rsidP="00343E6C">
            <w:pPr>
              <w:jc w:val="center"/>
              <w:rPr>
                <w:color w:val="000000"/>
              </w:rPr>
            </w:pPr>
            <w:r>
              <w:rPr>
                <w:color w:val="000000"/>
              </w:rPr>
              <w:t>334</w:t>
            </w:r>
          </w:p>
          <w:p w14:paraId="7664B5AA" w14:textId="77777777" w:rsidR="002109F1" w:rsidRDefault="002109F1" w:rsidP="002109F1">
            <w:pPr>
              <w:jc w:val="center"/>
              <w:rPr>
                <w:color w:val="000000"/>
              </w:rPr>
            </w:pPr>
            <w:r>
              <w:rPr>
                <w:color w:val="000000"/>
              </w:rPr>
              <w:t>343</w:t>
            </w:r>
          </w:p>
          <w:p w14:paraId="109A4155" w14:textId="77777777" w:rsidR="002109F1" w:rsidRDefault="002109F1" w:rsidP="00343E6C">
            <w:pPr>
              <w:jc w:val="center"/>
              <w:rPr>
                <w:color w:val="000000"/>
              </w:rPr>
            </w:pPr>
            <w:r>
              <w:rPr>
                <w:color w:val="000000"/>
              </w:rPr>
              <w:t>414</w:t>
            </w:r>
          </w:p>
          <w:p w14:paraId="08C9160D" w14:textId="77777777" w:rsidR="002109F1" w:rsidRDefault="002109F1" w:rsidP="00343E6C">
            <w:pPr>
              <w:jc w:val="center"/>
              <w:rPr>
                <w:color w:val="000000"/>
              </w:rPr>
            </w:pPr>
            <w:r>
              <w:rPr>
                <w:color w:val="000000"/>
              </w:rPr>
              <w:t>177</w:t>
            </w:r>
          </w:p>
          <w:p w14:paraId="255F9EBB" w14:textId="77777777" w:rsidR="00A451FB" w:rsidRDefault="00A451FB" w:rsidP="00343E6C">
            <w:pPr>
              <w:jc w:val="center"/>
              <w:rPr>
                <w:color w:val="000000"/>
              </w:rPr>
            </w:pPr>
            <w:r>
              <w:rPr>
                <w:color w:val="000000"/>
              </w:rPr>
              <w:t>208</w:t>
            </w:r>
          </w:p>
          <w:p w14:paraId="605933A3" w14:textId="77777777" w:rsidR="00153C7C" w:rsidRPr="002A45A6" w:rsidRDefault="004F6CC9" w:rsidP="00876FCC">
            <w:pPr>
              <w:jc w:val="center"/>
              <w:rPr>
                <w:color w:val="000000"/>
              </w:rPr>
            </w:pPr>
            <w:r>
              <w:rPr>
                <w:color w:val="000000"/>
              </w:rPr>
              <w:t>548</w:t>
            </w:r>
          </w:p>
        </w:tc>
        <w:tc>
          <w:tcPr>
            <w:tcW w:w="2457" w:type="dxa"/>
            <w:gridSpan w:val="3"/>
            <w:tcBorders>
              <w:top w:val="nil"/>
              <w:bottom w:val="single" w:sz="4" w:space="0" w:color="auto"/>
            </w:tcBorders>
            <w:shd w:val="clear" w:color="auto" w:fill="auto"/>
          </w:tcPr>
          <w:p w14:paraId="591EEDE6" w14:textId="77777777" w:rsidR="00153C7C" w:rsidRDefault="00153C7C" w:rsidP="00343E6C">
            <w:pPr>
              <w:jc w:val="center"/>
              <w:rPr>
                <w:color w:val="000000"/>
              </w:rPr>
            </w:pPr>
            <w:r>
              <w:rPr>
                <w:color w:val="000000"/>
              </w:rPr>
              <w:t>EGCG</w:t>
            </w:r>
          </w:p>
          <w:p w14:paraId="129969CC" w14:textId="77777777" w:rsidR="00E41FA4" w:rsidRDefault="00E41FA4" w:rsidP="00343E6C">
            <w:pPr>
              <w:jc w:val="center"/>
              <w:rPr>
                <w:color w:val="000000"/>
              </w:rPr>
            </w:pPr>
            <w:r>
              <w:rPr>
                <w:color w:val="000000"/>
              </w:rPr>
              <w:t xml:space="preserve">daunorubicin </w:t>
            </w:r>
          </w:p>
          <w:p w14:paraId="227C7766" w14:textId="77777777" w:rsidR="00E41FA4" w:rsidRDefault="00E41FA4" w:rsidP="00E41FA4">
            <w:pPr>
              <w:jc w:val="center"/>
              <w:rPr>
                <w:color w:val="000000"/>
              </w:rPr>
            </w:pPr>
            <w:r>
              <w:rPr>
                <w:color w:val="000000"/>
              </w:rPr>
              <w:t>dopamine</w:t>
            </w:r>
          </w:p>
          <w:p w14:paraId="1BFD580D" w14:textId="77777777" w:rsidR="00E74A49" w:rsidRDefault="00E74A49" w:rsidP="00E41FA4">
            <w:pPr>
              <w:jc w:val="center"/>
              <w:rPr>
                <w:color w:val="000000"/>
              </w:rPr>
            </w:pPr>
            <w:r>
              <w:rPr>
                <w:color w:val="000000"/>
              </w:rPr>
              <w:t>mitoxantrone</w:t>
            </w:r>
          </w:p>
          <w:p w14:paraId="6127B5F3" w14:textId="77777777" w:rsidR="00E41FA4" w:rsidRDefault="00E41FA4" w:rsidP="00E41FA4">
            <w:pPr>
              <w:jc w:val="center"/>
              <w:rPr>
                <w:color w:val="000000"/>
              </w:rPr>
            </w:pPr>
            <w:r>
              <w:rPr>
                <w:color w:val="000000"/>
              </w:rPr>
              <w:t>e</w:t>
            </w:r>
            <w:r w:rsidRPr="00343FFB">
              <w:rPr>
                <w:color w:val="000000"/>
              </w:rPr>
              <w:t>pirubicin</w:t>
            </w:r>
          </w:p>
          <w:p w14:paraId="4B7C1334" w14:textId="77777777" w:rsidR="00E41FA4" w:rsidRDefault="00E41FA4" w:rsidP="00E41FA4">
            <w:pPr>
              <w:jc w:val="center"/>
              <w:rPr>
                <w:color w:val="000000"/>
              </w:rPr>
            </w:pPr>
            <w:r>
              <w:rPr>
                <w:color w:val="000000"/>
              </w:rPr>
              <w:t>fenold</w:t>
            </w:r>
            <w:r w:rsidR="00DE66CA">
              <w:rPr>
                <w:color w:val="000000"/>
              </w:rPr>
              <w:t>o</w:t>
            </w:r>
            <w:r>
              <w:rPr>
                <w:color w:val="000000"/>
              </w:rPr>
              <w:t>pam mesylate idarubicin</w:t>
            </w:r>
          </w:p>
          <w:p w14:paraId="71F98941" w14:textId="77777777" w:rsidR="00E41FA4" w:rsidRDefault="00E41FA4" w:rsidP="00E41FA4">
            <w:pPr>
              <w:jc w:val="center"/>
              <w:rPr>
                <w:color w:val="000000"/>
              </w:rPr>
            </w:pPr>
            <w:r>
              <w:rPr>
                <w:color w:val="000000"/>
              </w:rPr>
              <w:t>methyldopa</w:t>
            </w:r>
          </w:p>
          <w:p w14:paraId="0D137AE0" w14:textId="77777777" w:rsidR="00343E6C" w:rsidRDefault="00343E6C" w:rsidP="00343E6C">
            <w:pPr>
              <w:jc w:val="center"/>
              <w:rPr>
                <w:color w:val="000000"/>
              </w:rPr>
            </w:pPr>
            <w:r>
              <w:rPr>
                <w:color w:val="000000"/>
              </w:rPr>
              <w:t>rifapentine</w:t>
            </w:r>
          </w:p>
          <w:p w14:paraId="3F5DAB62" w14:textId="77777777" w:rsidR="00E41FA4" w:rsidRDefault="00E41FA4" w:rsidP="00E41FA4">
            <w:pPr>
              <w:jc w:val="center"/>
              <w:rPr>
                <w:color w:val="000000"/>
              </w:rPr>
            </w:pPr>
            <w:r>
              <w:rPr>
                <w:color w:val="000000"/>
              </w:rPr>
              <w:t>doxorubicin</w:t>
            </w:r>
          </w:p>
          <w:p w14:paraId="07849770" w14:textId="77777777" w:rsidR="00343E6C" w:rsidRDefault="00343E6C" w:rsidP="00343E6C">
            <w:pPr>
              <w:jc w:val="center"/>
              <w:rPr>
                <w:color w:val="000000"/>
              </w:rPr>
            </w:pPr>
            <w:r>
              <w:rPr>
                <w:color w:val="000000"/>
              </w:rPr>
              <w:t>rifampicin</w:t>
            </w:r>
          </w:p>
          <w:p w14:paraId="04B24615" w14:textId="77777777" w:rsidR="00E41FA4" w:rsidRDefault="00E41FA4" w:rsidP="00E41FA4">
            <w:pPr>
              <w:jc w:val="center"/>
              <w:rPr>
                <w:color w:val="000000"/>
              </w:rPr>
            </w:pPr>
            <w:r>
              <w:rPr>
                <w:color w:val="000000"/>
              </w:rPr>
              <w:t>carbidopa</w:t>
            </w:r>
          </w:p>
          <w:p w14:paraId="4637556A" w14:textId="77777777" w:rsidR="00E41FA4" w:rsidRDefault="00E41FA4" w:rsidP="00E41FA4">
            <w:pPr>
              <w:jc w:val="center"/>
              <w:rPr>
                <w:color w:val="000000"/>
              </w:rPr>
            </w:pPr>
            <w:r>
              <w:rPr>
                <w:color w:val="000000"/>
              </w:rPr>
              <w:t>dihydrexidine</w:t>
            </w:r>
          </w:p>
          <w:p w14:paraId="53D4AFC7" w14:textId="77777777" w:rsidR="00E41FA4" w:rsidRDefault="00E41FA4" w:rsidP="00E41FA4">
            <w:pPr>
              <w:jc w:val="center"/>
              <w:rPr>
                <w:color w:val="000000"/>
              </w:rPr>
            </w:pPr>
            <w:r>
              <w:rPr>
                <w:color w:val="000000"/>
              </w:rPr>
              <w:t>norepinephrine</w:t>
            </w:r>
          </w:p>
          <w:p w14:paraId="21685131" w14:textId="77777777" w:rsidR="002109F1" w:rsidRDefault="002109F1" w:rsidP="002109F1">
            <w:pPr>
              <w:jc w:val="center"/>
              <w:rPr>
                <w:color w:val="000000"/>
              </w:rPr>
            </w:pPr>
            <w:r>
              <w:rPr>
                <w:color w:val="000000"/>
              </w:rPr>
              <w:t>racepinephrine</w:t>
            </w:r>
          </w:p>
          <w:p w14:paraId="39FF8DDB" w14:textId="77777777" w:rsidR="00E41FA4" w:rsidRDefault="00E41FA4" w:rsidP="00E41FA4">
            <w:pPr>
              <w:jc w:val="center"/>
              <w:rPr>
                <w:color w:val="000000"/>
              </w:rPr>
            </w:pPr>
            <w:r>
              <w:rPr>
                <w:color w:val="000000"/>
              </w:rPr>
              <w:t>taxifolin</w:t>
            </w:r>
          </w:p>
          <w:p w14:paraId="1BF1E839" w14:textId="77777777" w:rsidR="00343E6C" w:rsidRDefault="002109F1" w:rsidP="00343E6C">
            <w:pPr>
              <w:jc w:val="center"/>
              <w:rPr>
                <w:color w:val="000000"/>
              </w:rPr>
            </w:pPr>
            <w:r>
              <w:rPr>
                <w:color w:val="000000"/>
              </w:rPr>
              <w:t>idebenone</w:t>
            </w:r>
          </w:p>
          <w:p w14:paraId="2A668822" w14:textId="77777777" w:rsidR="002109F1" w:rsidRDefault="002109F1" w:rsidP="002109F1">
            <w:pPr>
              <w:jc w:val="center"/>
              <w:rPr>
                <w:color w:val="000000"/>
              </w:rPr>
            </w:pPr>
            <w:r>
              <w:rPr>
                <w:color w:val="000000"/>
              </w:rPr>
              <w:t>phylloquinone</w:t>
            </w:r>
          </w:p>
          <w:p w14:paraId="3A814762" w14:textId="77777777" w:rsidR="002109F1" w:rsidRDefault="002109F1" w:rsidP="00343E6C">
            <w:pPr>
              <w:jc w:val="center"/>
              <w:rPr>
                <w:color w:val="000000"/>
              </w:rPr>
            </w:pPr>
            <w:r>
              <w:rPr>
                <w:color w:val="000000"/>
              </w:rPr>
              <w:t>isoproterenol</w:t>
            </w:r>
          </w:p>
          <w:p w14:paraId="0C9C5BF0" w14:textId="77777777" w:rsidR="002109F1" w:rsidRDefault="002109F1" w:rsidP="002109F1">
            <w:pPr>
              <w:jc w:val="center"/>
              <w:rPr>
                <w:color w:val="000000"/>
              </w:rPr>
            </w:pPr>
            <w:r>
              <w:rPr>
                <w:color w:val="000000"/>
              </w:rPr>
              <w:t>hyperoside</w:t>
            </w:r>
          </w:p>
          <w:p w14:paraId="657FB7CA" w14:textId="77777777" w:rsidR="002109F1" w:rsidRDefault="00A451FB" w:rsidP="004F6CC9">
            <w:pPr>
              <w:jc w:val="center"/>
              <w:rPr>
                <w:color w:val="000000"/>
              </w:rPr>
            </w:pPr>
            <w:r>
              <w:rPr>
                <w:color w:val="000000"/>
              </w:rPr>
              <w:t>isoquercitrin</w:t>
            </w:r>
          </w:p>
          <w:p w14:paraId="6FBAA3A9" w14:textId="77777777" w:rsidR="004F6CC9" w:rsidRPr="002A45A6" w:rsidRDefault="004F6CC9" w:rsidP="00876FCC">
            <w:pPr>
              <w:jc w:val="center"/>
              <w:rPr>
                <w:color w:val="000000"/>
              </w:rPr>
            </w:pPr>
            <w:r>
              <w:rPr>
                <w:color w:val="000000"/>
              </w:rPr>
              <w:t>rutin</w:t>
            </w:r>
          </w:p>
        </w:tc>
        <w:tc>
          <w:tcPr>
            <w:tcW w:w="2250" w:type="dxa"/>
            <w:gridSpan w:val="2"/>
            <w:tcBorders>
              <w:top w:val="nil"/>
              <w:bottom w:val="single" w:sz="4" w:space="0" w:color="auto"/>
            </w:tcBorders>
            <w:shd w:val="clear" w:color="auto" w:fill="auto"/>
          </w:tcPr>
          <w:p w14:paraId="66257E15" w14:textId="77777777" w:rsidR="00153C7C" w:rsidRDefault="00153C7C" w:rsidP="00343E6C">
            <w:pPr>
              <w:jc w:val="center"/>
              <w:rPr>
                <w:color w:val="000000"/>
              </w:rPr>
            </w:pPr>
            <w:r>
              <w:rPr>
                <w:color w:val="000000"/>
              </w:rPr>
              <w:t>0</w:t>
            </w:r>
            <w:r w:rsidR="00876FCC">
              <w:rPr>
                <w:color w:val="000000"/>
              </w:rPr>
              <w:t xml:space="preserve"> </w:t>
            </w:r>
            <w:r w:rsidR="00876FCC">
              <w:rPr>
                <w:i/>
                <w:color w:val="000000"/>
                <w:vertAlign w:val="superscript"/>
              </w:rPr>
              <w:t>b</w:t>
            </w:r>
          </w:p>
          <w:p w14:paraId="4762D6DA" w14:textId="77777777" w:rsidR="00E41FA4" w:rsidRDefault="00E41FA4" w:rsidP="00343E6C">
            <w:pPr>
              <w:jc w:val="center"/>
              <w:rPr>
                <w:color w:val="000000"/>
              </w:rPr>
            </w:pPr>
            <w:r>
              <w:rPr>
                <w:color w:val="000000"/>
              </w:rPr>
              <w:t>0</w:t>
            </w:r>
            <w:r w:rsidR="00876FCC">
              <w:rPr>
                <w:color w:val="000000"/>
              </w:rPr>
              <w:t xml:space="preserve"> </w:t>
            </w:r>
            <w:r w:rsidR="00876FCC">
              <w:rPr>
                <w:i/>
                <w:color w:val="000000"/>
                <w:vertAlign w:val="superscript"/>
              </w:rPr>
              <w:t>b</w:t>
            </w:r>
          </w:p>
          <w:p w14:paraId="35D94043" w14:textId="77777777" w:rsidR="00E41FA4" w:rsidRDefault="00E41FA4" w:rsidP="00343E6C">
            <w:pPr>
              <w:jc w:val="center"/>
              <w:rPr>
                <w:color w:val="000000"/>
              </w:rPr>
            </w:pPr>
            <w:r>
              <w:rPr>
                <w:color w:val="000000"/>
              </w:rPr>
              <w:t>0</w:t>
            </w:r>
            <w:r w:rsidR="00876FCC">
              <w:rPr>
                <w:color w:val="000000"/>
              </w:rPr>
              <w:t xml:space="preserve"> </w:t>
            </w:r>
            <w:r w:rsidR="00876FCC">
              <w:rPr>
                <w:i/>
                <w:color w:val="000000"/>
                <w:vertAlign w:val="superscript"/>
              </w:rPr>
              <w:t>b</w:t>
            </w:r>
          </w:p>
          <w:p w14:paraId="6A8326B9" w14:textId="77777777" w:rsidR="00E74A49" w:rsidRDefault="00E74A49" w:rsidP="00E74A49">
            <w:pPr>
              <w:jc w:val="center"/>
              <w:rPr>
                <w:color w:val="000000"/>
              </w:rPr>
            </w:pPr>
            <w:r>
              <w:rPr>
                <w:color w:val="000000"/>
              </w:rPr>
              <w:t xml:space="preserve">0 </w:t>
            </w:r>
            <w:r>
              <w:rPr>
                <w:i/>
                <w:color w:val="000000"/>
                <w:vertAlign w:val="superscript"/>
              </w:rPr>
              <w:t>b</w:t>
            </w:r>
          </w:p>
          <w:p w14:paraId="447185FC" w14:textId="77777777" w:rsidR="00E41FA4" w:rsidRDefault="00E41FA4" w:rsidP="00343E6C">
            <w:pPr>
              <w:jc w:val="center"/>
              <w:rPr>
                <w:color w:val="000000"/>
              </w:rPr>
            </w:pPr>
            <w:r>
              <w:rPr>
                <w:color w:val="000000"/>
              </w:rPr>
              <w:t>0</w:t>
            </w:r>
            <w:r w:rsidR="00876FCC">
              <w:rPr>
                <w:color w:val="000000"/>
              </w:rPr>
              <w:t xml:space="preserve"> </w:t>
            </w:r>
            <w:r w:rsidR="00876FCC">
              <w:rPr>
                <w:i/>
                <w:color w:val="000000"/>
                <w:vertAlign w:val="superscript"/>
              </w:rPr>
              <w:t>b</w:t>
            </w:r>
          </w:p>
          <w:p w14:paraId="522DFB46" w14:textId="77777777" w:rsidR="00E41FA4" w:rsidRDefault="00E41FA4" w:rsidP="00343E6C">
            <w:pPr>
              <w:jc w:val="center"/>
              <w:rPr>
                <w:color w:val="000000"/>
              </w:rPr>
            </w:pPr>
            <w:r>
              <w:rPr>
                <w:color w:val="000000"/>
              </w:rPr>
              <w:t>0</w:t>
            </w:r>
            <w:r w:rsidR="00876FCC">
              <w:rPr>
                <w:color w:val="000000"/>
              </w:rPr>
              <w:t xml:space="preserve"> </w:t>
            </w:r>
            <w:r w:rsidR="00876FCC">
              <w:rPr>
                <w:i/>
                <w:color w:val="000000"/>
                <w:vertAlign w:val="superscript"/>
              </w:rPr>
              <w:t>b</w:t>
            </w:r>
          </w:p>
          <w:p w14:paraId="490D8764" w14:textId="77777777" w:rsidR="00E41FA4" w:rsidRDefault="00E41FA4" w:rsidP="00343E6C">
            <w:pPr>
              <w:jc w:val="center"/>
              <w:rPr>
                <w:color w:val="000000"/>
              </w:rPr>
            </w:pPr>
            <w:r>
              <w:rPr>
                <w:color w:val="000000"/>
              </w:rPr>
              <w:t>0</w:t>
            </w:r>
            <w:r w:rsidR="00876FCC">
              <w:rPr>
                <w:color w:val="000000"/>
              </w:rPr>
              <w:t xml:space="preserve"> </w:t>
            </w:r>
            <w:r w:rsidR="00876FCC">
              <w:rPr>
                <w:i/>
                <w:color w:val="000000"/>
                <w:vertAlign w:val="superscript"/>
              </w:rPr>
              <w:t>b</w:t>
            </w:r>
          </w:p>
          <w:p w14:paraId="270FF4CD" w14:textId="77777777" w:rsidR="00E41FA4" w:rsidRDefault="00E41FA4" w:rsidP="00343E6C">
            <w:pPr>
              <w:jc w:val="center"/>
              <w:rPr>
                <w:color w:val="000000"/>
              </w:rPr>
            </w:pPr>
            <w:r>
              <w:rPr>
                <w:color w:val="000000"/>
              </w:rPr>
              <w:t>0</w:t>
            </w:r>
            <w:r w:rsidR="00876FCC">
              <w:rPr>
                <w:color w:val="000000"/>
              </w:rPr>
              <w:t xml:space="preserve"> </w:t>
            </w:r>
            <w:r w:rsidR="00876FCC">
              <w:rPr>
                <w:i/>
                <w:color w:val="000000"/>
                <w:vertAlign w:val="superscript"/>
              </w:rPr>
              <w:t>b</w:t>
            </w:r>
          </w:p>
          <w:p w14:paraId="2A2F1E69" w14:textId="77777777" w:rsidR="00343E6C" w:rsidRDefault="003E75AB" w:rsidP="00343E6C">
            <w:pPr>
              <w:jc w:val="center"/>
              <w:rPr>
                <w:color w:val="000000"/>
              </w:rPr>
            </w:pPr>
            <w:r>
              <w:rPr>
                <w:color w:val="000000"/>
              </w:rPr>
              <w:t>0</w:t>
            </w:r>
            <w:r w:rsidR="00876FCC">
              <w:rPr>
                <w:color w:val="000000"/>
              </w:rPr>
              <w:t xml:space="preserve"> </w:t>
            </w:r>
            <w:r w:rsidR="00876FCC">
              <w:rPr>
                <w:i/>
                <w:color w:val="000000"/>
                <w:vertAlign w:val="superscript"/>
              </w:rPr>
              <w:t>b</w:t>
            </w:r>
          </w:p>
          <w:p w14:paraId="6CAE75FD" w14:textId="77777777" w:rsidR="00E41FA4" w:rsidRDefault="00E41FA4" w:rsidP="00E41FA4">
            <w:pPr>
              <w:jc w:val="center"/>
              <w:rPr>
                <w:color w:val="000000"/>
              </w:rPr>
            </w:pPr>
            <w:r>
              <w:rPr>
                <w:color w:val="000000"/>
              </w:rPr>
              <w:t>0.3</w:t>
            </w:r>
          </w:p>
          <w:p w14:paraId="7BF14E90" w14:textId="77777777" w:rsidR="00343E6C" w:rsidRDefault="003E75AB" w:rsidP="00343E6C">
            <w:pPr>
              <w:jc w:val="center"/>
              <w:rPr>
                <w:color w:val="000000"/>
              </w:rPr>
            </w:pPr>
            <w:r>
              <w:rPr>
                <w:color w:val="000000"/>
              </w:rPr>
              <w:t>2</w:t>
            </w:r>
          </w:p>
          <w:p w14:paraId="735FDAA1" w14:textId="77777777" w:rsidR="00343E6C" w:rsidRDefault="00E41FA4" w:rsidP="00343E6C">
            <w:pPr>
              <w:jc w:val="center"/>
              <w:rPr>
                <w:color w:val="000000"/>
              </w:rPr>
            </w:pPr>
            <w:r>
              <w:rPr>
                <w:color w:val="000000"/>
              </w:rPr>
              <w:t>3</w:t>
            </w:r>
          </w:p>
          <w:p w14:paraId="3F53371E" w14:textId="77777777" w:rsidR="00E41FA4" w:rsidRDefault="00E41FA4" w:rsidP="00343E6C">
            <w:pPr>
              <w:jc w:val="center"/>
              <w:rPr>
                <w:color w:val="000000"/>
              </w:rPr>
            </w:pPr>
            <w:r>
              <w:rPr>
                <w:color w:val="000000"/>
              </w:rPr>
              <w:t>9</w:t>
            </w:r>
          </w:p>
          <w:p w14:paraId="767651A3" w14:textId="77777777" w:rsidR="00E41FA4" w:rsidRDefault="00E41FA4" w:rsidP="00343E6C">
            <w:pPr>
              <w:jc w:val="center"/>
              <w:rPr>
                <w:color w:val="000000"/>
              </w:rPr>
            </w:pPr>
            <w:r>
              <w:rPr>
                <w:color w:val="000000"/>
              </w:rPr>
              <w:t>34</w:t>
            </w:r>
          </w:p>
          <w:p w14:paraId="3426CEF4" w14:textId="77777777" w:rsidR="002109F1" w:rsidRDefault="002109F1" w:rsidP="002109F1">
            <w:pPr>
              <w:jc w:val="center"/>
              <w:rPr>
                <w:color w:val="000000"/>
              </w:rPr>
            </w:pPr>
            <w:r>
              <w:rPr>
                <w:color w:val="000000"/>
              </w:rPr>
              <w:t>47</w:t>
            </w:r>
          </w:p>
          <w:p w14:paraId="4FDE407B" w14:textId="77777777" w:rsidR="00E41FA4" w:rsidRDefault="00E41FA4" w:rsidP="00E41FA4">
            <w:pPr>
              <w:jc w:val="center"/>
              <w:rPr>
                <w:color w:val="000000"/>
              </w:rPr>
            </w:pPr>
            <w:r>
              <w:rPr>
                <w:color w:val="000000"/>
              </w:rPr>
              <w:t>47</w:t>
            </w:r>
          </w:p>
          <w:p w14:paraId="1C5C805C" w14:textId="77777777" w:rsidR="00E41FA4" w:rsidRDefault="002109F1" w:rsidP="00343E6C">
            <w:pPr>
              <w:jc w:val="center"/>
              <w:rPr>
                <w:color w:val="000000"/>
              </w:rPr>
            </w:pPr>
            <w:r>
              <w:rPr>
                <w:color w:val="000000"/>
              </w:rPr>
              <w:t>51</w:t>
            </w:r>
          </w:p>
          <w:p w14:paraId="23B4FC73" w14:textId="77777777" w:rsidR="002109F1" w:rsidRDefault="002109F1" w:rsidP="00343E6C">
            <w:pPr>
              <w:jc w:val="center"/>
              <w:rPr>
                <w:color w:val="000000"/>
              </w:rPr>
            </w:pPr>
            <w:r>
              <w:rPr>
                <w:color w:val="000000"/>
              </w:rPr>
              <w:t>60</w:t>
            </w:r>
          </w:p>
          <w:p w14:paraId="71459600" w14:textId="77777777" w:rsidR="002109F1" w:rsidRDefault="002109F1" w:rsidP="00343E6C">
            <w:pPr>
              <w:jc w:val="center"/>
              <w:rPr>
                <w:color w:val="000000"/>
              </w:rPr>
            </w:pPr>
            <w:r>
              <w:rPr>
                <w:color w:val="000000"/>
              </w:rPr>
              <w:t>63</w:t>
            </w:r>
          </w:p>
          <w:p w14:paraId="1598701E" w14:textId="77777777" w:rsidR="002109F1" w:rsidRDefault="00A451FB" w:rsidP="00343E6C">
            <w:pPr>
              <w:jc w:val="center"/>
              <w:rPr>
                <w:color w:val="000000"/>
              </w:rPr>
            </w:pPr>
            <w:r>
              <w:rPr>
                <w:color w:val="000000"/>
              </w:rPr>
              <w:t>72</w:t>
            </w:r>
          </w:p>
          <w:p w14:paraId="1411FAF4" w14:textId="77777777" w:rsidR="00A451FB" w:rsidRDefault="00A451FB" w:rsidP="00343E6C">
            <w:pPr>
              <w:jc w:val="center"/>
              <w:rPr>
                <w:color w:val="000000"/>
              </w:rPr>
            </w:pPr>
            <w:r>
              <w:rPr>
                <w:color w:val="000000"/>
              </w:rPr>
              <w:t>80</w:t>
            </w:r>
          </w:p>
          <w:p w14:paraId="10D52422" w14:textId="77777777" w:rsidR="00A451FB" w:rsidRPr="002A45A6" w:rsidRDefault="004F6CC9" w:rsidP="00876FCC">
            <w:pPr>
              <w:jc w:val="center"/>
              <w:rPr>
                <w:color w:val="000000"/>
              </w:rPr>
            </w:pPr>
            <w:r>
              <w:rPr>
                <w:color w:val="000000"/>
              </w:rPr>
              <w:t xml:space="preserve">97                                                </w:t>
            </w:r>
          </w:p>
        </w:tc>
        <w:tc>
          <w:tcPr>
            <w:tcW w:w="2184" w:type="dxa"/>
            <w:gridSpan w:val="2"/>
            <w:tcBorders>
              <w:top w:val="nil"/>
              <w:bottom w:val="single" w:sz="4" w:space="0" w:color="auto"/>
            </w:tcBorders>
          </w:tcPr>
          <w:p w14:paraId="5BD7D663" w14:textId="77777777" w:rsidR="00153C7C" w:rsidRDefault="00C62373" w:rsidP="00153C7C">
            <w:pPr>
              <w:jc w:val="center"/>
              <w:rPr>
                <w:color w:val="000000"/>
              </w:rPr>
            </w:pPr>
            <w:r>
              <w:rPr>
                <w:color w:val="000000"/>
              </w:rPr>
              <w:t xml:space="preserve">Yes. </w:t>
            </w:r>
            <w:r w:rsidR="00153C7C">
              <w:rPr>
                <w:color w:val="000000"/>
              </w:rPr>
              <w:t xml:space="preserve">See literature </w:t>
            </w:r>
            <w:r w:rsidR="00876FCC">
              <w:rPr>
                <w:i/>
                <w:color w:val="000000"/>
                <w:vertAlign w:val="superscript"/>
              </w:rPr>
              <w:t>c</w:t>
            </w:r>
          </w:p>
          <w:p w14:paraId="024869FD" w14:textId="77777777" w:rsidR="00FC2C2D" w:rsidRDefault="00C62373" w:rsidP="00FC2C2D">
            <w:pPr>
              <w:jc w:val="center"/>
              <w:rPr>
                <w:i/>
                <w:color w:val="000000"/>
                <w:vertAlign w:val="superscript"/>
              </w:rPr>
            </w:pPr>
            <w:r>
              <w:rPr>
                <w:color w:val="000000"/>
              </w:rPr>
              <w:t xml:space="preserve">Yes. </w:t>
            </w:r>
            <w:r w:rsidR="00FC2C2D">
              <w:rPr>
                <w:color w:val="000000"/>
              </w:rPr>
              <w:t xml:space="preserve">See literature </w:t>
            </w:r>
            <w:r w:rsidR="00FC2C2D">
              <w:rPr>
                <w:i/>
                <w:color w:val="000000"/>
                <w:vertAlign w:val="superscript"/>
              </w:rPr>
              <w:t>d</w:t>
            </w:r>
          </w:p>
          <w:p w14:paraId="2F16B01B" w14:textId="77777777" w:rsidR="00343E6C" w:rsidRDefault="00C62373" w:rsidP="00343E6C">
            <w:pPr>
              <w:jc w:val="center"/>
              <w:rPr>
                <w:i/>
                <w:color w:val="000000"/>
                <w:vertAlign w:val="superscript"/>
              </w:rPr>
            </w:pPr>
            <w:r>
              <w:rPr>
                <w:color w:val="000000"/>
              </w:rPr>
              <w:t xml:space="preserve">Yes. </w:t>
            </w:r>
            <w:r w:rsidR="00343E6C">
              <w:rPr>
                <w:color w:val="000000"/>
              </w:rPr>
              <w:t xml:space="preserve">See literature </w:t>
            </w:r>
            <w:r w:rsidR="00FC2C2D">
              <w:rPr>
                <w:i/>
                <w:color w:val="000000"/>
                <w:vertAlign w:val="superscript"/>
              </w:rPr>
              <w:t>e</w:t>
            </w:r>
          </w:p>
          <w:p w14:paraId="146EC133" w14:textId="77777777" w:rsidR="00E74A49" w:rsidRDefault="00C62373" w:rsidP="00E74A49">
            <w:pPr>
              <w:jc w:val="center"/>
              <w:rPr>
                <w:i/>
                <w:color w:val="000000"/>
                <w:vertAlign w:val="superscript"/>
              </w:rPr>
            </w:pPr>
            <w:r>
              <w:rPr>
                <w:color w:val="000000"/>
              </w:rPr>
              <w:t xml:space="preserve">Yes. </w:t>
            </w:r>
            <w:r w:rsidR="00E74A49">
              <w:rPr>
                <w:color w:val="000000"/>
              </w:rPr>
              <w:t xml:space="preserve">See literature </w:t>
            </w:r>
            <w:r w:rsidR="00E74A49">
              <w:rPr>
                <w:i/>
                <w:color w:val="000000"/>
                <w:vertAlign w:val="superscript"/>
              </w:rPr>
              <w:t>f</w:t>
            </w:r>
          </w:p>
          <w:p w14:paraId="77F66D48" w14:textId="77777777" w:rsidR="00E41FA4" w:rsidRDefault="00E41FA4" w:rsidP="00E41FA4">
            <w:pPr>
              <w:jc w:val="center"/>
              <w:rPr>
                <w:color w:val="000000"/>
              </w:rPr>
            </w:pPr>
            <w:r>
              <w:rPr>
                <w:color w:val="000000"/>
              </w:rPr>
              <w:t>Not tested</w:t>
            </w:r>
          </w:p>
          <w:p w14:paraId="43CB665B" w14:textId="77777777" w:rsidR="00DE66CA" w:rsidRDefault="00DE66CA" w:rsidP="00DE66CA">
            <w:pPr>
              <w:jc w:val="center"/>
              <w:rPr>
                <w:color w:val="000000"/>
              </w:rPr>
            </w:pPr>
            <w:r>
              <w:rPr>
                <w:color w:val="000000"/>
              </w:rPr>
              <w:t>Not tested</w:t>
            </w:r>
          </w:p>
          <w:p w14:paraId="6D228CFE" w14:textId="77777777" w:rsidR="00DE66CA" w:rsidRDefault="00DE66CA" w:rsidP="00DE66CA">
            <w:pPr>
              <w:jc w:val="center"/>
              <w:rPr>
                <w:color w:val="000000"/>
              </w:rPr>
            </w:pPr>
            <w:r>
              <w:rPr>
                <w:color w:val="000000"/>
              </w:rPr>
              <w:t>Not tested</w:t>
            </w:r>
          </w:p>
          <w:p w14:paraId="6187E79B" w14:textId="77777777" w:rsidR="00DE66CA" w:rsidRDefault="00DE66CA" w:rsidP="00DE66CA">
            <w:pPr>
              <w:jc w:val="center"/>
              <w:rPr>
                <w:color w:val="000000"/>
              </w:rPr>
            </w:pPr>
            <w:r>
              <w:rPr>
                <w:color w:val="000000"/>
              </w:rPr>
              <w:t>Not tested</w:t>
            </w:r>
          </w:p>
          <w:p w14:paraId="35CCFE8D" w14:textId="77777777" w:rsidR="00BB29E4" w:rsidRDefault="00BB29E4" w:rsidP="00BB29E4">
            <w:pPr>
              <w:jc w:val="center"/>
              <w:rPr>
                <w:color w:val="000000"/>
              </w:rPr>
            </w:pPr>
            <w:r>
              <w:rPr>
                <w:color w:val="000000"/>
              </w:rPr>
              <w:t>Not tested</w:t>
            </w:r>
          </w:p>
          <w:p w14:paraId="144E2784" w14:textId="77777777" w:rsidR="00BB29E4" w:rsidRDefault="00BB29E4" w:rsidP="00BB29E4">
            <w:pPr>
              <w:jc w:val="center"/>
              <w:rPr>
                <w:color w:val="000000"/>
              </w:rPr>
            </w:pPr>
            <w:r>
              <w:rPr>
                <w:color w:val="000000"/>
              </w:rPr>
              <w:t>Not tested</w:t>
            </w:r>
          </w:p>
          <w:p w14:paraId="154EA096" w14:textId="77777777" w:rsidR="00505F63" w:rsidRDefault="00C62373" w:rsidP="00505F63">
            <w:pPr>
              <w:jc w:val="center"/>
              <w:rPr>
                <w:i/>
                <w:color w:val="000000"/>
                <w:vertAlign w:val="superscript"/>
              </w:rPr>
            </w:pPr>
            <w:r>
              <w:rPr>
                <w:color w:val="000000"/>
              </w:rPr>
              <w:t xml:space="preserve">Yes. </w:t>
            </w:r>
            <w:r w:rsidR="00505F63">
              <w:rPr>
                <w:color w:val="000000"/>
              </w:rPr>
              <w:t xml:space="preserve">See literature </w:t>
            </w:r>
            <w:r w:rsidR="00B65003">
              <w:rPr>
                <w:i/>
                <w:color w:val="000000"/>
                <w:vertAlign w:val="superscript"/>
              </w:rPr>
              <w:t>g</w:t>
            </w:r>
          </w:p>
          <w:p w14:paraId="047365B9" w14:textId="77777777" w:rsidR="00F3484E" w:rsidRDefault="00F3484E" w:rsidP="00F3484E">
            <w:pPr>
              <w:jc w:val="center"/>
              <w:rPr>
                <w:color w:val="000000"/>
              </w:rPr>
            </w:pPr>
            <w:r>
              <w:rPr>
                <w:color w:val="000000"/>
              </w:rPr>
              <w:t>Not tested</w:t>
            </w:r>
          </w:p>
          <w:p w14:paraId="5A122BC5" w14:textId="77777777" w:rsidR="00E41FA4" w:rsidRDefault="00E41FA4" w:rsidP="00E41FA4">
            <w:pPr>
              <w:jc w:val="center"/>
              <w:rPr>
                <w:color w:val="000000"/>
              </w:rPr>
            </w:pPr>
            <w:r>
              <w:rPr>
                <w:color w:val="000000"/>
              </w:rPr>
              <w:t>Not tested</w:t>
            </w:r>
          </w:p>
          <w:p w14:paraId="0625FBF0" w14:textId="77777777" w:rsidR="00343E6C" w:rsidRDefault="00C62373" w:rsidP="00343E6C">
            <w:pPr>
              <w:jc w:val="center"/>
              <w:rPr>
                <w:i/>
                <w:color w:val="000000"/>
                <w:vertAlign w:val="superscript"/>
              </w:rPr>
            </w:pPr>
            <w:r>
              <w:rPr>
                <w:color w:val="000000"/>
              </w:rPr>
              <w:t xml:space="preserve">Yes. </w:t>
            </w:r>
            <w:r w:rsidR="00F3484E">
              <w:rPr>
                <w:color w:val="000000"/>
              </w:rPr>
              <w:t>See literature</w:t>
            </w:r>
            <w:r w:rsidR="00E41FA4">
              <w:rPr>
                <w:color w:val="000000"/>
              </w:rPr>
              <w:t xml:space="preserve"> </w:t>
            </w:r>
            <w:r w:rsidR="00F3484E">
              <w:rPr>
                <w:i/>
                <w:color w:val="000000"/>
                <w:vertAlign w:val="superscript"/>
              </w:rPr>
              <w:t>h</w:t>
            </w:r>
          </w:p>
          <w:p w14:paraId="7A3ED1B8" w14:textId="77777777" w:rsidR="00F3484E" w:rsidRDefault="00F3484E" w:rsidP="00F3484E">
            <w:pPr>
              <w:jc w:val="center"/>
              <w:rPr>
                <w:color w:val="000000"/>
              </w:rPr>
            </w:pPr>
            <w:r>
              <w:rPr>
                <w:color w:val="000000"/>
              </w:rPr>
              <w:t>Not tested</w:t>
            </w:r>
          </w:p>
          <w:p w14:paraId="57006E23" w14:textId="77777777" w:rsidR="0095156F" w:rsidRDefault="00C62373" w:rsidP="0095156F">
            <w:pPr>
              <w:jc w:val="center"/>
              <w:rPr>
                <w:i/>
                <w:color w:val="000000"/>
                <w:vertAlign w:val="superscript"/>
              </w:rPr>
            </w:pPr>
            <w:r>
              <w:rPr>
                <w:color w:val="000000"/>
              </w:rPr>
              <w:t xml:space="preserve">Yes. </w:t>
            </w:r>
            <w:r w:rsidR="0095156F">
              <w:rPr>
                <w:color w:val="000000"/>
              </w:rPr>
              <w:t xml:space="preserve">See literature </w:t>
            </w:r>
            <w:r w:rsidR="0095156F">
              <w:rPr>
                <w:i/>
                <w:color w:val="000000"/>
                <w:vertAlign w:val="superscript"/>
              </w:rPr>
              <w:t>i</w:t>
            </w:r>
          </w:p>
          <w:p w14:paraId="468E1CF1" w14:textId="77777777" w:rsidR="002109F1" w:rsidRDefault="002109F1" w:rsidP="00343E6C">
            <w:pPr>
              <w:jc w:val="center"/>
              <w:rPr>
                <w:color w:val="000000"/>
              </w:rPr>
            </w:pPr>
            <w:r>
              <w:rPr>
                <w:color w:val="000000"/>
              </w:rPr>
              <w:t>Not tested</w:t>
            </w:r>
          </w:p>
          <w:p w14:paraId="54F9166D" w14:textId="77777777" w:rsidR="002109F1" w:rsidRDefault="002109F1" w:rsidP="002109F1">
            <w:pPr>
              <w:jc w:val="center"/>
              <w:rPr>
                <w:color w:val="000000"/>
              </w:rPr>
            </w:pPr>
            <w:r>
              <w:rPr>
                <w:color w:val="000000"/>
              </w:rPr>
              <w:t>Not tested</w:t>
            </w:r>
          </w:p>
          <w:p w14:paraId="72DE3B5F" w14:textId="77777777" w:rsidR="002109F1" w:rsidRDefault="002109F1" w:rsidP="00343E6C">
            <w:pPr>
              <w:jc w:val="center"/>
              <w:rPr>
                <w:color w:val="000000"/>
              </w:rPr>
            </w:pPr>
            <w:r>
              <w:rPr>
                <w:color w:val="000000"/>
              </w:rPr>
              <w:t>Not tested</w:t>
            </w:r>
          </w:p>
          <w:p w14:paraId="52989B4E" w14:textId="77777777" w:rsidR="00A451FB" w:rsidRDefault="00C62373" w:rsidP="00A451FB">
            <w:pPr>
              <w:jc w:val="center"/>
              <w:rPr>
                <w:i/>
                <w:color w:val="000000"/>
                <w:vertAlign w:val="superscript"/>
              </w:rPr>
            </w:pPr>
            <w:r>
              <w:rPr>
                <w:color w:val="000000"/>
              </w:rPr>
              <w:t xml:space="preserve">Yes. </w:t>
            </w:r>
            <w:r w:rsidR="00A451FB">
              <w:rPr>
                <w:color w:val="000000"/>
              </w:rPr>
              <w:t xml:space="preserve">See literature </w:t>
            </w:r>
            <w:r w:rsidR="00CA382E">
              <w:rPr>
                <w:i/>
                <w:color w:val="000000"/>
                <w:vertAlign w:val="superscript"/>
              </w:rPr>
              <w:t>j</w:t>
            </w:r>
          </w:p>
          <w:p w14:paraId="438AD97A" w14:textId="77777777" w:rsidR="00097AA3" w:rsidRDefault="00C62373" w:rsidP="00097AA3">
            <w:pPr>
              <w:jc w:val="center"/>
              <w:rPr>
                <w:i/>
                <w:color w:val="000000"/>
                <w:vertAlign w:val="superscript"/>
              </w:rPr>
            </w:pPr>
            <w:r>
              <w:rPr>
                <w:color w:val="000000"/>
              </w:rPr>
              <w:t xml:space="preserve">Yes. </w:t>
            </w:r>
            <w:r w:rsidR="00097AA3">
              <w:rPr>
                <w:color w:val="000000"/>
              </w:rPr>
              <w:t xml:space="preserve">See literature </w:t>
            </w:r>
            <w:r w:rsidR="00097AA3">
              <w:rPr>
                <w:i/>
                <w:color w:val="000000"/>
                <w:vertAlign w:val="superscript"/>
              </w:rPr>
              <w:t>j</w:t>
            </w:r>
          </w:p>
          <w:p w14:paraId="40C5E481" w14:textId="77777777" w:rsidR="00A451FB" w:rsidRPr="002A45A6" w:rsidRDefault="004F6CC9" w:rsidP="00876FCC">
            <w:pPr>
              <w:jc w:val="center"/>
              <w:rPr>
                <w:color w:val="000000"/>
              </w:rPr>
            </w:pPr>
            <w:r>
              <w:rPr>
                <w:color w:val="000000"/>
              </w:rPr>
              <w:t xml:space="preserve">Not tested        </w:t>
            </w:r>
          </w:p>
        </w:tc>
      </w:tr>
    </w:tbl>
    <w:p w14:paraId="4AD6E24A" w14:textId="77777777" w:rsidR="00343E6C" w:rsidRDefault="00343E6C" w:rsidP="00146BE2">
      <w:pPr>
        <w:shd w:val="clear" w:color="auto" w:fill="FFFFFF"/>
        <w:ind w:right="-64"/>
        <w:jc w:val="both"/>
        <w:rPr>
          <w:color w:val="000000"/>
        </w:rPr>
      </w:pPr>
      <w:r w:rsidRPr="0024672D">
        <w:rPr>
          <w:i/>
          <w:color w:val="000000"/>
          <w:vertAlign w:val="superscript"/>
        </w:rPr>
        <w:t>a</w:t>
      </w:r>
      <w:r>
        <w:rPr>
          <w:color w:val="000000"/>
        </w:rPr>
        <w:t xml:space="preserve"> Buffer treatment was used as negative control (100% normalized RFU). EGCG served as a positive control. </w:t>
      </w:r>
      <w:r w:rsidR="00876FCC">
        <w:rPr>
          <w:i/>
          <w:color w:val="000000"/>
          <w:vertAlign w:val="superscript"/>
        </w:rPr>
        <w:t>b</w:t>
      </w:r>
      <w:r w:rsidR="00876FCC">
        <w:rPr>
          <w:color w:val="000000"/>
        </w:rPr>
        <w:t xml:space="preserve"> Normalized RFU </w:t>
      </w:r>
      <w:r w:rsidR="00FC2C2D">
        <w:rPr>
          <w:color w:val="000000"/>
        </w:rPr>
        <w:t xml:space="preserve">values </w:t>
      </w:r>
      <w:r w:rsidR="00876FCC">
        <w:rPr>
          <w:color w:val="000000"/>
        </w:rPr>
        <w:t>of these drug</w:t>
      </w:r>
      <w:r w:rsidR="00FC2C2D">
        <w:rPr>
          <w:color w:val="000000"/>
        </w:rPr>
        <w:t>-treated samples were the same as</w:t>
      </w:r>
      <w:r w:rsidR="00876FCC">
        <w:rPr>
          <w:color w:val="000000"/>
        </w:rPr>
        <w:t xml:space="preserve"> the ThT baseline </w:t>
      </w:r>
      <w:r w:rsidR="00FC2C2D">
        <w:rPr>
          <w:color w:val="000000"/>
        </w:rPr>
        <w:t xml:space="preserve">value </w:t>
      </w:r>
      <w:r w:rsidR="00876FCC">
        <w:rPr>
          <w:color w:val="000000"/>
        </w:rPr>
        <w:t xml:space="preserve">(highest inhibition possible). </w:t>
      </w:r>
      <w:r w:rsidR="00876FCC">
        <w:rPr>
          <w:i/>
          <w:color w:val="000000"/>
          <w:vertAlign w:val="superscript"/>
        </w:rPr>
        <w:t>c</w:t>
      </w:r>
      <w:r>
        <w:rPr>
          <w:color w:val="000000"/>
        </w:rPr>
        <w:t xml:space="preserve"> E</w:t>
      </w:r>
      <w:r w:rsidR="00153C7C">
        <w:rPr>
          <w:color w:val="000000"/>
        </w:rPr>
        <w:t>GCG is a well-established A</w:t>
      </w:r>
      <w:r w:rsidR="00153C7C" w:rsidRPr="00153C7C">
        <w:rPr>
          <w:rFonts w:ascii="Symbol" w:hAnsi="Symbol"/>
          <w:color w:val="000000"/>
        </w:rPr>
        <w:t></w:t>
      </w:r>
      <w:r>
        <w:rPr>
          <w:color w:val="000000"/>
        </w:rPr>
        <w:t xml:space="preserve"> amyloid inhibitor (Ehrnhoefer et al, 2008; Bieschke et al, 2010; Palhano et al, 2013). </w:t>
      </w:r>
      <w:r w:rsidR="00FC2C2D">
        <w:rPr>
          <w:i/>
          <w:color w:val="000000"/>
          <w:vertAlign w:val="superscript"/>
        </w:rPr>
        <w:t>d</w:t>
      </w:r>
      <w:r w:rsidR="00FC2C2D">
        <w:rPr>
          <w:color w:val="000000"/>
        </w:rPr>
        <w:t xml:space="preserve"> Inhibition was confirmed by ELISA using the anti-oligomer specific antibody A11 (Necula et al, 2007). </w:t>
      </w:r>
      <w:r w:rsidR="00FC2C2D">
        <w:rPr>
          <w:i/>
          <w:color w:val="000000"/>
          <w:vertAlign w:val="superscript"/>
        </w:rPr>
        <w:t>e</w:t>
      </w:r>
      <w:r w:rsidR="00C60726">
        <w:rPr>
          <w:color w:val="000000"/>
        </w:rPr>
        <w:t xml:space="preserve"> </w:t>
      </w:r>
      <w:r>
        <w:rPr>
          <w:color w:val="000000"/>
        </w:rPr>
        <w:t xml:space="preserve">Secondary validations were performed using </w:t>
      </w:r>
      <w:r w:rsidR="00C60726" w:rsidRPr="00C60726">
        <w:rPr>
          <w:color w:val="000000"/>
        </w:rPr>
        <w:t>TEM and AFM</w:t>
      </w:r>
      <w:r w:rsidR="00263348" w:rsidRPr="00263348">
        <w:rPr>
          <w:color w:val="000000"/>
        </w:rPr>
        <w:t xml:space="preserve"> </w:t>
      </w:r>
      <w:r w:rsidR="00C60726">
        <w:rPr>
          <w:color w:val="000000"/>
        </w:rPr>
        <w:t>studies (Li et al, 2004</w:t>
      </w:r>
      <w:r>
        <w:rPr>
          <w:color w:val="000000"/>
        </w:rPr>
        <w:t xml:space="preserve">). </w:t>
      </w:r>
      <w:r w:rsidR="00FC2C2D">
        <w:rPr>
          <w:i/>
          <w:color w:val="000000"/>
          <w:vertAlign w:val="superscript"/>
        </w:rPr>
        <w:t>f</w:t>
      </w:r>
      <w:r w:rsidR="00DE18BB">
        <w:rPr>
          <w:color w:val="000000"/>
        </w:rPr>
        <w:t xml:space="preserve"> Mitoxantrone was validated as A</w:t>
      </w:r>
      <w:r w:rsidR="00DE18BB" w:rsidRPr="00DE18BB">
        <w:rPr>
          <w:rFonts w:ascii="Symbol" w:hAnsi="Symbol"/>
          <w:color w:val="000000"/>
        </w:rPr>
        <w:t></w:t>
      </w:r>
      <w:r w:rsidR="00DE18BB">
        <w:rPr>
          <w:color w:val="000000"/>
        </w:rPr>
        <w:t>42</w:t>
      </w:r>
      <w:r>
        <w:rPr>
          <w:color w:val="000000"/>
        </w:rPr>
        <w:t xml:space="preserve"> amyloid inhibitor using </w:t>
      </w:r>
      <w:r w:rsidR="00DE18BB">
        <w:rPr>
          <w:color w:val="000000"/>
        </w:rPr>
        <w:t>dose-dependent assay and TEM (Eleuteri</w:t>
      </w:r>
      <w:r>
        <w:rPr>
          <w:color w:val="000000"/>
        </w:rPr>
        <w:t xml:space="preserve"> et al, 2015). </w:t>
      </w:r>
      <w:r w:rsidR="00B65003">
        <w:rPr>
          <w:i/>
          <w:color w:val="000000"/>
          <w:vertAlign w:val="superscript"/>
        </w:rPr>
        <w:t>g</w:t>
      </w:r>
      <w:r>
        <w:rPr>
          <w:color w:val="000000"/>
        </w:rPr>
        <w:t xml:space="preserve"> </w:t>
      </w:r>
      <w:r w:rsidR="007326D6">
        <w:rPr>
          <w:color w:val="000000"/>
        </w:rPr>
        <w:t>Ripampicin</w:t>
      </w:r>
      <w:r>
        <w:rPr>
          <w:color w:val="000000"/>
        </w:rPr>
        <w:t xml:space="preserve"> was validated as </w:t>
      </w:r>
      <w:r w:rsidR="007326D6">
        <w:rPr>
          <w:color w:val="000000"/>
        </w:rPr>
        <w:t>A</w:t>
      </w:r>
      <w:r w:rsidR="007326D6" w:rsidRPr="007326D6">
        <w:rPr>
          <w:rFonts w:ascii="Symbol" w:hAnsi="Symbol"/>
          <w:color w:val="000000"/>
        </w:rPr>
        <w:t></w:t>
      </w:r>
      <w:r w:rsidR="007326D6">
        <w:rPr>
          <w:color w:val="000000"/>
        </w:rPr>
        <w:t xml:space="preserve"> </w:t>
      </w:r>
      <w:r>
        <w:rPr>
          <w:color w:val="000000"/>
        </w:rPr>
        <w:t xml:space="preserve">amyloid inhibitor using </w:t>
      </w:r>
      <w:r w:rsidR="007326D6">
        <w:rPr>
          <w:color w:val="000000"/>
        </w:rPr>
        <w:t>a ThT fluorescence assay (Tomiyama et al, 1996</w:t>
      </w:r>
      <w:r>
        <w:rPr>
          <w:color w:val="000000"/>
        </w:rPr>
        <w:t xml:space="preserve">). </w:t>
      </w:r>
      <w:r w:rsidR="00F3484E">
        <w:rPr>
          <w:i/>
          <w:color w:val="000000"/>
          <w:vertAlign w:val="superscript"/>
        </w:rPr>
        <w:t>h</w:t>
      </w:r>
      <w:r w:rsidR="00F3484E">
        <w:rPr>
          <w:color w:val="000000"/>
        </w:rPr>
        <w:t xml:space="preserve"> Norepinephrine was validated as A</w:t>
      </w:r>
      <w:r w:rsidR="00F3484E" w:rsidRPr="007326D6">
        <w:rPr>
          <w:rFonts w:ascii="Symbol" w:hAnsi="Symbol"/>
          <w:color w:val="000000"/>
        </w:rPr>
        <w:t></w:t>
      </w:r>
      <w:r w:rsidR="00F3484E">
        <w:rPr>
          <w:color w:val="000000"/>
        </w:rPr>
        <w:t xml:space="preserve"> amyloid inhibitor using a ThT fluorescence assay (Li et al, 2004).</w:t>
      </w:r>
      <w:r w:rsidR="0095156F">
        <w:rPr>
          <w:color w:val="000000"/>
        </w:rPr>
        <w:t xml:space="preserve"> </w:t>
      </w:r>
      <w:r w:rsidR="0095156F">
        <w:rPr>
          <w:i/>
          <w:color w:val="000000"/>
          <w:vertAlign w:val="superscript"/>
        </w:rPr>
        <w:t>i</w:t>
      </w:r>
      <w:r w:rsidR="0095156F">
        <w:rPr>
          <w:color w:val="000000"/>
        </w:rPr>
        <w:t xml:space="preserve"> Taxifolin was validated as A</w:t>
      </w:r>
      <w:r w:rsidR="0095156F" w:rsidRPr="007326D6">
        <w:rPr>
          <w:rFonts w:ascii="Symbol" w:hAnsi="Symbol"/>
          <w:color w:val="000000"/>
        </w:rPr>
        <w:t></w:t>
      </w:r>
      <w:r w:rsidR="0095156F">
        <w:rPr>
          <w:color w:val="000000"/>
        </w:rPr>
        <w:t xml:space="preserve"> amyloid inhibitor using a ThT fluorescence assay and TEM analysis (Sato et al, 2013).</w:t>
      </w:r>
      <w:r w:rsidR="00CA382E">
        <w:rPr>
          <w:color w:val="000000"/>
        </w:rPr>
        <w:t xml:space="preserve"> </w:t>
      </w:r>
      <w:r w:rsidR="00CA382E">
        <w:rPr>
          <w:i/>
          <w:color w:val="000000"/>
          <w:vertAlign w:val="superscript"/>
        </w:rPr>
        <w:t>j</w:t>
      </w:r>
      <w:r w:rsidR="00CA382E">
        <w:rPr>
          <w:color w:val="000000"/>
        </w:rPr>
        <w:t xml:space="preserve"> Quercetin was reported as an A</w:t>
      </w:r>
      <w:r w:rsidR="00CA382E" w:rsidRPr="00CA382E">
        <w:rPr>
          <w:rFonts w:ascii="Symbol" w:hAnsi="Symbol"/>
          <w:color w:val="000000"/>
        </w:rPr>
        <w:t></w:t>
      </w:r>
      <w:r w:rsidR="00CA382E">
        <w:rPr>
          <w:color w:val="000000"/>
        </w:rPr>
        <w:t xml:space="preserve"> amyloid inhibitor based on ThT fluorescence and TEM data (Hasanbasic et al, 2018). Hyperoside is a galactoside form of quercetin.</w:t>
      </w:r>
      <w:r w:rsidR="00097AA3">
        <w:rPr>
          <w:color w:val="000000"/>
        </w:rPr>
        <w:t xml:space="preserve"> Isoquercitrin is a glucoside form of quercetin.</w:t>
      </w:r>
    </w:p>
    <w:p w14:paraId="30B414EA" w14:textId="77777777" w:rsidR="00343E6C" w:rsidRDefault="00343E6C">
      <w:pPr>
        <w:rPr>
          <w:b/>
          <w:color w:val="000000"/>
        </w:rPr>
      </w:pPr>
      <w:r>
        <w:rPr>
          <w:b/>
          <w:color w:val="000000"/>
        </w:rPr>
        <w:br w:type="page"/>
      </w:r>
    </w:p>
    <w:p w14:paraId="45C6ABAA" w14:textId="0F968899" w:rsidR="00036111" w:rsidRDefault="00036111" w:rsidP="00036111">
      <w:pPr>
        <w:spacing w:line="360" w:lineRule="auto"/>
        <w:ind w:left="-1080"/>
        <w:jc w:val="both"/>
        <w:rPr>
          <w:lang w:val="de-DE"/>
        </w:rPr>
      </w:pPr>
      <w:r>
        <w:rPr>
          <w:noProof/>
          <w:lang w:eastAsia="en-US"/>
        </w:rPr>
        <w:lastRenderedPageBreak/>
        <w:drawing>
          <wp:inline distT="0" distB="0" distL="0" distR="0" wp14:anchorId="605F8E00" wp14:editId="391DFD9D">
            <wp:extent cx="7106154" cy="3792416"/>
            <wp:effectExtent l="0" t="0" r="635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1.png"/>
                    <pic:cNvPicPr/>
                  </pic:nvPicPr>
                  <pic:blipFill>
                    <a:blip r:embed="rId8"/>
                    <a:stretch>
                      <a:fillRect/>
                    </a:stretch>
                  </pic:blipFill>
                  <pic:spPr>
                    <a:xfrm>
                      <a:off x="0" y="0"/>
                      <a:ext cx="7107821" cy="3793306"/>
                    </a:xfrm>
                    <a:prstGeom prst="rect">
                      <a:avLst/>
                    </a:prstGeom>
                  </pic:spPr>
                </pic:pic>
              </a:graphicData>
            </a:graphic>
          </wp:inline>
        </w:drawing>
      </w:r>
    </w:p>
    <w:p w14:paraId="1D0318A5" w14:textId="7C82B9B1" w:rsidR="00036111" w:rsidRDefault="00036111" w:rsidP="00036111">
      <w:pPr>
        <w:spacing w:line="360" w:lineRule="auto"/>
        <w:ind w:left="-1080"/>
        <w:jc w:val="both"/>
        <w:rPr>
          <w:lang w:val="de-DE"/>
        </w:rPr>
      </w:pPr>
    </w:p>
    <w:p w14:paraId="3E1AC3EF" w14:textId="21149A51" w:rsidR="00036111" w:rsidRDefault="00036111" w:rsidP="00036111">
      <w:pPr>
        <w:spacing w:line="360" w:lineRule="auto"/>
        <w:ind w:right="26"/>
        <w:jc w:val="both"/>
      </w:pPr>
      <w:r w:rsidRPr="00025AEE">
        <w:rPr>
          <w:b/>
        </w:rPr>
        <w:t>Figure S1.</w:t>
      </w:r>
      <w:r>
        <w:t xml:space="preserve"> Amylin and A</w:t>
      </w:r>
      <w:r w:rsidRPr="0058527D">
        <w:rPr>
          <w:rFonts w:ascii="Symbol" w:hAnsi="Symbol"/>
        </w:rPr>
        <w:t></w:t>
      </w:r>
      <w:r>
        <w:t xml:space="preserve">42 sequences and biophysical assays for analyzing protein amyloids and oligomers. </w:t>
      </w:r>
      <w:r w:rsidRPr="005B482B">
        <w:rPr>
          <w:color w:val="000000"/>
        </w:rPr>
        <w:t xml:space="preserve">(A) Amino acid sequences of human and rodent amylin and amyloid </w:t>
      </w:r>
      <w:r w:rsidRPr="005B482B">
        <w:rPr>
          <w:rFonts w:ascii="Symbol" w:hAnsi="Symbol"/>
          <w:color w:val="000000"/>
        </w:rPr>
        <w:t></w:t>
      </w:r>
      <w:r w:rsidRPr="005B482B">
        <w:rPr>
          <w:color w:val="000000"/>
        </w:rPr>
        <w:t xml:space="preserve"> peptide (A</w:t>
      </w:r>
      <w:r w:rsidRPr="005B482B">
        <w:rPr>
          <w:rFonts w:ascii="Symbol" w:hAnsi="Symbol"/>
          <w:color w:val="000000"/>
        </w:rPr>
        <w:t></w:t>
      </w:r>
      <w:r w:rsidRPr="005B482B">
        <w:rPr>
          <w:color w:val="000000"/>
        </w:rPr>
        <w:t xml:space="preserve">) are shown. The green box indicates a key region in amylin sequence </w:t>
      </w:r>
      <w:r>
        <w:rPr>
          <w:color w:val="000000"/>
        </w:rPr>
        <w:t xml:space="preserve">(20-29) </w:t>
      </w:r>
      <w:r w:rsidRPr="005B482B">
        <w:rPr>
          <w:color w:val="000000"/>
        </w:rPr>
        <w:t xml:space="preserve">determining human amylin amyloid formation. </w:t>
      </w:r>
      <w:r>
        <w:rPr>
          <w:color w:val="000000"/>
        </w:rPr>
        <w:t xml:space="preserve">Different amino acids between human and rodent amylin sequences are highlighted in red. (B) Proof-of-principle </w:t>
      </w:r>
      <w:r w:rsidRPr="001142FC">
        <w:rPr>
          <w:i/>
          <w:color w:val="000000"/>
        </w:rPr>
        <w:t>in vitro</w:t>
      </w:r>
      <w:r>
        <w:rPr>
          <w:color w:val="000000"/>
        </w:rPr>
        <w:t xml:space="preserve"> photo induced cross-linking of unmodified proteins (PICUP) assay that identifies stable amylin oligomers. The assay was analyzed with SDS-PAGE followed by silver staining.</w:t>
      </w:r>
      <w:r w:rsidRPr="001A3E82">
        <w:rPr>
          <w:color w:val="000000"/>
        </w:rPr>
        <w:t xml:space="preserve"> </w:t>
      </w:r>
      <w:r>
        <w:rPr>
          <w:color w:val="000000"/>
        </w:rPr>
        <w:t>(C) Transmission electron micrographic (TEM) image of human amylin amyloid. Mature fibrils and spherical oligomers are indicated by red and blue arrows respectively. (D</w:t>
      </w:r>
      <w:r w:rsidRPr="005B482B">
        <w:rPr>
          <w:color w:val="000000"/>
        </w:rPr>
        <w:t>) ThT fluorescence assay showing human amylin amyloid formation, but not non</w:t>
      </w:r>
      <w:r>
        <w:rPr>
          <w:color w:val="000000"/>
        </w:rPr>
        <w:t>-amyloidogenic rodent amylin. ThT only background is also shown.</w:t>
      </w:r>
    </w:p>
    <w:p w14:paraId="70AF20E0" w14:textId="098D1722" w:rsidR="00036111" w:rsidRDefault="00036111" w:rsidP="00036111">
      <w:pPr>
        <w:spacing w:line="360" w:lineRule="auto"/>
        <w:jc w:val="both"/>
      </w:pPr>
    </w:p>
    <w:p w14:paraId="04BD1A3E" w14:textId="65A47A6A" w:rsidR="00036111" w:rsidRDefault="00036111">
      <w:r>
        <w:br w:type="page"/>
      </w:r>
    </w:p>
    <w:p w14:paraId="71F90FB1" w14:textId="1E8BB222" w:rsidR="00036111" w:rsidRDefault="00036111" w:rsidP="00036111">
      <w:pPr>
        <w:spacing w:line="360" w:lineRule="auto"/>
        <w:ind w:left="-1080"/>
        <w:jc w:val="both"/>
        <w:rPr>
          <w:lang w:val="de-DE"/>
        </w:rPr>
      </w:pPr>
      <w:r>
        <w:rPr>
          <w:noProof/>
          <w:lang w:eastAsia="en-US"/>
        </w:rPr>
        <w:lastRenderedPageBreak/>
        <w:drawing>
          <wp:inline distT="0" distB="0" distL="0" distR="0" wp14:anchorId="266CB79C" wp14:editId="70557D34">
            <wp:extent cx="7175688" cy="473026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2.png"/>
                    <pic:cNvPicPr/>
                  </pic:nvPicPr>
                  <pic:blipFill>
                    <a:blip r:embed="rId9"/>
                    <a:stretch>
                      <a:fillRect/>
                    </a:stretch>
                  </pic:blipFill>
                  <pic:spPr>
                    <a:xfrm>
                      <a:off x="0" y="0"/>
                      <a:ext cx="7176445" cy="4730761"/>
                    </a:xfrm>
                    <a:prstGeom prst="rect">
                      <a:avLst/>
                    </a:prstGeom>
                  </pic:spPr>
                </pic:pic>
              </a:graphicData>
            </a:graphic>
          </wp:inline>
        </w:drawing>
      </w:r>
    </w:p>
    <w:p w14:paraId="703D7A8C" w14:textId="1145426A" w:rsidR="00036111" w:rsidRDefault="00036111" w:rsidP="00036111">
      <w:pPr>
        <w:spacing w:line="360" w:lineRule="auto"/>
        <w:ind w:left="-1080"/>
        <w:jc w:val="both"/>
        <w:rPr>
          <w:lang w:val="de-DE"/>
        </w:rPr>
      </w:pPr>
    </w:p>
    <w:p w14:paraId="29118FC3" w14:textId="1145426A" w:rsidR="00036111" w:rsidRDefault="00036111" w:rsidP="00036111">
      <w:pPr>
        <w:spacing w:line="360" w:lineRule="auto"/>
        <w:ind w:right="26"/>
        <w:jc w:val="both"/>
      </w:pPr>
      <w:r>
        <w:rPr>
          <w:b/>
        </w:rPr>
        <w:t>Figure S</w:t>
      </w:r>
      <w:r w:rsidRPr="00025AEE">
        <w:rPr>
          <w:b/>
        </w:rPr>
        <w:t>2.</w:t>
      </w:r>
      <w:r w:rsidRPr="00C44E6D">
        <w:t xml:space="preserve"> </w:t>
      </w:r>
      <w:r>
        <w:t>C</w:t>
      </w:r>
      <w:r w:rsidRPr="00C44E6D">
        <w:t>hemical structures of catechol</w:t>
      </w:r>
      <w:r>
        <w:t>s and redox-related quinones and anthraquinones identified from the NIHCC repurposing library of 700 drug and investigational compounds for their amyloid inhibitory activities of amylin, tau 2N4R and A</w:t>
      </w:r>
      <w:r w:rsidRPr="00292FAD">
        <w:rPr>
          <w:rFonts w:ascii="Symbol" w:hAnsi="Symbol"/>
        </w:rPr>
        <w:t></w:t>
      </w:r>
      <w:r>
        <w:t>42. Relevant functional chemical groups are highlighted in red. Out of these 22 compounds, 21 compounds showed significant inhibitory effects against amylin amyloid (Table S1). Similarly, out of these 22 compounds 17 compounds have significant activities against tau 2N4R amyloid (Table S2) and 18 hits have significant activities against A</w:t>
      </w:r>
      <w:r w:rsidRPr="00D30050">
        <w:rPr>
          <w:rFonts w:ascii="Symbol" w:hAnsi="Symbol"/>
        </w:rPr>
        <w:t></w:t>
      </w:r>
      <w:r>
        <w:t>42 amyloid (Table S3).</w:t>
      </w:r>
    </w:p>
    <w:p w14:paraId="4ED0FAEA" w14:textId="4236B953" w:rsidR="00036111" w:rsidRDefault="00036111" w:rsidP="00036111">
      <w:pPr>
        <w:spacing w:line="360" w:lineRule="auto"/>
        <w:jc w:val="both"/>
      </w:pPr>
    </w:p>
    <w:p w14:paraId="48708895" w14:textId="20349765" w:rsidR="00036111" w:rsidRDefault="00036111">
      <w:r>
        <w:br w:type="page"/>
      </w:r>
    </w:p>
    <w:p w14:paraId="1CA0BA50" w14:textId="3D539745" w:rsidR="00036111" w:rsidRDefault="00036111" w:rsidP="00036111">
      <w:pPr>
        <w:spacing w:line="360" w:lineRule="auto"/>
        <w:ind w:left="-1080"/>
        <w:jc w:val="both"/>
        <w:rPr>
          <w:lang w:val="de-DE"/>
        </w:rPr>
      </w:pPr>
      <w:r>
        <w:rPr>
          <w:noProof/>
          <w:lang w:eastAsia="en-US"/>
        </w:rPr>
        <w:lastRenderedPageBreak/>
        <w:drawing>
          <wp:inline distT="0" distB="0" distL="0" distR="0" wp14:anchorId="37317066" wp14:editId="304F38FB">
            <wp:extent cx="7074877" cy="5561295"/>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3.png"/>
                    <pic:cNvPicPr/>
                  </pic:nvPicPr>
                  <pic:blipFill>
                    <a:blip r:embed="rId10"/>
                    <a:stretch>
                      <a:fillRect/>
                    </a:stretch>
                  </pic:blipFill>
                  <pic:spPr>
                    <a:xfrm>
                      <a:off x="0" y="0"/>
                      <a:ext cx="7075861" cy="5562069"/>
                    </a:xfrm>
                    <a:prstGeom prst="rect">
                      <a:avLst/>
                    </a:prstGeom>
                  </pic:spPr>
                </pic:pic>
              </a:graphicData>
            </a:graphic>
          </wp:inline>
        </w:drawing>
      </w:r>
    </w:p>
    <w:p w14:paraId="4ADEF820" w14:textId="595945B0" w:rsidR="00036111" w:rsidRDefault="00036111" w:rsidP="00036111">
      <w:pPr>
        <w:spacing w:line="360" w:lineRule="auto"/>
        <w:ind w:left="-1080"/>
        <w:jc w:val="both"/>
        <w:rPr>
          <w:lang w:val="de-DE"/>
        </w:rPr>
      </w:pPr>
    </w:p>
    <w:p w14:paraId="54BE5EC7" w14:textId="50E79D4C" w:rsidR="00036111" w:rsidRPr="00DE249C" w:rsidRDefault="00036111" w:rsidP="00DE249C">
      <w:pPr>
        <w:spacing w:line="360" w:lineRule="auto"/>
        <w:ind w:right="26"/>
        <w:jc w:val="both"/>
      </w:pPr>
      <w:r w:rsidRPr="00036111">
        <w:rPr>
          <w:b/>
          <w:bCs/>
        </w:rPr>
        <w:t>Figure S3</w:t>
      </w:r>
      <w:r>
        <w:t xml:space="preserve">. Secondary validation of selected top hits of catechols and quinones/anthraquinones from NIHCC library. (A) Secondary validation of amylin amyloid inhibitor hits by PICUP analysis. Amylin concentration was 30 </w:t>
      </w:r>
      <w:r w:rsidRPr="00E50B60">
        <w:rPr>
          <w:rFonts w:ascii="Symbol" w:hAnsi="Symbol"/>
        </w:rPr>
        <w:t></w:t>
      </w:r>
      <w:r>
        <w:t xml:space="preserve">M and compound to amylin molar ratio was 5:1. Buffer and two drugs, rolitetracycline and calcitriol, were used as negative controls. Baicalein served as a positive control (Velander et al, 2016). Absence (or reduced intensity in the case of doxorubicin) of dimer formation bands (red asterisks) indicates their significant activities in blocking amylin oligomer formation. (B) Secondary validation of selected tau amyloid inhibitors by ThT fluorescence-based remodeling assay. Tau 2N4R isoform concentration was 30 </w:t>
      </w:r>
      <w:r w:rsidRPr="00E50B60">
        <w:rPr>
          <w:rFonts w:ascii="Symbol" w:hAnsi="Symbol"/>
        </w:rPr>
        <w:t></w:t>
      </w:r>
      <w:r>
        <w:t xml:space="preserve">M and compound to tau 2N4R molar ratio was 2:1. Drugs are spiked at the indicated time </w:t>
      </w:r>
      <w:r>
        <w:lastRenderedPageBreak/>
        <w:t>(black arrows). Buffer (black lines) was used as a negative control. EGCG (red lines) served as a positive control. Compounds with strong remodeling effects were shown in the left panel and compounds with moderate remodeling effects</w:t>
      </w:r>
      <w:r w:rsidR="00DE249C">
        <w:t xml:space="preserve"> were shown in the right panel.</w:t>
      </w:r>
    </w:p>
    <w:sectPr w:rsidR="00036111" w:rsidRPr="00DE249C" w:rsidSect="00891142">
      <w:footerReference w:type="even" r:id="rId11"/>
      <w:footerReference w:type="default" r:id="rId12"/>
      <w:pgSz w:w="11906" w:h="16838"/>
      <w:pgMar w:top="1440" w:right="1440" w:bottom="1440" w:left="144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E60F1E" w14:textId="77777777" w:rsidR="00A526BD" w:rsidRDefault="00A526BD" w:rsidP="0057151F">
      <w:r>
        <w:separator/>
      </w:r>
    </w:p>
  </w:endnote>
  <w:endnote w:type="continuationSeparator" w:id="0">
    <w:p w14:paraId="5DB5FB3D" w14:textId="77777777" w:rsidR="00A526BD" w:rsidRDefault="00A526BD" w:rsidP="00571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w:altName w:val="Times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25021A" w14:textId="77777777" w:rsidR="007566CA" w:rsidRDefault="007566CA" w:rsidP="0057151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ACE662D" w14:textId="77777777" w:rsidR="007566CA" w:rsidRDefault="007566CA" w:rsidP="005715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D03226" w14:textId="758959E3" w:rsidR="007566CA" w:rsidRDefault="007566CA" w:rsidP="0057151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0765C">
      <w:rPr>
        <w:rStyle w:val="PageNumber"/>
        <w:noProof/>
      </w:rPr>
      <w:t>7</w:t>
    </w:r>
    <w:r>
      <w:rPr>
        <w:rStyle w:val="PageNumber"/>
      </w:rPr>
      <w:fldChar w:fldCharType="end"/>
    </w:r>
  </w:p>
  <w:p w14:paraId="55209E31" w14:textId="77777777" w:rsidR="007566CA" w:rsidRDefault="007566CA" w:rsidP="0057151F">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836479" w14:textId="77777777" w:rsidR="00A526BD" w:rsidRDefault="00A526BD" w:rsidP="0057151F">
      <w:r>
        <w:separator/>
      </w:r>
    </w:p>
  </w:footnote>
  <w:footnote w:type="continuationSeparator" w:id="0">
    <w:p w14:paraId="5077AB12" w14:textId="77777777" w:rsidR="00A526BD" w:rsidRDefault="00A526BD" w:rsidP="005715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2D40545C"/>
    <w:lvl w:ilvl="0" w:tplc="B9EE88D2">
      <w:numFmt w:val="none"/>
      <w:lvlText w:val=""/>
      <w:lvlJc w:val="left"/>
      <w:pPr>
        <w:tabs>
          <w:tab w:val="num" w:pos="360"/>
        </w:tabs>
      </w:pPr>
    </w:lvl>
    <w:lvl w:ilvl="1" w:tplc="7B2A7C12">
      <w:numFmt w:val="decimal"/>
      <w:lvlText w:val=""/>
      <w:lvlJc w:val="left"/>
    </w:lvl>
    <w:lvl w:ilvl="2" w:tplc="4E7A1EF0">
      <w:numFmt w:val="decimal"/>
      <w:lvlText w:val=""/>
      <w:lvlJc w:val="left"/>
    </w:lvl>
    <w:lvl w:ilvl="3" w:tplc="2D7C35D0">
      <w:numFmt w:val="decimal"/>
      <w:lvlText w:val=""/>
      <w:lvlJc w:val="left"/>
    </w:lvl>
    <w:lvl w:ilvl="4" w:tplc="BBD68904">
      <w:numFmt w:val="decimal"/>
      <w:lvlText w:val=""/>
      <w:lvlJc w:val="left"/>
    </w:lvl>
    <w:lvl w:ilvl="5" w:tplc="CCBCF7A0">
      <w:numFmt w:val="decimal"/>
      <w:lvlText w:val=""/>
      <w:lvlJc w:val="left"/>
    </w:lvl>
    <w:lvl w:ilvl="6" w:tplc="41CC8398">
      <w:numFmt w:val="decimal"/>
      <w:lvlText w:val=""/>
      <w:lvlJc w:val="left"/>
    </w:lvl>
    <w:lvl w:ilvl="7" w:tplc="D1C04F46">
      <w:numFmt w:val="decimal"/>
      <w:lvlText w:val=""/>
      <w:lvlJc w:val="left"/>
    </w:lvl>
    <w:lvl w:ilvl="8" w:tplc="AE128E40">
      <w:numFmt w:val="decimal"/>
      <w:lvlText w:val=""/>
      <w:lvlJc w:val="left"/>
    </w:lvl>
  </w:abstractNum>
  <w:abstractNum w:abstractNumId="1" w15:restartNumberingAfterBreak="0">
    <w:nsid w:val="0C9567DF"/>
    <w:multiLevelType w:val="hybridMultilevel"/>
    <w:tmpl w:val="598CC9E4"/>
    <w:lvl w:ilvl="0" w:tplc="0B1A322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4D4909"/>
    <w:multiLevelType w:val="multilevel"/>
    <w:tmpl w:val="35BAA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925AD8"/>
    <w:multiLevelType w:val="hybridMultilevel"/>
    <w:tmpl w:val="4F82BC4E"/>
    <w:lvl w:ilvl="0" w:tplc="ECCCDE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E23363"/>
    <w:multiLevelType w:val="multilevel"/>
    <w:tmpl w:val="29BEB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6A6839"/>
    <w:multiLevelType w:val="multilevel"/>
    <w:tmpl w:val="411E9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E73D7E"/>
    <w:multiLevelType w:val="multilevel"/>
    <w:tmpl w:val="9C60A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8C0ED5"/>
    <w:multiLevelType w:val="multilevel"/>
    <w:tmpl w:val="6A466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711FE3"/>
    <w:multiLevelType w:val="multilevel"/>
    <w:tmpl w:val="06CC3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1E67D0"/>
    <w:multiLevelType w:val="hybridMultilevel"/>
    <w:tmpl w:val="D0409B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9"/>
  </w:num>
  <w:num w:numId="3">
    <w:abstractNumId w:val="3"/>
  </w:num>
  <w:num w:numId="4">
    <w:abstractNumId w:val="1"/>
  </w:num>
  <w:num w:numId="5">
    <w:abstractNumId w:val="5"/>
  </w:num>
  <w:num w:numId="6">
    <w:abstractNumId w:val="7"/>
  </w:num>
  <w:num w:numId="7">
    <w:abstractNumId w:val="4"/>
  </w:num>
  <w:num w:numId="8">
    <w:abstractNumId w:val="8"/>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420"/>
  <w:doNotHyphenateCaps/>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paper1_gdTCR.enl&lt;/item&gt;&lt;/Libraries&gt;&lt;/ENLibraries&gt;"/>
  </w:docVars>
  <w:rsids>
    <w:rsidRoot w:val="005A1080"/>
    <w:rsid w:val="00003C99"/>
    <w:rsid w:val="00007598"/>
    <w:rsid w:val="000075CD"/>
    <w:rsid w:val="00013548"/>
    <w:rsid w:val="000144DA"/>
    <w:rsid w:val="00016468"/>
    <w:rsid w:val="00022278"/>
    <w:rsid w:val="00022D54"/>
    <w:rsid w:val="0002333B"/>
    <w:rsid w:val="0002532E"/>
    <w:rsid w:val="00025AEE"/>
    <w:rsid w:val="00026B1F"/>
    <w:rsid w:val="0003006B"/>
    <w:rsid w:val="00032152"/>
    <w:rsid w:val="00036111"/>
    <w:rsid w:val="0003672B"/>
    <w:rsid w:val="00036EBB"/>
    <w:rsid w:val="0004151D"/>
    <w:rsid w:val="000429F1"/>
    <w:rsid w:val="000441DA"/>
    <w:rsid w:val="00044CF9"/>
    <w:rsid w:val="00045313"/>
    <w:rsid w:val="00045A7E"/>
    <w:rsid w:val="000503C9"/>
    <w:rsid w:val="00050870"/>
    <w:rsid w:val="0005187A"/>
    <w:rsid w:val="00053018"/>
    <w:rsid w:val="000606EC"/>
    <w:rsid w:val="00063411"/>
    <w:rsid w:val="0006379D"/>
    <w:rsid w:val="000639F6"/>
    <w:rsid w:val="00064CA3"/>
    <w:rsid w:val="00071656"/>
    <w:rsid w:val="0007250A"/>
    <w:rsid w:val="000741CC"/>
    <w:rsid w:val="0007428D"/>
    <w:rsid w:val="00080F03"/>
    <w:rsid w:val="00082E04"/>
    <w:rsid w:val="000929E6"/>
    <w:rsid w:val="00093228"/>
    <w:rsid w:val="00097AA3"/>
    <w:rsid w:val="00097FE4"/>
    <w:rsid w:val="000A6092"/>
    <w:rsid w:val="000A7589"/>
    <w:rsid w:val="000A78B1"/>
    <w:rsid w:val="000B1667"/>
    <w:rsid w:val="000B16FB"/>
    <w:rsid w:val="000B6722"/>
    <w:rsid w:val="000B7C2C"/>
    <w:rsid w:val="000C239F"/>
    <w:rsid w:val="000C2587"/>
    <w:rsid w:val="000C4E46"/>
    <w:rsid w:val="000C540E"/>
    <w:rsid w:val="000D01CA"/>
    <w:rsid w:val="000D256C"/>
    <w:rsid w:val="000D5D72"/>
    <w:rsid w:val="000E06D1"/>
    <w:rsid w:val="000E0C14"/>
    <w:rsid w:val="000E0CE3"/>
    <w:rsid w:val="000E2494"/>
    <w:rsid w:val="000E42DB"/>
    <w:rsid w:val="000E44C0"/>
    <w:rsid w:val="000F3C9C"/>
    <w:rsid w:val="000F57FC"/>
    <w:rsid w:val="000F5E3D"/>
    <w:rsid w:val="000F789B"/>
    <w:rsid w:val="0010108C"/>
    <w:rsid w:val="001016AB"/>
    <w:rsid w:val="0010492F"/>
    <w:rsid w:val="00105978"/>
    <w:rsid w:val="00106C92"/>
    <w:rsid w:val="001108F5"/>
    <w:rsid w:val="00112FD8"/>
    <w:rsid w:val="001142FC"/>
    <w:rsid w:val="00115BF1"/>
    <w:rsid w:val="00117B8A"/>
    <w:rsid w:val="00120882"/>
    <w:rsid w:val="00120E85"/>
    <w:rsid w:val="00121080"/>
    <w:rsid w:val="001217B6"/>
    <w:rsid w:val="00121BE1"/>
    <w:rsid w:val="00122FDF"/>
    <w:rsid w:val="00123A97"/>
    <w:rsid w:val="00126D95"/>
    <w:rsid w:val="0013130D"/>
    <w:rsid w:val="00133250"/>
    <w:rsid w:val="00134520"/>
    <w:rsid w:val="001423D6"/>
    <w:rsid w:val="001435C9"/>
    <w:rsid w:val="0014399D"/>
    <w:rsid w:val="0014546E"/>
    <w:rsid w:val="001468C5"/>
    <w:rsid w:val="00146BBC"/>
    <w:rsid w:val="00146BE2"/>
    <w:rsid w:val="00152037"/>
    <w:rsid w:val="00152A3B"/>
    <w:rsid w:val="00153B3A"/>
    <w:rsid w:val="00153C7C"/>
    <w:rsid w:val="00160D6C"/>
    <w:rsid w:val="00162FD8"/>
    <w:rsid w:val="00166CA4"/>
    <w:rsid w:val="00171C5F"/>
    <w:rsid w:val="00172C85"/>
    <w:rsid w:val="00173AFA"/>
    <w:rsid w:val="001740F2"/>
    <w:rsid w:val="00174F80"/>
    <w:rsid w:val="00175062"/>
    <w:rsid w:val="00176694"/>
    <w:rsid w:val="001843A2"/>
    <w:rsid w:val="00184BFF"/>
    <w:rsid w:val="00185179"/>
    <w:rsid w:val="00192D99"/>
    <w:rsid w:val="00197C1B"/>
    <w:rsid w:val="001A129B"/>
    <w:rsid w:val="001A3E82"/>
    <w:rsid w:val="001A5F2E"/>
    <w:rsid w:val="001A69F2"/>
    <w:rsid w:val="001A6BF8"/>
    <w:rsid w:val="001B156D"/>
    <w:rsid w:val="001B6C52"/>
    <w:rsid w:val="001B6F9E"/>
    <w:rsid w:val="001B79D8"/>
    <w:rsid w:val="001C09D5"/>
    <w:rsid w:val="001C1ADC"/>
    <w:rsid w:val="001C4EBD"/>
    <w:rsid w:val="001C6765"/>
    <w:rsid w:val="001C796C"/>
    <w:rsid w:val="001D219B"/>
    <w:rsid w:val="001D2B1B"/>
    <w:rsid w:val="001E0ABD"/>
    <w:rsid w:val="001E0AD5"/>
    <w:rsid w:val="001F1AD4"/>
    <w:rsid w:val="001F2E29"/>
    <w:rsid w:val="001F35EB"/>
    <w:rsid w:val="001F3E61"/>
    <w:rsid w:val="001F52DC"/>
    <w:rsid w:val="001F6E1C"/>
    <w:rsid w:val="00201787"/>
    <w:rsid w:val="0020735E"/>
    <w:rsid w:val="002109F1"/>
    <w:rsid w:val="00211352"/>
    <w:rsid w:val="00211583"/>
    <w:rsid w:val="002117BA"/>
    <w:rsid w:val="00215812"/>
    <w:rsid w:val="00217EDD"/>
    <w:rsid w:val="0022171E"/>
    <w:rsid w:val="0022538E"/>
    <w:rsid w:val="002273B1"/>
    <w:rsid w:val="002303BB"/>
    <w:rsid w:val="0023583B"/>
    <w:rsid w:val="00236C80"/>
    <w:rsid w:val="00246BB4"/>
    <w:rsid w:val="002472AC"/>
    <w:rsid w:val="00253109"/>
    <w:rsid w:val="00256EE3"/>
    <w:rsid w:val="00263348"/>
    <w:rsid w:val="002640CB"/>
    <w:rsid w:val="00265BA3"/>
    <w:rsid w:val="00272B36"/>
    <w:rsid w:val="00273A2F"/>
    <w:rsid w:val="0027450E"/>
    <w:rsid w:val="0027667F"/>
    <w:rsid w:val="00277BC8"/>
    <w:rsid w:val="002819DD"/>
    <w:rsid w:val="00282CFA"/>
    <w:rsid w:val="00283392"/>
    <w:rsid w:val="002864C5"/>
    <w:rsid w:val="0028745A"/>
    <w:rsid w:val="00287CF3"/>
    <w:rsid w:val="00292FAD"/>
    <w:rsid w:val="00294D82"/>
    <w:rsid w:val="002960F2"/>
    <w:rsid w:val="00296B42"/>
    <w:rsid w:val="002A0C4B"/>
    <w:rsid w:val="002A3A51"/>
    <w:rsid w:val="002A7412"/>
    <w:rsid w:val="002A76B1"/>
    <w:rsid w:val="002B0194"/>
    <w:rsid w:val="002B0A69"/>
    <w:rsid w:val="002B2418"/>
    <w:rsid w:val="002B3F29"/>
    <w:rsid w:val="002C3480"/>
    <w:rsid w:val="002C6F49"/>
    <w:rsid w:val="002D08FD"/>
    <w:rsid w:val="002D0F07"/>
    <w:rsid w:val="002D58D7"/>
    <w:rsid w:val="002D6B3F"/>
    <w:rsid w:val="002E1FA6"/>
    <w:rsid w:val="002E2A62"/>
    <w:rsid w:val="002E45E6"/>
    <w:rsid w:val="002F07CB"/>
    <w:rsid w:val="002F3000"/>
    <w:rsid w:val="002F4CBF"/>
    <w:rsid w:val="002F61FA"/>
    <w:rsid w:val="002F6254"/>
    <w:rsid w:val="002F6BF7"/>
    <w:rsid w:val="002F6F4F"/>
    <w:rsid w:val="00307EB0"/>
    <w:rsid w:val="00314612"/>
    <w:rsid w:val="00315432"/>
    <w:rsid w:val="003161D8"/>
    <w:rsid w:val="00316777"/>
    <w:rsid w:val="003221B6"/>
    <w:rsid w:val="003338F9"/>
    <w:rsid w:val="00333A00"/>
    <w:rsid w:val="0033486D"/>
    <w:rsid w:val="0033683A"/>
    <w:rsid w:val="00340775"/>
    <w:rsid w:val="0034176B"/>
    <w:rsid w:val="00341A63"/>
    <w:rsid w:val="00341B3C"/>
    <w:rsid w:val="00342579"/>
    <w:rsid w:val="003430E0"/>
    <w:rsid w:val="00343CBC"/>
    <w:rsid w:val="00343E6C"/>
    <w:rsid w:val="00343FFB"/>
    <w:rsid w:val="00344B3A"/>
    <w:rsid w:val="00346114"/>
    <w:rsid w:val="00351BEC"/>
    <w:rsid w:val="0035224E"/>
    <w:rsid w:val="00352626"/>
    <w:rsid w:val="00352E69"/>
    <w:rsid w:val="00354CFC"/>
    <w:rsid w:val="00361D5A"/>
    <w:rsid w:val="00363238"/>
    <w:rsid w:val="00364C9C"/>
    <w:rsid w:val="003654AA"/>
    <w:rsid w:val="00370BE6"/>
    <w:rsid w:val="003712A3"/>
    <w:rsid w:val="003726E9"/>
    <w:rsid w:val="00376B08"/>
    <w:rsid w:val="0038002A"/>
    <w:rsid w:val="00381BF5"/>
    <w:rsid w:val="00386240"/>
    <w:rsid w:val="0038763C"/>
    <w:rsid w:val="00393A48"/>
    <w:rsid w:val="00395352"/>
    <w:rsid w:val="00395F45"/>
    <w:rsid w:val="003A0E26"/>
    <w:rsid w:val="003A3178"/>
    <w:rsid w:val="003A5BD9"/>
    <w:rsid w:val="003A73B7"/>
    <w:rsid w:val="003D13E3"/>
    <w:rsid w:val="003D175C"/>
    <w:rsid w:val="003D2328"/>
    <w:rsid w:val="003D2935"/>
    <w:rsid w:val="003D471E"/>
    <w:rsid w:val="003D4E43"/>
    <w:rsid w:val="003E60D0"/>
    <w:rsid w:val="003E75AB"/>
    <w:rsid w:val="003F124D"/>
    <w:rsid w:val="003F1695"/>
    <w:rsid w:val="003F4699"/>
    <w:rsid w:val="0040072B"/>
    <w:rsid w:val="00400FED"/>
    <w:rsid w:val="00402A13"/>
    <w:rsid w:val="004137FB"/>
    <w:rsid w:val="004140F7"/>
    <w:rsid w:val="00414D21"/>
    <w:rsid w:val="004170D5"/>
    <w:rsid w:val="004215B0"/>
    <w:rsid w:val="004305E9"/>
    <w:rsid w:val="004311B4"/>
    <w:rsid w:val="00433CD1"/>
    <w:rsid w:val="00433D7D"/>
    <w:rsid w:val="004405C2"/>
    <w:rsid w:val="00440E89"/>
    <w:rsid w:val="00442C98"/>
    <w:rsid w:val="00442D72"/>
    <w:rsid w:val="004446EE"/>
    <w:rsid w:val="00447257"/>
    <w:rsid w:val="004515F6"/>
    <w:rsid w:val="00452401"/>
    <w:rsid w:val="004536C0"/>
    <w:rsid w:val="004577D8"/>
    <w:rsid w:val="00460149"/>
    <w:rsid w:val="00460FAA"/>
    <w:rsid w:val="00461074"/>
    <w:rsid w:val="00466EFB"/>
    <w:rsid w:val="00470198"/>
    <w:rsid w:val="0047229B"/>
    <w:rsid w:val="004725C1"/>
    <w:rsid w:val="00473983"/>
    <w:rsid w:val="00474796"/>
    <w:rsid w:val="0047596A"/>
    <w:rsid w:val="00475FA4"/>
    <w:rsid w:val="0047721E"/>
    <w:rsid w:val="0047774C"/>
    <w:rsid w:val="00477E5B"/>
    <w:rsid w:val="0048165F"/>
    <w:rsid w:val="004826B5"/>
    <w:rsid w:val="004844E8"/>
    <w:rsid w:val="00486724"/>
    <w:rsid w:val="00486FB2"/>
    <w:rsid w:val="00491A03"/>
    <w:rsid w:val="00491AB7"/>
    <w:rsid w:val="004A122E"/>
    <w:rsid w:val="004A67C3"/>
    <w:rsid w:val="004A6A91"/>
    <w:rsid w:val="004B62A9"/>
    <w:rsid w:val="004B708E"/>
    <w:rsid w:val="004C419B"/>
    <w:rsid w:val="004C60C6"/>
    <w:rsid w:val="004D1CDE"/>
    <w:rsid w:val="004D1D18"/>
    <w:rsid w:val="004D2343"/>
    <w:rsid w:val="004D6C06"/>
    <w:rsid w:val="004E070B"/>
    <w:rsid w:val="004E233A"/>
    <w:rsid w:val="004E2D22"/>
    <w:rsid w:val="004E598B"/>
    <w:rsid w:val="004E6344"/>
    <w:rsid w:val="004E7E07"/>
    <w:rsid w:val="004F0D57"/>
    <w:rsid w:val="004F2AF9"/>
    <w:rsid w:val="004F2B82"/>
    <w:rsid w:val="004F2ECB"/>
    <w:rsid w:val="004F6CC9"/>
    <w:rsid w:val="004F775C"/>
    <w:rsid w:val="004F78FA"/>
    <w:rsid w:val="00501809"/>
    <w:rsid w:val="00503698"/>
    <w:rsid w:val="005051E8"/>
    <w:rsid w:val="0050525C"/>
    <w:rsid w:val="00505F63"/>
    <w:rsid w:val="00507348"/>
    <w:rsid w:val="0051200D"/>
    <w:rsid w:val="00512D66"/>
    <w:rsid w:val="005158BF"/>
    <w:rsid w:val="005167B1"/>
    <w:rsid w:val="00521628"/>
    <w:rsid w:val="00523FA8"/>
    <w:rsid w:val="005305DE"/>
    <w:rsid w:val="005316CB"/>
    <w:rsid w:val="00536281"/>
    <w:rsid w:val="00536355"/>
    <w:rsid w:val="00536BDE"/>
    <w:rsid w:val="00537F04"/>
    <w:rsid w:val="00542DFB"/>
    <w:rsid w:val="0054351C"/>
    <w:rsid w:val="0054379A"/>
    <w:rsid w:val="005440AE"/>
    <w:rsid w:val="00552D8F"/>
    <w:rsid w:val="0055469A"/>
    <w:rsid w:val="005546C8"/>
    <w:rsid w:val="005552B1"/>
    <w:rsid w:val="005560EA"/>
    <w:rsid w:val="005565E9"/>
    <w:rsid w:val="005578B6"/>
    <w:rsid w:val="005608E3"/>
    <w:rsid w:val="00561276"/>
    <w:rsid w:val="00562207"/>
    <w:rsid w:val="0056597D"/>
    <w:rsid w:val="0057130E"/>
    <w:rsid w:val="0057151F"/>
    <w:rsid w:val="00572FC7"/>
    <w:rsid w:val="00573A70"/>
    <w:rsid w:val="005808AF"/>
    <w:rsid w:val="00583612"/>
    <w:rsid w:val="00584036"/>
    <w:rsid w:val="005841A4"/>
    <w:rsid w:val="0058527D"/>
    <w:rsid w:val="00590C92"/>
    <w:rsid w:val="00591547"/>
    <w:rsid w:val="00594424"/>
    <w:rsid w:val="00594588"/>
    <w:rsid w:val="00597D51"/>
    <w:rsid w:val="005A1080"/>
    <w:rsid w:val="005A35BA"/>
    <w:rsid w:val="005A5A4C"/>
    <w:rsid w:val="005A5B02"/>
    <w:rsid w:val="005A7447"/>
    <w:rsid w:val="005A7546"/>
    <w:rsid w:val="005B14BB"/>
    <w:rsid w:val="005B3632"/>
    <w:rsid w:val="005B482B"/>
    <w:rsid w:val="005B66F0"/>
    <w:rsid w:val="005B778B"/>
    <w:rsid w:val="005C03E1"/>
    <w:rsid w:val="005C0973"/>
    <w:rsid w:val="005C0DE5"/>
    <w:rsid w:val="005C116E"/>
    <w:rsid w:val="005C1753"/>
    <w:rsid w:val="005C2479"/>
    <w:rsid w:val="005C36A7"/>
    <w:rsid w:val="005C38D0"/>
    <w:rsid w:val="005C7B84"/>
    <w:rsid w:val="005E11A3"/>
    <w:rsid w:val="005E1681"/>
    <w:rsid w:val="005E1CF5"/>
    <w:rsid w:val="005E40E9"/>
    <w:rsid w:val="005F0E51"/>
    <w:rsid w:val="005F1525"/>
    <w:rsid w:val="005F3700"/>
    <w:rsid w:val="005F38E6"/>
    <w:rsid w:val="005F66A4"/>
    <w:rsid w:val="0060073D"/>
    <w:rsid w:val="00600788"/>
    <w:rsid w:val="00600B2F"/>
    <w:rsid w:val="0060423C"/>
    <w:rsid w:val="006079BC"/>
    <w:rsid w:val="0061724B"/>
    <w:rsid w:val="0061739D"/>
    <w:rsid w:val="00621D1B"/>
    <w:rsid w:val="00622715"/>
    <w:rsid w:val="00625F08"/>
    <w:rsid w:val="00627176"/>
    <w:rsid w:val="006277BE"/>
    <w:rsid w:val="00627B01"/>
    <w:rsid w:val="00630CEE"/>
    <w:rsid w:val="00634235"/>
    <w:rsid w:val="00635E74"/>
    <w:rsid w:val="00642919"/>
    <w:rsid w:val="006443F6"/>
    <w:rsid w:val="00644727"/>
    <w:rsid w:val="00644FB4"/>
    <w:rsid w:val="006454BC"/>
    <w:rsid w:val="00653050"/>
    <w:rsid w:val="00660166"/>
    <w:rsid w:val="00661158"/>
    <w:rsid w:val="0066156E"/>
    <w:rsid w:val="00662913"/>
    <w:rsid w:val="00662946"/>
    <w:rsid w:val="00662ED5"/>
    <w:rsid w:val="006662B6"/>
    <w:rsid w:val="00666E16"/>
    <w:rsid w:val="006778C6"/>
    <w:rsid w:val="006906EC"/>
    <w:rsid w:val="00693DF5"/>
    <w:rsid w:val="00695CE5"/>
    <w:rsid w:val="00697277"/>
    <w:rsid w:val="006A2D3B"/>
    <w:rsid w:val="006A3697"/>
    <w:rsid w:val="006A3B13"/>
    <w:rsid w:val="006A61F5"/>
    <w:rsid w:val="006B0ECF"/>
    <w:rsid w:val="006B1F9C"/>
    <w:rsid w:val="006B3C62"/>
    <w:rsid w:val="006C4505"/>
    <w:rsid w:val="006C4B62"/>
    <w:rsid w:val="006C73E5"/>
    <w:rsid w:val="006D12FF"/>
    <w:rsid w:val="006D33E0"/>
    <w:rsid w:val="006D4054"/>
    <w:rsid w:val="006E559F"/>
    <w:rsid w:val="006E5669"/>
    <w:rsid w:val="006F1E15"/>
    <w:rsid w:val="006F25CE"/>
    <w:rsid w:val="006F5251"/>
    <w:rsid w:val="006F58C5"/>
    <w:rsid w:val="00702E2A"/>
    <w:rsid w:val="00703EDA"/>
    <w:rsid w:val="00705717"/>
    <w:rsid w:val="0070624E"/>
    <w:rsid w:val="0070635C"/>
    <w:rsid w:val="00706B14"/>
    <w:rsid w:val="00707276"/>
    <w:rsid w:val="00710995"/>
    <w:rsid w:val="00715CBE"/>
    <w:rsid w:val="0071692C"/>
    <w:rsid w:val="0071748E"/>
    <w:rsid w:val="0072419D"/>
    <w:rsid w:val="00724F0C"/>
    <w:rsid w:val="00726B3C"/>
    <w:rsid w:val="007277A2"/>
    <w:rsid w:val="007326D6"/>
    <w:rsid w:val="00732C20"/>
    <w:rsid w:val="007374D8"/>
    <w:rsid w:val="00740261"/>
    <w:rsid w:val="00740DCC"/>
    <w:rsid w:val="007411D6"/>
    <w:rsid w:val="007442C0"/>
    <w:rsid w:val="007443FE"/>
    <w:rsid w:val="0075388E"/>
    <w:rsid w:val="007566CA"/>
    <w:rsid w:val="007574BB"/>
    <w:rsid w:val="0075750C"/>
    <w:rsid w:val="0075784C"/>
    <w:rsid w:val="00764D7F"/>
    <w:rsid w:val="00766D57"/>
    <w:rsid w:val="00767A89"/>
    <w:rsid w:val="00770979"/>
    <w:rsid w:val="0077102A"/>
    <w:rsid w:val="007755A3"/>
    <w:rsid w:val="00776276"/>
    <w:rsid w:val="007820E2"/>
    <w:rsid w:val="007830AE"/>
    <w:rsid w:val="007874BC"/>
    <w:rsid w:val="00787B61"/>
    <w:rsid w:val="00787D9F"/>
    <w:rsid w:val="007927D4"/>
    <w:rsid w:val="00792990"/>
    <w:rsid w:val="00795BAB"/>
    <w:rsid w:val="007A40A8"/>
    <w:rsid w:val="007A5D4D"/>
    <w:rsid w:val="007A7C5C"/>
    <w:rsid w:val="007B1F7D"/>
    <w:rsid w:val="007B261A"/>
    <w:rsid w:val="007B418B"/>
    <w:rsid w:val="007B4FE2"/>
    <w:rsid w:val="007B5E57"/>
    <w:rsid w:val="007C594F"/>
    <w:rsid w:val="007C59C0"/>
    <w:rsid w:val="007C6F9A"/>
    <w:rsid w:val="007D1110"/>
    <w:rsid w:val="007D5B81"/>
    <w:rsid w:val="007E0B11"/>
    <w:rsid w:val="007E0E92"/>
    <w:rsid w:val="007E2A95"/>
    <w:rsid w:val="007E5A06"/>
    <w:rsid w:val="007F076A"/>
    <w:rsid w:val="00801804"/>
    <w:rsid w:val="00804443"/>
    <w:rsid w:val="00807CCD"/>
    <w:rsid w:val="00811DF8"/>
    <w:rsid w:val="00812D70"/>
    <w:rsid w:val="00813099"/>
    <w:rsid w:val="00813AF0"/>
    <w:rsid w:val="008155C3"/>
    <w:rsid w:val="00821754"/>
    <w:rsid w:val="00827C21"/>
    <w:rsid w:val="008320D0"/>
    <w:rsid w:val="00833144"/>
    <w:rsid w:val="00836219"/>
    <w:rsid w:val="00840ACE"/>
    <w:rsid w:val="008424AF"/>
    <w:rsid w:val="00843D3D"/>
    <w:rsid w:val="0084426D"/>
    <w:rsid w:val="00844397"/>
    <w:rsid w:val="00846135"/>
    <w:rsid w:val="00846538"/>
    <w:rsid w:val="008466E8"/>
    <w:rsid w:val="00847415"/>
    <w:rsid w:val="00853715"/>
    <w:rsid w:val="00853E99"/>
    <w:rsid w:val="00854331"/>
    <w:rsid w:val="00856BCB"/>
    <w:rsid w:val="00861D11"/>
    <w:rsid w:val="00864B8F"/>
    <w:rsid w:val="00872633"/>
    <w:rsid w:val="00874B35"/>
    <w:rsid w:val="008752E4"/>
    <w:rsid w:val="00876FCC"/>
    <w:rsid w:val="00882F7F"/>
    <w:rsid w:val="008846F1"/>
    <w:rsid w:val="00886174"/>
    <w:rsid w:val="00891142"/>
    <w:rsid w:val="00894DF7"/>
    <w:rsid w:val="00894EF7"/>
    <w:rsid w:val="0089545C"/>
    <w:rsid w:val="00896BF4"/>
    <w:rsid w:val="008A0680"/>
    <w:rsid w:val="008A131B"/>
    <w:rsid w:val="008A3FFD"/>
    <w:rsid w:val="008A4BA4"/>
    <w:rsid w:val="008A79F1"/>
    <w:rsid w:val="008A7A68"/>
    <w:rsid w:val="008B17FA"/>
    <w:rsid w:val="008B181C"/>
    <w:rsid w:val="008B36E0"/>
    <w:rsid w:val="008B4905"/>
    <w:rsid w:val="008B55F0"/>
    <w:rsid w:val="008B5826"/>
    <w:rsid w:val="008D22F1"/>
    <w:rsid w:val="008D240B"/>
    <w:rsid w:val="008D2720"/>
    <w:rsid w:val="008D3CD7"/>
    <w:rsid w:val="008D6B8A"/>
    <w:rsid w:val="008E2E98"/>
    <w:rsid w:val="008E7BE2"/>
    <w:rsid w:val="008F4D0B"/>
    <w:rsid w:val="00901205"/>
    <w:rsid w:val="009078E1"/>
    <w:rsid w:val="00907B38"/>
    <w:rsid w:val="009100C4"/>
    <w:rsid w:val="00912135"/>
    <w:rsid w:val="009208F4"/>
    <w:rsid w:val="0092338E"/>
    <w:rsid w:val="009236F4"/>
    <w:rsid w:val="009265D6"/>
    <w:rsid w:val="009303E7"/>
    <w:rsid w:val="00935C1D"/>
    <w:rsid w:val="00936E18"/>
    <w:rsid w:val="00945F02"/>
    <w:rsid w:val="0094644C"/>
    <w:rsid w:val="00950A47"/>
    <w:rsid w:val="0095156F"/>
    <w:rsid w:val="0095580D"/>
    <w:rsid w:val="00956105"/>
    <w:rsid w:val="00956B73"/>
    <w:rsid w:val="009667DE"/>
    <w:rsid w:val="009729C8"/>
    <w:rsid w:val="00980DEB"/>
    <w:rsid w:val="00982A16"/>
    <w:rsid w:val="00983BB7"/>
    <w:rsid w:val="00984015"/>
    <w:rsid w:val="00985295"/>
    <w:rsid w:val="00991D54"/>
    <w:rsid w:val="00991FC3"/>
    <w:rsid w:val="00994C99"/>
    <w:rsid w:val="00996A6B"/>
    <w:rsid w:val="009A06D2"/>
    <w:rsid w:val="009A1607"/>
    <w:rsid w:val="009A7C22"/>
    <w:rsid w:val="009B19B2"/>
    <w:rsid w:val="009B5D95"/>
    <w:rsid w:val="009B6C5B"/>
    <w:rsid w:val="009C2821"/>
    <w:rsid w:val="009C39C5"/>
    <w:rsid w:val="009C6271"/>
    <w:rsid w:val="009D359D"/>
    <w:rsid w:val="009D5D9B"/>
    <w:rsid w:val="009D6E50"/>
    <w:rsid w:val="009E369B"/>
    <w:rsid w:val="009E4F0D"/>
    <w:rsid w:val="009F0847"/>
    <w:rsid w:val="009F1F27"/>
    <w:rsid w:val="009F4AFE"/>
    <w:rsid w:val="009F5F80"/>
    <w:rsid w:val="009F5FE9"/>
    <w:rsid w:val="00A036DD"/>
    <w:rsid w:val="00A059DF"/>
    <w:rsid w:val="00A06D79"/>
    <w:rsid w:val="00A11DFE"/>
    <w:rsid w:val="00A12E06"/>
    <w:rsid w:val="00A13266"/>
    <w:rsid w:val="00A13D6D"/>
    <w:rsid w:val="00A13F6A"/>
    <w:rsid w:val="00A146CD"/>
    <w:rsid w:val="00A1556C"/>
    <w:rsid w:val="00A21256"/>
    <w:rsid w:val="00A23541"/>
    <w:rsid w:val="00A2419D"/>
    <w:rsid w:val="00A27134"/>
    <w:rsid w:val="00A30050"/>
    <w:rsid w:val="00A30F31"/>
    <w:rsid w:val="00A32B61"/>
    <w:rsid w:val="00A43B06"/>
    <w:rsid w:val="00A451FB"/>
    <w:rsid w:val="00A460D6"/>
    <w:rsid w:val="00A477EE"/>
    <w:rsid w:val="00A47872"/>
    <w:rsid w:val="00A526BD"/>
    <w:rsid w:val="00A54156"/>
    <w:rsid w:val="00A5452E"/>
    <w:rsid w:val="00A54EAB"/>
    <w:rsid w:val="00A55B66"/>
    <w:rsid w:val="00A57A7B"/>
    <w:rsid w:val="00A61548"/>
    <w:rsid w:val="00A61E75"/>
    <w:rsid w:val="00A62B45"/>
    <w:rsid w:val="00A642E5"/>
    <w:rsid w:val="00A64DDD"/>
    <w:rsid w:val="00A66E88"/>
    <w:rsid w:val="00A7020A"/>
    <w:rsid w:val="00A83AC8"/>
    <w:rsid w:val="00A84174"/>
    <w:rsid w:val="00A90273"/>
    <w:rsid w:val="00A96C0A"/>
    <w:rsid w:val="00A97B19"/>
    <w:rsid w:val="00AA2F44"/>
    <w:rsid w:val="00AB0C96"/>
    <w:rsid w:val="00AB1EAA"/>
    <w:rsid w:val="00AB29FF"/>
    <w:rsid w:val="00AB7EA2"/>
    <w:rsid w:val="00AC0D38"/>
    <w:rsid w:val="00AC3F7E"/>
    <w:rsid w:val="00AC5430"/>
    <w:rsid w:val="00AD1A14"/>
    <w:rsid w:val="00AD227A"/>
    <w:rsid w:val="00AD4ECC"/>
    <w:rsid w:val="00AE2878"/>
    <w:rsid w:val="00AE640F"/>
    <w:rsid w:val="00AF3149"/>
    <w:rsid w:val="00AF3486"/>
    <w:rsid w:val="00AF4EED"/>
    <w:rsid w:val="00AF7923"/>
    <w:rsid w:val="00B00700"/>
    <w:rsid w:val="00B026C4"/>
    <w:rsid w:val="00B03C00"/>
    <w:rsid w:val="00B06682"/>
    <w:rsid w:val="00B06CD0"/>
    <w:rsid w:val="00B07507"/>
    <w:rsid w:val="00B0760D"/>
    <w:rsid w:val="00B1127C"/>
    <w:rsid w:val="00B14088"/>
    <w:rsid w:val="00B21204"/>
    <w:rsid w:val="00B235CD"/>
    <w:rsid w:val="00B26501"/>
    <w:rsid w:val="00B26622"/>
    <w:rsid w:val="00B31EB4"/>
    <w:rsid w:val="00B34523"/>
    <w:rsid w:val="00B3639A"/>
    <w:rsid w:val="00B44E00"/>
    <w:rsid w:val="00B5344A"/>
    <w:rsid w:val="00B53705"/>
    <w:rsid w:val="00B56B1F"/>
    <w:rsid w:val="00B61077"/>
    <w:rsid w:val="00B61582"/>
    <w:rsid w:val="00B65003"/>
    <w:rsid w:val="00B66282"/>
    <w:rsid w:val="00B6693A"/>
    <w:rsid w:val="00B672CC"/>
    <w:rsid w:val="00B7149C"/>
    <w:rsid w:val="00B71D35"/>
    <w:rsid w:val="00B7371A"/>
    <w:rsid w:val="00B75971"/>
    <w:rsid w:val="00B779F8"/>
    <w:rsid w:val="00B8129A"/>
    <w:rsid w:val="00B820AA"/>
    <w:rsid w:val="00B8296B"/>
    <w:rsid w:val="00B83D08"/>
    <w:rsid w:val="00B85DDA"/>
    <w:rsid w:val="00B8746F"/>
    <w:rsid w:val="00B87CC5"/>
    <w:rsid w:val="00B92876"/>
    <w:rsid w:val="00B92C8C"/>
    <w:rsid w:val="00B9518C"/>
    <w:rsid w:val="00B96289"/>
    <w:rsid w:val="00BA138A"/>
    <w:rsid w:val="00BA144A"/>
    <w:rsid w:val="00BA2863"/>
    <w:rsid w:val="00BA4B99"/>
    <w:rsid w:val="00BB0029"/>
    <w:rsid w:val="00BB14FE"/>
    <w:rsid w:val="00BB29E4"/>
    <w:rsid w:val="00BB36B2"/>
    <w:rsid w:val="00BB6F0C"/>
    <w:rsid w:val="00BC2E4A"/>
    <w:rsid w:val="00BC3E9F"/>
    <w:rsid w:val="00BC4C97"/>
    <w:rsid w:val="00BC543B"/>
    <w:rsid w:val="00BD0F44"/>
    <w:rsid w:val="00BD2785"/>
    <w:rsid w:val="00BD4E4A"/>
    <w:rsid w:val="00BE1F49"/>
    <w:rsid w:val="00BE4970"/>
    <w:rsid w:val="00BE6365"/>
    <w:rsid w:val="00BE6CF9"/>
    <w:rsid w:val="00BF267C"/>
    <w:rsid w:val="00BF3708"/>
    <w:rsid w:val="00C01C4B"/>
    <w:rsid w:val="00C07857"/>
    <w:rsid w:val="00C124EE"/>
    <w:rsid w:val="00C15580"/>
    <w:rsid w:val="00C15EA5"/>
    <w:rsid w:val="00C16C91"/>
    <w:rsid w:val="00C177C2"/>
    <w:rsid w:val="00C204DF"/>
    <w:rsid w:val="00C21DAA"/>
    <w:rsid w:val="00C2315F"/>
    <w:rsid w:val="00C23C9B"/>
    <w:rsid w:val="00C25167"/>
    <w:rsid w:val="00C258C4"/>
    <w:rsid w:val="00C25E2A"/>
    <w:rsid w:val="00C271FE"/>
    <w:rsid w:val="00C3065F"/>
    <w:rsid w:val="00C34009"/>
    <w:rsid w:val="00C35109"/>
    <w:rsid w:val="00C35D08"/>
    <w:rsid w:val="00C3622D"/>
    <w:rsid w:val="00C3653B"/>
    <w:rsid w:val="00C410AA"/>
    <w:rsid w:val="00C41DAD"/>
    <w:rsid w:val="00C42E7C"/>
    <w:rsid w:val="00C44020"/>
    <w:rsid w:val="00C44E6D"/>
    <w:rsid w:val="00C463D6"/>
    <w:rsid w:val="00C517DB"/>
    <w:rsid w:val="00C567FD"/>
    <w:rsid w:val="00C57902"/>
    <w:rsid w:val="00C57B60"/>
    <w:rsid w:val="00C60726"/>
    <w:rsid w:val="00C613C2"/>
    <w:rsid w:val="00C62373"/>
    <w:rsid w:val="00C62BEA"/>
    <w:rsid w:val="00C63693"/>
    <w:rsid w:val="00C67DAD"/>
    <w:rsid w:val="00C71C6F"/>
    <w:rsid w:val="00C73413"/>
    <w:rsid w:val="00C73CF8"/>
    <w:rsid w:val="00C7451C"/>
    <w:rsid w:val="00C7619D"/>
    <w:rsid w:val="00C76327"/>
    <w:rsid w:val="00C857E7"/>
    <w:rsid w:val="00C85CC5"/>
    <w:rsid w:val="00C90303"/>
    <w:rsid w:val="00C9166C"/>
    <w:rsid w:val="00C91CD6"/>
    <w:rsid w:val="00C9523E"/>
    <w:rsid w:val="00C957AA"/>
    <w:rsid w:val="00CA1719"/>
    <w:rsid w:val="00CA382E"/>
    <w:rsid w:val="00CA6D69"/>
    <w:rsid w:val="00CA70F2"/>
    <w:rsid w:val="00CB34B0"/>
    <w:rsid w:val="00CC0408"/>
    <w:rsid w:val="00CC2261"/>
    <w:rsid w:val="00CD2FCC"/>
    <w:rsid w:val="00CD391D"/>
    <w:rsid w:val="00CD4CF0"/>
    <w:rsid w:val="00CD5201"/>
    <w:rsid w:val="00CE16E1"/>
    <w:rsid w:val="00CE5F22"/>
    <w:rsid w:val="00CF1C15"/>
    <w:rsid w:val="00CF40C6"/>
    <w:rsid w:val="00D01189"/>
    <w:rsid w:val="00D04207"/>
    <w:rsid w:val="00D04FDD"/>
    <w:rsid w:val="00D0765C"/>
    <w:rsid w:val="00D10EAC"/>
    <w:rsid w:val="00D14EE5"/>
    <w:rsid w:val="00D1515B"/>
    <w:rsid w:val="00D151A1"/>
    <w:rsid w:val="00D15505"/>
    <w:rsid w:val="00D20B79"/>
    <w:rsid w:val="00D30050"/>
    <w:rsid w:val="00D337F8"/>
    <w:rsid w:val="00D3431F"/>
    <w:rsid w:val="00D35723"/>
    <w:rsid w:val="00D43D1D"/>
    <w:rsid w:val="00D453CE"/>
    <w:rsid w:val="00D46000"/>
    <w:rsid w:val="00D46620"/>
    <w:rsid w:val="00D531B3"/>
    <w:rsid w:val="00D536B8"/>
    <w:rsid w:val="00D53900"/>
    <w:rsid w:val="00D54134"/>
    <w:rsid w:val="00D56B6A"/>
    <w:rsid w:val="00D56D53"/>
    <w:rsid w:val="00D6217E"/>
    <w:rsid w:val="00D70867"/>
    <w:rsid w:val="00D81382"/>
    <w:rsid w:val="00D82930"/>
    <w:rsid w:val="00D85564"/>
    <w:rsid w:val="00D86EC2"/>
    <w:rsid w:val="00D90FAE"/>
    <w:rsid w:val="00D92EF3"/>
    <w:rsid w:val="00D97596"/>
    <w:rsid w:val="00D97C05"/>
    <w:rsid w:val="00DA0840"/>
    <w:rsid w:val="00DA2300"/>
    <w:rsid w:val="00DA42EC"/>
    <w:rsid w:val="00DA5136"/>
    <w:rsid w:val="00DA7E3A"/>
    <w:rsid w:val="00DA7F1D"/>
    <w:rsid w:val="00DB2756"/>
    <w:rsid w:val="00DB2BC6"/>
    <w:rsid w:val="00DB75AB"/>
    <w:rsid w:val="00DC0B7E"/>
    <w:rsid w:val="00DC2780"/>
    <w:rsid w:val="00DC3928"/>
    <w:rsid w:val="00DC47AB"/>
    <w:rsid w:val="00DC4FAD"/>
    <w:rsid w:val="00DC702E"/>
    <w:rsid w:val="00DD3D71"/>
    <w:rsid w:val="00DE18BB"/>
    <w:rsid w:val="00DE1989"/>
    <w:rsid w:val="00DE1AE2"/>
    <w:rsid w:val="00DE249C"/>
    <w:rsid w:val="00DE3B09"/>
    <w:rsid w:val="00DE5170"/>
    <w:rsid w:val="00DE66CA"/>
    <w:rsid w:val="00DE73C6"/>
    <w:rsid w:val="00DF2719"/>
    <w:rsid w:val="00DF6738"/>
    <w:rsid w:val="00E00ECD"/>
    <w:rsid w:val="00E0616E"/>
    <w:rsid w:val="00E31A39"/>
    <w:rsid w:val="00E3554C"/>
    <w:rsid w:val="00E362A8"/>
    <w:rsid w:val="00E36699"/>
    <w:rsid w:val="00E36C00"/>
    <w:rsid w:val="00E41FA4"/>
    <w:rsid w:val="00E429A7"/>
    <w:rsid w:val="00E46C30"/>
    <w:rsid w:val="00E50B60"/>
    <w:rsid w:val="00E53149"/>
    <w:rsid w:val="00E53563"/>
    <w:rsid w:val="00E53FFE"/>
    <w:rsid w:val="00E6056E"/>
    <w:rsid w:val="00E60CFF"/>
    <w:rsid w:val="00E610E8"/>
    <w:rsid w:val="00E63991"/>
    <w:rsid w:val="00E6410E"/>
    <w:rsid w:val="00E6636A"/>
    <w:rsid w:val="00E71FE9"/>
    <w:rsid w:val="00E7234E"/>
    <w:rsid w:val="00E74A49"/>
    <w:rsid w:val="00E85ECF"/>
    <w:rsid w:val="00E860CB"/>
    <w:rsid w:val="00E8694B"/>
    <w:rsid w:val="00E8726F"/>
    <w:rsid w:val="00E875CA"/>
    <w:rsid w:val="00E90E59"/>
    <w:rsid w:val="00E918F1"/>
    <w:rsid w:val="00E935DA"/>
    <w:rsid w:val="00E94F2A"/>
    <w:rsid w:val="00E95BFD"/>
    <w:rsid w:val="00E97E9D"/>
    <w:rsid w:val="00EA3AA9"/>
    <w:rsid w:val="00EA6092"/>
    <w:rsid w:val="00EA6FD9"/>
    <w:rsid w:val="00EB3020"/>
    <w:rsid w:val="00EB3F42"/>
    <w:rsid w:val="00EB6798"/>
    <w:rsid w:val="00ED1968"/>
    <w:rsid w:val="00ED2ABC"/>
    <w:rsid w:val="00ED41D0"/>
    <w:rsid w:val="00ED430A"/>
    <w:rsid w:val="00ED45DD"/>
    <w:rsid w:val="00EE0565"/>
    <w:rsid w:val="00EE05A7"/>
    <w:rsid w:val="00EE46B9"/>
    <w:rsid w:val="00EE6980"/>
    <w:rsid w:val="00EF07F7"/>
    <w:rsid w:val="00EF1666"/>
    <w:rsid w:val="00EF1739"/>
    <w:rsid w:val="00EF554E"/>
    <w:rsid w:val="00EF681E"/>
    <w:rsid w:val="00EF76A1"/>
    <w:rsid w:val="00F015C4"/>
    <w:rsid w:val="00F02220"/>
    <w:rsid w:val="00F03190"/>
    <w:rsid w:val="00F05BD8"/>
    <w:rsid w:val="00F07FE1"/>
    <w:rsid w:val="00F1098E"/>
    <w:rsid w:val="00F11FF9"/>
    <w:rsid w:val="00F121E3"/>
    <w:rsid w:val="00F12BF6"/>
    <w:rsid w:val="00F1313A"/>
    <w:rsid w:val="00F150ED"/>
    <w:rsid w:val="00F2091D"/>
    <w:rsid w:val="00F21A6F"/>
    <w:rsid w:val="00F2242B"/>
    <w:rsid w:val="00F26484"/>
    <w:rsid w:val="00F3143D"/>
    <w:rsid w:val="00F3484E"/>
    <w:rsid w:val="00F359C7"/>
    <w:rsid w:val="00F405C5"/>
    <w:rsid w:val="00F467B5"/>
    <w:rsid w:val="00F505C4"/>
    <w:rsid w:val="00F50644"/>
    <w:rsid w:val="00F51F40"/>
    <w:rsid w:val="00F51FC7"/>
    <w:rsid w:val="00F540BA"/>
    <w:rsid w:val="00F54328"/>
    <w:rsid w:val="00F60AC0"/>
    <w:rsid w:val="00F62C04"/>
    <w:rsid w:val="00F62F81"/>
    <w:rsid w:val="00F63E11"/>
    <w:rsid w:val="00F6642B"/>
    <w:rsid w:val="00F708C1"/>
    <w:rsid w:val="00F70E93"/>
    <w:rsid w:val="00F75FDD"/>
    <w:rsid w:val="00F766EB"/>
    <w:rsid w:val="00F80BE4"/>
    <w:rsid w:val="00F80D59"/>
    <w:rsid w:val="00F8129B"/>
    <w:rsid w:val="00F81D5A"/>
    <w:rsid w:val="00F81FED"/>
    <w:rsid w:val="00F83491"/>
    <w:rsid w:val="00F8396B"/>
    <w:rsid w:val="00F8461C"/>
    <w:rsid w:val="00F90003"/>
    <w:rsid w:val="00F94048"/>
    <w:rsid w:val="00F965BA"/>
    <w:rsid w:val="00F970DE"/>
    <w:rsid w:val="00FA535A"/>
    <w:rsid w:val="00FB1081"/>
    <w:rsid w:val="00FB3469"/>
    <w:rsid w:val="00FB3DE0"/>
    <w:rsid w:val="00FB709B"/>
    <w:rsid w:val="00FB73E5"/>
    <w:rsid w:val="00FB75B5"/>
    <w:rsid w:val="00FC2C2D"/>
    <w:rsid w:val="00FD27FB"/>
    <w:rsid w:val="00FD3113"/>
    <w:rsid w:val="00FD5505"/>
    <w:rsid w:val="00FD6570"/>
    <w:rsid w:val="00FE517F"/>
    <w:rsid w:val="00FE5585"/>
    <w:rsid w:val="00FF0DB9"/>
    <w:rsid w:val="00FF3B2F"/>
    <w:rsid w:val="00FF568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D96AAE9"/>
  <w14:defaultImageDpi w14:val="300"/>
  <w15:docId w15:val="{5991EFAB-260A-4569-84EA-E7B836FE1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5"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6BE2"/>
    <w:rPr>
      <w:rFonts w:eastAsia="Times New Roman"/>
      <w:sz w:val="24"/>
      <w:szCs w:val="24"/>
      <w:lang w:eastAsia="zh-CN"/>
    </w:rPr>
  </w:style>
  <w:style w:type="paragraph" w:styleId="Heading1">
    <w:name w:val="heading 1"/>
    <w:basedOn w:val="Normal"/>
    <w:link w:val="Heading1Char"/>
    <w:uiPriority w:val="9"/>
    <w:qFormat/>
    <w:rsid w:val="00706B14"/>
    <w:pPr>
      <w:spacing w:before="100" w:beforeAutospacing="1" w:after="100" w:afterAutospacing="1"/>
      <w:outlineLvl w:val="0"/>
    </w:pPr>
    <w:rPr>
      <w:rFonts w:ascii="Times" w:hAnsi="Times"/>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55029F"/>
    <w:pPr>
      <w:tabs>
        <w:tab w:val="center" w:pos="4320"/>
        <w:tab w:val="right" w:pos="8640"/>
      </w:tabs>
    </w:pPr>
  </w:style>
  <w:style w:type="character" w:customStyle="1" w:styleId="FooterChar">
    <w:name w:val="Footer Char"/>
    <w:basedOn w:val="DefaultParagraphFont"/>
    <w:semiHidden/>
    <w:rsid w:val="00D311A0"/>
    <w:rPr>
      <w:rFonts w:cs="Times New Roman"/>
      <w:kern w:val="2"/>
      <w:sz w:val="24"/>
      <w:lang w:val="x-none" w:eastAsia="zh-CN"/>
    </w:rPr>
  </w:style>
  <w:style w:type="character" w:styleId="PageNumber">
    <w:name w:val="page number"/>
    <w:basedOn w:val="DefaultParagraphFont"/>
    <w:rsid w:val="0055029F"/>
    <w:rPr>
      <w:rFonts w:cs="Times New Roman"/>
    </w:rPr>
  </w:style>
  <w:style w:type="character" w:styleId="Hyperlink">
    <w:name w:val="Hyperlink"/>
    <w:basedOn w:val="DefaultParagraphFont"/>
    <w:rsid w:val="004139D0"/>
    <w:rPr>
      <w:color w:val="0000FF"/>
      <w:u w:val="single"/>
    </w:rPr>
  </w:style>
  <w:style w:type="paragraph" w:styleId="Header">
    <w:name w:val="header"/>
    <w:basedOn w:val="Normal"/>
    <w:rsid w:val="00904735"/>
    <w:pPr>
      <w:tabs>
        <w:tab w:val="center" w:pos="4320"/>
        <w:tab w:val="right" w:pos="8640"/>
      </w:tabs>
    </w:pPr>
  </w:style>
  <w:style w:type="character" w:styleId="FollowedHyperlink">
    <w:name w:val="FollowedHyperlink"/>
    <w:basedOn w:val="DefaultParagraphFont"/>
    <w:rsid w:val="00904735"/>
    <w:rPr>
      <w:color w:val="800080"/>
      <w:u w:val="single"/>
    </w:rPr>
  </w:style>
  <w:style w:type="character" w:styleId="CommentReference">
    <w:name w:val="annotation reference"/>
    <w:basedOn w:val="DefaultParagraphFont"/>
    <w:uiPriority w:val="99"/>
    <w:semiHidden/>
    <w:unhideWhenUsed/>
    <w:rsid w:val="00B50029"/>
    <w:rPr>
      <w:sz w:val="18"/>
      <w:szCs w:val="18"/>
    </w:rPr>
  </w:style>
  <w:style w:type="paragraph" w:styleId="CommentText">
    <w:name w:val="annotation text"/>
    <w:basedOn w:val="Normal"/>
    <w:link w:val="CommentTextChar"/>
    <w:uiPriority w:val="99"/>
    <w:semiHidden/>
    <w:unhideWhenUsed/>
    <w:rsid w:val="00B50029"/>
  </w:style>
  <w:style w:type="character" w:customStyle="1" w:styleId="CommentTextChar">
    <w:name w:val="Comment Text Char"/>
    <w:basedOn w:val="DefaultParagraphFont"/>
    <w:link w:val="CommentText"/>
    <w:uiPriority w:val="99"/>
    <w:semiHidden/>
    <w:rsid w:val="00B50029"/>
    <w:rPr>
      <w:kern w:val="2"/>
      <w:sz w:val="24"/>
      <w:szCs w:val="24"/>
      <w:lang w:eastAsia="zh-CN" w:bidi="en-US"/>
    </w:rPr>
  </w:style>
  <w:style w:type="paragraph" w:styleId="CommentSubject">
    <w:name w:val="annotation subject"/>
    <w:basedOn w:val="CommentText"/>
    <w:next w:val="CommentText"/>
    <w:link w:val="CommentSubjectChar"/>
    <w:uiPriority w:val="99"/>
    <w:semiHidden/>
    <w:unhideWhenUsed/>
    <w:rsid w:val="00B50029"/>
    <w:rPr>
      <w:b/>
      <w:bCs/>
      <w:sz w:val="20"/>
      <w:szCs w:val="20"/>
    </w:rPr>
  </w:style>
  <w:style w:type="character" w:customStyle="1" w:styleId="CommentSubjectChar">
    <w:name w:val="Comment Subject Char"/>
    <w:basedOn w:val="CommentTextChar"/>
    <w:link w:val="CommentSubject"/>
    <w:uiPriority w:val="99"/>
    <w:semiHidden/>
    <w:rsid w:val="00B50029"/>
    <w:rPr>
      <w:b/>
      <w:bCs/>
      <w:kern w:val="2"/>
      <w:sz w:val="24"/>
      <w:szCs w:val="24"/>
      <w:lang w:eastAsia="zh-CN" w:bidi="en-US"/>
    </w:rPr>
  </w:style>
  <w:style w:type="paragraph" w:styleId="BalloonText">
    <w:name w:val="Balloon Text"/>
    <w:basedOn w:val="Normal"/>
    <w:link w:val="BalloonTextChar"/>
    <w:uiPriority w:val="99"/>
    <w:semiHidden/>
    <w:unhideWhenUsed/>
    <w:rsid w:val="00B50029"/>
    <w:rPr>
      <w:rFonts w:ascii="Lucida Grande" w:hAnsi="Lucida Grande"/>
      <w:sz w:val="18"/>
      <w:szCs w:val="18"/>
    </w:rPr>
  </w:style>
  <w:style w:type="character" w:customStyle="1" w:styleId="BalloonTextChar">
    <w:name w:val="Balloon Text Char"/>
    <w:basedOn w:val="DefaultParagraphFont"/>
    <w:link w:val="BalloonText"/>
    <w:uiPriority w:val="99"/>
    <w:semiHidden/>
    <w:rsid w:val="00B50029"/>
    <w:rPr>
      <w:rFonts w:ascii="Lucida Grande" w:hAnsi="Lucida Grande"/>
      <w:kern w:val="2"/>
      <w:sz w:val="18"/>
      <w:szCs w:val="18"/>
      <w:lang w:eastAsia="zh-CN" w:bidi="en-US"/>
    </w:rPr>
  </w:style>
  <w:style w:type="table" w:styleId="ColorfulGrid-Accent1">
    <w:name w:val="Colorful Grid Accent 1"/>
    <w:basedOn w:val="TableNormal"/>
    <w:uiPriority w:val="73"/>
    <w:rsid w:val="00D81F9B"/>
    <w:rPr>
      <w:rFonts w:ascii="Cambria" w:eastAsia="Cambria" w:hAnsi="Cambria"/>
      <w:color w:val="000000"/>
      <w:sz w:val="22"/>
      <w:szCs w:val="22"/>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DarkList-Accent1">
    <w:name w:val="Dark List Accent 1"/>
    <w:basedOn w:val="TableNormal"/>
    <w:uiPriority w:val="70"/>
    <w:rsid w:val="00D81F9B"/>
    <w:rPr>
      <w:rFonts w:ascii="Cambria" w:eastAsia="Cambria" w:hAnsi="Cambria"/>
      <w:color w:val="FFFFFF"/>
      <w:sz w:val="22"/>
      <w:szCs w:val="22"/>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LightShading-Accent4">
    <w:name w:val="Light Shading Accent 4"/>
    <w:basedOn w:val="TableNormal"/>
    <w:uiPriority w:val="60"/>
    <w:rsid w:val="00D81F9B"/>
    <w:rPr>
      <w:rFonts w:ascii="Cambria" w:eastAsia="Cambria" w:hAnsi="Cambria"/>
      <w:color w:val="5F497A"/>
      <w:sz w:val="22"/>
      <w:szCs w:val="22"/>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Grid-Accent11">
    <w:name w:val="Light Grid - Accent 11"/>
    <w:basedOn w:val="TableNormal"/>
    <w:uiPriority w:val="62"/>
    <w:rsid w:val="00D81F9B"/>
    <w:rPr>
      <w:rFonts w:ascii="Cambria" w:eastAsia="Cambria" w:hAnsi="Cambria"/>
      <w:sz w:val="22"/>
      <w:szCs w:val="22"/>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w:eastAsia="Times New Roman" w:hAnsi="Calibr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w:eastAsia="Times New Roman" w:hAnsi="Calibr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w:eastAsia="Times New Roman" w:hAnsi="Calibri" w:cs="Times New Roman"/>
        <w:b/>
        <w:bCs/>
      </w:rPr>
    </w:tblStylePr>
    <w:tblStylePr w:type="lastCol">
      <w:rPr>
        <w:rFonts w:ascii="Calibri" w:eastAsia="Times New Roman" w:hAnsi="Calibr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MediumShading2-Accent5">
    <w:name w:val="Medium Shading 2 Accent 5"/>
    <w:basedOn w:val="TableNormal"/>
    <w:uiPriority w:val="64"/>
    <w:rsid w:val="00D81F9B"/>
    <w:rPr>
      <w:rFonts w:ascii="Cambria" w:eastAsia="Times New Roman" w:hAnsi="Cambria"/>
      <w:sz w:val="22"/>
      <w:szCs w:val="22"/>
      <w:lang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rsid w:val="00054A5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link w:val="NormalWebChar"/>
    <w:uiPriority w:val="99"/>
    <w:unhideWhenUsed/>
    <w:rsid w:val="00662ED5"/>
    <w:pPr>
      <w:spacing w:before="100" w:beforeAutospacing="1" w:after="100" w:afterAutospacing="1"/>
    </w:pPr>
    <w:rPr>
      <w:rFonts w:ascii="Times" w:eastAsiaTheme="minorEastAsia" w:hAnsi="Times"/>
      <w:sz w:val="20"/>
      <w:szCs w:val="20"/>
      <w:lang w:eastAsia="en-US"/>
    </w:rPr>
  </w:style>
  <w:style w:type="character" w:customStyle="1" w:styleId="NormalWebChar">
    <w:name w:val="Normal (Web) Char"/>
    <w:basedOn w:val="DefaultParagraphFont"/>
    <w:link w:val="NormalWeb"/>
    <w:uiPriority w:val="99"/>
    <w:rsid w:val="00662ED5"/>
    <w:rPr>
      <w:rFonts w:ascii="Times" w:eastAsiaTheme="minorEastAsia" w:hAnsi="Times"/>
    </w:rPr>
  </w:style>
  <w:style w:type="paragraph" w:styleId="ListParagraph">
    <w:name w:val="List Paragraph"/>
    <w:basedOn w:val="Normal"/>
    <w:uiPriority w:val="34"/>
    <w:qFormat/>
    <w:rsid w:val="00A61548"/>
    <w:pPr>
      <w:spacing w:after="160" w:line="259" w:lineRule="auto"/>
      <w:ind w:left="720"/>
      <w:contextualSpacing/>
    </w:pPr>
    <w:rPr>
      <w:rFonts w:asciiTheme="minorHAnsi" w:eastAsiaTheme="minorHAnsi" w:hAnsiTheme="minorHAnsi" w:cstheme="minorBidi"/>
      <w:sz w:val="22"/>
      <w:szCs w:val="22"/>
      <w:lang w:eastAsia="en-US"/>
    </w:rPr>
  </w:style>
  <w:style w:type="character" w:styleId="HTMLCite">
    <w:name w:val="HTML Cite"/>
    <w:basedOn w:val="DefaultParagraphFont"/>
    <w:uiPriority w:val="99"/>
    <w:unhideWhenUsed/>
    <w:rsid w:val="00A61548"/>
    <w:rPr>
      <w:i/>
      <w:iCs/>
    </w:rPr>
  </w:style>
  <w:style w:type="character" w:customStyle="1" w:styleId="apple-converted-space">
    <w:name w:val="apple-converted-space"/>
    <w:basedOn w:val="DefaultParagraphFont"/>
    <w:rsid w:val="00A61548"/>
  </w:style>
  <w:style w:type="character" w:customStyle="1" w:styleId="citationyear">
    <w:name w:val="citation_year"/>
    <w:basedOn w:val="DefaultParagraphFont"/>
    <w:rsid w:val="00A61548"/>
  </w:style>
  <w:style w:type="character" w:customStyle="1" w:styleId="citationvolume">
    <w:name w:val="citation_volume"/>
    <w:basedOn w:val="DefaultParagraphFont"/>
    <w:rsid w:val="00A61548"/>
  </w:style>
  <w:style w:type="paragraph" w:customStyle="1" w:styleId="EndNoteBibliography">
    <w:name w:val="EndNote Bibliography"/>
    <w:basedOn w:val="Normal"/>
    <w:link w:val="EndNoteBibliographyChar"/>
    <w:rsid w:val="00B34523"/>
    <w:pPr>
      <w:spacing w:after="200"/>
    </w:pPr>
    <w:rPr>
      <w:rFonts w:ascii="Calibri" w:eastAsia="Calibri" w:hAnsi="Calibri"/>
      <w:sz w:val="22"/>
      <w:szCs w:val="22"/>
      <w:lang w:eastAsia="en-US"/>
    </w:rPr>
  </w:style>
  <w:style w:type="character" w:customStyle="1" w:styleId="EndNoteBibliographyChar">
    <w:name w:val="EndNote Bibliography Char"/>
    <w:basedOn w:val="DefaultParagraphFont"/>
    <w:link w:val="EndNoteBibliography"/>
    <w:rsid w:val="00C34009"/>
    <w:rPr>
      <w:rFonts w:ascii="Calibri" w:eastAsia="Calibri" w:hAnsi="Calibri"/>
      <w:sz w:val="22"/>
      <w:szCs w:val="22"/>
    </w:rPr>
  </w:style>
  <w:style w:type="character" w:customStyle="1" w:styleId="jrnl">
    <w:name w:val="jrnl"/>
    <w:basedOn w:val="DefaultParagraphFont"/>
    <w:rsid w:val="00C34009"/>
  </w:style>
  <w:style w:type="character" w:customStyle="1" w:styleId="highlight">
    <w:name w:val="highlight"/>
    <w:basedOn w:val="DefaultParagraphFont"/>
    <w:rsid w:val="00706B14"/>
  </w:style>
  <w:style w:type="character" w:customStyle="1" w:styleId="Heading1Char">
    <w:name w:val="Heading 1 Char"/>
    <w:basedOn w:val="DefaultParagraphFont"/>
    <w:link w:val="Heading1"/>
    <w:uiPriority w:val="9"/>
    <w:rsid w:val="00706B14"/>
    <w:rPr>
      <w:rFonts w:ascii="Times" w:hAnsi="Times"/>
      <w:b/>
      <w:bCs/>
      <w:kern w:val="36"/>
      <w:sz w:val="48"/>
      <w:szCs w:val="48"/>
    </w:rPr>
  </w:style>
  <w:style w:type="paragraph" w:customStyle="1" w:styleId="BATitle">
    <w:name w:val="BA_Title"/>
    <w:basedOn w:val="Normal"/>
    <w:next w:val="Normal"/>
    <w:autoRedefine/>
    <w:rsid w:val="00016468"/>
    <w:pPr>
      <w:spacing w:before="1400" w:after="180"/>
    </w:pPr>
    <w:rPr>
      <w:rFonts w:ascii="Arial" w:hAnsi="Arial" w:cs="Arial"/>
      <w:b/>
      <w:kern w:val="36"/>
      <w:sz w:val="28"/>
      <w:szCs w:val="28"/>
      <w:lang w:eastAsia="en-US"/>
    </w:rPr>
  </w:style>
  <w:style w:type="paragraph" w:customStyle="1" w:styleId="desc">
    <w:name w:val="desc"/>
    <w:basedOn w:val="Normal"/>
    <w:rsid w:val="00994C99"/>
    <w:pPr>
      <w:spacing w:before="100" w:beforeAutospacing="1" w:after="100" w:afterAutospacing="1"/>
    </w:pPr>
    <w:rPr>
      <w:rFonts w:ascii="Times" w:hAnsi="Times"/>
      <w:sz w:val="20"/>
      <w:szCs w:val="20"/>
      <w:lang w:eastAsia="en-US"/>
    </w:rPr>
  </w:style>
  <w:style w:type="paragraph" w:styleId="Title">
    <w:name w:val="Title"/>
    <w:aliases w:val="title"/>
    <w:basedOn w:val="Normal"/>
    <w:link w:val="TitleChar"/>
    <w:uiPriority w:val="10"/>
    <w:qFormat/>
    <w:rsid w:val="00846538"/>
    <w:pPr>
      <w:spacing w:before="100" w:beforeAutospacing="1" w:after="100" w:afterAutospacing="1"/>
    </w:pPr>
    <w:rPr>
      <w:rFonts w:ascii="Times" w:hAnsi="Times"/>
      <w:sz w:val="20"/>
      <w:szCs w:val="20"/>
      <w:lang w:eastAsia="en-US"/>
    </w:rPr>
  </w:style>
  <w:style w:type="character" w:customStyle="1" w:styleId="TitleChar">
    <w:name w:val="Title Char"/>
    <w:aliases w:val="title Char"/>
    <w:basedOn w:val="DefaultParagraphFont"/>
    <w:link w:val="Title"/>
    <w:uiPriority w:val="10"/>
    <w:rsid w:val="00846538"/>
    <w:rPr>
      <w:rFonts w:ascii="Times" w:hAnsi="Times"/>
    </w:rPr>
  </w:style>
  <w:style w:type="paragraph" w:styleId="FootnoteText">
    <w:name w:val="footnote text"/>
    <w:basedOn w:val="Normal"/>
    <w:link w:val="FootnoteTextChar"/>
    <w:rsid w:val="008D22F1"/>
    <w:rPr>
      <w:lang w:eastAsia="en-US"/>
    </w:rPr>
  </w:style>
  <w:style w:type="character" w:customStyle="1" w:styleId="FootnoteTextChar">
    <w:name w:val="Footnote Text Char"/>
    <w:basedOn w:val="DefaultParagraphFont"/>
    <w:link w:val="FootnoteText"/>
    <w:rsid w:val="008D22F1"/>
    <w:rPr>
      <w:rFonts w:eastAsia="Times New Roman"/>
      <w:sz w:val="24"/>
      <w:szCs w:val="24"/>
    </w:rPr>
  </w:style>
  <w:style w:type="character" w:customStyle="1" w:styleId="UnresolvedMention1">
    <w:name w:val="Unresolved Mention1"/>
    <w:basedOn w:val="DefaultParagraphFont"/>
    <w:uiPriority w:val="99"/>
    <w:semiHidden/>
    <w:unhideWhenUsed/>
    <w:rsid w:val="00FD5505"/>
    <w:rPr>
      <w:color w:val="605E5C"/>
      <w:shd w:val="clear" w:color="auto" w:fill="E1DFDD"/>
    </w:rPr>
  </w:style>
  <w:style w:type="character" w:customStyle="1" w:styleId="period">
    <w:name w:val="period"/>
    <w:basedOn w:val="DefaultParagraphFont"/>
    <w:rsid w:val="009100C4"/>
  </w:style>
  <w:style w:type="character" w:customStyle="1" w:styleId="cit">
    <w:name w:val="cit"/>
    <w:basedOn w:val="DefaultParagraphFont"/>
    <w:rsid w:val="009100C4"/>
  </w:style>
  <w:style w:type="character" w:customStyle="1" w:styleId="acopre">
    <w:name w:val="acopre"/>
    <w:basedOn w:val="DefaultParagraphFont"/>
    <w:rsid w:val="00F20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410">
      <w:bodyDiv w:val="1"/>
      <w:marLeft w:val="0"/>
      <w:marRight w:val="0"/>
      <w:marTop w:val="0"/>
      <w:marBottom w:val="0"/>
      <w:divBdr>
        <w:top w:val="none" w:sz="0" w:space="0" w:color="auto"/>
        <w:left w:val="none" w:sz="0" w:space="0" w:color="auto"/>
        <w:bottom w:val="none" w:sz="0" w:space="0" w:color="auto"/>
        <w:right w:val="none" w:sz="0" w:space="0" w:color="auto"/>
      </w:divBdr>
    </w:div>
    <w:div w:id="6372292">
      <w:bodyDiv w:val="1"/>
      <w:marLeft w:val="0"/>
      <w:marRight w:val="0"/>
      <w:marTop w:val="0"/>
      <w:marBottom w:val="0"/>
      <w:divBdr>
        <w:top w:val="none" w:sz="0" w:space="0" w:color="auto"/>
        <w:left w:val="none" w:sz="0" w:space="0" w:color="auto"/>
        <w:bottom w:val="none" w:sz="0" w:space="0" w:color="auto"/>
        <w:right w:val="none" w:sz="0" w:space="0" w:color="auto"/>
      </w:divBdr>
    </w:div>
    <w:div w:id="14579675">
      <w:bodyDiv w:val="1"/>
      <w:marLeft w:val="0"/>
      <w:marRight w:val="0"/>
      <w:marTop w:val="0"/>
      <w:marBottom w:val="0"/>
      <w:divBdr>
        <w:top w:val="none" w:sz="0" w:space="0" w:color="auto"/>
        <w:left w:val="none" w:sz="0" w:space="0" w:color="auto"/>
        <w:bottom w:val="none" w:sz="0" w:space="0" w:color="auto"/>
        <w:right w:val="none" w:sz="0" w:space="0" w:color="auto"/>
      </w:divBdr>
    </w:div>
    <w:div w:id="18167224">
      <w:bodyDiv w:val="1"/>
      <w:marLeft w:val="0"/>
      <w:marRight w:val="0"/>
      <w:marTop w:val="0"/>
      <w:marBottom w:val="0"/>
      <w:divBdr>
        <w:top w:val="none" w:sz="0" w:space="0" w:color="auto"/>
        <w:left w:val="none" w:sz="0" w:space="0" w:color="auto"/>
        <w:bottom w:val="none" w:sz="0" w:space="0" w:color="auto"/>
        <w:right w:val="none" w:sz="0" w:space="0" w:color="auto"/>
      </w:divBdr>
    </w:div>
    <w:div w:id="20280735">
      <w:bodyDiv w:val="1"/>
      <w:marLeft w:val="0"/>
      <w:marRight w:val="0"/>
      <w:marTop w:val="0"/>
      <w:marBottom w:val="0"/>
      <w:divBdr>
        <w:top w:val="none" w:sz="0" w:space="0" w:color="auto"/>
        <w:left w:val="none" w:sz="0" w:space="0" w:color="auto"/>
        <w:bottom w:val="none" w:sz="0" w:space="0" w:color="auto"/>
        <w:right w:val="none" w:sz="0" w:space="0" w:color="auto"/>
      </w:divBdr>
    </w:div>
    <w:div w:id="20402623">
      <w:bodyDiv w:val="1"/>
      <w:marLeft w:val="0"/>
      <w:marRight w:val="0"/>
      <w:marTop w:val="0"/>
      <w:marBottom w:val="0"/>
      <w:divBdr>
        <w:top w:val="none" w:sz="0" w:space="0" w:color="auto"/>
        <w:left w:val="none" w:sz="0" w:space="0" w:color="auto"/>
        <w:bottom w:val="none" w:sz="0" w:space="0" w:color="auto"/>
        <w:right w:val="none" w:sz="0" w:space="0" w:color="auto"/>
      </w:divBdr>
    </w:div>
    <w:div w:id="28183529">
      <w:bodyDiv w:val="1"/>
      <w:marLeft w:val="0"/>
      <w:marRight w:val="0"/>
      <w:marTop w:val="0"/>
      <w:marBottom w:val="0"/>
      <w:divBdr>
        <w:top w:val="none" w:sz="0" w:space="0" w:color="auto"/>
        <w:left w:val="none" w:sz="0" w:space="0" w:color="auto"/>
        <w:bottom w:val="none" w:sz="0" w:space="0" w:color="auto"/>
        <w:right w:val="none" w:sz="0" w:space="0" w:color="auto"/>
      </w:divBdr>
    </w:div>
    <w:div w:id="46296257">
      <w:bodyDiv w:val="1"/>
      <w:marLeft w:val="0"/>
      <w:marRight w:val="0"/>
      <w:marTop w:val="0"/>
      <w:marBottom w:val="0"/>
      <w:divBdr>
        <w:top w:val="none" w:sz="0" w:space="0" w:color="auto"/>
        <w:left w:val="none" w:sz="0" w:space="0" w:color="auto"/>
        <w:bottom w:val="none" w:sz="0" w:space="0" w:color="auto"/>
        <w:right w:val="none" w:sz="0" w:space="0" w:color="auto"/>
      </w:divBdr>
    </w:div>
    <w:div w:id="51974901">
      <w:bodyDiv w:val="1"/>
      <w:marLeft w:val="0"/>
      <w:marRight w:val="0"/>
      <w:marTop w:val="0"/>
      <w:marBottom w:val="0"/>
      <w:divBdr>
        <w:top w:val="none" w:sz="0" w:space="0" w:color="auto"/>
        <w:left w:val="none" w:sz="0" w:space="0" w:color="auto"/>
        <w:bottom w:val="none" w:sz="0" w:space="0" w:color="auto"/>
        <w:right w:val="none" w:sz="0" w:space="0" w:color="auto"/>
      </w:divBdr>
    </w:div>
    <w:div w:id="60954582">
      <w:bodyDiv w:val="1"/>
      <w:marLeft w:val="0"/>
      <w:marRight w:val="0"/>
      <w:marTop w:val="0"/>
      <w:marBottom w:val="0"/>
      <w:divBdr>
        <w:top w:val="none" w:sz="0" w:space="0" w:color="auto"/>
        <w:left w:val="none" w:sz="0" w:space="0" w:color="auto"/>
        <w:bottom w:val="none" w:sz="0" w:space="0" w:color="auto"/>
        <w:right w:val="none" w:sz="0" w:space="0" w:color="auto"/>
      </w:divBdr>
    </w:div>
    <w:div w:id="75633781">
      <w:bodyDiv w:val="1"/>
      <w:marLeft w:val="0"/>
      <w:marRight w:val="0"/>
      <w:marTop w:val="0"/>
      <w:marBottom w:val="0"/>
      <w:divBdr>
        <w:top w:val="none" w:sz="0" w:space="0" w:color="auto"/>
        <w:left w:val="none" w:sz="0" w:space="0" w:color="auto"/>
        <w:bottom w:val="none" w:sz="0" w:space="0" w:color="auto"/>
        <w:right w:val="none" w:sz="0" w:space="0" w:color="auto"/>
      </w:divBdr>
      <w:divsChild>
        <w:div w:id="1981690266">
          <w:marLeft w:val="0"/>
          <w:marRight w:val="0"/>
          <w:marTop w:val="0"/>
          <w:marBottom w:val="0"/>
          <w:divBdr>
            <w:top w:val="none" w:sz="0" w:space="0" w:color="auto"/>
            <w:left w:val="none" w:sz="0" w:space="0" w:color="auto"/>
            <w:bottom w:val="none" w:sz="0" w:space="0" w:color="auto"/>
            <w:right w:val="none" w:sz="0" w:space="0" w:color="auto"/>
          </w:divBdr>
          <w:divsChild>
            <w:div w:id="39481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44825">
      <w:bodyDiv w:val="1"/>
      <w:marLeft w:val="0"/>
      <w:marRight w:val="0"/>
      <w:marTop w:val="0"/>
      <w:marBottom w:val="0"/>
      <w:divBdr>
        <w:top w:val="none" w:sz="0" w:space="0" w:color="auto"/>
        <w:left w:val="none" w:sz="0" w:space="0" w:color="auto"/>
        <w:bottom w:val="none" w:sz="0" w:space="0" w:color="auto"/>
        <w:right w:val="none" w:sz="0" w:space="0" w:color="auto"/>
      </w:divBdr>
      <w:divsChild>
        <w:div w:id="1386375058">
          <w:marLeft w:val="0"/>
          <w:marRight w:val="0"/>
          <w:marTop w:val="34"/>
          <w:marBottom w:val="34"/>
          <w:divBdr>
            <w:top w:val="none" w:sz="0" w:space="0" w:color="auto"/>
            <w:left w:val="none" w:sz="0" w:space="0" w:color="auto"/>
            <w:bottom w:val="none" w:sz="0" w:space="0" w:color="auto"/>
            <w:right w:val="none" w:sz="0" w:space="0" w:color="auto"/>
          </w:divBdr>
        </w:div>
      </w:divsChild>
    </w:div>
    <w:div w:id="80609574">
      <w:bodyDiv w:val="1"/>
      <w:marLeft w:val="0"/>
      <w:marRight w:val="0"/>
      <w:marTop w:val="0"/>
      <w:marBottom w:val="0"/>
      <w:divBdr>
        <w:top w:val="none" w:sz="0" w:space="0" w:color="auto"/>
        <w:left w:val="none" w:sz="0" w:space="0" w:color="auto"/>
        <w:bottom w:val="none" w:sz="0" w:space="0" w:color="auto"/>
        <w:right w:val="none" w:sz="0" w:space="0" w:color="auto"/>
      </w:divBdr>
    </w:div>
    <w:div w:id="82649476">
      <w:bodyDiv w:val="1"/>
      <w:marLeft w:val="0"/>
      <w:marRight w:val="0"/>
      <w:marTop w:val="0"/>
      <w:marBottom w:val="0"/>
      <w:divBdr>
        <w:top w:val="none" w:sz="0" w:space="0" w:color="auto"/>
        <w:left w:val="none" w:sz="0" w:space="0" w:color="auto"/>
        <w:bottom w:val="none" w:sz="0" w:space="0" w:color="auto"/>
        <w:right w:val="none" w:sz="0" w:space="0" w:color="auto"/>
      </w:divBdr>
    </w:div>
    <w:div w:id="83384316">
      <w:bodyDiv w:val="1"/>
      <w:marLeft w:val="0"/>
      <w:marRight w:val="0"/>
      <w:marTop w:val="0"/>
      <w:marBottom w:val="0"/>
      <w:divBdr>
        <w:top w:val="none" w:sz="0" w:space="0" w:color="auto"/>
        <w:left w:val="none" w:sz="0" w:space="0" w:color="auto"/>
        <w:bottom w:val="none" w:sz="0" w:space="0" w:color="auto"/>
        <w:right w:val="none" w:sz="0" w:space="0" w:color="auto"/>
      </w:divBdr>
    </w:div>
    <w:div w:id="84616512">
      <w:bodyDiv w:val="1"/>
      <w:marLeft w:val="0"/>
      <w:marRight w:val="0"/>
      <w:marTop w:val="0"/>
      <w:marBottom w:val="0"/>
      <w:divBdr>
        <w:top w:val="none" w:sz="0" w:space="0" w:color="auto"/>
        <w:left w:val="none" w:sz="0" w:space="0" w:color="auto"/>
        <w:bottom w:val="none" w:sz="0" w:space="0" w:color="auto"/>
        <w:right w:val="none" w:sz="0" w:space="0" w:color="auto"/>
      </w:divBdr>
    </w:div>
    <w:div w:id="91898605">
      <w:bodyDiv w:val="1"/>
      <w:marLeft w:val="0"/>
      <w:marRight w:val="0"/>
      <w:marTop w:val="0"/>
      <w:marBottom w:val="0"/>
      <w:divBdr>
        <w:top w:val="none" w:sz="0" w:space="0" w:color="auto"/>
        <w:left w:val="none" w:sz="0" w:space="0" w:color="auto"/>
        <w:bottom w:val="none" w:sz="0" w:space="0" w:color="auto"/>
        <w:right w:val="none" w:sz="0" w:space="0" w:color="auto"/>
      </w:divBdr>
    </w:div>
    <w:div w:id="92014014">
      <w:bodyDiv w:val="1"/>
      <w:marLeft w:val="0"/>
      <w:marRight w:val="0"/>
      <w:marTop w:val="0"/>
      <w:marBottom w:val="0"/>
      <w:divBdr>
        <w:top w:val="none" w:sz="0" w:space="0" w:color="auto"/>
        <w:left w:val="none" w:sz="0" w:space="0" w:color="auto"/>
        <w:bottom w:val="none" w:sz="0" w:space="0" w:color="auto"/>
        <w:right w:val="none" w:sz="0" w:space="0" w:color="auto"/>
      </w:divBdr>
    </w:div>
    <w:div w:id="107893008">
      <w:bodyDiv w:val="1"/>
      <w:marLeft w:val="0"/>
      <w:marRight w:val="0"/>
      <w:marTop w:val="0"/>
      <w:marBottom w:val="0"/>
      <w:divBdr>
        <w:top w:val="none" w:sz="0" w:space="0" w:color="auto"/>
        <w:left w:val="none" w:sz="0" w:space="0" w:color="auto"/>
        <w:bottom w:val="none" w:sz="0" w:space="0" w:color="auto"/>
        <w:right w:val="none" w:sz="0" w:space="0" w:color="auto"/>
      </w:divBdr>
    </w:div>
    <w:div w:id="111872895">
      <w:bodyDiv w:val="1"/>
      <w:marLeft w:val="0"/>
      <w:marRight w:val="0"/>
      <w:marTop w:val="0"/>
      <w:marBottom w:val="0"/>
      <w:divBdr>
        <w:top w:val="none" w:sz="0" w:space="0" w:color="auto"/>
        <w:left w:val="none" w:sz="0" w:space="0" w:color="auto"/>
        <w:bottom w:val="none" w:sz="0" w:space="0" w:color="auto"/>
        <w:right w:val="none" w:sz="0" w:space="0" w:color="auto"/>
      </w:divBdr>
    </w:div>
    <w:div w:id="113522207">
      <w:bodyDiv w:val="1"/>
      <w:marLeft w:val="0"/>
      <w:marRight w:val="0"/>
      <w:marTop w:val="0"/>
      <w:marBottom w:val="0"/>
      <w:divBdr>
        <w:top w:val="none" w:sz="0" w:space="0" w:color="auto"/>
        <w:left w:val="none" w:sz="0" w:space="0" w:color="auto"/>
        <w:bottom w:val="none" w:sz="0" w:space="0" w:color="auto"/>
        <w:right w:val="none" w:sz="0" w:space="0" w:color="auto"/>
      </w:divBdr>
    </w:div>
    <w:div w:id="122118551">
      <w:bodyDiv w:val="1"/>
      <w:marLeft w:val="0"/>
      <w:marRight w:val="0"/>
      <w:marTop w:val="0"/>
      <w:marBottom w:val="0"/>
      <w:divBdr>
        <w:top w:val="none" w:sz="0" w:space="0" w:color="auto"/>
        <w:left w:val="none" w:sz="0" w:space="0" w:color="auto"/>
        <w:bottom w:val="none" w:sz="0" w:space="0" w:color="auto"/>
        <w:right w:val="none" w:sz="0" w:space="0" w:color="auto"/>
      </w:divBdr>
    </w:div>
    <w:div w:id="132917743">
      <w:bodyDiv w:val="1"/>
      <w:marLeft w:val="0"/>
      <w:marRight w:val="0"/>
      <w:marTop w:val="0"/>
      <w:marBottom w:val="0"/>
      <w:divBdr>
        <w:top w:val="none" w:sz="0" w:space="0" w:color="auto"/>
        <w:left w:val="none" w:sz="0" w:space="0" w:color="auto"/>
        <w:bottom w:val="none" w:sz="0" w:space="0" w:color="auto"/>
        <w:right w:val="none" w:sz="0" w:space="0" w:color="auto"/>
      </w:divBdr>
    </w:div>
    <w:div w:id="133570482">
      <w:bodyDiv w:val="1"/>
      <w:marLeft w:val="0"/>
      <w:marRight w:val="0"/>
      <w:marTop w:val="0"/>
      <w:marBottom w:val="0"/>
      <w:divBdr>
        <w:top w:val="none" w:sz="0" w:space="0" w:color="auto"/>
        <w:left w:val="none" w:sz="0" w:space="0" w:color="auto"/>
        <w:bottom w:val="none" w:sz="0" w:space="0" w:color="auto"/>
        <w:right w:val="none" w:sz="0" w:space="0" w:color="auto"/>
      </w:divBdr>
    </w:div>
    <w:div w:id="133913605">
      <w:bodyDiv w:val="1"/>
      <w:marLeft w:val="0"/>
      <w:marRight w:val="0"/>
      <w:marTop w:val="0"/>
      <w:marBottom w:val="0"/>
      <w:divBdr>
        <w:top w:val="none" w:sz="0" w:space="0" w:color="auto"/>
        <w:left w:val="none" w:sz="0" w:space="0" w:color="auto"/>
        <w:bottom w:val="none" w:sz="0" w:space="0" w:color="auto"/>
        <w:right w:val="none" w:sz="0" w:space="0" w:color="auto"/>
      </w:divBdr>
    </w:div>
    <w:div w:id="142964328">
      <w:bodyDiv w:val="1"/>
      <w:marLeft w:val="0"/>
      <w:marRight w:val="0"/>
      <w:marTop w:val="0"/>
      <w:marBottom w:val="0"/>
      <w:divBdr>
        <w:top w:val="none" w:sz="0" w:space="0" w:color="auto"/>
        <w:left w:val="none" w:sz="0" w:space="0" w:color="auto"/>
        <w:bottom w:val="none" w:sz="0" w:space="0" w:color="auto"/>
        <w:right w:val="none" w:sz="0" w:space="0" w:color="auto"/>
      </w:divBdr>
    </w:div>
    <w:div w:id="155611694">
      <w:bodyDiv w:val="1"/>
      <w:marLeft w:val="0"/>
      <w:marRight w:val="0"/>
      <w:marTop w:val="0"/>
      <w:marBottom w:val="0"/>
      <w:divBdr>
        <w:top w:val="none" w:sz="0" w:space="0" w:color="auto"/>
        <w:left w:val="none" w:sz="0" w:space="0" w:color="auto"/>
        <w:bottom w:val="none" w:sz="0" w:space="0" w:color="auto"/>
        <w:right w:val="none" w:sz="0" w:space="0" w:color="auto"/>
      </w:divBdr>
    </w:div>
    <w:div w:id="160043910">
      <w:bodyDiv w:val="1"/>
      <w:marLeft w:val="0"/>
      <w:marRight w:val="0"/>
      <w:marTop w:val="0"/>
      <w:marBottom w:val="0"/>
      <w:divBdr>
        <w:top w:val="none" w:sz="0" w:space="0" w:color="auto"/>
        <w:left w:val="none" w:sz="0" w:space="0" w:color="auto"/>
        <w:bottom w:val="none" w:sz="0" w:space="0" w:color="auto"/>
        <w:right w:val="none" w:sz="0" w:space="0" w:color="auto"/>
      </w:divBdr>
    </w:div>
    <w:div w:id="174156762">
      <w:bodyDiv w:val="1"/>
      <w:marLeft w:val="0"/>
      <w:marRight w:val="0"/>
      <w:marTop w:val="0"/>
      <w:marBottom w:val="0"/>
      <w:divBdr>
        <w:top w:val="none" w:sz="0" w:space="0" w:color="auto"/>
        <w:left w:val="none" w:sz="0" w:space="0" w:color="auto"/>
        <w:bottom w:val="none" w:sz="0" w:space="0" w:color="auto"/>
        <w:right w:val="none" w:sz="0" w:space="0" w:color="auto"/>
      </w:divBdr>
    </w:div>
    <w:div w:id="188295506">
      <w:bodyDiv w:val="1"/>
      <w:marLeft w:val="0"/>
      <w:marRight w:val="0"/>
      <w:marTop w:val="0"/>
      <w:marBottom w:val="0"/>
      <w:divBdr>
        <w:top w:val="none" w:sz="0" w:space="0" w:color="auto"/>
        <w:left w:val="none" w:sz="0" w:space="0" w:color="auto"/>
        <w:bottom w:val="none" w:sz="0" w:space="0" w:color="auto"/>
        <w:right w:val="none" w:sz="0" w:space="0" w:color="auto"/>
      </w:divBdr>
    </w:div>
    <w:div w:id="189227302">
      <w:bodyDiv w:val="1"/>
      <w:marLeft w:val="0"/>
      <w:marRight w:val="0"/>
      <w:marTop w:val="0"/>
      <w:marBottom w:val="0"/>
      <w:divBdr>
        <w:top w:val="none" w:sz="0" w:space="0" w:color="auto"/>
        <w:left w:val="none" w:sz="0" w:space="0" w:color="auto"/>
        <w:bottom w:val="none" w:sz="0" w:space="0" w:color="auto"/>
        <w:right w:val="none" w:sz="0" w:space="0" w:color="auto"/>
      </w:divBdr>
    </w:div>
    <w:div w:id="189417585">
      <w:bodyDiv w:val="1"/>
      <w:marLeft w:val="0"/>
      <w:marRight w:val="0"/>
      <w:marTop w:val="0"/>
      <w:marBottom w:val="0"/>
      <w:divBdr>
        <w:top w:val="none" w:sz="0" w:space="0" w:color="auto"/>
        <w:left w:val="none" w:sz="0" w:space="0" w:color="auto"/>
        <w:bottom w:val="none" w:sz="0" w:space="0" w:color="auto"/>
        <w:right w:val="none" w:sz="0" w:space="0" w:color="auto"/>
      </w:divBdr>
    </w:div>
    <w:div w:id="189802485">
      <w:bodyDiv w:val="1"/>
      <w:marLeft w:val="0"/>
      <w:marRight w:val="0"/>
      <w:marTop w:val="0"/>
      <w:marBottom w:val="0"/>
      <w:divBdr>
        <w:top w:val="none" w:sz="0" w:space="0" w:color="auto"/>
        <w:left w:val="none" w:sz="0" w:space="0" w:color="auto"/>
        <w:bottom w:val="none" w:sz="0" w:space="0" w:color="auto"/>
        <w:right w:val="none" w:sz="0" w:space="0" w:color="auto"/>
      </w:divBdr>
    </w:div>
    <w:div w:id="198397250">
      <w:bodyDiv w:val="1"/>
      <w:marLeft w:val="0"/>
      <w:marRight w:val="0"/>
      <w:marTop w:val="0"/>
      <w:marBottom w:val="0"/>
      <w:divBdr>
        <w:top w:val="none" w:sz="0" w:space="0" w:color="auto"/>
        <w:left w:val="none" w:sz="0" w:space="0" w:color="auto"/>
        <w:bottom w:val="none" w:sz="0" w:space="0" w:color="auto"/>
        <w:right w:val="none" w:sz="0" w:space="0" w:color="auto"/>
      </w:divBdr>
    </w:div>
    <w:div w:id="199904667">
      <w:bodyDiv w:val="1"/>
      <w:marLeft w:val="0"/>
      <w:marRight w:val="0"/>
      <w:marTop w:val="0"/>
      <w:marBottom w:val="0"/>
      <w:divBdr>
        <w:top w:val="none" w:sz="0" w:space="0" w:color="auto"/>
        <w:left w:val="none" w:sz="0" w:space="0" w:color="auto"/>
        <w:bottom w:val="none" w:sz="0" w:space="0" w:color="auto"/>
        <w:right w:val="none" w:sz="0" w:space="0" w:color="auto"/>
      </w:divBdr>
    </w:div>
    <w:div w:id="201671119">
      <w:bodyDiv w:val="1"/>
      <w:marLeft w:val="0"/>
      <w:marRight w:val="0"/>
      <w:marTop w:val="0"/>
      <w:marBottom w:val="0"/>
      <w:divBdr>
        <w:top w:val="none" w:sz="0" w:space="0" w:color="auto"/>
        <w:left w:val="none" w:sz="0" w:space="0" w:color="auto"/>
        <w:bottom w:val="none" w:sz="0" w:space="0" w:color="auto"/>
        <w:right w:val="none" w:sz="0" w:space="0" w:color="auto"/>
      </w:divBdr>
    </w:div>
    <w:div w:id="201748494">
      <w:bodyDiv w:val="1"/>
      <w:marLeft w:val="0"/>
      <w:marRight w:val="0"/>
      <w:marTop w:val="0"/>
      <w:marBottom w:val="0"/>
      <w:divBdr>
        <w:top w:val="none" w:sz="0" w:space="0" w:color="auto"/>
        <w:left w:val="none" w:sz="0" w:space="0" w:color="auto"/>
        <w:bottom w:val="none" w:sz="0" w:space="0" w:color="auto"/>
        <w:right w:val="none" w:sz="0" w:space="0" w:color="auto"/>
      </w:divBdr>
    </w:div>
    <w:div w:id="208300076">
      <w:bodyDiv w:val="1"/>
      <w:marLeft w:val="0"/>
      <w:marRight w:val="0"/>
      <w:marTop w:val="0"/>
      <w:marBottom w:val="0"/>
      <w:divBdr>
        <w:top w:val="none" w:sz="0" w:space="0" w:color="auto"/>
        <w:left w:val="none" w:sz="0" w:space="0" w:color="auto"/>
        <w:bottom w:val="none" w:sz="0" w:space="0" w:color="auto"/>
        <w:right w:val="none" w:sz="0" w:space="0" w:color="auto"/>
      </w:divBdr>
    </w:div>
    <w:div w:id="214854834">
      <w:bodyDiv w:val="1"/>
      <w:marLeft w:val="0"/>
      <w:marRight w:val="0"/>
      <w:marTop w:val="0"/>
      <w:marBottom w:val="0"/>
      <w:divBdr>
        <w:top w:val="none" w:sz="0" w:space="0" w:color="auto"/>
        <w:left w:val="none" w:sz="0" w:space="0" w:color="auto"/>
        <w:bottom w:val="none" w:sz="0" w:space="0" w:color="auto"/>
        <w:right w:val="none" w:sz="0" w:space="0" w:color="auto"/>
      </w:divBdr>
    </w:div>
    <w:div w:id="217010496">
      <w:bodyDiv w:val="1"/>
      <w:marLeft w:val="0"/>
      <w:marRight w:val="0"/>
      <w:marTop w:val="0"/>
      <w:marBottom w:val="0"/>
      <w:divBdr>
        <w:top w:val="none" w:sz="0" w:space="0" w:color="auto"/>
        <w:left w:val="none" w:sz="0" w:space="0" w:color="auto"/>
        <w:bottom w:val="none" w:sz="0" w:space="0" w:color="auto"/>
        <w:right w:val="none" w:sz="0" w:space="0" w:color="auto"/>
      </w:divBdr>
    </w:div>
    <w:div w:id="223294949">
      <w:bodyDiv w:val="1"/>
      <w:marLeft w:val="0"/>
      <w:marRight w:val="0"/>
      <w:marTop w:val="0"/>
      <w:marBottom w:val="0"/>
      <w:divBdr>
        <w:top w:val="none" w:sz="0" w:space="0" w:color="auto"/>
        <w:left w:val="none" w:sz="0" w:space="0" w:color="auto"/>
        <w:bottom w:val="none" w:sz="0" w:space="0" w:color="auto"/>
        <w:right w:val="none" w:sz="0" w:space="0" w:color="auto"/>
      </w:divBdr>
    </w:div>
    <w:div w:id="226109498">
      <w:bodyDiv w:val="1"/>
      <w:marLeft w:val="0"/>
      <w:marRight w:val="0"/>
      <w:marTop w:val="0"/>
      <w:marBottom w:val="0"/>
      <w:divBdr>
        <w:top w:val="none" w:sz="0" w:space="0" w:color="auto"/>
        <w:left w:val="none" w:sz="0" w:space="0" w:color="auto"/>
        <w:bottom w:val="none" w:sz="0" w:space="0" w:color="auto"/>
        <w:right w:val="none" w:sz="0" w:space="0" w:color="auto"/>
      </w:divBdr>
    </w:div>
    <w:div w:id="229776009">
      <w:bodyDiv w:val="1"/>
      <w:marLeft w:val="0"/>
      <w:marRight w:val="0"/>
      <w:marTop w:val="0"/>
      <w:marBottom w:val="0"/>
      <w:divBdr>
        <w:top w:val="none" w:sz="0" w:space="0" w:color="auto"/>
        <w:left w:val="none" w:sz="0" w:space="0" w:color="auto"/>
        <w:bottom w:val="none" w:sz="0" w:space="0" w:color="auto"/>
        <w:right w:val="none" w:sz="0" w:space="0" w:color="auto"/>
      </w:divBdr>
    </w:div>
    <w:div w:id="249122524">
      <w:bodyDiv w:val="1"/>
      <w:marLeft w:val="0"/>
      <w:marRight w:val="0"/>
      <w:marTop w:val="0"/>
      <w:marBottom w:val="0"/>
      <w:divBdr>
        <w:top w:val="none" w:sz="0" w:space="0" w:color="auto"/>
        <w:left w:val="none" w:sz="0" w:space="0" w:color="auto"/>
        <w:bottom w:val="none" w:sz="0" w:space="0" w:color="auto"/>
        <w:right w:val="none" w:sz="0" w:space="0" w:color="auto"/>
      </w:divBdr>
    </w:div>
    <w:div w:id="259333163">
      <w:bodyDiv w:val="1"/>
      <w:marLeft w:val="0"/>
      <w:marRight w:val="0"/>
      <w:marTop w:val="0"/>
      <w:marBottom w:val="0"/>
      <w:divBdr>
        <w:top w:val="none" w:sz="0" w:space="0" w:color="auto"/>
        <w:left w:val="none" w:sz="0" w:space="0" w:color="auto"/>
        <w:bottom w:val="none" w:sz="0" w:space="0" w:color="auto"/>
        <w:right w:val="none" w:sz="0" w:space="0" w:color="auto"/>
      </w:divBdr>
    </w:div>
    <w:div w:id="259410845">
      <w:bodyDiv w:val="1"/>
      <w:marLeft w:val="0"/>
      <w:marRight w:val="0"/>
      <w:marTop w:val="0"/>
      <w:marBottom w:val="0"/>
      <w:divBdr>
        <w:top w:val="none" w:sz="0" w:space="0" w:color="auto"/>
        <w:left w:val="none" w:sz="0" w:space="0" w:color="auto"/>
        <w:bottom w:val="none" w:sz="0" w:space="0" w:color="auto"/>
        <w:right w:val="none" w:sz="0" w:space="0" w:color="auto"/>
      </w:divBdr>
    </w:div>
    <w:div w:id="262417537">
      <w:bodyDiv w:val="1"/>
      <w:marLeft w:val="0"/>
      <w:marRight w:val="0"/>
      <w:marTop w:val="0"/>
      <w:marBottom w:val="0"/>
      <w:divBdr>
        <w:top w:val="none" w:sz="0" w:space="0" w:color="auto"/>
        <w:left w:val="none" w:sz="0" w:space="0" w:color="auto"/>
        <w:bottom w:val="none" w:sz="0" w:space="0" w:color="auto"/>
        <w:right w:val="none" w:sz="0" w:space="0" w:color="auto"/>
      </w:divBdr>
    </w:div>
    <w:div w:id="264920296">
      <w:bodyDiv w:val="1"/>
      <w:marLeft w:val="0"/>
      <w:marRight w:val="0"/>
      <w:marTop w:val="0"/>
      <w:marBottom w:val="0"/>
      <w:divBdr>
        <w:top w:val="none" w:sz="0" w:space="0" w:color="auto"/>
        <w:left w:val="none" w:sz="0" w:space="0" w:color="auto"/>
        <w:bottom w:val="none" w:sz="0" w:space="0" w:color="auto"/>
        <w:right w:val="none" w:sz="0" w:space="0" w:color="auto"/>
      </w:divBdr>
    </w:div>
    <w:div w:id="272786552">
      <w:bodyDiv w:val="1"/>
      <w:marLeft w:val="0"/>
      <w:marRight w:val="0"/>
      <w:marTop w:val="0"/>
      <w:marBottom w:val="0"/>
      <w:divBdr>
        <w:top w:val="none" w:sz="0" w:space="0" w:color="auto"/>
        <w:left w:val="none" w:sz="0" w:space="0" w:color="auto"/>
        <w:bottom w:val="none" w:sz="0" w:space="0" w:color="auto"/>
        <w:right w:val="none" w:sz="0" w:space="0" w:color="auto"/>
      </w:divBdr>
    </w:div>
    <w:div w:id="272903439">
      <w:bodyDiv w:val="1"/>
      <w:marLeft w:val="0"/>
      <w:marRight w:val="0"/>
      <w:marTop w:val="0"/>
      <w:marBottom w:val="0"/>
      <w:divBdr>
        <w:top w:val="none" w:sz="0" w:space="0" w:color="auto"/>
        <w:left w:val="none" w:sz="0" w:space="0" w:color="auto"/>
        <w:bottom w:val="none" w:sz="0" w:space="0" w:color="auto"/>
        <w:right w:val="none" w:sz="0" w:space="0" w:color="auto"/>
      </w:divBdr>
      <w:divsChild>
        <w:div w:id="498621447">
          <w:marLeft w:val="0"/>
          <w:marRight w:val="0"/>
          <w:marTop w:val="0"/>
          <w:marBottom w:val="0"/>
          <w:divBdr>
            <w:top w:val="none" w:sz="0" w:space="0" w:color="auto"/>
            <w:left w:val="none" w:sz="0" w:space="0" w:color="auto"/>
            <w:bottom w:val="none" w:sz="0" w:space="0" w:color="auto"/>
            <w:right w:val="none" w:sz="0" w:space="0" w:color="auto"/>
          </w:divBdr>
          <w:divsChild>
            <w:div w:id="1685277462">
              <w:marLeft w:val="0"/>
              <w:marRight w:val="0"/>
              <w:marTop w:val="0"/>
              <w:marBottom w:val="0"/>
              <w:divBdr>
                <w:top w:val="none" w:sz="0" w:space="0" w:color="auto"/>
                <w:left w:val="none" w:sz="0" w:space="0" w:color="auto"/>
                <w:bottom w:val="none" w:sz="0" w:space="0" w:color="auto"/>
                <w:right w:val="none" w:sz="0" w:space="0" w:color="auto"/>
              </w:divBdr>
              <w:divsChild>
                <w:div w:id="169321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479591">
      <w:bodyDiv w:val="1"/>
      <w:marLeft w:val="0"/>
      <w:marRight w:val="0"/>
      <w:marTop w:val="0"/>
      <w:marBottom w:val="0"/>
      <w:divBdr>
        <w:top w:val="none" w:sz="0" w:space="0" w:color="auto"/>
        <w:left w:val="none" w:sz="0" w:space="0" w:color="auto"/>
        <w:bottom w:val="none" w:sz="0" w:space="0" w:color="auto"/>
        <w:right w:val="none" w:sz="0" w:space="0" w:color="auto"/>
      </w:divBdr>
    </w:div>
    <w:div w:id="276520723">
      <w:bodyDiv w:val="1"/>
      <w:marLeft w:val="0"/>
      <w:marRight w:val="0"/>
      <w:marTop w:val="0"/>
      <w:marBottom w:val="0"/>
      <w:divBdr>
        <w:top w:val="none" w:sz="0" w:space="0" w:color="auto"/>
        <w:left w:val="none" w:sz="0" w:space="0" w:color="auto"/>
        <w:bottom w:val="none" w:sz="0" w:space="0" w:color="auto"/>
        <w:right w:val="none" w:sz="0" w:space="0" w:color="auto"/>
      </w:divBdr>
    </w:div>
    <w:div w:id="279383788">
      <w:bodyDiv w:val="1"/>
      <w:marLeft w:val="0"/>
      <w:marRight w:val="0"/>
      <w:marTop w:val="0"/>
      <w:marBottom w:val="0"/>
      <w:divBdr>
        <w:top w:val="none" w:sz="0" w:space="0" w:color="auto"/>
        <w:left w:val="none" w:sz="0" w:space="0" w:color="auto"/>
        <w:bottom w:val="none" w:sz="0" w:space="0" w:color="auto"/>
        <w:right w:val="none" w:sz="0" w:space="0" w:color="auto"/>
      </w:divBdr>
    </w:div>
    <w:div w:id="281231796">
      <w:bodyDiv w:val="1"/>
      <w:marLeft w:val="0"/>
      <w:marRight w:val="0"/>
      <w:marTop w:val="0"/>
      <w:marBottom w:val="0"/>
      <w:divBdr>
        <w:top w:val="none" w:sz="0" w:space="0" w:color="auto"/>
        <w:left w:val="none" w:sz="0" w:space="0" w:color="auto"/>
        <w:bottom w:val="none" w:sz="0" w:space="0" w:color="auto"/>
        <w:right w:val="none" w:sz="0" w:space="0" w:color="auto"/>
      </w:divBdr>
    </w:div>
    <w:div w:id="282807762">
      <w:bodyDiv w:val="1"/>
      <w:marLeft w:val="0"/>
      <w:marRight w:val="0"/>
      <w:marTop w:val="0"/>
      <w:marBottom w:val="0"/>
      <w:divBdr>
        <w:top w:val="none" w:sz="0" w:space="0" w:color="auto"/>
        <w:left w:val="none" w:sz="0" w:space="0" w:color="auto"/>
        <w:bottom w:val="none" w:sz="0" w:space="0" w:color="auto"/>
        <w:right w:val="none" w:sz="0" w:space="0" w:color="auto"/>
      </w:divBdr>
    </w:div>
    <w:div w:id="293408112">
      <w:bodyDiv w:val="1"/>
      <w:marLeft w:val="0"/>
      <w:marRight w:val="0"/>
      <w:marTop w:val="0"/>
      <w:marBottom w:val="0"/>
      <w:divBdr>
        <w:top w:val="none" w:sz="0" w:space="0" w:color="auto"/>
        <w:left w:val="none" w:sz="0" w:space="0" w:color="auto"/>
        <w:bottom w:val="none" w:sz="0" w:space="0" w:color="auto"/>
        <w:right w:val="none" w:sz="0" w:space="0" w:color="auto"/>
      </w:divBdr>
    </w:div>
    <w:div w:id="301497819">
      <w:bodyDiv w:val="1"/>
      <w:marLeft w:val="0"/>
      <w:marRight w:val="0"/>
      <w:marTop w:val="0"/>
      <w:marBottom w:val="0"/>
      <w:divBdr>
        <w:top w:val="none" w:sz="0" w:space="0" w:color="auto"/>
        <w:left w:val="none" w:sz="0" w:space="0" w:color="auto"/>
        <w:bottom w:val="none" w:sz="0" w:space="0" w:color="auto"/>
        <w:right w:val="none" w:sz="0" w:space="0" w:color="auto"/>
      </w:divBdr>
      <w:divsChild>
        <w:div w:id="966617850">
          <w:marLeft w:val="0"/>
          <w:marRight w:val="0"/>
          <w:marTop w:val="0"/>
          <w:marBottom w:val="0"/>
          <w:divBdr>
            <w:top w:val="none" w:sz="0" w:space="0" w:color="auto"/>
            <w:left w:val="none" w:sz="0" w:space="0" w:color="auto"/>
            <w:bottom w:val="none" w:sz="0" w:space="0" w:color="auto"/>
            <w:right w:val="none" w:sz="0" w:space="0" w:color="auto"/>
          </w:divBdr>
          <w:divsChild>
            <w:div w:id="93467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438268">
      <w:bodyDiv w:val="1"/>
      <w:marLeft w:val="0"/>
      <w:marRight w:val="0"/>
      <w:marTop w:val="0"/>
      <w:marBottom w:val="0"/>
      <w:divBdr>
        <w:top w:val="none" w:sz="0" w:space="0" w:color="auto"/>
        <w:left w:val="none" w:sz="0" w:space="0" w:color="auto"/>
        <w:bottom w:val="none" w:sz="0" w:space="0" w:color="auto"/>
        <w:right w:val="none" w:sz="0" w:space="0" w:color="auto"/>
      </w:divBdr>
    </w:div>
    <w:div w:id="304705634">
      <w:bodyDiv w:val="1"/>
      <w:marLeft w:val="0"/>
      <w:marRight w:val="0"/>
      <w:marTop w:val="0"/>
      <w:marBottom w:val="0"/>
      <w:divBdr>
        <w:top w:val="none" w:sz="0" w:space="0" w:color="auto"/>
        <w:left w:val="none" w:sz="0" w:space="0" w:color="auto"/>
        <w:bottom w:val="none" w:sz="0" w:space="0" w:color="auto"/>
        <w:right w:val="none" w:sz="0" w:space="0" w:color="auto"/>
      </w:divBdr>
    </w:div>
    <w:div w:id="309335851">
      <w:bodyDiv w:val="1"/>
      <w:marLeft w:val="0"/>
      <w:marRight w:val="0"/>
      <w:marTop w:val="0"/>
      <w:marBottom w:val="0"/>
      <w:divBdr>
        <w:top w:val="none" w:sz="0" w:space="0" w:color="auto"/>
        <w:left w:val="none" w:sz="0" w:space="0" w:color="auto"/>
        <w:bottom w:val="none" w:sz="0" w:space="0" w:color="auto"/>
        <w:right w:val="none" w:sz="0" w:space="0" w:color="auto"/>
      </w:divBdr>
    </w:div>
    <w:div w:id="315377165">
      <w:bodyDiv w:val="1"/>
      <w:marLeft w:val="0"/>
      <w:marRight w:val="0"/>
      <w:marTop w:val="0"/>
      <w:marBottom w:val="0"/>
      <w:divBdr>
        <w:top w:val="none" w:sz="0" w:space="0" w:color="auto"/>
        <w:left w:val="none" w:sz="0" w:space="0" w:color="auto"/>
        <w:bottom w:val="none" w:sz="0" w:space="0" w:color="auto"/>
        <w:right w:val="none" w:sz="0" w:space="0" w:color="auto"/>
      </w:divBdr>
      <w:divsChild>
        <w:div w:id="1133476986">
          <w:marLeft w:val="0"/>
          <w:marRight w:val="0"/>
          <w:marTop w:val="0"/>
          <w:marBottom w:val="0"/>
          <w:divBdr>
            <w:top w:val="none" w:sz="0" w:space="0" w:color="auto"/>
            <w:left w:val="none" w:sz="0" w:space="0" w:color="auto"/>
            <w:bottom w:val="none" w:sz="0" w:space="0" w:color="auto"/>
            <w:right w:val="none" w:sz="0" w:space="0" w:color="auto"/>
          </w:divBdr>
          <w:divsChild>
            <w:div w:id="18148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570565">
      <w:bodyDiv w:val="1"/>
      <w:marLeft w:val="0"/>
      <w:marRight w:val="0"/>
      <w:marTop w:val="0"/>
      <w:marBottom w:val="0"/>
      <w:divBdr>
        <w:top w:val="none" w:sz="0" w:space="0" w:color="auto"/>
        <w:left w:val="none" w:sz="0" w:space="0" w:color="auto"/>
        <w:bottom w:val="none" w:sz="0" w:space="0" w:color="auto"/>
        <w:right w:val="none" w:sz="0" w:space="0" w:color="auto"/>
      </w:divBdr>
    </w:div>
    <w:div w:id="318583800">
      <w:bodyDiv w:val="1"/>
      <w:marLeft w:val="0"/>
      <w:marRight w:val="0"/>
      <w:marTop w:val="0"/>
      <w:marBottom w:val="0"/>
      <w:divBdr>
        <w:top w:val="none" w:sz="0" w:space="0" w:color="auto"/>
        <w:left w:val="none" w:sz="0" w:space="0" w:color="auto"/>
        <w:bottom w:val="none" w:sz="0" w:space="0" w:color="auto"/>
        <w:right w:val="none" w:sz="0" w:space="0" w:color="auto"/>
      </w:divBdr>
    </w:div>
    <w:div w:id="322664979">
      <w:bodyDiv w:val="1"/>
      <w:marLeft w:val="0"/>
      <w:marRight w:val="0"/>
      <w:marTop w:val="0"/>
      <w:marBottom w:val="0"/>
      <w:divBdr>
        <w:top w:val="none" w:sz="0" w:space="0" w:color="auto"/>
        <w:left w:val="none" w:sz="0" w:space="0" w:color="auto"/>
        <w:bottom w:val="none" w:sz="0" w:space="0" w:color="auto"/>
        <w:right w:val="none" w:sz="0" w:space="0" w:color="auto"/>
      </w:divBdr>
    </w:div>
    <w:div w:id="329523562">
      <w:bodyDiv w:val="1"/>
      <w:marLeft w:val="0"/>
      <w:marRight w:val="0"/>
      <w:marTop w:val="0"/>
      <w:marBottom w:val="0"/>
      <w:divBdr>
        <w:top w:val="none" w:sz="0" w:space="0" w:color="auto"/>
        <w:left w:val="none" w:sz="0" w:space="0" w:color="auto"/>
        <w:bottom w:val="none" w:sz="0" w:space="0" w:color="auto"/>
        <w:right w:val="none" w:sz="0" w:space="0" w:color="auto"/>
      </w:divBdr>
    </w:div>
    <w:div w:id="331178071">
      <w:bodyDiv w:val="1"/>
      <w:marLeft w:val="0"/>
      <w:marRight w:val="0"/>
      <w:marTop w:val="0"/>
      <w:marBottom w:val="0"/>
      <w:divBdr>
        <w:top w:val="none" w:sz="0" w:space="0" w:color="auto"/>
        <w:left w:val="none" w:sz="0" w:space="0" w:color="auto"/>
        <w:bottom w:val="none" w:sz="0" w:space="0" w:color="auto"/>
        <w:right w:val="none" w:sz="0" w:space="0" w:color="auto"/>
      </w:divBdr>
    </w:div>
    <w:div w:id="332801113">
      <w:bodyDiv w:val="1"/>
      <w:marLeft w:val="0"/>
      <w:marRight w:val="0"/>
      <w:marTop w:val="0"/>
      <w:marBottom w:val="0"/>
      <w:divBdr>
        <w:top w:val="none" w:sz="0" w:space="0" w:color="auto"/>
        <w:left w:val="none" w:sz="0" w:space="0" w:color="auto"/>
        <w:bottom w:val="none" w:sz="0" w:space="0" w:color="auto"/>
        <w:right w:val="none" w:sz="0" w:space="0" w:color="auto"/>
      </w:divBdr>
    </w:div>
    <w:div w:id="337926838">
      <w:bodyDiv w:val="1"/>
      <w:marLeft w:val="0"/>
      <w:marRight w:val="0"/>
      <w:marTop w:val="0"/>
      <w:marBottom w:val="0"/>
      <w:divBdr>
        <w:top w:val="none" w:sz="0" w:space="0" w:color="auto"/>
        <w:left w:val="none" w:sz="0" w:space="0" w:color="auto"/>
        <w:bottom w:val="none" w:sz="0" w:space="0" w:color="auto"/>
        <w:right w:val="none" w:sz="0" w:space="0" w:color="auto"/>
      </w:divBdr>
    </w:div>
    <w:div w:id="343437977">
      <w:bodyDiv w:val="1"/>
      <w:marLeft w:val="0"/>
      <w:marRight w:val="0"/>
      <w:marTop w:val="0"/>
      <w:marBottom w:val="0"/>
      <w:divBdr>
        <w:top w:val="none" w:sz="0" w:space="0" w:color="auto"/>
        <w:left w:val="none" w:sz="0" w:space="0" w:color="auto"/>
        <w:bottom w:val="none" w:sz="0" w:space="0" w:color="auto"/>
        <w:right w:val="none" w:sz="0" w:space="0" w:color="auto"/>
      </w:divBdr>
    </w:div>
    <w:div w:id="350494232">
      <w:bodyDiv w:val="1"/>
      <w:marLeft w:val="0"/>
      <w:marRight w:val="0"/>
      <w:marTop w:val="0"/>
      <w:marBottom w:val="0"/>
      <w:divBdr>
        <w:top w:val="none" w:sz="0" w:space="0" w:color="auto"/>
        <w:left w:val="none" w:sz="0" w:space="0" w:color="auto"/>
        <w:bottom w:val="none" w:sz="0" w:space="0" w:color="auto"/>
        <w:right w:val="none" w:sz="0" w:space="0" w:color="auto"/>
      </w:divBdr>
    </w:div>
    <w:div w:id="353503135">
      <w:bodyDiv w:val="1"/>
      <w:marLeft w:val="0"/>
      <w:marRight w:val="0"/>
      <w:marTop w:val="0"/>
      <w:marBottom w:val="0"/>
      <w:divBdr>
        <w:top w:val="none" w:sz="0" w:space="0" w:color="auto"/>
        <w:left w:val="none" w:sz="0" w:space="0" w:color="auto"/>
        <w:bottom w:val="none" w:sz="0" w:space="0" w:color="auto"/>
        <w:right w:val="none" w:sz="0" w:space="0" w:color="auto"/>
      </w:divBdr>
    </w:div>
    <w:div w:id="358429335">
      <w:bodyDiv w:val="1"/>
      <w:marLeft w:val="0"/>
      <w:marRight w:val="0"/>
      <w:marTop w:val="0"/>
      <w:marBottom w:val="0"/>
      <w:divBdr>
        <w:top w:val="none" w:sz="0" w:space="0" w:color="auto"/>
        <w:left w:val="none" w:sz="0" w:space="0" w:color="auto"/>
        <w:bottom w:val="none" w:sz="0" w:space="0" w:color="auto"/>
        <w:right w:val="none" w:sz="0" w:space="0" w:color="auto"/>
      </w:divBdr>
    </w:div>
    <w:div w:id="364790939">
      <w:bodyDiv w:val="1"/>
      <w:marLeft w:val="0"/>
      <w:marRight w:val="0"/>
      <w:marTop w:val="0"/>
      <w:marBottom w:val="0"/>
      <w:divBdr>
        <w:top w:val="none" w:sz="0" w:space="0" w:color="auto"/>
        <w:left w:val="none" w:sz="0" w:space="0" w:color="auto"/>
        <w:bottom w:val="none" w:sz="0" w:space="0" w:color="auto"/>
        <w:right w:val="none" w:sz="0" w:space="0" w:color="auto"/>
      </w:divBdr>
    </w:div>
    <w:div w:id="380055784">
      <w:bodyDiv w:val="1"/>
      <w:marLeft w:val="0"/>
      <w:marRight w:val="0"/>
      <w:marTop w:val="0"/>
      <w:marBottom w:val="0"/>
      <w:divBdr>
        <w:top w:val="none" w:sz="0" w:space="0" w:color="auto"/>
        <w:left w:val="none" w:sz="0" w:space="0" w:color="auto"/>
        <w:bottom w:val="none" w:sz="0" w:space="0" w:color="auto"/>
        <w:right w:val="none" w:sz="0" w:space="0" w:color="auto"/>
      </w:divBdr>
    </w:div>
    <w:div w:id="385879346">
      <w:bodyDiv w:val="1"/>
      <w:marLeft w:val="0"/>
      <w:marRight w:val="0"/>
      <w:marTop w:val="0"/>
      <w:marBottom w:val="0"/>
      <w:divBdr>
        <w:top w:val="none" w:sz="0" w:space="0" w:color="auto"/>
        <w:left w:val="none" w:sz="0" w:space="0" w:color="auto"/>
        <w:bottom w:val="none" w:sz="0" w:space="0" w:color="auto"/>
        <w:right w:val="none" w:sz="0" w:space="0" w:color="auto"/>
      </w:divBdr>
    </w:div>
    <w:div w:id="390423488">
      <w:bodyDiv w:val="1"/>
      <w:marLeft w:val="0"/>
      <w:marRight w:val="0"/>
      <w:marTop w:val="0"/>
      <w:marBottom w:val="0"/>
      <w:divBdr>
        <w:top w:val="none" w:sz="0" w:space="0" w:color="auto"/>
        <w:left w:val="none" w:sz="0" w:space="0" w:color="auto"/>
        <w:bottom w:val="none" w:sz="0" w:space="0" w:color="auto"/>
        <w:right w:val="none" w:sz="0" w:space="0" w:color="auto"/>
      </w:divBdr>
    </w:div>
    <w:div w:id="395667208">
      <w:bodyDiv w:val="1"/>
      <w:marLeft w:val="0"/>
      <w:marRight w:val="0"/>
      <w:marTop w:val="0"/>
      <w:marBottom w:val="0"/>
      <w:divBdr>
        <w:top w:val="none" w:sz="0" w:space="0" w:color="auto"/>
        <w:left w:val="none" w:sz="0" w:space="0" w:color="auto"/>
        <w:bottom w:val="none" w:sz="0" w:space="0" w:color="auto"/>
        <w:right w:val="none" w:sz="0" w:space="0" w:color="auto"/>
      </w:divBdr>
    </w:div>
    <w:div w:id="397093345">
      <w:bodyDiv w:val="1"/>
      <w:marLeft w:val="0"/>
      <w:marRight w:val="0"/>
      <w:marTop w:val="0"/>
      <w:marBottom w:val="0"/>
      <w:divBdr>
        <w:top w:val="none" w:sz="0" w:space="0" w:color="auto"/>
        <w:left w:val="none" w:sz="0" w:space="0" w:color="auto"/>
        <w:bottom w:val="none" w:sz="0" w:space="0" w:color="auto"/>
        <w:right w:val="none" w:sz="0" w:space="0" w:color="auto"/>
      </w:divBdr>
    </w:div>
    <w:div w:id="405954919">
      <w:bodyDiv w:val="1"/>
      <w:marLeft w:val="0"/>
      <w:marRight w:val="0"/>
      <w:marTop w:val="0"/>
      <w:marBottom w:val="0"/>
      <w:divBdr>
        <w:top w:val="none" w:sz="0" w:space="0" w:color="auto"/>
        <w:left w:val="none" w:sz="0" w:space="0" w:color="auto"/>
        <w:bottom w:val="none" w:sz="0" w:space="0" w:color="auto"/>
        <w:right w:val="none" w:sz="0" w:space="0" w:color="auto"/>
      </w:divBdr>
    </w:div>
    <w:div w:id="413817200">
      <w:bodyDiv w:val="1"/>
      <w:marLeft w:val="0"/>
      <w:marRight w:val="0"/>
      <w:marTop w:val="0"/>
      <w:marBottom w:val="0"/>
      <w:divBdr>
        <w:top w:val="none" w:sz="0" w:space="0" w:color="auto"/>
        <w:left w:val="none" w:sz="0" w:space="0" w:color="auto"/>
        <w:bottom w:val="none" w:sz="0" w:space="0" w:color="auto"/>
        <w:right w:val="none" w:sz="0" w:space="0" w:color="auto"/>
      </w:divBdr>
    </w:div>
    <w:div w:id="416443650">
      <w:bodyDiv w:val="1"/>
      <w:marLeft w:val="0"/>
      <w:marRight w:val="0"/>
      <w:marTop w:val="0"/>
      <w:marBottom w:val="0"/>
      <w:divBdr>
        <w:top w:val="none" w:sz="0" w:space="0" w:color="auto"/>
        <w:left w:val="none" w:sz="0" w:space="0" w:color="auto"/>
        <w:bottom w:val="none" w:sz="0" w:space="0" w:color="auto"/>
        <w:right w:val="none" w:sz="0" w:space="0" w:color="auto"/>
      </w:divBdr>
    </w:div>
    <w:div w:id="428740184">
      <w:bodyDiv w:val="1"/>
      <w:marLeft w:val="0"/>
      <w:marRight w:val="0"/>
      <w:marTop w:val="0"/>
      <w:marBottom w:val="0"/>
      <w:divBdr>
        <w:top w:val="none" w:sz="0" w:space="0" w:color="auto"/>
        <w:left w:val="none" w:sz="0" w:space="0" w:color="auto"/>
        <w:bottom w:val="none" w:sz="0" w:space="0" w:color="auto"/>
        <w:right w:val="none" w:sz="0" w:space="0" w:color="auto"/>
      </w:divBdr>
    </w:div>
    <w:div w:id="430517589">
      <w:bodyDiv w:val="1"/>
      <w:marLeft w:val="0"/>
      <w:marRight w:val="0"/>
      <w:marTop w:val="0"/>
      <w:marBottom w:val="0"/>
      <w:divBdr>
        <w:top w:val="none" w:sz="0" w:space="0" w:color="auto"/>
        <w:left w:val="none" w:sz="0" w:space="0" w:color="auto"/>
        <w:bottom w:val="none" w:sz="0" w:space="0" w:color="auto"/>
        <w:right w:val="none" w:sz="0" w:space="0" w:color="auto"/>
      </w:divBdr>
    </w:div>
    <w:div w:id="447050835">
      <w:bodyDiv w:val="1"/>
      <w:marLeft w:val="0"/>
      <w:marRight w:val="0"/>
      <w:marTop w:val="0"/>
      <w:marBottom w:val="0"/>
      <w:divBdr>
        <w:top w:val="none" w:sz="0" w:space="0" w:color="auto"/>
        <w:left w:val="none" w:sz="0" w:space="0" w:color="auto"/>
        <w:bottom w:val="none" w:sz="0" w:space="0" w:color="auto"/>
        <w:right w:val="none" w:sz="0" w:space="0" w:color="auto"/>
      </w:divBdr>
    </w:div>
    <w:div w:id="450365145">
      <w:bodyDiv w:val="1"/>
      <w:marLeft w:val="0"/>
      <w:marRight w:val="0"/>
      <w:marTop w:val="0"/>
      <w:marBottom w:val="0"/>
      <w:divBdr>
        <w:top w:val="none" w:sz="0" w:space="0" w:color="auto"/>
        <w:left w:val="none" w:sz="0" w:space="0" w:color="auto"/>
        <w:bottom w:val="none" w:sz="0" w:space="0" w:color="auto"/>
        <w:right w:val="none" w:sz="0" w:space="0" w:color="auto"/>
      </w:divBdr>
      <w:divsChild>
        <w:div w:id="552540656">
          <w:marLeft w:val="0"/>
          <w:marRight w:val="0"/>
          <w:marTop w:val="0"/>
          <w:marBottom w:val="0"/>
          <w:divBdr>
            <w:top w:val="none" w:sz="0" w:space="0" w:color="auto"/>
            <w:left w:val="none" w:sz="0" w:space="0" w:color="auto"/>
            <w:bottom w:val="none" w:sz="0" w:space="0" w:color="auto"/>
            <w:right w:val="none" w:sz="0" w:space="0" w:color="auto"/>
          </w:divBdr>
          <w:divsChild>
            <w:div w:id="180381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568864">
      <w:bodyDiv w:val="1"/>
      <w:marLeft w:val="0"/>
      <w:marRight w:val="0"/>
      <w:marTop w:val="0"/>
      <w:marBottom w:val="0"/>
      <w:divBdr>
        <w:top w:val="none" w:sz="0" w:space="0" w:color="auto"/>
        <w:left w:val="none" w:sz="0" w:space="0" w:color="auto"/>
        <w:bottom w:val="none" w:sz="0" w:space="0" w:color="auto"/>
        <w:right w:val="none" w:sz="0" w:space="0" w:color="auto"/>
      </w:divBdr>
    </w:div>
    <w:div w:id="459886848">
      <w:bodyDiv w:val="1"/>
      <w:marLeft w:val="0"/>
      <w:marRight w:val="0"/>
      <w:marTop w:val="0"/>
      <w:marBottom w:val="0"/>
      <w:divBdr>
        <w:top w:val="none" w:sz="0" w:space="0" w:color="auto"/>
        <w:left w:val="none" w:sz="0" w:space="0" w:color="auto"/>
        <w:bottom w:val="none" w:sz="0" w:space="0" w:color="auto"/>
        <w:right w:val="none" w:sz="0" w:space="0" w:color="auto"/>
      </w:divBdr>
    </w:div>
    <w:div w:id="469369591">
      <w:bodyDiv w:val="1"/>
      <w:marLeft w:val="0"/>
      <w:marRight w:val="0"/>
      <w:marTop w:val="0"/>
      <w:marBottom w:val="0"/>
      <w:divBdr>
        <w:top w:val="none" w:sz="0" w:space="0" w:color="auto"/>
        <w:left w:val="none" w:sz="0" w:space="0" w:color="auto"/>
        <w:bottom w:val="none" w:sz="0" w:space="0" w:color="auto"/>
        <w:right w:val="none" w:sz="0" w:space="0" w:color="auto"/>
      </w:divBdr>
      <w:divsChild>
        <w:div w:id="2099711238">
          <w:marLeft w:val="0"/>
          <w:marRight w:val="0"/>
          <w:marTop w:val="0"/>
          <w:marBottom w:val="0"/>
          <w:divBdr>
            <w:top w:val="none" w:sz="0" w:space="0" w:color="auto"/>
            <w:left w:val="none" w:sz="0" w:space="0" w:color="auto"/>
            <w:bottom w:val="none" w:sz="0" w:space="0" w:color="auto"/>
            <w:right w:val="none" w:sz="0" w:space="0" w:color="auto"/>
          </w:divBdr>
          <w:divsChild>
            <w:div w:id="5409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028885">
      <w:bodyDiv w:val="1"/>
      <w:marLeft w:val="0"/>
      <w:marRight w:val="0"/>
      <w:marTop w:val="0"/>
      <w:marBottom w:val="0"/>
      <w:divBdr>
        <w:top w:val="none" w:sz="0" w:space="0" w:color="auto"/>
        <w:left w:val="none" w:sz="0" w:space="0" w:color="auto"/>
        <w:bottom w:val="none" w:sz="0" w:space="0" w:color="auto"/>
        <w:right w:val="none" w:sz="0" w:space="0" w:color="auto"/>
      </w:divBdr>
    </w:div>
    <w:div w:id="474564990">
      <w:bodyDiv w:val="1"/>
      <w:marLeft w:val="0"/>
      <w:marRight w:val="0"/>
      <w:marTop w:val="0"/>
      <w:marBottom w:val="0"/>
      <w:divBdr>
        <w:top w:val="none" w:sz="0" w:space="0" w:color="auto"/>
        <w:left w:val="none" w:sz="0" w:space="0" w:color="auto"/>
        <w:bottom w:val="none" w:sz="0" w:space="0" w:color="auto"/>
        <w:right w:val="none" w:sz="0" w:space="0" w:color="auto"/>
      </w:divBdr>
    </w:div>
    <w:div w:id="482818214">
      <w:bodyDiv w:val="1"/>
      <w:marLeft w:val="0"/>
      <w:marRight w:val="0"/>
      <w:marTop w:val="0"/>
      <w:marBottom w:val="0"/>
      <w:divBdr>
        <w:top w:val="none" w:sz="0" w:space="0" w:color="auto"/>
        <w:left w:val="none" w:sz="0" w:space="0" w:color="auto"/>
        <w:bottom w:val="none" w:sz="0" w:space="0" w:color="auto"/>
        <w:right w:val="none" w:sz="0" w:space="0" w:color="auto"/>
      </w:divBdr>
    </w:div>
    <w:div w:id="483011537">
      <w:bodyDiv w:val="1"/>
      <w:marLeft w:val="0"/>
      <w:marRight w:val="0"/>
      <w:marTop w:val="0"/>
      <w:marBottom w:val="0"/>
      <w:divBdr>
        <w:top w:val="none" w:sz="0" w:space="0" w:color="auto"/>
        <w:left w:val="none" w:sz="0" w:space="0" w:color="auto"/>
        <w:bottom w:val="none" w:sz="0" w:space="0" w:color="auto"/>
        <w:right w:val="none" w:sz="0" w:space="0" w:color="auto"/>
      </w:divBdr>
    </w:div>
    <w:div w:id="487942948">
      <w:bodyDiv w:val="1"/>
      <w:marLeft w:val="0"/>
      <w:marRight w:val="0"/>
      <w:marTop w:val="0"/>
      <w:marBottom w:val="0"/>
      <w:divBdr>
        <w:top w:val="none" w:sz="0" w:space="0" w:color="auto"/>
        <w:left w:val="none" w:sz="0" w:space="0" w:color="auto"/>
        <w:bottom w:val="none" w:sz="0" w:space="0" w:color="auto"/>
        <w:right w:val="none" w:sz="0" w:space="0" w:color="auto"/>
      </w:divBdr>
    </w:div>
    <w:div w:id="488833116">
      <w:bodyDiv w:val="1"/>
      <w:marLeft w:val="0"/>
      <w:marRight w:val="0"/>
      <w:marTop w:val="0"/>
      <w:marBottom w:val="0"/>
      <w:divBdr>
        <w:top w:val="none" w:sz="0" w:space="0" w:color="auto"/>
        <w:left w:val="none" w:sz="0" w:space="0" w:color="auto"/>
        <w:bottom w:val="none" w:sz="0" w:space="0" w:color="auto"/>
        <w:right w:val="none" w:sz="0" w:space="0" w:color="auto"/>
      </w:divBdr>
    </w:div>
    <w:div w:id="489180521">
      <w:bodyDiv w:val="1"/>
      <w:marLeft w:val="0"/>
      <w:marRight w:val="0"/>
      <w:marTop w:val="0"/>
      <w:marBottom w:val="0"/>
      <w:divBdr>
        <w:top w:val="none" w:sz="0" w:space="0" w:color="auto"/>
        <w:left w:val="none" w:sz="0" w:space="0" w:color="auto"/>
        <w:bottom w:val="none" w:sz="0" w:space="0" w:color="auto"/>
        <w:right w:val="none" w:sz="0" w:space="0" w:color="auto"/>
      </w:divBdr>
    </w:div>
    <w:div w:id="494491482">
      <w:bodyDiv w:val="1"/>
      <w:marLeft w:val="0"/>
      <w:marRight w:val="0"/>
      <w:marTop w:val="0"/>
      <w:marBottom w:val="0"/>
      <w:divBdr>
        <w:top w:val="none" w:sz="0" w:space="0" w:color="auto"/>
        <w:left w:val="none" w:sz="0" w:space="0" w:color="auto"/>
        <w:bottom w:val="none" w:sz="0" w:space="0" w:color="auto"/>
        <w:right w:val="none" w:sz="0" w:space="0" w:color="auto"/>
      </w:divBdr>
    </w:div>
    <w:div w:id="497427482">
      <w:bodyDiv w:val="1"/>
      <w:marLeft w:val="0"/>
      <w:marRight w:val="0"/>
      <w:marTop w:val="0"/>
      <w:marBottom w:val="0"/>
      <w:divBdr>
        <w:top w:val="none" w:sz="0" w:space="0" w:color="auto"/>
        <w:left w:val="none" w:sz="0" w:space="0" w:color="auto"/>
        <w:bottom w:val="none" w:sz="0" w:space="0" w:color="auto"/>
        <w:right w:val="none" w:sz="0" w:space="0" w:color="auto"/>
      </w:divBdr>
    </w:div>
    <w:div w:id="502552470">
      <w:bodyDiv w:val="1"/>
      <w:marLeft w:val="0"/>
      <w:marRight w:val="0"/>
      <w:marTop w:val="0"/>
      <w:marBottom w:val="0"/>
      <w:divBdr>
        <w:top w:val="none" w:sz="0" w:space="0" w:color="auto"/>
        <w:left w:val="none" w:sz="0" w:space="0" w:color="auto"/>
        <w:bottom w:val="none" w:sz="0" w:space="0" w:color="auto"/>
        <w:right w:val="none" w:sz="0" w:space="0" w:color="auto"/>
      </w:divBdr>
    </w:div>
    <w:div w:id="521238789">
      <w:bodyDiv w:val="1"/>
      <w:marLeft w:val="0"/>
      <w:marRight w:val="0"/>
      <w:marTop w:val="0"/>
      <w:marBottom w:val="0"/>
      <w:divBdr>
        <w:top w:val="none" w:sz="0" w:space="0" w:color="auto"/>
        <w:left w:val="none" w:sz="0" w:space="0" w:color="auto"/>
        <w:bottom w:val="none" w:sz="0" w:space="0" w:color="auto"/>
        <w:right w:val="none" w:sz="0" w:space="0" w:color="auto"/>
      </w:divBdr>
    </w:div>
    <w:div w:id="529148423">
      <w:bodyDiv w:val="1"/>
      <w:marLeft w:val="0"/>
      <w:marRight w:val="0"/>
      <w:marTop w:val="0"/>
      <w:marBottom w:val="0"/>
      <w:divBdr>
        <w:top w:val="none" w:sz="0" w:space="0" w:color="auto"/>
        <w:left w:val="none" w:sz="0" w:space="0" w:color="auto"/>
        <w:bottom w:val="none" w:sz="0" w:space="0" w:color="auto"/>
        <w:right w:val="none" w:sz="0" w:space="0" w:color="auto"/>
      </w:divBdr>
    </w:div>
    <w:div w:id="532422103">
      <w:bodyDiv w:val="1"/>
      <w:marLeft w:val="0"/>
      <w:marRight w:val="0"/>
      <w:marTop w:val="0"/>
      <w:marBottom w:val="0"/>
      <w:divBdr>
        <w:top w:val="none" w:sz="0" w:space="0" w:color="auto"/>
        <w:left w:val="none" w:sz="0" w:space="0" w:color="auto"/>
        <w:bottom w:val="none" w:sz="0" w:space="0" w:color="auto"/>
        <w:right w:val="none" w:sz="0" w:space="0" w:color="auto"/>
      </w:divBdr>
      <w:divsChild>
        <w:div w:id="1083793289">
          <w:marLeft w:val="0"/>
          <w:marRight w:val="0"/>
          <w:marTop w:val="0"/>
          <w:marBottom w:val="0"/>
          <w:divBdr>
            <w:top w:val="none" w:sz="0" w:space="0" w:color="auto"/>
            <w:left w:val="none" w:sz="0" w:space="0" w:color="auto"/>
            <w:bottom w:val="none" w:sz="0" w:space="0" w:color="auto"/>
            <w:right w:val="none" w:sz="0" w:space="0" w:color="auto"/>
          </w:divBdr>
          <w:divsChild>
            <w:div w:id="109319900">
              <w:marLeft w:val="0"/>
              <w:marRight w:val="0"/>
              <w:marTop w:val="0"/>
              <w:marBottom w:val="0"/>
              <w:divBdr>
                <w:top w:val="none" w:sz="0" w:space="0" w:color="auto"/>
                <w:left w:val="none" w:sz="0" w:space="0" w:color="auto"/>
                <w:bottom w:val="none" w:sz="0" w:space="0" w:color="auto"/>
                <w:right w:val="none" w:sz="0" w:space="0" w:color="auto"/>
              </w:divBdr>
              <w:divsChild>
                <w:div w:id="1873224216">
                  <w:marLeft w:val="0"/>
                  <w:marRight w:val="0"/>
                  <w:marTop w:val="0"/>
                  <w:marBottom w:val="0"/>
                  <w:divBdr>
                    <w:top w:val="none" w:sz="0" w:space="0" w:color="auto"/>
                    <w:left w:val="none" w:sz="0" w:space="0" w:color="auto"/>
                    <w:bottom w:val="none" w:sz="0" w:space="0" w:color="auto"/>
                    <w:right w:val="none" w:sz="0" w:space="0" w:color="auto"/>
                  </w:divBdr>
                </w:div>
              </w:divsChild>
            </w:div>
            <w:div w:id="499777774">
              <w:marLeft w:val="0"/>
              <w:marRight w:val="0"/>
              <w:marTop w:val="0"/>
              <w:marBottom w:val="0"/>
              <w:divBdr>
                <w:top w:val="none" w:sz="0" w:space="0" w:color="auto"/>
                <w:left w:val="none" w:sz="0" w:space="0" w:color="auto"/>
                <w:bottom w:val="none" w:sz="0" w:space="0" w:color="auto"/>
                <w:right w:val="none" w:sz="0" w:space="0" w:color="auto"/>
              </w:divBdr>
              <w:divsChild>
                <w:div w:id="29938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256418">
          <w:marLeft w:val="0"/>
          <w:marRight w:val="0"/>
          <w:marTop w:val="0"/>
          <w:marBottom w:val="0"/>
          <w:divBdr>
            <w:top w:val="none" w:sz="0" w:space="0" w:color="auto"/>
            <w:left w:val="none" w:sz="0" w:space="0" w:color="auto"/>
            <w:bottom w:val="none" w:sz="0" w:space="0" w:color="auto"/>
            <w:right w:val="none" w:sz="0" w:space="0" w:color="auto"/>
          </w:divBdr>
          <w:divsChild>
            <w:div w:id="1597591559">
              <w:marLeft w:val="0"/>
              <w:marRight w:val="0"/>
              <w:marTop w:val="0"/>
              <w:marBottom w:val="0"/>
              <w:divBdr>
                <w:top w:val="none" w:sz="0" w:space="0" w:color="auto"/>
                <w:left w:val="none" w:sz="0" w:space="0" w:color="auto"/>
                <w:bottom w:val="none" w:sz="0" w:space="0" w:color="auto"/>
                <w:right w:val="none" w:sz="0" w:space="0" w:color="auto"/>
              </w:divBdr>
              <w:divsChild>
                <w:div w:id="104283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634773">
      <w:bodyDiv w:val="1"/>
      <w:marLeft w:val="0"/>
      <w:marRight w:val="0"/>
      <w:marTop w:val="0"/>
      <w:marBottom w:val="0"/>
      <w:divBdr>
        <w:top w:val="none" w:sz="0" w:space="0" w:color="auto"/>
        <w:left w:val="none" w:sz="0" w:space="0" w:color="auto"/>
        <w:bottom w:val="none" w:sz="0" w:space="0" w:color="auto"/>
        <w:right w:val="none" w:sz="0" w:space="0" w:color="auto"/>
      </w:divBdr>
      <w:divsChild>
        <w:div w:id="998769238">
          <w:marLeft w:val="0"/>
          <w:marRight w:val="0"/>
          <w:marTop w:val="0"/>
          <w:marBottom w:val="0"/>
          <w:divBdr>
            <w:top w:val="none" w:sz="0" w:space="0" w:color="auto"/>
            <w:left w:val="none" w:sz="0" w:space="0" w:color="auto"/>
            <w:bottom w:val="none" w:sz="0" w:space="0" w:color="auto"/>
            <w:right w:val="none" w:sz="0" w:space="0" w:color="auto"/>
          </w:divBdr>
          <w:divsChild>
            <w:div w:id="1519004526">
              <w:marLeft w:val="0"/>
              <w:marRight w:val="0"/>
              <w:marTop w:val="0"/>
              <w:marBottom w:val="0"/>
              <w:divBdr>
                <w:top w:val="none" w:sz="0" w:space="0" w:color="auto"/>
                <w:left w:val="none" w:sz="0" w:space="0" w:color="auto"/>
                <w:bottom w:val="none" w:sz="0" w:space="0" w:color="auto"/>
                <w:right w:val="none" w:sz="0" w:space="0" w:color="auto"/>
              </w:divBdr>
              <w:divsChild>
                <w:div w:id="2054847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4878830">
      <w:bodyDiv w:val="1"/>
      <w:marLeft w:val="0"/>
      <w:marRight w:val="0"/>
      <w:marTop w:val="0"/>
      <w:marBottom w:val="0"/>
      <w:divBdr>
        <w:top w:val="none" w:sz="0" w:space="0" w:color="auto"/>
        <w:left w:val="none" w:sz="0" w:space="0" w:color="auto"/>
        <w:bottom w:val="none" w:sz="0" w:space="0" w:color="auto"/>
        <w:right w:val="none" w:sz="0" w:space="0" w:color="auto"/>
      </w:divBdr>
    </w:div>
    <w:div w:id="548303076">
      <w:bodyDiv w:val="1"/>
      <w:marLeft w:val="0"/>
      <w:marRight w:val="0"/>
      <w:marTop w:val="0"/>
      <w:marBottom w:val="0"/>
      <w:divBdr>
        <w:top w:val="none" w:sz="0" w:space="0" w:color="auto"/>
        <w:left w:val="none" w:sz="0" w:space="0" w:color="auto"/>
        <w:bottom w:val="none" w:sz="0" w:space="0" w:color="auto"/>
        <w:right w:val="none" w:sz="0" w:space="0" w:color="auto"/>
      </w:divBdr>
    </w:div>
    <w:div w:id="554896245">
      <w:bodyDiv w:val="1"/>
      <w:marLeft w:val="0"/>
      <w:marRight w:val="0"/>
      <w:marTop w:val="0"/>
      <w:marBottom w:val="0"/>
      <w:divBdr>
        <w:top w:val="none" w:sz="0" w:space="0" w:color="auto"/>
        <w:left w:val="none" w:sz="0" w:space="0" w:color="auto"/>
        <w:bottom w:val="none" w:sz="0" w:space="0" w:color="auto"/>
        <w:right w:val="none" w:sz="0" w:space="0" w:color="auto"/>
      </w:divBdr>
    </w:div>
    <w:div w:id="558442025">
      <w:bodyDiv w:val="1"/>
      <w:marLeft w:val="0"/>
      <w:marRight w:val="0"/>
      <w:marTop w:val="0"/>
      <w:marBottom w:val="0"/>
      <w:divBdr>
        <w:top w:val="none" w:sz="0" w:space="0" w:color="auto"/>
        <w:left w:val="none" w:sz="0" w:space="0" w:color="auto"/>
        <w:bottom w:val="none" w:sz="0" w:space="0" w:color="auto"/>
        <w:right w:val="none" w:sz="0" w:space="0" w:color="auto"/>
      </w:divBdr>
    </w:div>
    <w:div w:id="558595636">
      <w:bodyDiv w:val="1"/>
      <w:marLeft w:val="0"/>
      <w:marRight w:val="0"/>
      <w:marTop w:val="0"/>
      <w:marBottom w:val="0"/>
      <w:divBdr>
        <w:top w:val="none" w:sz="0" w:space="0" w:color="auto"/>
        <w:left w:val="none" w:sz="0" w:space="0" w:color="auto"/>
        <w:bottom w:val="none" w:sz="0" w:space="0" w:color="auto"/>
        <w:right w:val="none" w:sz="0" w:space="0" w:color="auto"/>
      </w:divBdr>
    </w:div>
    <w:div w:id="559906164">
      <w:bodyDiv w:val="1"/>
      <w:marLeft w:val="0"/>
      <w:marRight w:val="0"/>
      <w:marTop w:val="0"/>
      <w:marBottom w:val="0"/>
      <w:divBdr>
        <w:top w:val="none" w:sz="0" w:space="0" w:color="auto"/>
        <w:left w:val="none" w:sz="0" w:space="0" w:color="auto"/>
        <w:bottom w:val="none" w:sz="0" w:space="0" w:color="auto"/>
        <w:right w:val="none" w:sz="0" w:space="0" w:color="auto"/>
      </w:divBdr>
      <w:divsChild>
        <w:div w:id="1072966303">
          <w:marLeft w:val="0"/>
          <w:marRight w:val="0"/>
          <w:marTop w:val="34"/>
          <w:marBottom w:val="34"/>
          <w:divBdr>
            <w:top w:val="none" w:sz="0" w:space="0" w:color="auto"/>
            <w:left w:val="none" w:sz="0" w:space="0" w:color="auto"/>
            <w:bottom w:val="none" w:sz="0" w:space="0" w:color="auto"/>
            <w:right w:val="none" w:sz="0" w:space="0" w:color="auto"/>
          </w:divBdr>
        </w:div>
      </w:divsChild>
    </w:div>
    <w:div w:id="561907072">
      <w:bodyDiv w:val="1"/>
      <w:marLeft w:val="0"/>
      <w:marRight w:val="0"/>
      <w:marTop w:val="0"/>
      <w:marBottom w:val="0"/>
      <w:divBdr>
        <w:top w:val="none" w:sz="0" w:space="0" w:color="auto"/>
        <w:left w:val="none" w:sz="0" w:space="0" w:color="auto"/>
        <w:bottom w:val="none" w:sz="0" w:space="0" w:color="auto"/>
        <w:right w:val="none" w:sz="0" w:space="0" w:color="auto"/>
      </w:divBdr>
    </w:div>
    <w:div w:id="568883978">
      <w:bodyDiv w:val="1"/>
      <w:marLeft w:val="0"/>
      <w:marRight w:val="0"/>
      <w:marTop w:val="0"/>
      <w:marBottom w:val="0"/>
      <w:divBdr>
        <w:top w:val="none" w:sz="0" w:space="0" w:color="auto"/>
        <w:left w:val="none" w:sz="0" w:space="0" w:color="auto"/>
        <w:bottom w:val="none" w:sz="0" w:space="0" w:color="auto"/>
        <w:right w:val="none" w:sz="0" w:space="0" w:color="auto"/>
      </w:divBdr>
    </w:div>
    <w:div w:id="569462132">
      <w:bodyDiv w:val="1"/>
      <w:marLeft w:val="0"/>
      <w:marRight w:val="0"/>
      <w:marTop w:val="0"/>
      <w:marBottom w:val="0"/>
      <w:divBdr>
        <w:top w:val="none" w:sz="0" w:space="0" w:color="auto"/>
        <w:left w:val="none" w:sz="0" w:space="0" w:color="auto"/>
        <w:bottom w:val="none" w:sz="0" w:space="0" w:color="auto"/>
        <w:right w:val="none" w:sz="0" w:space="0" w:color="auto"/>
      </w:divBdr>
    </w:div>
    <w:div w:id="578295349">
      <w:bodyDiv w:val="1"/>
      <w:marLeft w:val="0"/>
      <w:marRight w:val="0"/>
      <w:marTop w:val="0"/>
      <w:marBottom w:val="0"/>
      <w:divBdr>
        <w:top w:val="none" w:sz="0" w:space="0" w:color="auto"/>
        <w:left w:val="none" w:sz="0" w:space="0" w:color="auto"/>
        <w:bottom w:val="none" w:sz="0" w:space="0" w:color="auto"/>
        <w:right w:val="none" w:sz="0" w:space="0" w:color="auto"/>
      </w:divBdr>
    </w:div>
    <w:div w:id="578516647">
      <w:bodyDiv w:val="1"/>
      <w:marLeft w:val="0"/>
      <w:marRight w:val="0"/>
      <w:marTop w:val="0"/>
      <w:marBottom w:val="0"/>
      <w:divBdr>
        <w:top w:val="none" w:sz="0" w:space="0" w:color="auto"/>
        <w:left w:val="none" w:sz="0" w:space="0" w:color="auto"/>
        <w:bottom w:val="none" w:sz="0" w:space="0" w:color="auto"/>
        <w:right w:val="none" w:sz="0" w:space="0" w:color="auto"/>
      </w:divBdr>
    </w:div>
    <w:div w:id="587425099">
      <w:bodyDiv w:val="1"/>
      <w:marLeft w:val="0"/>
      <w:marRight w:val="0"/>
      <w:marTop w:val="0"/>
      <w:marBottom w:val="0"/>
      <w:divBdr>
        <w:top w:val="none" w:sz="0" w:space="0" w:color="auto"/>
        <w:left w:val="none" w:sz="0" w:space="0" w:color="auto"/>
        <w:bottom w:val="none" w:sz="0" w:space="0" w:color="auto"/>
        <w:right w:val="none" w:sz="0" w:space="0" w:color="auto"/>
      </w:divBdr>
    </w:div>
    <w:div w:id="608512614">
      <w:bodyDiv w:val="1"/>
      <w:marLeft w:val="0"/>
      <w:marRight w:val="0"/>
      <w:marTop w:val="0"/>
      <w:marBottom w:val="0"/>
      <w:divBdr>
        <w:top w:val="none" w:sz="0" w:space="0" w:color="auto"/>
        <w:left w:val="none" w:sz="0" w:space="0" w:color="auto"/>
        <w:bottom w:val="none" w:sz="0" w:space="0" w:color="auto"/>
        <w:right w:val="none" w:sz="0" w:space="0" w:color="auto"/>
      </w:divBdr>
    </w:div>
    <w:div w:id="615329681">
      <w:bodyDiv w:val="1"/>
      <w:marLeft w:val="0"/>
      <w:marRight w:val="0"/>
      <w:marTop w:val="0"/>
      <w:marBottom w:val="0"/>
      <w:divBdr>
        <w:top w:val="none" w:sz="0" w:space="0" w:color="auto"/>
        <w:left w:val="none" w:sz="0" w:space="0" w:color="auto"/>
        <w:bottom w:val="none" w:sz="0" w:space="0" w:color="auto"/>
        <w:right w:val="none" w:sz="0" w:space="0" w:color="auto"/>
      </w:divBdr>
    </w:div>
    <w:div w:id="617564273">
      <w:bodyDiv w:val="1"/>
      <w:marLeft w:val="0"/>
      <w:marRight w:val="0"/>
      <w:marTop w:val="0"/>
      <w:marBottom w:val="0"/>
      <w:divBdr>
        <w:top w:val="none" w:sz="0" w:space="0" w:color="auto"/>
        <w:left w:val="none" w:sz="0" w:space="0" w:color="auto"/>
        <w:bottom w:val="none" w:sz="0" w:space="0" w:color="auto"/>
        <w:right w:val="none" w:sz="0" w:space="0" w:color="auto"/>
      </w:divBdr>
    </w:div>
    <w:div w:id="619529430">
      <w:bodyDiv w:val="1"/>
      <w:marLeft w:val="0"/>
      <w:marRight w:val="0"/>
      <w:marTop w:val="0"/>
      <w:marBottom w:val="0"/>
      <w:divBdr>
        <w:top w:val="none" w:sz="0" w:space="0" w:color="auto"/>
        <w:left w:val="none" w:sz="0" w:space="0" w:color="auto"/>
        <w:bottom w:val="none" w:sz="0" w:space="0" w:color="auto"/>
        <w:right w:val="none" w:sz="0" w:space="0" w:color="auto"/>
      </w:divBdr>
    </w:div>
    <w:div w:id="633609250">
      <w:bodyDiv w:val="1"/>
      <w:marLeft w:val="0"/>
      <w:marRight w:val="0"/>
      <w:marTop w:val="0"/>
      <w:marBottom w:val="0"/>
      <w:divBdr>
        <w:top w:val="none" w:sz="0" w:space="0" w:color="auto"/>
        <w:left w:val="none" w:sz="0" w:space="0" w:color="auto"/>
        <w:bottom w:val="none" w:sz="0" w:space="0" w:color="auto"/>
        <w:right w:val="none" w:sz="0" w:space="0" w:color="auto"/>
      </w:divBdr>
    </w:div>
    <w:div w:id="633876734">
      <w:bodyDiv w:val="1"/>
      <w:marLeft w:val="0"/>
      <w:marRight w:val="0"/>
      <w:marTop w:val="0"/>
      <w:marBottom w:val="0"/>
      <w:divBdr>
        <w:top w:val="none" w:sz="0" w:space="0" w:color="auto"/>
        <w:left w:val="none" w:sz="0" w:space="0" w:color="auto"/>
        <w:bottom w:val="none" w:sz="0" w:space="0" w:color="auto"/>
        <w:right w:val="none" w:sz="0" w:space="0" w:color="auto"/>
      </w:divBdr>
    </w:div>
    <w:div w:id="634532209">
      <w:bodyDiv w:val="1"/>
      <w:marLeft w:val="0"/>
      <w:marRight w:val="0"/>
      <w:marTop w:val="0"/>
      <w:marBottom w:val="0"/>
      <w:divBdr>
        <w:top w:val="none" w:sz="0" w:space="0" w:color="auto"/>
        <w:left w:val="none" w:sz="0" w:space="0" w:color="auto"/>
        <w:bottom w:val="none" w:sz="0" w:space="0" w:color="auto"/>
        <w:right w:val="none" w:sz="0" w:space="0" w:color="auto"/>
      </w:divBdr>
    </w:div>
    <w:div w:id="638847046">
      <w:bodyDiv w:val="1"/>
      <w:marLeft w:val="0"/>
      <w:marRight w:val="0"/>
      <w:marTop w:val="0"/>
      <w:marBottom w:val="0"/>
      <w:divBdr>
        <w:top w:val="none" w:sz="0" w:space="0" w:color="auto"/>
        <w:left w:val="none" w:sz="0" w:space="0" w:color="auto"/>
        <w:bottom w:val="none" w:sz="0" w:space="0" w:color="auto"/>
        <w:right w:val="none" w:sz="0" w:space="0" w:color="auto"/>
      </w:divBdr>
    </w:div>
    <w:div w:id="646710062">
      <w:bodyDiv w:val="1"/>
      <w:marLeft w:val="0"/>
      <w:marRight w:val="0"/>
      <w:marTop w:val="0"/>
      <w:marBottom w:val="0"/>
      <w:divBdr>
        <w:top w:val="none" w:sz="0" w:space="0" w:color="auto"/>
        <w:left w:val="none" w:sz="0" w:space="0" w:color="auto"/>
        <w:bottom w:val="none" w:sz="0" w:space="0" w:color="auto"/>
        <w:right w:val="none" w:sz="0" w:space="0" w:color="auto"/>
      </w:divBdr>
    </w:div>
    <w:div w:id="654458108">
      <w:bodyDiv w:val="1"/>
      <w:marLeft w:val="0"/>
      <w:marRight w:val="0"/>
      <w:marTop w:val="0"/>
      <w:marBottom w:val="0"/>
      <w:divBdr>
        <w:top w:val="none" w:sz="0" w:space="0" w:color="auto"/>
        <w:left w:val="none" w:sz="0" w:space="0" w:color="auto"/>
        <w:bottom w:val="none" w:sz="0" w:space="0" w:color="auto"/>
        <w:right w:val="none" w:sz="0" w:space="0" w:color="auto"/>
      </w:divBdr>
    </w:div>
    <w:div w:id="672418929">
      <w:bodyDiv w:val="1"/>
      <w:marLeft w:val="0"/>
      <w:marRight w:val="0"/>
      <w:marTop w:val="0"/>
      <w:marBottom w:val="0"/>
      <w:divBdr>
        <w:top w:val="none" w:sz="0" w:space="0" w:color="auto"/>
        <w:left w:val="none" w:sz="0" w:space="0" w:color="auto"/>
        <w:bottom w:val="none" w:sz="0" w:space="0" w:color="auto"/>
        <w:right w:val="none" w:sz="0" w:space="0" w:color="auto"/>
      </w:divBdr>
    </w:div>
    <w:div w:id="672492209">
      <w:bodyDiv w:val="1"/>
      <w:marLeft w:val="0"/>
      <w:marRight w:val="0"/>
      <w:marTop w:val="0"/>
      <w:marBottom w:val="0"/>
      <w:divBdr>
        <w:top w:val="none" w:sz="0" w:space="0" w:color="auto"/>
        <w:left w:val="none" w:sz="0" w:space="0" w:color="auto"/>
        <w:bottom w:val="none" w:sz="0" w:space="0" w:color="auto"/>
        <w:right w:val="none" w:sz="0" w:space="0" w:color="auto"/>
      </w:divBdr>
    </w:div>
    <w:div w:id="688140275">
      <w:bodyDiv w:val="1"/>
      <w:marLeft w:val="0"/>
      <w:marRight w:val="0"/>
      <w:marTop w:val="0"/>
      <w:marBottom w:val="0"/>
      <w:divBdr>
        <w:top w:val="none" w:sz="0" w:space="0" w:color="auto"/>
        <w:left w:val="none" w:sz="0" w:space="0" w:color="auto"/>
        <w:bottom w:val="none" w:sz="0" w:space="0" w:color="auto"/>
        <w:right w:val="none" w:sz="0" w:space="0" w:color="auto"/>
      </w:divBdr>
    </w:div>
    <w:div w:id="699861073">
      <w:bodyDiv w:val="1"/>
      <w:marLeft w:val="0"/>
      <w:marRight w:val="0"/>
      <w:marTop w:val="0"/>
      <w:marBottom w:val="0"/>
      <w:divBdr>
        <w:top w:val="none" w:sz="0" w:space="0" w:color="auto"/>
        <w:left w:val="none" w:sz="0" w:space="0" w:color="auto"/>
        <w:bottom w:val="none" w:sz="0" w:space="0" w:color="auto"/>
        <w:right w:val="none" w:sz="0" w:space="0" w:color="auto"/>
      </w:divBdr>
    </w:div>
    <w:div w:id="700783564">
      <w:bodyDiv w:val="1"/>
      <w:marLeft w:val="0"/>
      <w:marRight w:val="0"/>
      <w:marTop w:val="0"/>
      <w:marBottom w:val="0"/>
      <w:divBdr>
        <w:top w:val="none" w:sz="0" w:space="0" w:color="auto"/>
        <w:left w:val="none" w:sz="0" w:space="0" w:color="auto"/>
        <w:bottom w:val="none" w:sz="0" w:space="0" w:color="auto"/>
        <w:right w:val="none" w:sz="0" w:space="0" w:color="auto"/>
      </w:divBdr>
    </w:div>
    <w:div w:id="708607661">
      <w:bodyDiv w:val="1"/>
      <w:marLeft w:val="0"/>
      <w:marRight w:val="0"/>
      <w:marTop w:val="0"/>
      <w:marBottom w:val="0"/>
      <w:divBdr>
        <w:top w:val="none" w:sz="0" w:space="0" w:color="auto"/>
        <w:left w:val="none" w:sz="0" w:space="0" w:color="auto"/>
        <w:bottom w:val="none" w:sz="0" w:space="0" w:color="auto"/>
        <w:right w:val="none" w:sz="0" w:space="0" w:color="auto"/>
      </w:divBdr>
    </w:div>
    <w:div w:id="716323841">
      <w:bodyDiv w:val="1"/>
      <w:marLeft w:val="0"/>
      <w:marRight w:val="0"/>
      <w:marTop w:val="0"/>
      <w:marBottom w:val="0"/>
      <w:divBdr>
        <w:top w:val="none" w:sz="0" w:space="0" w:color="auto"/>
        <w:left w:val="none" w:sz="0" w:space="0" w:color="auto"/>
        <w:bottom w:val="none" w:sz="0" w:space="0" w:color="auto"/>
        <w:right w:val="none" w:sz="0" w:space="0" w:color="auto"/>
      </w:divBdr>
    </w:div>
    <w:div w:id="729226382">
      <w:bodyDiv w:val="1"/>
      <w:marLeft w:val="0"/>
      <w:marRight w:val="0"/>
      <w:marTop w:val="0"/>
      <w:marBottom w:val="0"/>
      <w:divBdr>
        <w:top w:val="none" w:sz="0" w:space="0" w:color="auto"/>
        <w:left w:val="none" w:sz="0" w:space="0" w:color="auto"/>
        <w:bottom w:val="none" w:sz="0" w:space="0" w:color="auto"/>
        <w:right w:val="none" w:sz="0" w:space="0" w:color="auto"/>
      </w:divBdr>
    </w:div>
    <w:div w:id="736706899">
      <w:bodyDiv w:val="1"/>
      <w:marLeft w:val="0"/>
      <w:marRight w:val="0"/>
      <w:marTop w:val="0"/>
      <w:marBottom w:val="0"/>
      <w:divBdr>
        <w:top w:val="none" w:sz="0" w:space="0" w:color="auto"/>
        <w:left w:val="none" w:sz="0" w:space="0" w:color="auto"/>
        <w:bottom w:val="none" w:sz="0" w:space="0" w:color="auto"/>
        <w:right w:val="none" w:sz="0" w:space="0" w:color="auto"/>
      </w:divBdr>
    </w:div>
    <w:div w:id="746000801">
      <w:bodyDiv w:val="1"/>
      <w:marLeft w:val="0"/>
      <w:marRight w:val="0"/>
      <w:marTop w:val="0"/>
      <w:marBottom w:val="0"/>
      <w:divBdr>
        <w:top w:val="none" w:sz="0" w:space="0" w:color="auto"/>
        <w:left w:val="none" w:sz="0" w:space="0" w:color="auto"/>
        <w:bottom w:val="none" w:sz="0" w:space="0" w:color="auto"/>
        <w:right w:val="none" w:sz="0" w:space="0" w:color="auto"/>
      </w:divBdr>
    </w:div>
    <w:div w:id="750395454">
      <w:bodyDiv w:val="1"/>
      <w:marLeft w:val="0"/>
      <w:marRight w:val="0"/>
      <w:marTop w:val="0"/>
      <w:marBottom w:val="0"/>
      <w:divBdr>
        <w:top w:val="none" w:sz="0" w:space="0" w:color="auto"/>
        <w:left w:val="none" w:sz="0" w:space="0" w:color="auto"/>
        <w:bottom w:val="none" w:sz="0" w:space="0" w:color="auto"/>
        <w:right w:val="none" w:sz="0" w:space="0" w:color="auto"/>
      </w:divBdr>
    </w:div>
    <w:div w:id="751243113">
      <w:bodyDiv w:val="1"/>
      <w:marLeft w:val="0"/>
      <w:marRight w:val="0"/>
      <w:marTop w:val="0"/>
      <w:marBottom w:val="0"/>
      <w:divBdr>
        <w:top w:val="none" w:sz="0" w:space="0" w:color="auto"/>
        <w:left w:val="none" w:sz="0" w:space="0" w:color="auto"/>
        <w:bottom w:val="none" w:sz="0" w:space="0" w:color="auto"/>
        <w:right w:val="none" w:sz="0" w:space="0" w:color="auto"/>
      </w:divBdr>
    </w:div>
    <w:div w:id="752361930">
      <w:bodyDiv w:val="1"/>
      <w:marLeft w:val="0"/>
      <w:marRight w:val="0"/>
      <w:marTop w:val="0"/>
      <w:marBottom w:val="0"/>
      <w:divBdr>
        <w:top w:val="none" w:sz="0" w:space="0" w:color="auto"/>
        <w:left w:val="none" w:sz="0" w:space="0" w:color="auto"/>
        <w:bottom w:val="none" w:sz="0" w:space="0" w:color="auto"/>
        <w:right w:val="none" w:sz="0" w:space="0" w:color="auto"/>
      </w:divBdr>
    </w:div>
    <w:div w:id="781724387">
      <w:bodyDiv w:val="1"/>
      <w:marLeft w:val="0"/>
      <w:marRight w:val="0"/>
      <w:marTop w:val="0"/>
      <w:marBottom w:val="0"/>
      <w:divBdr>
        <w:top w:val="none" w:sz="0" w:space="0" w:color="auto"/>
        <w:left w:val="none" w:sz="0" w:space="0" w:color="auto"/>
        <w:bottom w:val="none" w:sz="0" w:space="0" w:color="auto"/>
        <w:right w:val="none" w:sz="0" w:space="0" w:color="auto"/>
      </w:divBdr>
    </w:div>
    <w:div w:id="793713497">
      <w:bodyDiv w:val="1"/>
      <w:marLeft w:val="0"/>
      <w:marRight w:val="0"/>
      <w:marTop w:val="0"/>
      <w:marBottom w:val="0"/>
      <w:divBdr>
        <w:top w:val="none" w:sz="0" w:space="0" w:color="auto"/>
        <w:left w:val="none" w:sz="0" w:space="0" w:color="auto"/>
        <w:bottom w:val="none" w:sz="0" w:space="0" w:color="auto"/>
        <w:right w:val="none" w:sz="0" w:space="0" w:color="auto"/>
      </w:divBdr>
    </w:div>
    <w:div w:id="796532394">
      <w:bodyDiv w:val="1"/>
      <w:marLeft w:val="0"/>
      <w:marRight w:val="0"/>
      <w:marTop w:val="0"/>
      <w:marBottom w:val="0"/>
      <w:divBdr>
        <w:top w:val="none" w:sz="0" w:space="0" w:color="auto"/>
        <w:left w:val="none" w:sz="0" w:space="0" w:color="auto"/>
        <w:bottom w:val="none" w:sz="0" w:space="0" w:color="auto"/>
        <w:right w:val="none" w:sz="0" w:space="0" w:color="auto"/>
      </w:divBdr>
    </w:div>
    <w:div w:id="796682853">
      <w:bodyDiv w:val="1"/>
      <w:marLeft w:val="0"/>
      <w:marRight w:val="0"/>
      <w:marTop w:val="0"/>
      <w:marBottom w:val="0"/>
      <w:divBdr>
        <w:top w:val="none" w:sz="0" w:space="0" w:color="auto"/>
        <w:left w:val="none" w:sz="0" w:space="0" w:color="auto"/>
        <w:bottom w:val="none" w:sz="0" w:space="0" w:color="auto"/>
        <w:right w:val="none" w:sz="0" w:space="0" w:color="auto"/>
      </w:divBdr>
    </w:div>
    <w:div w:id="811599062">
      <w:bodyDiv w:val="1"/>
      <w:marLeft w:val="0"/>
      <w:marRight w:val="0"/>
      <w:marTop w:val="0"/>
      <w:marBottom w:val="0"/>
      <w:divBdr>
        <w:top w:val="none" w:sz="0" w:space="0" w:color="auto"/>
        <w:left w:val="none" w:sz="0" w:space="0" w:color="auto"/>
        <w:bottom w:val="none" w:sz="0" w:space="0" w:color="auto"/>
        <w:right w:val="none" w:sz="0" w:space="0" w:color="auto"/>
      </w:divBdr>
    </w:div>
    <w:div w:id="815608739">
      <w:bodyDiv w:val="1"/>
      <w:marLeft w:val="0"/>
      <w:marRight w:val="0"/>
      <w:marTop w:val="0"/>
      <w:marBottom w:val="0"/>
      <w:divBdr>
        <w:top w:val="none" w:sz="0" w:space="0" w:color="auto"/>
        <w:left w:val="none" w:sz="0" w:space="0" w:color="auto"/>
        <w:bottom w:val="none" w:sz="0" w:space="0" w:color="auto"/>
        <w:right w:val="none" w:sz="0" w:space="0" w:color="auto"/>
      </w:divBdr>
    </w:div>
    <w:div w:id="817457862">
      <w:bodyDiv w:val="1"/>
      <w:marLeft w:val="0"/>
      <w:marRight w:val="0"/>
      <w:marTop w:val="0"/>
      <w:marBottom w:val="0"/>
      <w:divBdr>
        <w:top w:val="none" w:sz="0" w:space="0" w:color="auto"/>
        <w:left w:val="none" w:sz="0" w:space="0" w:color="auto"/>
        <w:bottom w:val="none" w:sz="0" w:space="0" w:color="auto"/>
        <w:right w:val="none" w:sz="0" w:space="0" w:color="auto"/>
      </w:divBdr>
    </w:div>
    <w:div w:id="818228609">
      <w:bodyDiv w:val="1"/>
      <w:marLeft w:val="0"/>
      <w:marRight w:val="0"/>
      <w:marTop w:val="0"/>
      <w:marBottom w:val="0"/>
      <w:divBdr>
        <w:top w:val="none" w:sz="0" w:space="0" w:color="auto"/>
        <w:left w:val="none" w:sz="0" w:space="0" w:color="auto"/>
        <w:bottom w:val="none" w:sz="0" w:space="0" w:color="auto"/>
        <w:right w:val="none" w:sz="0" w:space="0" w:color="auto"/>
      </w:divBdr>
    </w:div>
    <w:div w:id="825900116">
      <w:bodyDiv w:val="1"/>
      <w:marLeft w:val="0"/>
      <w:marRight w:val="0"/>
      <w:marTop w:val="0"/>
      <w:marBottom w:val="0"/>
      <w:divBdr>
        <w:top w:val="none" w:sz="0" w:space="0" w:color="auto"/>
        <w:left w:val="none" w:sz="0" w:space="0" w:color="auto"/>
        <w:bottom w:val="none" w:sz="0" w:space="0" w:color="auto"/>
        <w:right w:val="none" w:sz="0" w:space="0" w:color="auto"/>
      </w:divBdr>
    </w:div>
    <w:div w:id="827332266">
      <w:bodyDiv w:val="1"/>
      <w:marLeft w:val="0"/>
      <w:marRight w:val="0"/>
      <w:marTop w:val="0"/>
      <w:marBottom w:val="0"/>
      <w:divBdr>
        <w:top w:val="none" w:sz="0" w:space="0" w:color="auto"/>
        <w:left w:val="none" w:sz="0" w:space="0" w:color="auto"/>
        <w:bottom w:val="none" w:sz="0" w:space="0" w:color="auto"/>
        <w:right w:val="none" w:sz="0" w:space="0" w:color="auto"/>
      </w:divBdr>
    </w:div>
    <w:div w:id="832795254">
      <w:bodyDiv w:val="1"/>
      <w:marLeft w:val="0"/>
      <w:marRight w:val="0"/>
      <w:marTop w:val="0"/>
      <w:marBottom w:val="0"/>
      <w:divBdr>
        <w:top w:val="none" w:sz="0" w:space="0" w:color="auto"/>
        <w:left w:val="none" w:sz="0" w:space="0" w:color="auto"/>
        <w:bottom w:val="none" w:sz="0" w:space="0" w:color="auto"/>
        <w:right w:val="none" w:sz="0" w:space="0" w:color="auto"/>
      </w:divBdr>
    </w:div>
    <w:div w:id="842937323">
      <w:bodyDiv w:val="1"/>
      <w:marLeft w:val="0"/>
      <w:marRight w:val="0"/>
      <w:marTop w:val="0"/>
      <w:marBottom w:val="0"/>
      <w:divBdr>
        <w:top w:val="none" w:sz="0" w:space="0" w:color="auto"/>
        <w:left w:val="none" w:sz="0" w:space="0" w:color="auto"/>
        <w:bottom w:val="none" w:sz="0" w:space="0" w:color="auto"/>
        <w:right w:val="none" w:sz="0" w:space="0" w:color="auto"/>
      </w:divBdr>
    </w:div>
    <w:div w:id="843058743">
      <w:bodyDiv w:val="1"/>
      <w:marLeft w:val="0"/>
      <w:marRight w:val="0"/>
      <w:marTop w:val="0"/>
      <w:marBottom w:val="0"/>
      <w:divBdr>
        <w:top w:val="none" w:sz="0" w:space="0" w:color="auto"/>
        <w:left w:val="none" w:sz="0" w:space="0" w:color="auto"/>
        <w:bottom w:val="none" w:sz="0" w:space="0" w:color="auto"/>
        <w:right w:val="none" w:sz="0" w:space="0" w:color="auto"/>
      </w:divBdr>
    </w:div>
    <w:div w:id="880559537">
      <w:bodyDiv w:val="1"/>
      <w:marLeft w:val="0"/>
      <w:marRight w:val="0"/>
      <w:marTop w:val="0"/>
      <w:marBottom w:val="0"/>
      <w:divBdr>
        <w:top w:val="none" w:sz="0" w:space="0" w:color="auto"/>
        <w:left w:val="none" w:sz="0" w:space="0" w:color="auto"/>
        <w:bottom w:val="none" w:sz="0" w:space="0" w:color="auto"/>
        <w:right w:val="none" w:sz="0" w:space="0" w:color="auto"/>
      </w:divBdr>
    </w:div>
    <w:div w:id="881287791">
      <w:bodyDiv w:val="1"/>
      <w:marLeft w:val="0"/>
      <w:marRight w:val="0"/>
      <w:marTop w:val="0"/>
      <w:marBottom w:val="0"/>
      <w:divBdr>
        <w:top w:val="none" w:sz="0" w:space="0" w:color="auto"/>
        <w:left w:val="none" w:sz="0" w:space="0" w:color="auto"/>
        <w:bottom w:val="none" w:sz="0" w:space="0" w:color="auto"/>
        <w:right w:val="none" w:sz="0" w:space="0" w:color="auto"/>
      </w:divBdr>
    </w:div>
    <w:div w:id="905648874">
      <w:bodyDiv w:val="1"/>
      <w:marLeft w:val="0"/>
      <w:marRight w:val="0"/>
      <w:marTop w:val="0"/>
      <w:marBottom w:val="0"/>
      <w:divBdr>
        <w:top w:val="none" w:sz="0" w:space="0" w:color="auto"/>
        <w:left w:val="none" w:sz="0" w:space="0" w:color="auto"/>
        <w:bottom w:val="none" w:sz="0" w:space="0" w:color="auto"/>
        <w:right w:val="none" w:sz="0" w:space="0" w:color="auto"/>
      </w:divBdr>
    </w:div>
    <w:div w:id="907493724">
      <w:bodyDiv w:val="1"/>
      <w:marLeft w:val="0"/>
      <w:marRight w:val="0"/>
      <w:marTop w:val="0"/>
      <w:marBottom w:val="0"/>
      <w:divBdr>
        <w:top w:val="none" w:sz="0" w:space="0" w:color="auto"/>
        <w:left w:val="none" w:sz="0" w:space="0" w:color="auto"/>
        <w:bottom w:val="none" w:sz="0" w:space="0" w:color="auto"/>
        <w:right w:val="none" w:sz="0" w:space="0" w:color="auto"/>
      </w:divBdr>
    </w:div>
    <w:div w:id="912082157">
      <w:bodyDiv w:val="1"/>
      <w:marLeft w:val="0"/>
      <w:marRight w:val="0"/>
      <w:marTop w:val="0"/>
      <w:marBottom w:val="0"/>
      <w:divBdr>
        <w:top w:val="none" w:sz="0" w:space="0" w:color="auto"/>
        <w:left w:val="none" w:sz="0" w:space="0" w:color="auto"/>
        <w:bottom w:val="none" w:sz="0" w:space="0" w:color="auto"/>
        <w:right w:val="none" w:sz="0" w:space="0" w:color="auto"/>
      </w:divBdr>
    </w:div>
    <w:div w:id="935556232">
      <w:bodyDiv w:val="1"/>
      <w:marLeft w:val="0"/>
      <w:marRight w:val="0"/>
      <w:marTop w:val="0"/>
      <w:marBottom w:val="0"/>
      <w:divBdr>
        <w:top w:val="none" w:sz="0" w:space="0" w:color="auto"/>
        <w:left w:val="none" w:sz="0" w:space="0" w:color="auto"/>
        <w:bottom w:val="none" w:sz="0" w:space="0" w:color="auto"/>
        <w:right w:val="none" w:sz="0" w:space="0" w:color="auto"/>
      </w:divBdr>
    </w:div>
    <w:div w:id="938215051">
      <w:bodyDiv w:val="1"/>
      <w:marLeft w:val="0"/>
      <w:marRight w:val="0"/>
      <w:marTop w:val="0"/>
      <w:marBottom w:val="0"/>
      <w:divBdr>
        <w:top w:val="none" w:sz="0" w:space="0" w:color="auto"/>
        <w:left w:val="none" w:sz="0" w:space="0" w:color="auto"/>
        <w:bottom w:val="none" w:sz="0" w:space="0" w:color="auto"/>
        <w:right w:val="none" w:sz="0" w:space="0" w:color="auto"/>
      </w:divBdr>
    </w:div>
    <w:div w:id="941645060">
      <w:bodyDiv w:val="1"/>
      <w:marLeft w:val="0"/>
      <w:marRight w:val="0"/>
      <w:marTop w:val="0"/>
      <w:marBottom w:val="0"/>
      <w:divBdr>
        <w:top w:val="none" w:sz="0" w:space="0" w:color="auto"/>
        <w:left w:val="none" w:sz="0" w:space="0" w:color="auto"/>
        <w:bottom w:val="none" w:sz="0" w:space="0" w:color="auto"/>
        <w:right w:val="none" w:sz="0" w:space="0" w:color="auto"/>
      </w:divBdr>
    </w:div>
    <w:div w:id="942613733">
      <w:bodyDiv w:val="1"/>
      <w:marLeft w:val="0"/>
      <w:marRight w:val="0"/>
      <w:marTop w:val="0"/>
      <w:marBottom w:val="0"/>
      <w:divBdr>
        <w:top w:val="none" w:sz="0" w:space="0" w:color="auto"/>
        <w:left w:val="none" w:sz="0" w:space="0" w:color="auto"/>
        <w:bottom w:val="none" w:sz="0" w:space="0" w:color="auto"/>
        <w:right w:val="none" w:sz="0" w:space="0" w:color="auto"/>
      </w:divBdr>
    </w:div>
    <w:div w:id="950473779">
      <w:bodyDiv w:val="1"/>
      <w:marLeft w:val="0"/>
      <w:marRight w:val="0"/>
      <w:marTop w:val="0"/>
      <w:marBottom w:val="0"/>
      <w:divBdr>
        <w:top w:val="none" w:sz="0" w:space="0" w:color="auto"/>
        <w:left w:val="none" w:sz="0" w:space="0" w:color="auto"/>
        <w:bottom w:val="none" w:sz="0" w:space="0" w:color="auto"/>
        <w:right w:val="none" w:sz="0" w:space="0" w:color="auto"/>
      </w:divBdr>
    </w:div>
    <w:div w:id="963463789">
      <w:bodyDiv w:val="1"/>
      <w:marLeft w:val="0"/>
      <w:marRight w:val="0"/>
      <w:marTop w:val="0"/>
      <w:marBottom w:val="0"/>
      <w:divBdr>
        <w:top w:val="none" w:sz="0" w:space="0" w:color="auto"/>
        <w:left w:val="none" w:sz="0" w:space="0" w:color="auto"/>
        <w:bottom w:val="none" w:sz="0" w:space="0" w:color="auto"/>
        <w:right w:val="none" w:sz="0" w:space="0" w:color="auto"/>
      </w:divBdr>
    </w:div>
    <w:div w:id="970013909">
      <w:bodyDiv w:val="1"/>
      <w:marLeft w:val="0"/>
      <w:marRight w:val="0"/>
      <w:marTop w:val="0"/>
      <w:marBottom w:val="0"/>
      <w:divBdr>
        <w:top w:val="none" w:sz="0" w:space="0" w:color="auto"/>
        <w:left w:val="none" w:sz="0" w:space="0" w:color="auto"/>
        <w:bottom w:val="none" w:sz="0" w:space="0" w:color="auto"/>
        <w:right w:val="none" w:sz="0" w:space="0" w:color="auto"/>
      </w:divBdr>
    </w:div>
    <w:div w:id="976422938">
      <w:bodyDiv w:val="1"/>
      <w:marLeft w:val="0"/>
      <w:marRight w:val="0"/>
      <w:marTop w:val="0"/>
      <w:marBottom w:val="0"/>
      <w:divBdr>
        <w:top w:val="none" w:sz="0" w:space="0" w:color="auto"/>
        <w:left w:val="none" w:sz="0" w:space="0" w:color="auto"/>
        <w:bottom w:val="none" w:sz="0" w:space="0" w:color="auto"/>
        <w:right w:val="none" w:sz="0" w:space="0" w:color="auto"/>
      </w:divBdr>
    </w:div>
    <w:div w:id="984551947">
      <w:bodyDiv w:val="1"/>
      <w:marLeft w:val="0"/>
      <w:marRight w:val="0"/>
      <w:marTop w:val="0"/>
      <w:marBottom w:val="0"/>
      <w:divBdr>
        <w:top w:val="none" w:sz="0" w:space="0" w:color="auto"/>
        <w:left w:val="none" w:sz="0" w:space="0" w:color="auto"/>
        <w:bottom w:val="none" w:sz="0" w:space="0" w:color="auto"/>
        <w:right w:val="none" w:sz="0" w:space="0" w:color="auto"/>
      </w:divBdr>
    </w:div>
    <w:div w:id="987054573">
      <w:bodyDiv w:val="1"/>
      <w:marLeft w:val="0"/>
      <w:marRight w:val="0"/>
      <w:marTop w:val="0"/>
      <w:marBottom w:val="0"/>
      <w:divBdr>
        <w:top w:val="none" w:sz="0" w:space="0" w:color="auto"/>
        <w:left w:val="none" w:sz="0" w:space="0" w:color="auto"/>
        <w:bottom w:val="none" w:sz="0" w:space="0" w:color="auto"/>
        <w:right w:val="none" w:sz="0" w:space="0" w:color="auto"/>
      </w:divBdr>
    </w:div>
    <w:div w:id="989090260">
      <w:bodyDiv w:val="1"/>
      <w:marLeft w:val="0"/>
      <w:marRight w:val="0"/>
      <w:marTop w:val="0"/>
      <w:marBottom w:val="0"/>
      <w:divBdr>
        <w:top w:val="none" w:sz="0" w:space="0" w:color="auto"/>
        <w:left w:val="none" w:sz="0" w:space="0" w:color="auto"/>
        <w:bottom w:val="none" w:sz="0" w:space="0" w:color="auto"/>
        <w:right w:val="none" w:sz="0" w:space="0" w:color="auto"/>
      </w:divBdr>
    </w:div>
    <w:div w:id="993801101">
      <w:bodyDiv w:val="1"/>
      <w:marLeft w:val="0"/>
      <w:marRight w:val="0"/>
      <w:marTop w:val="0"/>
      <w:marBottom w:val="0"/>
      <w:divBdr>
        <w:top w:val="none" w:sz="0" w:space="0" w:color="auto"/>
        <w:left w:val="none" w:sz="0" w:space="0" w:color="auto"/>
        <w:bottom w:val="none" w:sz="0" w:space="0" w:color="auto"/>
        <w:right w:val="none" w:sz="0" w:space="0" w:color="auto"/>
      </w:divBdr>
    </w:div>
    <w:div w:id="996375624">
      <w:bodyDiv w:val="1"/>
      <w:marLeft w:val="0"/>
      <w:marRight w:val="0"/>
      <w:marTop w:val="0"/>
      <w:marBottom w:val="0"/>
      <w:divBdr>
        <w:top w:val="none" w:sz="0" w:space="0" w:color="auto"/>
        <w:left w:val="none" w:sz="0" w:space="0" w:color="auto"/>
        <w:bottom w:val="none" w:sz="0" w:space="0" w:color="auto"/>
        <w:right w:val="none" w:sz="0" w:space="0" w:color="auto"/>
      </w:divBdr>
    </w:div>
    <w:div w:id="1006401556">
      <w:bodyDiv w:val="1"/>
      <w:marLeft w:val="0"/>
      <w:marRight w:val="0"/>
      <w:marTop w:val="0"/>
      <w:marBottom w:val="0"/>
      <w:divBdr>
        <w:top w:val="none" w:sz="0" w:space="0" w:color="auto"/>
        <w:left w:val="none" w:sz="0" w:space="0" w:color="auto"/>
        <w:bottom w:val="none" w:sz="0" w:space="0" w:color="auto"/>
        <w:right w:val="none" w:sz="0" w:space="0" w:color="auto"/>
      </w:divBdr>
    </w:div>
    <w:div w:id="1006713717">
      <w:bodyDiv w:val="1"/>
      <w:marLeft w:val="0"/>
      <w:marRight w:val="0"/>
      <w:marTop w:val="0"/>
      <w:marBottom w:val="0"/>
      <w:divBdr>
        <w:top w:val="none" w:sz="0" w:space="0" w:color="auto"/>
        <w:left w:val="none" w:sz="0" w:space="0" w:color="auto"/>
        <w:bottom w:val="none" w:sz="0" w:space="0" w:color="auto"/>
        <w:right w:val="none" w:sz="0" w:space="0" w:color="auto"/>
      </w:divBdr>
    </w:div>
    <w:div w:id="1018628033">
      <w:bodyDiv w:val="1"/>
      <w:marLeft w:val="0"/>
      <w:marRight w:val="0"/>
      <w:marTop w:val="0"/>
      <w:marBottom w:val="0"/>
      <w:divBdr>
        <w:top w:val="none" w:sz="0" w:space="0" w:color="auto"/>
        <w:left w:val="none" w:sz="0" w:space="0" w:color="auto"/>
        <w:bottom w:val="none" w:sz="0" w:space="0" w:color="auto"/>
        <w:right w:val="none" w:sz="0" w:space="0" w:color="auto"/>
      </w:divBdr>
    </w:div>
    <w:div w:id="1023702356">
      <w:bodyDiv w:val="1"/>
      <w:marLeft w:val="0"/>
      <w:marRight w:val="0"/>
      <w:marTop w:val="0"/>
      <w:marBottom w:val="0"/>
      <w:divBdr>
        <w:top w:val="none" w:sz="0" w:space="0" w:color="auto"/>
        <w:left w:val="none" w:sz="0" w:space="0" w:color="auto"/>
        <w:bottom w:val="none" w:sz="0" w:space="0" w:color="auto"/>
        <w:right w:val="none" w:sz="0" w:space="0" w:color="auto"/>
      </w:divBdr>
    </w:div>
    <w:div w:id="1027409458">
      <w:bodyDiv w:val="1"/>
      <w:marLeft w:val="0"/>
      <w:marRight w:val="0"/>
      <w:marTop w:val="0"/>
      <w:marBottom w:val="0"/>
      <w:divBdr>
        <w:top w:val="none" w:sz="0" w:space="0" w:color="auto"/>
        <w:left w:val="none" w:sz="0" w:space="0" w:color="auto"/>
        <w:bottom w:val="none" w:sz="0" w:space="0" w:color="auto"/>
        <w:right w:val="none" w:sz="0" w:space="0" w:color="auto"/>
      </w:divBdr>
    </w:div>
    <w:div w:id="1040319035">
      <w:bodyDiv w:val="1"/>
      <w:marLeft w:val="0"/>
      <w:marRight w:val="0"/>
      <w:marTop w:val="0"/>
      <w:marBottom w:val="0"/>
      <w:divBdr>
        <w:top w:val="none" w:sz="0" w:space="0" w:color="auto"/>
        <w:left w:val="none" w:sz="0" w:space="0" w:color="auto"/>
        <w:bottom w:val="none" w:sz="0" w:space="0" w:color="auto"/>
        <w:right w:val="none" w:sz="0" w:space="0" w:color="auto"/>
      </w:divBdr>
    </w:div>
    <w:div w:id="1040788496">
      <w:bodyDiv w:val="1"/>
      <w:marLeft w:val="0"/>
      <w:marRight w:val="0"/>
      <w:marTop w:val="0"/>
      <w:marBottom w:val="0"/>
      <w:divBdr>
        <w:top w:val="none" w:sz="0" w:space="0" w:color="auto"/>
        <w:left w:val="none" w:sz="0" w:space="0" w:color="auto"/>
        <w:bottom w:val="none" w:sz="0" w:space="0" w:color="auto"/>
        <w:right w:val="none" w:sz="0" w:space="0" w:color="auto"/>
      </w:divBdr>
    </w:div>
    <w:div w:id="1043333841">
      <w:bodyDiv w:val="1"/>
      <w:marLeft w:val="0"/>
      <w:marRight w:val="0"/>
      <w:marTop w:val="0"/>
      <w:marBottom w:val="0"/>
      <w:divBdr>
        <w:top w:val="none" w:sz="0" w:space="0" w:color="auto"/>
        <w:left w:val="none" w:sz="0" w:space="0" w:color="auto"/>
        <w:bottom w:val="none" w:sz="0" w:space="0" w:color="auto"/>
        <w:right w:val="none" w:sz="0" w:space="0" w:color="auto"/>
      </w:divBdr>
    </w:div>
    <w:div w:id="1050884222">
      <w:bodyDiv w:val="1"/>
      <w:marLeft w:val="0"/>
      <w:marRight w:val="0"/>
      <w:marTop w:val="0"/>
      <w:marBottom w:val="0"/>
      <w:divBdr>
        <w:top w:val="none" w:sz="0" w:space="0" w:color="auto"/>
        <w:left w:val="none" w:sz="0" w:space="0" w:color="auto"/>
        <w:bottom w:val="none" w:sz="0" w:space="0" w:color="auto"/>
        <w:right w:val="none" w:sz="0" w:space="0" w:color="auto"/>
      </w:divBdr>
    </w:div>
    <w:div w:id="1053698480">
      <w:bodyDiv w:val="1"/>
      <w:marLeft w:val="0"/>
      <w:marRight w:val="0"/>
      <w:marTop w:val="0"/>
      <w:marBottom w:val="0"/>
      <w:divBdr>
        <w:top w:val="none" w:sz="0" w:space="0" w:color="auto"/>
        <w:left w:val="none" w:sz="0" w:space="0" w:color="auto"/>
        <w:bottom w:val="none" w:sz="0" w:space="0" w:color="auto"/>
        <w:right w:val="none" w:sz="0" w:space="0" w:color="auto"/>
      </w:divBdr>
    </w:div>
    <w:div w:id="1053889265">
      <w:bodyDiv w:val="1"/>
      <w:marLeft w:val="0"/>
      <w:marRight w:val="0"/>
      <w:marTop w:val="0"/>
      <w:marBottom w:val="0"/>
      <w:divBdr>
        <w:top w:val="none" w:sz="0" w:space="0" w:color="auto"/>
        <w:left w:val="none" w:sz="0" w:space="0" w:color="auto"/>
        <w:bottom w:val="none" w:sz="0" w:space="0" w:color="auto"/>
        <w:right w:val="none" w:sz="0" w:space="0" w:color="auto"/>
      </w:divBdr>
    </w:div>
    <w:div w:id="1055465824">
      <w:bodyDiv w:val="1"/>
      <w:marLeft w:val="0"/>
      <w:marRight w:val="0"/>
      <w:marTop w:val="0"/>
      <w:marBottom w:val="0"/>
      <w:divBdr>
        <w:top w:val="none" w:sz="0" w:space="0" w:color="auto"/>
        <w:left w:val="none" w:sz="0" w:space="0" w:color="auto"/>
        <w:bottom w:val="none" w:sz="0" w:space="0" w:color="auto"/>
        <w:right w:val="none" w:sz="0" w:space="0" w:color="auto"/>
      </w:divBdr>
    </w:div>
    <w:div w:id="1055589983">
      <w:bodyDiv w:val="1"/>
      <w:marLeft w:val="0"/>
      <w:marRight w:val="0"/>
      <w:marTop w:val="0"/>
      <w:marBottom w:val="0"/>
      <w:divBdr>
        <w:top w:val="none" w:sz="0" w:space="0" w:color="auto"/>
        <w:left w:val="none" w:sz="0" w:space="0" w:color="auto"/>
        <w:bottom w:val="none" w:sz="0" w:space="0" w:color="auto"/>
        <w:right w:val="none" w:sz="0" w:space="0" w:color="auto"/>
      </w:divBdr>
      <w:divsChild>
        <w:div w:id="607783211">
          <w:marLeft w:val="0"/>
          <w:marRight w:val="0"/>
          <w:marTop w:val="34"/>
          <w:marBottom w:val="34"/>
          <w:divBdr>
            <w:top w:val="none" w:sz="0" w:space="0" w:color="auto"/>
            <w:left w:val="none" w:sz="0" w:space="0" w:color="auto"/>
            <w:bottom w:val="none" w:sz="0" w:space="0" w:color="auto"/>
            <w:right w:val="none" w:sz="0" w:space="0" w:color="auto"/>
          </w:divBdr>
        </w:div>
      </w:divsChild>
    </w:div>
    <w:div w:id="1057169794">
      <w:bodyDiv w:val="1"/>
      <w:marLeft w:val="0"/>
      <w:marRight w:val="0"/>
      <w:marTop w:val="0"/>
      <w:marBottom w:val="0"/>
      <w:divBdr>
        <w:top w:val="none" w:sz="0" w:space="0" w:color="auto"/>
        <w:left w:val="none" w:sz="0" w:space="0" w:color="auto"/>
        <w:bottom w:val="none" w:sz="0" w:space="0" w:color="auto"/>
        <w:right w:val="none" w:sz="0" w:space="0" w:color="auto"/>
      </w:divBdr>
    </w:div>
    <w:div w:id="1066729817">
      <w:bodyDiv w:val="1"/>
      <w:marLeft w:val="0"/>
      <w:marRight w:val="0"/>
      <w:marTop w:val="0"/>
      <w:marBottom w:val="0"/>
      <w:divBdr>
        <w:top w:val="none" w:sz="0" w:space="0" w:color="auto"/>
        <w:left w:val="none" w:sz="0" w:space="0" w:color="auto"/>
        <w:bottom w:val="none" w:sz="0" w:space="0" w:color="auto"/>
        <w:right w:val="none" w:sz="0" w:space="0" w:color="auto"/>
      </w:divBdr>
    </w:div>
    <w:div w:id="1069497813">
      <w:bodyDiv w:val="1"/>
      <w:marLeft w:val="0"/>
      <w:marRight w:val="0"/>
      <w:marTop w:val="0"/>
      <w:marBottom w:val="0"/>
      <w:divBdr>
        <w:top w:val="none" w:sz="0" w:space="0" w:color="auto"/>
        <w:left w:val="none" w:sz="0" w:space="0" w:color="auto"/>
        <w:bottom w:val="none" w:sz="0" w:space="0" w:color="auto"/>
        <w:right w:val="none" w:sz="0" w:space="0" w:color="auto"/>
      </w:divBdr>
    </w:div>
    <w:div w:id="1073114868">
      <w:bodyDiv w:val="1"/>
      <w:marLeft w:val="0"/>
      <w:marRight w:val="0"/>
      <w:marTop w:val="0"/>
      <w:marBottom w:val="0"/>
      <w:divBdr>
        <w:top w:val="none" w:sz="0" w:space="0" w:color="auto"/>
        <w:left w:val="none" w:sz="0" w:space="0" w:color="auto"/>
        <w:bottom w:val="none" w:sz="0" w:space="0" w:color="auto"/>
        <w:right w:val="none" w:sz="0" w:space="0" w:color="auto"/>
      </w:divBdr>
    </w:div>
    <w:div w:id="1076707600">
      <w:bodyDiv w:val="1"/>
      <w:marLeft w:val="0"/>
      <w:marRight w:val="0"/>
      <w:marTop w:val="0"/>
      <w:marBottom w:val="0"/>
      <w:divBdr>
        <w:top w:val="none" w:sz="0" w:space="0" w:color="auto"/>
        <w:left w:val="none" w:sz="0" w:space="0" w:color="auto"/>
        <w:bottom w:val="none" w:sz="0" w:space="0" w:color="auto"/>
        <w:right w:val="none" w:sz="0" w:space="0" w:color="auto"/>
      </w:divBdr>
    </w:div>
    <w:div w:id="1076711059">
      <w:bodyDiv w:val="1"/>
      <w:marLeft w:val="0"/>
      <w:marRight w:val="0"/>
      <w:marTop w:val="0"/>
      <w:marBottom w:val="0"/>
      <w:divBdr>
        <w:top w:val="none" w:sz="0" w:space="0" w:color="auto"/>
        <w:left w:val="none" w:sz="0" w:space="0" w:color="auto"/>
        <w:bottom w:val="none" w:sz="0" w:space="0" w:color="auto"/>
        <w:right w:val="none" w:sz="0" w:space="0" w:color="auto"/>
      </w:divBdr>
    </w:div>
    <w:div w:id="1087265109">
      <w:bodyDiv w:val="1"/>
      <w:marLeft w:val="0"/>
      <w:marRight w:val="0"/>
      <w:marTop w:val="0"/>
      <w:marBottom w:val="0"/>
      <w:divBdr>
        <w:top w:val="none" w:sz="0" w:space="0" w:color="auto"/>
        <w:left w:val="none" w:sz="0" w:space="0" w:color="auto"/>
        <w:bottom w:val="none" w:sz="0" w:space="0" w:color="auto"/>
        <w:right w:val="none" w:sz="0" w:space="0" w:color="auto"/>
      </w:divBdr>
    </w:div>
    <w:div w:id="1087506785">
      <w:bodyDiv w:val="1"/>
      <w:marLeft w:val="0"/>
      <w:marRight w:val="0"/>
      <w:marTop w:val="0"/>
      <w:marBottom w:val="0"/>
      <w:divBdr>
        <w:top w:val="none" w:sz="0" w:space="0" w:color="auto"/>
        <w:left w:val="none" w:sz="0" w:space="0" w:color="auto"/>
        <w:bottom w:val="none" w:sz="0" w:space="0" w:color="auto"/>
        <w:right w:val="none" w:sz="0" w:space="0" w:color="auto"/>
      </w:divBdr>
    </w:div>
    <w:div w:id="1088191910">
      <w:bodyDiv w:val="1"/>
      <w:marLeft w:val="0"/>
      <w:marRight w:val="0"/>
      <w:marTop w:val="0"/>
      <w:marBottom w:val="0"/>
      <w:divBdr>
        <w:top w:val="none" w:sz="0" w:space="0" w:color="auto"/>
        <w:left w:val="none" w:sz="0" w:space="0" w:color="auto"/>
        <w:bottom w:val="none" w:sz="0" w:space="0" w:color="auto"/>
        <w:right w:val="none" w:sz="0" w:space="0" w:color="auto"/>
      </w:divBdr>
    </w:div>
    <w:div w:id="1089885155">
      <w:bodyDiv w:val="1"/>
      <w:marLeft w:val="0"/>
      <w:marRight w:val="0"/>
      <w:marTop w:val="0"/>
      <w:marBottom w:val="0"/>
      <w:divBdr>
        <w:top w:val="none" w:sz="0" w:space="0" w:color="auto"/>
        <w:left w:val="none" w:sz="0" w:space="0" w:color="auto"/>
        <w:bottom w:val="none" w:sz="0" w:space="0" w:color="auto"/>
        <w:right w:val="none" w:sz="0" w:space="0" w:color="auto"/>
      </w:divBdr>
    </w:div>
    <w:div w:id="1100296549">
      <w:bodyDiv w:val="1"/>
      <w:marLeft w:val="0"/>
      <w:marRight w:val="0"/>
      <w:marTop w:val="0"/>
      <w:marBottom w:val="0"/>
      <w:divBdr>
        <w:top w:val="none" w:sz="0" w:space="0" w:color="auto"/>
        <w:left w:val="none" w:sz="0" w:space="0" w:color="auto"/>
        <w:bottom w:val="none" w:sz="0" w:space="0" w:color="auto"/>
        <w:right w:val="none" w:sz="0" w:space="0" w:color="auto"/>
      </w:divBdr>
    </w:div>
    <w:div w:id="1100447457">
      <w:bodyDiv w:val="1"/>
      <w:marLeft w:val="0"/>
      <w:marRight w:val="0"/>
      <w:marTop w:val="0"/>
      <w:marBottom w:val="0"/>
      <w:divBdr>
        <w:top w:val="none" w:sz="0" w:space="0" w:color="auto"/>
        <w:left w:val="none" w:sz="0" w:space="0" w:color="auto"/>
        <w:bottom w:val="none" w:sz="0" w:space="0" w:color="auto"/>
        <w:right w:val="none" w:sz="0" w:space="0" w:color="auto"/>
      </w:divBdr>
    </w:div>
    <w:div w:id="1102990121">
      <w:bodyDiv w:val="1"/>
      <w:marLeft w:val="0"/>
      <w:marRight w:val="0"/>
      <w:marTop w:val="0"/>
      <w:marBottom w:val="0"/>
      <w:divBdr>
        <w:top w:val="none" w:sz="0" w:space="0" w:color="auto"/>
        <w:left w:val="none" w:sz="0" w:space="0" w:color="auto"/>
        <w:bottom w:val="none" w:sz="0" w:space="0" w:color="auto"/>
        <w:right w:val="none" w:sz="0" w:space="0" w:color="auto"/>
      </w:divBdr>
    </w:div>
    <w:div w:id="1106541056">
      <w:bodyDiv w:val="1"/>
      <w:marLeft w:val="0"/>
      <w:marRight w:val="0"/>
      <w:marTop w:val="0"/>
      <w:marBottom w:val="0"/>
      <w:divBdr>
        <w:top w:val="none" w:sz="0" w:space="0" w:color="auto"/>
        <w:left w:val="none" w:sz="0" w:space="0" w:color="auto"/>
        <w:bottom w:val="none" w:sz="0" w:space="0" w:color="auto"/>
        <w:right w:val="none" w:sz="0" w:space="0" w:color="auto"/>
      </w:divBdr>
    </w:div>
    <w:div w:id="1122963090">
      <w:bodyDiv w:val="1"/>
      <w:marLeft w:val="0"/>
      <w:marRight w:val="0"/>
      <w:marTop w:val="0"/>
      <w:marBottom w:val="0"/>
      <w:divBdr>
        <w:top w:val="none" w:sz="0" w:space="0" w:color="auto"/>
        <w:left w:val="none" w:sz="0" w:space="0" w:color="auto"/>
        <w:bottom w:val="none" w:sz="0" w:space="0" w:color="auto"/>
        <w:right w:val="none" w:sz="0" w:space="0" w:color="auto"/>
      </w:divBdr>
    </w:div>
    <w:div w:id="1125805681">
      <w:bodyDiv w:val="1"/>
      <w:marLeft w:val="0"/>
      <w:marRight w:val="0"/>
      <w:marTop w:val="0"/>
      <w:marBottom w:val="0"/>
      <w:divBdr>
        <w:top w:val="none" w:sz="0" w:space="0" w:color="auto"/>
        <w:left w:val="none" w:sz="0" w:space="0" w:color="auto"/>
        <w:bottom w:val="none" w:sz="0" w:space="0" w:color="auto"/>
        <w:right w:val="none" w:sz="0" w:space="0" w:color="auto"/>
      </w:divBdr>
    </w:div>
    <w:div w:id="1129477472">
      <w:bodyDiv w:val="1"/>
      <w:marLeft w:val="0"/>
      <w:marRight w:val="0"/>
      <w:marTop w:val="0"/>
      <w:marBottom w:val="0"/>
      <w:divBdr>
        <w:top w:val="none" w:sz="0" w:space="0" w:color="auto"/>
        <w:left w:val="none" w:sz="0" w:space="0" w:color="auto"/>
        <w:bottom w:val="none" w:sz="0" w:space="0" w:color="auto"/>
        <w:right w:val="none" w:sz="0" w:space="0" w:color="auto"/>
      </w:divBdr>
      <w:divsChild>
        <w:div w:id="26613997">
          <w:marLeft w:val="0"/>
          <w:marRight w:val="0"/>
          <w:marTop w:val="34"/>
          <w:marBottom w:val="34"/>
          <w:divBdr>
            <w:top w:val="none" w:sz="0" w:space="0" w:color="auto"/>
            <w:left w:val="none" w:sz="0" w:space="0" w:color="auto"/>
            <w:bottom w:val="none" w:sz="0" w:space="0" w:color="auto"/>
            <w:right w:val="none" w:sz="0" w:space="0" w:color="auto"/>
          </w:divBdr>
        </w:div>
      </w:divsChild>
    </w:div>
    <w:div w:id="1130785151">
      <w:bodyDiv w:val="1"/>
      <w:marLeft w:val="0"/>
      <w:marRight w:val="0"/>
      <w:marTop w:val="0"/>
      <w:marBottom w:val="0"/>
      <w:divBdr>
        <w:top w:val="none" w:sz="0" w:space="0" w:color="auto"/>
        <w:left w:val="none" w:sz="0" w:space="0" w:color="auto"/>
        <w:bottom w:val="none" w:sz="0" w:space="0" w:color="auto"/>
        <w:right w:val="none" w:sz="0" w:space="0" w:color="auto"/>
      </w:divBdr>
    </w:div>
    <w:div w:id="1141657404">
      <w:bodyDiv w:val="1"/>
      <w:marLeft w:val="0"/>
      <w:marRight w:val="0"/>
      <w:marTop w:val="0"/>
      <w:marBottom w:val="0"/>
      <w:divBdr>
        <w:top w:val="none" w:sz="0" w:space="0" w:color="auto"/>
        <w:left w:val="none" w:sz="0" w:space="0" w:color="auto"/>
        <w:bottom w:val="none" w:sz="0" w:space="0" w:color="auto"/>
        <w:right w:val="none" w:sz="0" w:space="0" w:color="auto"/>
      </w:divBdr>
    </w:div>
    <w:div w:id="1144617342">
      <w:bodyDiv w:val="1"/>
      <w:marLeft w:val="0"/>
      <w:marRight w:val="0"/>
      <w:marTop w:val="0"/>
      <w:marBottom w:val="0"/>
      <w:divBdr>
        <w:top w:val="none" w:sz="0" w:space="0" w:color="auto"/>
        <w:left w:val="none" w:sz="0" w:space="0" w:color="auto"/>
        <w:bottom w:val="none" w:sz="0" w:space="0" w:color="auto"/>
        <w:right w:val="none" w:sz="0" w:space="0" w:color="auto"/>
      </w:divBdr>
    </w:div>
    <w:div w:id="1168056413">
      <w:bodyDiv w:val="1"/>
      <w:marLeft w:val="0"/>
      <w:marRight w:val="0"/>
      <w:marTop w:val="0"/>
      <w:marBottom w:val="0"/>
      <w:divBdr>
        <w:top w:val="none" w:sz="0" w:space="0" w:color="auto"/>
        <w:left w:val="none" w:sz="0" w:space="0" w:color="auto"/>
        <w:bottom w:val="none" w:sz="0" w:space="0" w:color="auto"/>
        <w:right w:val="none" w:sz="0" w:space="0" w:color="auto"/>
      </w:divBdr>
    </w:div>
    <w:div w:id="1170482459">
      <w:bodyDiv w:val="1"/>
      <w:marLeft w:val="0"/>
      <w:marRight w:val="0"/>
      <w:marTop w:val="0"/>
      <w:marBottom w:val="0"/>
      <w:divBdr>
        <w:top w:val="none" w:sz="0" w:space="0" w:color="auto"/>
        <w:left w:val="none" w:sz="0" w:space="0" w:color="auto"/>
        <w:bottom w:val="none" w:sz="0" w:space="0" w:color="auto"/>
        <w:right w:val="none" w:sz="0" w:space="0" w:color="auto"/>
      </w:divBdr>
    </w:div>
    <w:div w:id="1171603653">
      <w:bodyDiv w:val="1"/>
      <w:marLeft w:val="0"/>
      <w:marRight w:val="0"/>
      <w:marTop w:val="0"/>
      <w:marBottom w:val="0"/>
      <w:divBdr>
        <w:top w:val="none" w:sz="0" w:space="0" w:color="auto"/>
        <w:left w:val="none" w:sz="0" w:space="0" w:color="auto"/>
        <w:bottom w:val="none" w:sz="0" w:space="0" w:color="auto"/>
        <w:right w:val="none" w:sz="0" w:space="0" w:color="auto"/>
      </w:divBdr>
    </w:div>
    <w:div w:id="1174222479">
      <w:bodyDiv w:val="1"/>
      <w:marLeft w:val="0"/>
      <w:marRight w:val="0"/>
      <w:marTop w:val="0"/>
      <w:marBottom w:val="0"/>
      <w:divBdr>
        <w:top w:val="none" w:sz="0" w:space="0" w:color="auto"/>
        <w:left w:val="none" w:sz="0" w:space="0" w:color="auto"/>
        <w:bottom w:val="none" w:sz="0" w:space="0" w:color="auto"/>
        <w:right w:val="none" w:sz="0" w:space="0" w:color="auto"/>
      </w:divBdr>
    </w:div>
    <w:div w:id="1178468703">
      <w:bodyDiv w:val="1"/>
      <w:marLeft w:val="0"/>
      <w:marRight w:val="0"/>
      <w:marTop w:val="0"/>
      <w:marBottom w:val="0"/>
      <w:divBdr>
        <w:top w:val="none" w:sz="0" w:space="0" w:color="auto"/>
        <w:left w:val="none" w:sz="0" w:space="0" w:color="auto"/>
        <w:bottom w:val="none" w:sz="0" w:space="0" w:color="auto"/>
        <w:right w:val="none" w:sz="0" w:space="0" w:color="auto"/>
      </w:divBdr>
    </w:div>
    <w:div w:id="1181047572">
      <w:bodyDiv w:val="1"/>
      <w:marLeft w:val="0"/>
      <w:marRight w:val="0"/>
      <w:marTop w:val="0"/>
      <w:marBottom w:val="0"/>
      <w:divBdr>
        <w:top w:val="none" w:sz="0" w:space="0" w:color="auto"/>
        <w:left w:val="none" w:sz="0" w:space="0" w:color="auto"/>
        <w:bottom w:val="none" w:sz="0" w:space="0" w:color="auto"/>
        <w:right w:val="none" w:sz="0" w:space="0" w:color="auto"/>
      </w:divBdr>
    </w:div>
    <w:div w:id="1182862420">
      <w:bodyDiv w:val="1"/>
      <w:marLeft w:val="0"/>
      <w:marRight w:val="0"/>
      <w:marTop w:val="0"/>
      <w:marBottom w:val="0"/>
      <w:divBdr>
        <w:top w:val="none" w:sz="0" w:space="0" w:color="auto"/>
        <w:left w:val="none" w:sz="0" w:space="0" w:color="auto"/>
        <w:bottom w:val="none" w:sz="0" w:space="0" w:color="auto"/>
        <w:right w:val="none" w:sz="0" w:space="0" w:color="auto"/>
      </w:divBdr>
    </w:div>
    <w:div w:id="1197229632">
      <w:bodyDiv w:val="1"/>
      <w:marLeft w:val="0"/>
      <w:marRight w:val="0"/>
      <w:marTop w:val="0"/>
      <w:marBottom w:val="0"/>
      <w:divBdr>
        <w:top w:val="none" w:sz="0" w:space="0" w:color="auto"/>
        <w:left w:val="none" w:sz="0" w:space="0" w:color="auto"/>
        <w:bottom w:val="none" w:sz="0" w:space="0" w:color="auto"/>
        <w:right w:val="none" w:sz="0" w:space="0" w:color="auto"/>
      </w:divBdr>
    </w:div>
    <w:div w:id="1197888540">
      <w:bodyDiv w:val="1"/>
      <w:marLeft w:val="0"/>
      <w:marRight w:val="0"/>
      <w:marTop w:val="0"/>
      <w:marBottom w:val="0"/>
      <w:divBdr>
        <w:top w:val="none" w:sz="0" w:space="0" w:color="auto"/>
        <w:left w:val="none" w:sz="0" w:space="0" w:color="auto"/>
        <w:bottom w:val="none" w:sz="0" w:space="0" w:color="auto"/>
        <w:right w:val="none" w:sz="0" w:space="0" w:color="auto"/>
      </w:divBdr>
    </w:div>
    <w:div w:id="1202280871">
      <w:bodyDiv w:val="1"/>
      <w:marLeft w:val="0"/>
      <w:marRight w:val="0"/>
      <w:marTop w:val="0"/>
      <w:marBottom w:val="0"/>
      <w:divBdr>
        <w:top w:val="none" w:sz="0" w:space="0" w:color="auto"/>
        <w:left w:val="none" w:sz="0" w:space="0" w:color="auto"/>
        <w:bottom w:val="none" w:sz="0" w:space="0" w:color="auto"/>
        <w:right w:val="none" w:sz="0" w:space="0" w:color="auto"/>
      </w:divBdr>
    </w:div>
    <w:div w:id="1205562006">
      <w:bodyDiv w:val="1"/>
      <w:marLeft w:val="0"/>
      <w:marRight w:val="0"/>
      <w:marTop w:val="0"/>
      <w:marBottom w:val="0"/>
      <w:divBdr>
        <w:top w:val="none" w:sz="0" w:space="0" w:color="auto"/>
        <w:left w:val="none" w:sz="0" w:space="0" w:color="auto"/>
        <w:bottom w:val="none" w:sz="0" w:space="0" w:color="auto"/>
        <w:right w:val="none" w:sz="0" w:space="0" w:color="auto"/>
      </w:divBdr>
    </w:div>
    <w:div w:id="1213226004">
      <w:bodyDiv w:val="1"/>
      <w:marLeft w:val="0"/>
      <w:marRight w:val="0"/>
      <w:marTop w:val="0"/>
      <w:marBottom w:val="0"/>
      <w:divBdr>
        <w:top w:val="none" w:sz="0" w:space="0" w:color="auto"/>
        <w:left w:val="none" w:sz="0" w:space="0" w:color="auto"/>
        <w:bottom w:val="none" w:sz="0" w:space="0" w:color="auto"/>
        <w:right w:val="none" w:sz="0" w:space="0" w:color="auto"/>
      </w:divBdr>
    </w:div>
    <w:div w:id="1213350365">
      <w:bodyDiv w:val="1"/>
      <w:marLeft w:val="0"/>
      <w:marRight w:val="0"/>
      <w:marTop w:val="0"/>
      <w:marBottom w:val="0"/>
      <w:divBdr>
        <w:top w:val="none" w:sz="0" w:space="0" w:color="auto"/>
        <w:left w:val="none" w:sz="0" w:space="0" w:color="auto"/>
        <w:bottom w:val="none" w:sz="0" w:space="0" w:color="auto"/>
        <w:right w:val="none" w:sz="0" w:space="0" w:color="auto"/>
      </w:divBdr>
    </w:div>
    <w:div w:id="1213540762">
      <w:bodyDiv w:val="1"/>
      <w:marLeft w:val="0"/>
      <w:marRight w:val="0"/>
      <w:marTop w:val="0"/>
      <w:marBottom w:val="0"/>
      <w:divBdr>
        <w:top w:val="none" w:sz="0" w:space="0" w:color="auto"/>
        <w:left w:val="none" w:sz="0" w:space="0" w:color="auto"/>
        <w:bottom w:val="none" w:sz="0" w:space="0" w:color="auto"/>
        <w:right w:val="none" w:sz="0" w:space="0" w:color="auto"/>
      </w:divBdr>
    </w:div>
    <w:div w:id="1215772835">
      <w:bodyDiv w:val="1"/>
      <w:marLeft w:val="0"/>
      <w:marRight w:val="0"/>
      <w:marTop w:val="0"/>
      <w:marBottom w:val="0"/>
      <w:divBdr>
        <w:top w:val="none" w:sz="0" w:space="0" w:color="auto"/>
        <w:left w:val="none" w:sz="0" w:space="0" w:color="auto"/>
        <w:bottom w:val="none" w:sz="0" w:space="0" w:color="auto"/>
        <w:right w:val="none" w:sz="0" w:space="0" w:color="auto"/>
      </w:divBdr>
      <w:divsChild>
        <w:div w:id="183056196">
          <w:marLeft w:val="0"/>
          <w:marRight w:val="0"/>
          <w:marTop w:val="0"/>
          <w:marBottom w:val="0"/>
          <w:divBdr>
            <w:top w:val="none" w:sz="0" w:space="0" w:color="auto"/>
            <w:left w:val="none" w:sz="0" w:space="0" w:color="auto"/>
            <w:bottom w:val="none" w:sz="0" w:space="0" w:color="auto"/>
            <w:right w:val="none" w:sz="0" w:space="0" w:color="auto"/>
          </w:divBdr>
          <w:divsChild>
            <w:div w:id="214604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365415">
      <w:bodyDiv w:val="1"/>
      <w:marLeft w:val="0"/>
      <w:marRight w:val="0"/>
      <w:marTop w:val="0"/>
      <w:marBottom w:val="0"/>
      <w:divBdr>
        <w:top w:val="none" w:sz="0" w:space="0" w:color="auto"/>
        <w:left w:val="none" w:sz="0" w:space="0" w:color="auto"/>
        <w:bottom w:val="none" w:sz="0" w:space="0" w:color="auto"/>
        <w:right w:val="none" w:sz="0" w:space="0" w:color="auto"/>
      </w:divBdr>
    </w:div>
    <w:div w:id="1224606955">
      <w:bodyDiv w:val="1"/>
      <w:marLeft w:val="0"/>
      <w:marRight w:val="0"/>
      <w:marTop w:val="0"/>
      <w:marBottom w:val="0"/>
      <w:divBdr>
        <w:top w:val="none" w:sz="0" w:space="0" w:color="auto"/>
        <w:left w:val="none" w:sz="0" w:space="0" w:color="auto"/>
        <w:bottom w:val="none" w:sz="0" w:space="0" w:color="auto"/>
        <w:right w:val="none" w:sz="0" w:space="0" w:color="auto"/>
      </w:divBdr>
    </w:div>
    <w:div w:id="1242134542">
      <w:bodyDiv w:val="1"/>
      <w:marLeft w:val="0"/>
      <w:marRight w:val="0"/>
      <w:marTop w:val="0"/>
      <w:marBottom w:val="0"/>
      <w:divBdr>
        <w:top w:val="none" w:sz="0" w:space="0" w:color="auto"/>
        <w:left w:val="none" w:sz="0" w:space="0" w:color="auto"/>
        <w:bottom w:val="none" w:sz="0" w:space="0" w:color="auto"/>
        <w:right w:val="none" w:sz="0" w:space="0" w:color="auto"/>
      </w:divBdr>
    </w:div>
    <w:div w:id="1251348590">
      <w:bodyDiv w:val="1"/>
      <w:marLeft w:val="0"/>
      <w:marRight w:val="0"/>
      <w:marTop w:val="0"/>
      <w:marBottom w:val="0"/>
      <w:divBdr>
        <w:top w:val="none" w:sz="0" w:space="0" w:color="auto"/>
        <w:left w:val="none" w:sz="0" w:space="0" w:color="auto"/>
        <w:bottom w:val="none" w:sz="0" w:space="0" w:color="auto"/>
        <w:right w:val="none" w:sz="0" w:space="0" w:color="auto"/>
      </w:divBdr>
    </w:div>
    <w:div w:id="1262689310">
      <w:bodyDiv w:val="1"/>
      <w:marLeft w:val="0"/>
      <w:marRight w:val="0"/>
      <w:marTop w:val="0"/>
      <w:marBottom w:val="0"/>
      <w:divBdr>
        <w:top w:val="none" w:sz="0" w:space="0" w:color="auto"/>
        <w:left w:val="none" w:sz="0" w:space="0" w:color="auto"/>
        <w:bottom w:val="none" w:sz="0" w:space="0" w:color="auto"/>
        <w:right w:val="none" w:sz="0" w:space="0" w:color="auto"/>
      </w:divBdr>
    </w:div>
    <w:div w:id="1265460464">
      <w:bodyDiv w:val="1"/>
      <w:marLeft w:val="0"/>
      <w:marRight w:val="0"/>
      <w:marTop w:val="0"/>
      <w:marBottom w:val="0"/>
      <w:divBdr>
        <w:top w:val="none" w:sz="0" w:space="0" w:color="auto"/>
        <w:left w:val="none" w:sz="0" w:space="0" w:color="auto"/>
        <w:bottom w:val="none" w:sz="0" w:space="0" w:color="auto"/>
        <w:right w:val="none" w:sz="0" w:space="0" w:color="auto"/>
      </w:divBdr>
    </w:div>
    <w:div w:id="1268660545">
      <w:bodyDiv w:val="1"/>
      <w:marLeft w:val="0"/>
      <w:marRight w:val="0"/>
      <w:marTop w:val="0"/>
      <w:marBottom w:val="0"/>
      <w:divBdr>
        <w:top w:val="none" w:sz="0" w:space="0" w:color="auto"/>
        <w:left w:val="none" w:sz="0" w:space="0" w:color="auto"/>
        <w:bottom w:val="none" w:sz="0" w:space="0" w:color="auto"/>
        <w:right w:val="none" w:sz="0" w:space="0" w:color="auto"/>
      </w:divBdr>
    </w:div>
    <w:div w:id="1272133006">
      <w:bodyDiv w:val="1"/>
      <w:marLeft w:val="0"/>
      <w:marRight w:val="0"/>
      <w:marTop w:val="0"/>
      <w:marBottom w:val="0"/>
      <w:divBdr>
        <w:top w:val="none" w:sz="0" w:space="0" w:color="auto"/>
        <w:left w:val="none" w:sz="0" w:space="0" w:color="auto"/>
        <w:bottom w:val="none" w:sz="0" w:space="0" w:color="auto"/>
        <w:right w:val="none" w:sz="0" w:space="0" w:color="auto"/>
      </w:divBdr>
    </w:div>
    <w:div w:id="1275479169">
      <w:bodyDiv w:val="1"/>
      <w:marLeft w:val="0"/>
      <w:marRight w:val="0"/>
      <w:marTop w:val="0"/>
      <w:marBottom w:val="0"/>
      <w:divBdr>
        <w:top w:val="none" w:sz="0" w:space="0" w:color="auto"/>
        <w:left w:val="none" w:sz="0" w:space="0" w:color="auto"/>
        <w:bottom w:val="none" w:sz="0" w:space="0" w:color="auto"/>
        <w:right w:val="none" w:sz="0" w:space="0" w:color="auto"/>
      </w:divBdr>
    </w:div>
    <w:div w:id="1285845675">
      <w:bodyDiv w:val="1"/>
      <w:marLeft w:val="0"/>
      <w:marRight w:val="0"/>
      <w:marTop w:val="0"/>
      <w:marBottom w:val="0"/>
      <w:divBdr>
        <w:top w:val="none" w:sz="0" w:space="0" w:color="auto"/>
        <w:left w:val="none" w:sz="0" w:space="0" w:color="auto"/>
        <w:bottom w:val="none" w:sz="0" w:space="0" w:color="auto"/>
        <w:right w:val="none" w:sz="0" w:space="0" w:color="auto"/>
      </w:divBdr>
    </w:div>
    <w:div w:id="1287006833">
      <w:bodyDiv w:val="1"/>
      <w:marLeft w:val="0"/>
      <w:marRight w:val="0"/>
      <w:marTop w:val="0"/>
      <w:marBottom w:val="0"/>
      <w:divBdr>
        <w:top w:val="none" w:sz="0" w:space="0" w:color="auto"/>
        <w:left w:val="none" w:sz="0" w:space="0" w:color="auto"/>
        <w:bottom w:val="none" w:sz="0" w:space="0" w:color="auto"/>
        <w:right w:val="none" w:sz="0" w:space="0" w:color="auto"/>
      </w:divBdr>
      <w:divsChild>
        <w:div w:id="2134395387">
          <w:marLeft w:val="0"/>
          <w:marRight w:val="0"/>
          <w:marTop w:val="34"/>
          <w:marBottom w:val="34"/>
          <w:divBdr>
            <w:top w:val="none" w:sz="0" w:space="0" w:color="auto"/>
            <w:left w:val="none" w:sz="0" w:space="0" w:color="auto"/>
            <w:bottom w:val="none" w:sz="0" w:space="0" w:color="auto"/>
            <w:right w:val="none" w:sz="0" w:space="0" w:color="auto"/>
          </w:divBdr>
        </w:div>
      </w:divsChild>
    </w:div>
    <w:div w:id="1302223618">
      <w:bodyDiv w:val="1"/>
      <w:marLeft w:val="0"/>
      <w:marRight w:val="0"/>
      <w:marTop w:val="0"/>
      <w:marBottom w:val="0"/>
      <w:divBdr>
        <w:top w:val="none" w:sz="0" w:space="0" w:color="auto"/>
        <w:left w:val="none" w:sz="0" w:space="0" w:color="auto"/>
        <w:bottom w:val="none" w:sz="0" w:space="0" w:color="auto"/>
        <w:right w:val="none" w:sz="0" w:space="0" w:color="auto"/>
      </w:divBdr>
    </w:div>
    <w:div w:id="1304458565">
      <w:bodyDiv w:val="1"/>
      <w:marLeft w:val="0"/>
      <w:marRight w:val="0"/>
      <w:marTop w:val="0"/>
      <w:marBottom w:val="0"/>
      <w:divBdr>
        <w:top w:val="none" w:sz="0" w:space="0" w:color="auto"/>
        <w:left w:val="none" w:sz="0" w:space="0" w:color="auto"/>
        <w:bottom w:val="none" w:sz="0" w:space="0" w:color="auto"/>
        <w:right w:val="none" w:sz="0" w:space="0" w:color="auto"/>
      </w:divBdr>
    </w:div>
    <w:div w:id="1312756234">
      <w:bodyDiv w:val="1"/>
      <w:marLeft w:val="0"/>
      <w:marRight w:val="0"/>
      <w:marTop w:val="0"/>
      <w:marBottom w:val="0"/>
      <w:divBdr>
        <w:top w:val="none" w:sz="0" w:space="0" w:color="auto"/>
        <w:left w:val="none" w:sz="0" w:space="0" w:color="auto"/>
        <w:bottom w:val="none" w:sz="0" w:space="0" w:color="auto"/>
        <w:right w:val="none" w:sz="0" w:space="0" w:color="auto"/>
      </w:divBdr>
    </w:div>
    <w:div w:id="1317492180">
      <w:bodyDiv w:val="1"/>
      <w:marLeft w:val="0"/>
      <w:marRight w:val="0"/>
      <w:marTop w:val="0"/>
      <w:marBottom w:val="0"/>
      <w:divBdr>
        <w:top w:val="none" w:sz="0" w:space="0" w:color="auto"/>
        <w:left w:val="none" w:sz="0" w:space="0" w:color="auto"/>
        <w:bottom w:val="none" w:sz="0" w:space="0" w:color="auto"/>
        <w:right w:val="none" w:sz="0" w:space="0" w:color="auto"/>
      </w:divBdr>
    </w:div>
    <w:div w:id="1320695843">
      <w:bodyDiv w:val="1"/>
      <w:marLeft w:val="0"/>
      <w:marRight w:val="0"/>
      <w:marTop w:val="0"/>
      <w:marBottom w:val="0"/>
      <w:divBdr>
        <w:top w:val="none" w:sz="0" w:space="0" w:color="auto"/>
        <w:left w:val="none" w:sz="0" w:space="0" w:color="auto"/>
        <w:bottom w:val="none" w:sz="0" w:space="0" w:color="auto"/>
        <w:right w:val="none" w:sz="0" w:space="0" w:color="auto"/>
      </w:divBdr>
    </w:div>
    <w:div w:id="1340936230">
      <w:bodyDiv w:val="1"/>
      <w:marLeft w:val="0"/>
      <w:marRight w:val="0"/>
      <w:marTop w:val="0"/>
      <w:marBottom w:val="0"/>
      <w:divBdr>
        <w:top w:val="none" w:sz="0" w:space="0" w:color="auto"/>
        <w:left w:val="none" w:sz="0" w:space="0" w:color="auto"/>
        <w:bottom w:val="none" w:sz="0" w:space="0" w:color="auto"/>
        <w:right w:val="none" w:sz="0" w:space="0" w:color="auto"/>
      </w:divBdr>
    </w:div>
    <w:div w:id="1347169592">
      <w:bodyDiv w:val="1"/>
      <w:marLeft w:val="0"/>
      <w:marRight w:val="0"/>
      <w:marTop w:val="0"/>
      <w:marBottom w:val="0"/>
      <w:divBdr>
        <w:top w:val="none" w:sz="0" w:space="0" w:color="auto"/>
        <w:left w:val="none" w:sz="0" w:space="0" w:color="auto"/>
        <w:bottom w:val="none" w:sz="0" w:space="0" w:color="auto"/>
        <w:right w:val="none" w:sz="0" w:space="0" w:color="auto"/>
      </w:divBdr>
    </w:div>
    <w:div w:id="1352874527">
      <w:bodyDiv w:val="1"/>
      <w:marLeft w:val="0"/>
      <w:marRight w:val="0"/>
      <w:marTop w:val="0"/>
      <w:marBottom w:val="0"/>
      <w:divBdr>
        <w:top w:val="none" w:sz="0" w:space="0" w:color="auto"/>
        <w:left w:val="none" w:sz="0" w:space="0" w:color="auto"/>
        <w:bottom w:val="none" w:sz="0" w:space="0" w:color="auto"/>
        <w:right w:val="none" w:sz="0" w:space="0" w:color="auto"/>
      </w:divBdr>
    </w:div>
    <w:div w:id="1362852574">
      <w:bodyDiv w:val="1"/>
      <w:marLeft w:val="0"/>
      <w:marRight w:val="0"/>
      <w:marTop w:val="0"/>
      <w:marBottom w:val="0"/>
      <w:divBdr>
        <w:top w:val="none" w:sz="0" w:space="0" w:color="auto"/>
        <w:left w:val="none" w:sz="0" w:space="0" w:color="auto"/>
        <w:bottom w:val="none" w:sz="0" w:space="0" w:color="auto"/>
        <w:right w:val="none" w:sz="0" w:space="0" w:color="auto"/>
      </w:divBdr>
    </w:div>
    <w:div w:id="1369838397">
      <w:bodyDiv w:val="1"/>
      <w:marLeft w:val="0"/>
      <w:marRight w:val="0"/>
      <w:marTop w:val="0"/>
      <w:marBottom w:val="0"/>
      <w:divBdr>
        <w:top w:val="none" w:sz="0" w:space="0" w:color="auto"/>
        <w:left w:val="none" w:sz="0" w:space="0" w:color="auto"/>
        <w:bottom w:val="none" w:sz="0" w:space="0" w:color="auto"/>
        <w:right w:val="none" w:sz="0" w:space="0" w:color="auto"/>
      </w:divBdr>
    </w:div>
    <w:div w:id="1372733215">
      <w:bodyDiv w:val="1"/>
      <w:marLeft w:val="0"/>
      <w:marRight w:val="0"/>
      <w:marTop w:val="0"/>
      <w:marBottom w:val="0"/>
      <w:divBdr>
        <w:top w:val="none" w:sz="0" w:space="0" w:color="auto"/>
        <w:left w:val="none" w:sz="0" w:space="0" w:color="auto"/>
        <w:bottom w:val="none" w:sz="0" w:space="0" w:color="auto"/>
        <w:right w:val="none" w:sz="0" w:space="0" w:color="auto"/>
      </w:divBdr>
    </w:div>
    <w:div w:id="1373843458">
      <w:bodyDiv w:val="1"/>
      <w:marLeft w:val="0"/>
      <w:marRight w:val="0"/>
      <w:marTop w:val="0"/>
      <w:marBottom w:val="0"/>
      <w:divBdr>
        <w:top w:val="none" w:sz="0" w:space="0" w:color="auto"/>
        <w:left w:val="none" w:sz="0" w:space="0" w:color="auto"/>
        <w:bottom w:val="none" w:sz="0" w:space="0" w:color="auto"/>
        <w:right w:val="none" w:sz="0" w:space="0" w:color="auto"/>
      </w:divBdr>
    </w:div>
    <w:div w:id="1379746362">
      <w:bodyDiv w:val="1"/>
      <w:marLeft w:val="0"/>
      <w:marRight w:val="0"/>
      <w:marTop w:val="0"/>
      <w:marBottom w:val="0"/>
      <w:divBdr>
        <w:top w:val="none" w:sz="0" w:space="0" w:color="auto"/>
        <w:left w:val="none" w:sz="0" w:space="0" w:color="auto"/>
        <w:bottom w:val="none" w:sz="0" w:space="0" w:color="auto"/>
        <w:right w:val="none" w:sz="0" w:space="0" w:color="auto"/>
      </w:divBdr>
    </w:div>
    <w:div w:id="1380325455">
      <w:bodyDiv w:val="1"/>
      <w:marLeft w:val="0"/>
      <w:marRight w:val="0"/>
      <w:marTop w:val="0"/>
      <w:marBottom w:val="0"/>
      <w:divBdr>
        <w:top w:val="none" w:sz="0" w:space="0" w:color="auto"/>
        <w:left w:val="none" w:sz="0" w:space="0" w:color="auto"/>
        <w:bottom w:val="none" w:sz="0" w:space="0" w:color="auto"/>
        <w:right w:val="none" w:sz="0" w:space="0" w:color="auto"/>
      </w:divBdr>
    </w:div>
    <w:div w:id="1384912198">
      <w:bodyDiv w:val="1"/>
      <w:marLeft w:val="0"/>
      <w:marRight w:val="0"/>
      <w:marTop w:val="0"/>
      <w:marBottom w:val="0"/>
      <w:divBdr>
        <w:top w:val="none" w:sz="0" w:space="0" w:color="auto"/>
        <w:left w:val="none" w:sz="0" w:space="0" w:color="auto"/>
        <w:bottom w:val="none" w:sz="0" w:space="0" w:color="auto"/>
        <w:right w:val="none" w:sz="0" w:space="0" w:color="auto"/>
      </w:divBdr>
    </w:div>
    <w:div w:id="1385905415">
      <w:bodyDiv w:val="1"/>
      <w:marLeft w:val="0"/>
      <w:marRight w:val="0"/>
      <w:marTop w:val="0"/>
      <w:marBottom w:val="0"/>
      <w:divBdr>
        <w:top w:val="none" w:sz="0" w:space="0" w:color="auto"/>
        <w:left w:val="none" w:sz="0" w:space="0" w:color="auto"/>
        <w:bottom w:val="none" w:sz="0" w:space="0" w:color="auto"/>
        <w:right w:val="none" w:sz="0" w:space="0" w:color="auto"/>
      </w:divBdr>
    </w:div>
    <w:div w:id="1388601339">
      <w:bodyDiv w:val="1"/>
      <w:marLeft w:val="0"/>
      <w:marRight w:val="0"/>
      <w:marTop w:val="0"/>
      <w:marBottom w:val="0"/>
      <w:divBdr>
        <w:top w:val="none" w:sz="0" w:space="0" w:color="auto"/>
        <w:left w:val="none" w:sz="0" w:space="0" w:color="auto"/>
        <w:bottom w:val="none" w:sz="0" w:space="0" w:color="auto"/>
        <w:right w:val="none" w:sz="0" w:space="0" w:color="auto"/>
      </w:divBdr>
    </w:div>
    <w:div w:id="1391073866">
      <w:bodyDiv w:val="1"/>
      <w:marLeft w:val="0"/>
      <w:marRight w:val="0"/>
      <w:marTop w:val="0"/>
      <w:marBottom w:val="0"/>
      <w:divBdr>
        <w:top w:val="none" w:sz="0" w:space="0" w:color="auto"/>
        <w:left w:val="none" w:sz="0" w:space="0" w:color="auto"/>
        <w:bottom w:val="none" w:sz="0" w:space="0" w:color="auto"/>
        <w:right w:val="none" w:sz="0" w:space="0" w:color="auto"/>
      </w:divBdr>
    </w:div>
    <w:div w:id="1391732604">
      <w:bodyDiv w:val="1"/>
      <w:marLeft w:val="0"/>
      <w:marRight w:val="0"/>
      <w:marTop w:val="0"/>
      <w:marBottom w:val="0"/>
      <w:divBdr>
        <w:top w:val="none" w:sz="0" w:space="0" w:color="auto"/>
        <w:left w:val="none" w:sz="0" w:space="0" w:color="auto"/>
        <w:bottom w:val="none" w:sz="0" w:space="0" w:color="auto"/>
        <w:right w:val="none" w:sz="0" w:space="0" w:color="auto"/>
      </w:divBdr>
    </w:div>
    <w:div w:id="1394500568">
      <w:bodyDiv w:val="1"/>
      <w:marLeft w:val="0"/>
      <w:marRight w:val="0"/>
      <w:marTop w:val="0"/>
      <w:marBottom w:val="0"/>
      <w:divBdr>
        <w:top w:val="none" w:sz="0" w:space="0" w:color="auto"/>
        <w:left w:val="none" w:sz="0" w:space="0" w:color="auto"/>
        <w:bottom w:val="none" w:sz="0" w:space="0" w:color="auto"/>
        <w:right w:val="none" w:sz="0" w:space="0" w:color="auto"/>
      </w:divBdr>
    </w:div>
    <w:div w:id="1404833790">
      <w:bodyDiv w:val="1"/>
      <w:marLeft w:val="0"/>
      <w:marRight w:val="0"/>
      <w:marTop w:val="0"/>
      <w:marBottom w:val="0"/>
      <w:divBdr>
        <w:top w:val="none" w:sz="0" w:space="0" w:color="auto"/>
        <w:left w:val="none" w:sz="0" w:space="0" w:color="auto"/>
        <w:bottom w:val="none" w:sz="0" w:space="0" w:color="auto"/>
        <w:right w:val="none" w:sz="0" w:space="0" w:color="auto"/>
      </w:divBdr>
    </w:div>
    <w:div w:id="1410078033">
      <w:bodyDiv w:val="1"/>
      <w:marLeft w:val="0"/>
      <w:marRight w:val="0"/>
      <w:marTop w:val="0"/>
      <w:marBottom w:val="0"/>
      <w:divBdr>
        <w:top w:val="none" w:sz="0" w:space="0" w:color="auto"/>
        <w:left w:val="none" w:sz="0" w:space="0" w:color="auto"/>
        <w:bottom w:val="none" w:sz="0" w:space="0" w:color="auto"/>
        <w:right w:val="none" w:sz="0" w:space="0" w:color="auto"/>
      </w:divBdr>
    </w:div>
    <w:div w:id="1415668977">
      <w:bodyDiv w:val="1"/>
      <w:marLeft w:val="0"/>
      <w:marRight w:val="0"/>
      <w:marTop w:val="0"/>
      <w:marBottom w:val="0"/>
      <w:divBdr>
        <w:top w:val="none" w:sz="0" w:space="0" w:color="auto"/>
        <w:left w:val="none" w:sz="0" w:space="0" w:color="auto"/>
        <w:bottom w:val="none" w:sz="0" w:space="0" w:color="auto"/>
        <w:right w:val="none" w:sz="0" w:space="0" w:color="auto"/>
      </w:divBdr>
    </w:div>
    <w:div w:id="1417171861">
      <w:bodyDiv w:val="1"/>
      <w:marLeft w:val="0"/>
      <w:marRight w:val="0"/>
      <w:marTop w:val="0"/>
      <w:marBottom w:val="0"/>
      <w:divBdr>
        <w:top w:val="none" w:sz="0" w:space="0" w:color="auto"/>
        <w:left w:val="none" w:sz="0" w:space="0" w:color="auto"/>
        <w:bottom w:val="none" w:sz="0" w:space="0" w:color="auto"/>
        <w:right w:val="none" w:sz="0" w:space="0" w:color="auto"/>
      </w:divBdr>
    </w:div>
    <w:div w:id="1418476645">
      <w:bodyDiv w:val="1"/>
      <w:marLeft w:val="0"/>
      <w:marRight w:val="0"/>
      <w:marTop w:val="0"/>
      <w:marBottom w:val="0"/>
      <w:divBdr>
        <w:top w:val="none" w:sz="0" w:space="0" w:color="auto"/>
        <w:left w:val="none" w:sz="0" w:space="0" w:color="auto"/>
        <w:bottom w:val="none" w:sz="0" w:space="0" w:color="auto"/>
        <w:right w:val="none" w:sz="0" w:space="0" w:color="auto"/>
      </w:divBdr>
    </w:div>
    <w:div w:id="1424449137">
      <w:bodyDiv w:val="1"/>
      <w:marLeft w:val="0"/>
      <w:marRight w:val="0"/>
      <w:marTop w:val="0"/>
      <w:marBottom w:val="0"/>
      <w:divBdr>
        <w:top w:val="none" w:sz="0" w:space="0" w:color="auto"/>
        <w:left w:val="none" w:sz="0" w:space="0" w:color="auto"/>
        <w:bottom w:val="none" w:sz="0" w:space="0" w:color="auto"/>
        <w:right w:val="none" w:sz="0" w:space="0" w:color="auto"/>
      </w:divBdr>
    </w:div>
    <w:div w:id="1427309028">
      <w:bodyDiv w:val="1"/>
      <w:marLeft w:val="0"/>
      <w:marRight w:val="0"/>
      <w:marTop w:val="0"/>
      <w:marBottom w:val="0"/>
      <w:divBdr>
        <w:top w:val="none" w:sz="0" w:space="0" w:color="auto"/>
        <w:left w:val="none" w:sz="0" w:space="0" w:color="auto"/>
        <w:bottom w:val="none" w:sz="0" w:space="0" w:color="auto"/>
        <w:right w:val="none" w:sz="0" w:space="0" w:color="auto"/>
      </w:divBdr>
    </w:div>
    <w:div w:id="1429154811">
      <w:bodyDiv w:val="1"/>
      <w:marLeft w:val="0"/>
      <w:marRight w:val="0"/>
      <w:marTop w:val="0"/>
      <w:marBottom w:val="0"/>
      <w:divBdr>
        <w:top w:val="none" w:sz="0" w:space="0" w:color="auto"/>
        <w:left w:val="none" w:sz="0" w:space="0" w:color="auto"/>
        <w:bottom w:val="none" w:sz="0" w:space="0" w:color="auto"/>
        <w:right w:val="none" w:sz="0" w:space="0" w:color="auto"/>
      </w:divBdr>
    </w:div>
    <w:div w:id="1431464795">
      <w:bodyDiv w:val="1"/>
      <w:marLeft w:val="0"/>
      <w:marRight w:val="0"/>
      <w:marTop w:val="0"/>
      <w:marBottom w:val="0"/>
      <w:divBdr>
        <w:top w:val="none" w:sz="0" w:space="0" w:color="auto"/>
        <w:left w:val="none" w:sz="0" w:space="0" w:color="auto"/>
        <w:bottom w:val="none" w:sz="0" w:space="0" w:color="auto"/>
        <w:right w:val="none" w:sz="0" w:space="0" w:color="auto"/>
      </w:divBdr>
    </w:div>
    <w:div w:id="1433665583">
      <w:bodyDiv w:val="1"/>
      <w:marLeft w:val="0"/>
      <w:marRight w:val="0"/>
      <w:marTop w:val="0"/>
      <w:marBottom w:val="0"/>
      <w:divBdr>
        <w:top w:val="none" w:sz="0" w:space="0" w:color="auto"/>
        <w:left w:val="none" w:sz="0" w:space="0" w:color="auto"/>
        <w:bottom w:val="none" w:sz="0" w:space="0" w:color="auto"/>
        <w:right w:val="none" w:sz="0" w:space="0" w:color="auto"/>
      </w:divBdr>
    </w:div>
    <w:div w:id="1433745519">
      <w:bodyDiv w:val="1"/>
      <w:marLeft w:val="0"/>
      <w:marRight w:val="0"/>
      <w:marTop w:val="0"/>
      <w:marBottom w:val="0"/>
      <w:divBdr>
        <w:top w:val="none" w:sz="0" w:space="0" w:color="auto"/>
        <w:left w:val="none" w:sz="0" w:space="0" w:color="auto"/>
        <w:bottom w:val="none" w:sz="0" w:space="0" w:color="auto"/>
        <w:right w:val="none" w:sz="0" w:space="0" w:color="auto"/>
      </w:divBdr>
    </w:div>
    <w:div w:id="1435439947">
      <w:bodyDiv w:val="1"/>
      <w:marLeft w:val="0"/>
      <w:marRight w:val="0"/>
      <w:marTop w:val="0"/>
      <w:marBottom w:val="0"/>
      <w:divBdr>
        <w:top w:val="none" w:sz="0" w:space="0" w:color="auto"/>
        <w:left w:val="none" w:sz="0" w:space="0" w:color="auto"/>
        <w:bottom w:val="none" w:sz="0" w:space="0" w:color="auto"/>
        <w:right w:val="none" w:sz="0" w:space="0" w:color="auto"/>
      </w:divBdr>
    </w:div>
    <w:div w:id="1440295637">
      <w:bodyDiv w:val="1"/>
      <w:marLeft w:val="0"/>
      <w:marRight w:val="0"/>
      <w:marTop w:val="0"/>
      <w:marBottom w:val="0"/>
      <w:divBdr>
        <w:top w:val="none" w:sz="0" w:space="0" w:color="auto"/>
        <w:left w:val="none" w:sz="0" w:space="0" w:color="auto"/>
        <w:bottom w:val="none" w:sz="0" w:space="0" w:color="auto"/>
        <w:right w:val="none" w:sz="0" w:space="0" w:color="auto"/>
      </w:divBdr>
    </w:div>
    <w:div w:id="1448162687">
      <w:bodyDiv w:val="1"/>
      <w:marLeft w:val="0"/>
      <w:marRight w:val="0"/>
      <w:marTop w:val="0"/>
      <w:marBottom w:val="0"/>
      <w:divBdr>
        <w:top w:val="none" w:sz="0" w:space="0" w:color="auto"/>
        <w:left w:val="none" w:sz="0" w:space="0" w:color="auto"/>
        <w:bottom w:val="none" w:sz="0" w:space="0" w:color="auto"/>
        <w:right w:val="none" w:sz="0" w:space="0" w:color="auto"/>
      </w:divBdr>
    </w:div>
    <w:div w:id="1448625800">
      <w:bodyDiv w:val="1"/>
      <w:marLeft w:val="0"/>
      <w:marRight w:val="0"/>
      <w:marTop w:val="0"/>
      <w:marBottom w:val="0"/>
      <w:divBdr>
        <w:top w:val="none" w:sz="0" w:space="0" w:color="auto"/>
        <w:left w:val="none" w:sz="0" w:space="0" w:color="auto"/>
        <w:bottom w:val="none" w:sz="0" w:space="0" w:color="auto"/>
        <w:right w:val="none" w:sz="0" w:space="0" w:color="auto"/>
      </w:divBdr>
    </w:div>
    <w:div w:id="1460339421">
      <w:bodyDiv w:val="1"/>
      <w:marLeft w:val="0"/>
      <w:marRight w:val="0"/>
      <w:marTop w:val="0"/>
      <w:marBottom w:val="0"/>
      <w:divBdr>
        <w:top w:val="none" w:sz="0" w:space="0" w:color="auto"/>
        <w:left w:val="none" w:sz="0" w:space="0" w:color="auto"/>
        <w:bottom w:val="none" w:sz="0" w:space="0" w:color="auto"/>
        <w:right w:val="none" w:sz="0" w:space="0" w:color="auto"/>
      </w:divBdr>
    </w:div>
    <w:div w:id="1465198072">
      <w:bodyDiv w:val="1"/>
      <w:marLeft w:val="0"/>
      <w:marRight w:val="0"/>
      <w:marTop w:val="0"/>
      <w:marBottom w:val="0"/>
      <w:divBdr>
        <w:top w:val="none" w:sz="0" w:space="0" w:color="auto"/>
        <w:left w:val="none" w:sz="0" w:space="0" w:color="auto"/>
        <w:bottom w:val="none" w:sz="0" w:space="0" w:color="auto"/>
        <w:right w:val="none" w:sz="0" w:space="0" w:color="auto"/>
      </w:divBdr>
    </w:div>
    <w:div w:id="1465539885">
      <w:bodyDiv w:val="1"/>
      <w:marLeft w:val="0"/>
      <w:marRight w:val="0"/>
      <w:marTop w:val="0"/>
      <w:marBottom w:val="0"/>
      <w:divBdr>
        <w:top w:val="none" w:sz="0" w:space="0" w:color="auto"/>
        <w:left w:val="none" w:sz="0" w:space="0" w:color="auto"/>
        <w:bottom w:val="none" w:sz="0" w:space="0" w:color="auto"/>
        <w:right w:val="none" w:sz="0" w:space="0" w:color="auto"/>
      </w:divBdr>
    </w:div>
    <w:div w:id="1465583424">
      <w:bodyDiv w:val="1"/>
      <w:marLeft w:val="0"/>
      <w:marRight w:val="0"/>
      <w:marTop w:val="0"/>
      <w:marBottom w:val="0"/>
      <w:divBdr>
        <w:top w:val="none" w:sz="0" w:space="0" w:color="auto"/>
        <w:left w:val="none" w:sz="0" w:space="0" w:color="auto"/>
        <w:bottom w:val="none" w:sz="0" w:space="0" w:color="auto"/>
        <w:right w:val="none" w:sz="0" w:space="0" w:color="auto"/>
      </w:divBdr>
    </w:div>
    <w:div w:id="1471942812">
      <w:bodyDiv w:val="1"/>
      <w:marLeft w:val="0"/>
      <w:marRight w:val="0"/>
      <w:marTop w:val="0"/>
      <w:marBottom w:val="0"/>
      <w:divBdr>
        <w:top w:val="none" w:sz="0" w:space="0" w:color="auto"/>
        <w:left w:val="none" w:sz="0" w:space="0" w:color="auto"/>
        <w:bottom w:val="none" w:sz="0" w:space="0" w:color="auto"/>
        <w:right w:val="none" w:sz="0" w:space="0" w:color="auto"/>
      </w:divBdr>
      <w:divsChild>
        <w:div w:id="89548940">
          <w:marLeft w:val="0"/>
          <w:marRight w:val="0"/>
          <w:marTop w:val="0"/>
          <w:marBottom w:val="0"/>
          <w:divBdr>
            <w:top w:val="none" w:sz="0" w:space="0" w:color="auto"/>
            <w:left w:val="none" w:sz="0" w:space="0" w:color="auto"/>
            <w:bottom w:val="none" w:sz="0" w:space="0" w:color="auto"/>
            <w:right w:val="none" w:sz="0" w:space="0" w:color="auto"/>
          </w:divBdr>
          <w:divsChild>
            <w:div w:id="91640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136450">
      <w:bodyDiv w:val="1"/>
      <w:marLeft w:val="0"/>
      <w:marRight w:val="0"/>
      <w:marTop w:val="0"/>
      <w:marBottom w:val="0"/>
      <w:divBdr>
        <w:top w:val="none" w:sz="0" w:space="0" w:color="auto"/>
        <w:left w:val="none" w:sz="0" w:space="0" w:color="auto"/>
        <w:bottom w:val="none" w:sz="0" w:space="0" w:color="auto"/>
        <w:right w:val="none" w:sz="0" w:space="0" w:color="auto"/>
      </w:divBdr>
    </w:div>
    <w:div w:id="1482964306">
      <w:bodyDiv w:val="1"/>
      <w:marLeft w:val="0"/>
      <w:marRight w:val="0"/>
      <w:marTop w:val="0"/>
      <w:marBottom w:val="0"/>
      <w:divBdr>
        <w:top w:val="none" w:sz="0" w:space="0" w:color="auto"/>
        <w:left w:val="none" w:sz="0" w:space="0" w:color="auto"/>
        <w:bottom w:val="none" w:sz="0" w:space="0" w:color="auto"/>
        <w:right w:val="none" w:sz="0" w:space="0" w:color="auto"/>
      </w:divBdr>
    </w:div>
    <w:div w:id="1483741881">
      <w:bodyDiv w:val="1"/>
      <w:marLeft w:val="0"/>
      <w:marRight w:val="0"/>
      <w:marTop w:val="0"/>
      <w:marBottom w:val="0"/>
      <w:divBdr>
        <w:top w:val="none" w:sz="0" w:space="0" w:color="auto"/>
        <w:left w:val="none" w:sz="0" w:space="0" w:color="auto"/>
        <w:bottom w:val="none" w:sz="0" w:space="0" w:color="auto"/>
        <w:right w:val="none" w:sz="0" w:space="0" w:color="auto"/>
      </w:divBdr>
    </w:div>
    <w:div w:id="1484394627">
      <w:bodyDiv w:val="1"/>
      <w:marLeft w:val="0"/>
      <w:marRight w:val="0"/>
      <w:marTop w:val="0"/>
      <w:marBottom w:val="0"/>
      <w:divBdr>
        <w:top w:val="none" w:sz="0" w:space="0" w:color="auto"/>
        <w:left w:val="none" w:sz="0" w:space="0" w:color="auto"/>
        <w:bottom w:val="none" w:sz="0" w:space="0" w:color="auto"/>
        <w:right w:val="none" w:sz="0" w:space="0" w:color="auto"/>
      </w:divBdr>
    </w:div>
    <w:div w:id="1488785385">
      <w:bodyDiv w:val="1"/>
      <w:marLeft w:val="0"/>
      <w:marRight w:val="0"/>
      <w:marTop w:val="0"/>
      <w:marBottom w:val="0"/>
      <w:divBdr>
        <w:top w:val="none" w:sz="0" w:space="0" w:color="auto"/>
        <w:left w:val="none" w:sz="0" w:space="0" w:color="auto"/>
        <w:bottom w:val="none" w:sz="0" w:space="0" w:color="auto"/>
        <w:right w:val="none" w:sz="0" w:space="0" w:color="auto"/>
      </w:divBdr>
    </w:div>
    <w:div w:id="1492060788">
      <w:bodyDiv w:val="1"/>
      <w:marLeft w:val="0"/>
      <w:marRight w:val="0"/>
      <w:marTop w:val="0"/>
      <w:marBottom w:val="0"/>
      <w:divBdr>
        <w:top w:val="none" w:sz="0" w:space="0" w:color="auto"/>
        <w:left w:val="none" w:sz="0" w:space="0" w:color="auto"/>
        <w:bottom w:val="none" w:sz="0" w:space="0" w:color="auto"/>
        <w:right w:val="none" w:sz="0" w:space="0" w:color="auto"/>
      </w:divBdr>
    </w:div>
    <w:div w:id="1496604480">
      <w:bodyDiv w:val="1"/>
      <w:marLeft w:val="0"/>
      <w:marRight w:val="0"/>
      <w:marTop w:val="0"/>
      <w:marBottom w:val="0"/>
      <w:divBdr>
        <w:top w:val="none" w:sz="0" w:space="0" w:color="auto"/>
        <w:left w:val="none" w:sz="0" w:space="0" w:color="auto"/>
        <w:bottom w:val="none" w:sz="0" w:space="0" w:color="auto"/>
        <w:right w:val="none" w:sz="0" w:space="0" w:color="auto"/>
      </w:divBdr>
    </w:div>
    <w:div w:id="1498613056">
      <w:bodyDiv w:val="1"/>
      <w:marLeft w:val="0"/>
      <w:marRight w:val="0"/>
      <w:marTop w:val="0"/>
      <w:marBottom w:val="0"/>
      <w:divBdr>
        <w:top w:val="none" w:sz="0" w:space="0" w:color="auto"/>
        <w:left w:val="none" w:sz="0" w:space="0" w:color="auto"/>
        <w:bottom w:val="none" w:sz="0" w:space="0" w:color="auto"/>
        <w:right w:val="none" w:sz="0" w:space="0" w:color="auto"/>
      </w:divBdr>
    </w:div>
    <w:div w:id="1503543451">
      <w:bodyDiv w:val="1"/>
      <w:marLeft w:val="0"/>
      <w:marRight w:val="0"/>
      <w:marTop w:val="0"/>
      <w:marBottom w:val="0"/>
      <w:divBdr>
        <w:top w:val="none" w:sz="0" w:space="0" w:color="auto"/>
        <w:left w:val="none" w:sz="0" w:space="0" w:color="auto"/>
        <w:bottom w:val="none" w:sz="0" w:space="0" w:color="auto"/>
        <w:right w:val="none" w:sz="0" w:space="0" w:color="auto"/>
      </w:divBdr>
    </w:div>
    <w:div w:id="1508472391">
      <w:bodyDiv w:val="1"/>
      <w:marLeft w:val="0"/>
      <w:marRight w:val="0"/>
      <w:marTop w:val="0"/>
      <w:marBottom w:val="0"/>
      <w:divBdr>
        <w:top w:val="none" w:sz="0" w:space="0" w:color="auto"/>
        <w:left w:val="none" w:sz="0" w:space="0" w:color="auto"/>
        <w:bottom w:val="none" w:sz="0" w:space="0" w:color="auto"/>
        <w:right w:val="none" w:sz="0" w:space="0" w:color="auto"/>
      </w:divBdr>
    </w:div>
    <w:div w:id="1514301741">
      <w:bodyDiv w:val="1"/>
      <w:marLeft w:val="0"/>
      <w:marRight w:val="0"/>
      <w:marTop w:val="0"/>
      <w:marBottom w:val="0"/>
      <w:divBdr>
        <w:top w:val="none" w:sz="0" w:space="0" w:color="auto"/>
        <w:left w:val="none" w:sz="0" w:space="0" w:color="auto"/>
        <w:bottom w:val="none" w:sz="0" w:space="0" w:color="auto"/>
        <w:right w:val="none" w:sz="0" w:space="0" w:color="auto"/>
      </w:divBdr>
    </w:div>
    <w:div w:id="1517383958">
      <w:bodyDiv w:val="1"/>
      <w:marLeft w:val="0"/>
      <w:marRight w:val="0"/>
      <w:marTop w:val="0"/>
      <w:marBottom w:val="0"/>
      <w:divBdr>
        <w:top w:val="none" w:sz="0" w:space="0" w:color="auto"/>
        <w:left w:val="none" w:sz="0" w:space="0" w:color="auto"/>
        <w:bottom w:val="none" w:sz="0" w:space="0" w:color="auto"/>
        <w:right w:val="none" w:sz="0" w:space="0" w:color="auto"/>
      </w:divBdr>
    </w:div>
    <w:div w:id="1518274051">
      <w:bodyDiv w:val="1"/>
      <w:marLeft w:val="0"/>
      <w:marRight w:val="0"/>
      <w:marTop w:val="0"/>
      <w:marBottom w:val="0"/>
      <w:divBdr>
        <w:top w:val="none" w:sz="0" w:space="0" w:color="auto"/>
        <w:left w:val="none" w:sz="0" w:space="0" w:color="auto"/>
        <w:bottom w:val="none" w:sz="0" w:space="0" w:color="auto"/>
        <w:right w:val="none" w:sz="0" w:space="0" w:color="auto"/>
      </w:divBdr>
    </w:div>
    <w:div w:id="1525940521">
      <w:bodyDiv w:val="1"/>
      <w:marLeft w:val="0"/>
      <w:marRight w:val="0"/>
      <w:marTop w:val="0"/>
      <w:marBottom w:val="0"/>
      <w:divBdr>
        <w:top w:val="none" w:sz="0" w:space="0" w:color="auto"/>
        <w:left w:val="none" w:sz="0" w:space="0" w:color="auto"/>
        <w:bottom w:val="none" w:sz="0" w:space="0" w:color="auto"/>
        <w:right w:val="none" w:sz="0" w:space="0" w:color="auto"/>
      </w:divBdr>
    </w:div>
    <w:div w:id="1529754620">
      <w:bodyDiv w:val="1"/>
      <w:marLeft w:val="0"/>
      <w:marRight w:val="0"/>
      <w:marTop w:val="0"/>
      <w:marBottom w:val="0"/>
      <w:divBdr>
        <w:top w:val="none" w:sz="0" w:space="0" w:color="auto"/>
        <w:left w:val="none" w:sz="0" w:space="0" w:color="auto"/>
        <w:bottom w:val="none" w:sz="0" w:space="0" w:color="auto"/>
        <w:right w:val="none" w:sz="0" w:space="0" w:color="auto"/>
      </w:divBdr>
    </w:div>
    <w:div w:id="1544368849">
      <w:bodyDiv w:val="1"/>
      <w:marLeft w:val="0"/>
      <w:marRight w:val="0"/>
      <w:marTop w:val="0"/>
      <w:marBottom w:val="0"/>
      <w:divBdr>
        <w:top w:val="none" w:sz="0" w:space="0" w:color="auto"/>
        <w:left w:val="none" w:sz="0" w:space="0" w:color="auto"/>
        <w:bottom w:val="none" w:sz="0" w:space="0" w:color="auto"/>
        <w:right w:val="none" w:sz="0" w:space="0" w:color="auto"/>
      </w:divBdr>
    </w:div>
    <w:div w:id="1546065078">
      <w:bodyDiv w:val="1"/>
      <w:marLeft w:val="0"/>
      <w:marRight w:val="0"/>
      <w:marTop w:val="0"/>
      <w:marBottom w:val="0"/>
      <w:divBdr>
        <w:top w:val="none" w:sz="0" w:space="0" w:color="auto"/>
        <w:left w:val="none" w:sz="0" w:space="0" w:color="auto"/>
        <w:bottom w:val="none" w:sz="0" w:space="0" w:color="auto"/>
        <w:right w:val="none" w:sz="0" w:space="0" w:color="auto"/>
      </w:divBdr>
    </w:div>
    <w:div w:id="1555775345">
      <w:bodyDiv w:val="1"/>
      <w:marLeft w:val="0"/>
      <w:marRight w:val="0"/>
      <w:marTop w:val="0"/>
      <w:marBottom w:val="0"/>
      <w:divBdr>
        <w:top w:val="none" w:sz="0" w:space="0" w:color="auto"/>
        <w:left w:val="none" w:sz="0" w:space="0" w:color="auto"/>
        <w:bottom w:val="none" w:sz="0" w:space="0" w:color="auto"/>
        <w:right w:val="none" w:sz="0" w:space="0" w:color="auto"/>
      </w:divBdr>
    </w:div>
    <w:div w:id="1557743028">
      <w:bodyDiv w:val="1"/>
      <w:marLeft w:val="0"/>
      <w:marRight w:val="0"/>
      <w:marTop w:val="0"/>
      <w:marBottom w:val="0"/>
      <w:divBdr>
        <w:top w:val="none" w:sz="0" w:space="0" w:color="auto"/>
        <w:left w:val="none" w:sz="0" w:space="0" w:color="auto"/>
        <w:bottom w:val="none" w:sz="0" w:space="0" w:color="auto"/>
        <w:right w:val="none" w:sz="0" w:space="0" w:color="auto"/>
      </w:divBdr>
    </w:div>
    <w:div w:id="1570192880">
      <w:bodyDiv w:val="1"/>
      <w:marLeft w:val="0"/>
      <w:marRight w:val="0"/>
      <w:marTop w:val="0"/>
      <w:marBottom w:val="0"/>
      <w:divBdr>
        <w:top w:val="none" w:sz="0" w:space="0" w:color="auto"/>
        <w:left w:val="none" w:sz="0" w:space="0" w:color="auto"/>
        <w:bottom w:val="none" w:sz="0" w:space="0" w:color="auto"/>
        <w:right w:val="none" w:sz="0" w:space="0" w:color="auto"/>
      </w:divBdr>
    </w:div>
    <w:div w:id="1570533200">
      <w:bodyDiv w:val="1"/>
      <w:marLeft w:val="0"/>
      <w:marRight w:val="0"/>
      <w:marTop w:val="0"/>
      <w:marBottom w:val="0"/>
      <w:divBdr>
        <w:top w:val="none" w:sz="0" w:space="0" w:color="auto"/>
        <w:left w:val="none" w:sz="0" w:space="0" w:color="auto"/>
        <w:bottom w:val="none" w:sz="0" w:space="0" w:color="auto"/>
        <w:right w:val="none" w:sz="0" w:space="0" w:color="auto"/>
      </w:divBdr>
    </w:div>
    <w:div w:id="1582715556">
      <w:bodyDiv w:val="1"/>
      <w:marLeft w:val="0"/>
      <w:marRight w:val="0"/>
      <w:marTop w:val="0"/>
      <w:marBottom w:val="0"/>
      <w:divBdr>
        <w:top w:val="none" w:sz="0" w:space="0" w:color="auto"/>
        <w:left w:val="none" w:sz="0" w:space="0" w:color="auto"/>
        <w:bottom w:val="none" w:sz="0" w:space="0" w:color="auto"/>
        <w:right w:val="none" w:sz="0" w:space="0" w:color="auto"/>
      </w:divBdr>
    </w:div>
    <w:div w:id="1584027820">
      <w:bodyDiv w:val="1"/>
      <w:marLeft w:val="0"/>
      <w:marRight w:val="0"/>
      <w:marTop w:val="0"/>
      <w:marBottom w:val="0"/>
      <w:divBdr>
        <w:top w:val="none" w:sz="0" w:space="0" w:color="auto"/>
        <w:left w:val="none" w:sz="0" w:space="0" w:color="auto"/>
        <w:bottom w:val="none" w:sz="0" w:space="0" w:color="auto"/>
        <w:right w:val="none" w:sz="0" w:space="0" w:color="auto"/>
      </w:divBdr>
    </w:div>
    <w:div w:id="1584870291">
      <w:bodyDiv w:val="1"/>
      <w:marLeft w:val="0"/>
      <w:marRight w:val="0"/>
      <w:marTop w:val="0"/>
      <w:marBottom w:val="0"/>
      <w:divBdr>
        <w:top w:val="none" w:sz="0" w:space="0" w:color="auto"/>
        <w:left w:val="none" w:sz="0" w:space="0" w:color="auto"/>
        <w:bottom w:val="none" w:sz="0" w:space="0" w:color="auto"/>
        <w:right w:val="none" w:sz="0" w:space="0" w:color="auto"/>
      </w:divBdr>
    </w:div>
    <w:div w:id="1595898474">
      <w:bodyDiv w:val="1"/>
      <w:marLeft w:val="0"/>
      <w:marRight w:val="0"/>
      <w:marTop w:val="0"/>
      <w:marBottom w:val="0"/>
      <w:divBdr>
        <w:top w:val="none" w:sz="0" w:space="0" w:color="auto"/>
        <w:left w:val="none" w:sz="0" w:space="0" w:color="auto"/>
        <w:bottom w:val="none" w:sz="0" w:space="0" w:color="auto"/>
        <w:right w:val="none" w:sz="0" w:space="0" w:color="auto"/>
      </w:divBdr>
    </w:div>
    <w:div w:id="1605382831">
      <w:bodyDiv w:val="1"/>
      <w:marLeft w:val="0"/>
      <w:marRight w:val="0"/>
      <w:marTop w:val="0"/>
      <w:marBottom w:val="0"/>
      <w:divBdr>
        <w:top w:val="none" w:sz="0" w:space="0" w:color="auto"/>
        <w:left w:val="none" w:sz="0" w:space="0" w:color="auto"/>
        <w:bottom w:val="none" w:sz="0" w:space="0" w:color="auto"/>
        <w:right w:val="none" w:sz="0" w:space="0" w:color="auto"/>
      </w:divBdr>
    </w:div>
    <w:div w:id="1610815115">
      <w:bodyDiv w:val="1"/>
      <w:marLeft w:val="0"/>
      <w:marRight w:val="0"/>
      <w:marTop w:val="0"/>
      <w:marBottom w:val="0"/>
      <w:divBdr>
        <w:top w:val="none" w:sz="0" w:space="0" w:color="auto"/>
        <w:left w:val="none" w:sz="0" w:space="0" w:color="auto"/>
        <w:bottom w:val="none" w:sz="0" w:space="0" w:color="auto"/>
        <w:right w:val="none" w:sz="0" w:space="0" w:color="auto"/>
      </w:divBdr>
      <w:divsChild>
        <w:div w:id="387804680">
          <w:marLeft w:val="0"/>
          <w:marRight w:val="0"/>
          <w:marTop w:val="0"/>
          <w:marBottom w:val="0"/>
          <w:divBdr>
            <w:top w:val="none" w:sz="0" w:space="0" w:color="auto"/>
            <w:left w:val="none" w:sz="0" w:space="0" w:color="auto"/>
            <w:bottom w:val="none" w:sz="0" w:space="0" w:color="auto"/>
            <w:right w:val="none" w:sz="0" w:space="0" w:color="auto"/>
          </w:divBdr>
          <w:divsChild>
            <w:div w:id="1940259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088895">
      <w:bodyDiv w:val="1"/>
      <w:marLeft w:val="0"/>
      <w:marRight w:val="0"/>
      <w:marTop w:val="0"/>
      <w:marBottom w:val="0"/>
      <w:divBdr>
        <w:top w:val="none" w:sz="0" w:space="0" w:color="auto"/>
        <w:left w:val="none" w:sz="0" w:space="0" w:color="auto"/>
        <w:bottom w:val="none" w:sz="0" w:space="0" w:color="auto"/>
        <w:right w:val="none" w:sz="0" w:space="0" w:color="auto"/>
      </w:divBdr>
    </w:div>
    <w:div w:id="1618021334">
      <w:bodyDiv w:val="1"/>
      <w:marLeft w:val="0"/>
      <w:marRight w:val="0"/>
      <w:marTop w:val="0"/>
      <w:marBottom w:val="0"/>
      <w:divBdr>
        <w:top w:val="none" w:sz="0" w:space="0" w:color="auto"/>
        <w:left w:val="none" w:sz="0" w:space="0" w:color="auto"/>
        <w:bottom w:val="none" w:sz="0" w:space="0" w:color="auto"/>
        <w:right w:val="none" w:sz="0" w:space="0" w:color="auto"/>
      </w:divBdr>
    </w:div>
    <w:div w:id="1623539120">
      <w:bodyDiv w:val="1"/>
      <w:marLeft w:val="0"/>
      <w:marRight w:val="0"/>
      <w:marTop w:val="0"/>
      <w:marBottom w:val="0"/>
      <w:divBdr>
        <w:top w:val="none" w:sz="0" w:space="0" w:color="auto"/>
        <w:left w:val="none" w:sz="0" w:space="0" w:color="auto"/>
        <w:bottom w:val="none" w:sz="0" w:space="0" w:color="auto"/>
        <w:right w:val="none" w:sz="0" w:space="0" w:color="auto"/>
      </w:divBdr>
    </w:div>
    <w:div w:id="1625841392">
      <w:bodyDiv w:val="1"/>
      <w:marLeft w:val="0"/>
      <w:marRight w:val="0"/>
      <w:marTop w:val="0"/>
      <w:marBottom w:val="0"/>
      <w:divBdr>
        <w:top w:val="none" w:sz="0" w:space="0" w:color="auto"/>
        <w:left w:val="none" w:sz="0" w:space="0" w:color="auto"/>
        <w:bottom w:val="none" w:sz="0" w:space="0" w:color="auto"/>
        <w:right w:val="none" w:sz="0" w:space="0" w:color="auto"/>
      </w:divBdr>
    </w:div>
    <w:div w:id="1629160901">
      <w:bodyDiv w:val="1"/>
      <w:marLeft w:val="0"/>
      <w:marRight w:val="0"/>
      <w:marTop w:val="0"/>
      <w:marBottom w:val="0"/>
      <w:divBdr>
        <w:top w:val="none" w:sz="0" w:space="0" w:color="auto"/>
        <w:left w:val="none" w:sz="0" w:space="0" w:color="auto"/>
        <w:bottom w:val="none" w:sz="0" w:space="0" w:color="auto"/>
        <w:right w:val="none" w:sz="0" w:space="0" w:color="auto"/>
      </w:divBdr>
    </w:div>
    <w:div w:id="1630941994">
      <w:bodyDiv w:val="1"/>
      <w:marLeft w:val="0"/>
      <w:marRight w:val="0"/>
      <w:marTop w:val="0"/>
      <w:marBottom w:val="0"/>
      <w:divBdr>
        <w:top w:val="none" w:sz="0" w:space="0" w:color="auto"/>
        <w:left w:val="none" w:sz="0" w:space="0" w:color="auto"/>
        <w:bottom w:val="none" w:sz="0" w:space="0" w:color="auto"/>
        <w:right w:val="none" w:sz="0" w:space="0" w:color="auto"/>
      </w:divBdr>
    </w:div>
    <w:div w:id="1634601282">
      <w:bodyDiv w:val="1"/>
      <w:marLeft w:val="0"/>
      <w:marRight w:val="0"/>
      <w:marTop w:val="0"/>
      <w:marBottom w:val="0"/>
      <w:divBdr>
        <w:top w:val="none" w:sz="0" w:space="0" w:color="auto"/>
        <w:left w:val="none" w:sz="0" w:space="0" w:color="auto"/>
        <w:bottom w:val="none" w:sz="0" w:space="0" w:color="auto"/>
        <w:right w:val="none" w:sz="0" w:space="0" w:color="auto"/>
      </w:divBdr>
    </w:div>
    <w:div w:id="1670013662">
      <w:bodyDiv w:val="1"/>
      <w:marLeft w:val="0"/>
      <w:marRight w:val="0"/>
      <w:marTop w:val="0"/>
      <w:marBottom w:val="0"/>
      <w:divBdr>
        <w:top w:val="none" w:sz="0" w:space="0" w:color="auto"/>
        <w:left w:val="none" w:sz="0" w:space="0" w:color="auto"/>
        <w:bottom w:val="none" w:sz="0" w:space="0" w:color="auto"/>
        <w:right w:val="none" w:sz="0" w:space="0" w:color="auto"/>
      </w:divBdr>
    </w:div>
    <w:div w:id="1671325092">
      <w:bodyDiv w:val="1"/>
      <w:marLeft w:val="0"/>
      <w:marRight w:val="0"/>
      <w:marTop w:val="0"/>
      <w:marBottom w:val="0"/>
      <w:divBdr>
        <w:top w:val="none" w:sz="0" w:space="0" w:color="auto"/>
        <w:left w:val="none" w:sz="0" w:space="0" w:color="auto"/>
        <w:bottom w:val="none" w:sz="0" w:space="0" w:color="auto"/>
        <w:right w:val="none" w:sz="0" w:space="0" w:color="auto"/>
      </w:divBdr>
    </w:div>
    <w:div w:id="1677808427">
      <w:bodyDiv w:val="1"/>
      <w:marLeft w:val="0"/>
      <w:marRight w:val="0"/>
      <w:marTop w:val="0"/>
      <w:marBottom w:val="0"/>
      <w:divBdr>
        <w:top w:val="none" w:sz="0" w:space="0" w:color="auto"/>
        <w:left w:val="none" w:sz="0" w:space="0" w:color="auto"/>
        <w:bottom w:val="none" w:sz="0" w:space="0" w:color="auto"/>
        <w:right w:val="none" w:sz="0" w:space="0" w:color="auto"/>
      </w:divBdr>
    </w:div>
    <w:div w:id="1681929218">
      <w:bodyDiv w:val="1"/>
      <w:marLeft w:val="0"/>
      <w:marRight w:val="0"/>
      <w:marTop w:val="0"/>
      <w:marBottom w:val="0"/>
      <w:divBdr>
        <w:top w:val="none" w:sz="0" w:space="0" w:color="auto"/>
        <w:left w:val="none" w:sz="0" w:space="0" w:color="auto"/>
        <w:bottom w:val="none" w:sz="0" w:space="0" w:color="auto"/>
        <w:right w:val="none" w:sz="0" w:space="0" w:color="auto"/>
      </w:divBdr>
    </w:div>
    <w:div w:id="1685017740">
      <w:bodyDiv w:val="1"/>
      <w:marLeft w:val="0"/>
      <w:marRight w:val="0"/>
      <w:marTop w:val="0"/>
      <w:marBottom w:val="0"/>
      <w:divBdr>
        <w:top w:val="none" w:sz="0" w:space="0" w:color="auto"/>
        <w:left w:val="none" w:sz="0" w:space="0" w:color="auto"/>
        <w:bottom w:val="none" w:sz="0" w:space="0" w:color="auto"/>
        <w:right w:val="none" w:sz="0" w:space="0" w:color="auto"/>
      </w:divBdr>
    </w:div>
    <w:div w:id="1690452519">
      <w:bodyDiv w:val="1"/>
      <w:marLeft w:val="0"/>
      <w:marRight w:val="0"/>
      <w:marTop w:val="0"/>
      <w:marBottom w:val="0"/>
      <w:divBdr>
        <w:top w:val="none" w:sz="0" w:space="0" w:color="auto"/>
        <w:left w:val="none" w:sz="0" w:space="0" w:color="auto"/>
        <w:bottom w:val="none" w:sz="0" w:space="0" w:color="auto"/>
        <w:right w:val="none" w:sz="0" w:space="0" w:color="auto"/>
      </w:divBdr>
    </w:div>
    <w:div w:id="1692992706">
      <w:bodyDiv w:val="1"/>
      <w:marLeft w:val="0"/>
      <w:marRight w:val="0"/>
      <w:marTop w:val="0"/>
      <w:marBottom w:val="0"/>
      <w:divBdr>
        <w:top w:val="none" w:sz="0" w:space="0" w:color="auto"/>
        <w:left w:val="none" w:sz="0" w:space="0" w:color="auto"/>
        <w:bottom w:val="none" w:sz="0" w:space="0" w:color="auto"/>
        <w:right w:val="none" w:sz="0" w:space="0" w:color="auto"/>
      </w:divBdr>
    </w:div>
    <w:div w:id="1696613420">
      <w:bodyDiv w:val="1"/>
      <w:marLeft w:val="0"/>
      <w:marRight w:val="0"/>
      <w:marTop w:val="0"/>
      <w:marBottom w:val="0"/>
      <w:divBdr>
        <w:top w:val="none" w:sz="0" w:space="0" w:color="auto"/>
        <w:left w:val="none" w:sz="0" w:space="0" w:color="auto"/>
        <w:bottom w:val="none" w:sz="0" w:space="0" w:color="auto"/>
        <w:right w:val="none" w:sz="0" w:space="0" w:color="auto"/>
      </w:divBdr>
    </w:div>
    <w:div w:id="1699815140">
      <w:bodyDiv w:val="1"/>
      <w:marLeft w:val="0"/>
      <w:marRight w:val="0"/>
      <w:marTop w:val="0"/>
      <w:marBottom w:val="0"/>
      <w:divBdr>
        <w:top w:val="none" w:sz="0" w:space="0" w:color="auto"/>
        <w:left w:val="none" w:sz="0" w:space="0" w:color="auto"/>
        <w:bottom w:val="none" w:sz="0" w:space="0" w:color="auto"/>
        <w:right w:val="none" w:sz="0" w:space="0" w:color="auto"/>
      </w:divBdr>
      <w:divsChild>
        <w:div w:id="181557267">
          <w:marLeft w:val="0"/>
          <w:marRight w:val="0"/>
          <w:marTop w:val="0"/>
          <w:marBottom w:val="0"/>
          <w:divBdr>
            <w:top w:val="none" w:sz="0" w:space="0" w:color="auto"/>
            <w:left w:val="none" w:sz="0" w:space="0" w:color="auto"/>
            <w:bottom w:val="none" w:sz="0" w:space="0" w:color="auto"/>
            <w:right w:val="none" w:sz="0" w:space="0" w:color="auto"/>
          </w:divBdr>
          <w:divsChild>
            <w:div w:id="727456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38725">
      <w:bodyDiv w:val="1"/>
      <w:marLeft w:val="0"/>
      <w:marRight w:val="0"/>
      <w:marTop w:val="0"/>
      <w:marBottom w:val="0"/>
      <w:divBdr>
        <w:top w:val="none" w:sz="0" w:space="0" w:color="auto"/>
        <w:left w:val="none" w:sz="0" w:space="0" w:color="auto"/>
        <w:bottom w:val="none" w:sz="0" w:space="0" w:color="auto"/>
        <w:right w:val="none" w:sz="0" w:space="0" w:color="auto"/>
      </w:divBdr>
    </w:div>
    <w:div w:id="1718124080">
      <w:bodyDiv w:val="1"/>
      <w:marLeft w:val="0"/>
      <w:marRight w:val="0"/>
      <w:marTop w:val="0"/>
      <w:marBottom w:val="0"/>
      <w:divBdr>
        <w:top w:val="none" w:sz="0" w:space="0" w:color="auto"/>
        <w:left w:val="none" w:sz="0" w:space="0" w:color="auto"/>
        <w:bottom w:val="none" w:sz="0" w:space="0" w:color="auto"/>
        <w:right w:val="none" w:sz="0" w:space="0" w:color="auto"/>
      </w:divBdr>
    </w:div>
    <w:div w:id="1718622220">
      <w:bodyDiv w:val="1"/>
      <w:marLeft w:val="0"/>
      <w:marRight w:val="0"/>
      <w:marTop w:val="0"/>
      <w:marBottom w:val="0"/>
      <w:divBdr>
        <w:top w:val="none" w:sz="0" w:space="0" w:color="auto"/>
        <w:left w:val="none" w:sz="0" w:space="0" w:color="auto"/>
        <w:bottom w:val="none" w:sz="0" w:space="0" w:color="auto"/>
        <w:right w:val="none" w:sz="0" w:space="0" w:color="auto"/>
      </w:divBdr>
    </w:div>
    <w:div w:id="1723863979">
      <w:bodyDiv w:val="1"/>
      <w:marLeft w:val="0"/>
      <w:marRight w:val="0"/>
      <w:marTop w:val="0"/>
      <w:marBottom w:val="0"/>
      <w:divBdr>
        <w:top w:val="none" w:sz="0" w:space="0" w:color="auto"/>
        <w:left w:val="none" w:sz="0" w:space="0" w:color="auto"/>
        <w:bottom w:val="none" w:sz="0" w:space="0" w:color="auto"/>
        <w:right w:val="none" w:sz="0" w:space="0" w:color="auto"/>
      </w:divBdr>
    </w:div>
    <w:div w:id="1729572678">
      <w:bodyDiv w:val="1"/>
      <w:marLeft w:val="0"/>
      <w:marRight w:val="0"/>
      <w:marTop w:val="0"/>
      <w:marBottom w:val="0"/>
      <w:divBdr>
        <w:top w:val="none" w:sz="0" w:space="0" w:color="auto"/>
        <w:left w:val="none" w:sz="0" w:space="0" w:color="auto"/>
        <w:bottom w:val="none" w:sz="0" w:space="0" w:color="auto"/>
        <w:right w:val="none" w:sz="0" w:space="0" w:color="auto"/>
      </w:divBdr>
    </w:div>
    <w:div w:id="1756705340">
      <w:bodyDiv w:val="1"/>
      <w:marLeft w:val="0"/>
      <w:marRight w:val="0"/>
      <w:marTop w:val="0"/>
      <w:marBottom w:val="0"/>
      <w:divBdr>
        <w:top w:val="none" w:sz="0" w:space="0" w:color="auto"/>
        <w:left w:val="none" w:sz="0" w:space="0" w:color="auto"/>
        <w:bottom w:val="none" w:sz="0" w:space="0" w:color="auto"/>
        <w:right w:val="none" w:sz="0" w:space="0" w:color="auto"/>
      </w:divBdr>
    </w:div>
    <w:div w:id="1759058223">
      <w:bodyDiv w:val="1"/>
      <w:marLeft w:val="0"/>
      <w:marRight w:val="0"/>
      <w:marTop w:val="0"/>
      <w:marBottom w:val="0"/>
      <w:divBdr>
        <w:top w:val="none" w:sz="0" w:space="0" w:color="auto"/>
        <w:left w:val="none" w:sz="0" w:space="0" w:color="auto"/>
        <w:bottom w:val="none" w:sz="0" w:space="0" w:color="auto"/>
        <w:right w:val="none" w:sz="0" w:space="0" w:color="auto"/>
      </w:divBdr>
    </w:div>
    <w:div w:id="1768888795">
      <w:bodyDiv w:val="1"/>
      <w:marLeft w:val="0"/>
      <w:marRight w:val="0"/>
      <w:marTop w:val="0"/>
      <w:marBottom w:val="0"/>
      <w:divBdr>
        <w:top w:val="none" w:sz="0" w:space="0" w:color="auto"/>
        <w:left w:val="none" w:sz="0" w:space="0" w:color="auto"/>
        <w:bottom w:val="none" w:sz="0" w:space="0" w:color="auto"/>
        <w:right w:val="none" w:sz="0" w:space="0" w:color="auto"/>
      </w:divBdr>
    </w:div>
    <w:div w:id="1777216196">
      <w:bodyDiv w:val="1"/>
      <w:marLeft w:val="0"/>
      <w:marRight w:val="0"/>
      <w:marTop w:val="0"/>
      <w:marBottom w:val="0"/>
      <w:divBdr>
        <w:top w:val="none" w:sz="0" w:space="0" w:color="auto"/>
        <w:left w:val="none" w:sz="0" w:space="0" w:color="auto"/>
        <w:bottom w:val="none" w:sz="0" w:space="0" w:color="auto"/>
        <w:right w:val="none" w:sz="0" w:space="0" w:color="auto"/>
      </w:divBdr>
    </w:div>
    <w:div w:id="1777752754">
      <w:bodyDiv w:val="1"/>
      <w:marLeft w:val="0"/>
      <w:marRight w:val="0"/>
      <w:marTop w:val="0"/>
      <w:marBottom w:val="0"/>
      <w:divBdr>
        <w:top w:val="none" w:sz="0" w:space="0" w:color="auto"/>
        <w:left w:val="none" w:sz="0" w:space="0" w:color="auto"/>
        <w:bottom w:val="none" w:sz="0" w:space="0" w:color="auto"/>
        <w:right w:val="none" w:sz="0" w:space="0" w:color="auto"/>
      </w:divBdr>
    </w:div>
    <w:div w:id="1786999396">
      <w:bodyDiv w:val="1"/>
      <w:marLeft w:val="0"/>
      <w:marRight w:val="0"/>
      <w:marTop w:val="0"/>
      <w:marBottom w:val="0"/>
      <w:divBdr>
        <w:top w:val="none" w:sz="0" w:space="0" w:color="auto"/>
        <w:left w:val="none" w:sz="0" w:space="0" w:color="auto"/>
        <w:bottom w:val="none" w:sz="0" w:space="0" w:color="auto"/>
        <w:right w:val="none" w:sz="0" w:space="0" w:color="auto"/>
      </w:divBdr>
    </w:div>
    <w:div w:id="1793593896">
      <w:bodyDiv w:val="1"/>
      <w:marLeft w:val="0"/>
      <w:marRight w:val="0"/>
      <w:marTop w:val="0"/>
      <w:marBottom w:val="0"/>
      <w:divBdr>
        <w:top w:val="none" w:sz="0" w:space="0" w:color="auto"/>
        <w:left w:val="none" w:sz="0" w:space="0" w:color="auto"/>
        <w:bottom w:val="none" w:sz="0" w:space="0" w:color="auto"/>
        <w:right w:val="none" w:sz="0" w:space="0" w:color="auto"/>
      </w:divBdr>
    </w:div>
    <w:div w:id="1793746348">
      <w:bodyDiv w:val="1"/>
      <w:marLeft w:val="0"/>
      <w:marRight w:val="0"/>
      <w:marTop w:val="0"/>
      <w:marBottom w:val="0"/>
      <w:divBdr>
        <w:top w:val="none" w:sz="0" w:space="0" w:color="auto"/>
        <w:left w:val="none" w:sz="0" w:space="0" w:color="auto"/>
        <w:bottom w:val="none" w:sz="0" w:space="0" w:color="auto"/>
        <w:right w:val="none" w:sz="0" w:space="0" w:color="auto"/>
      </w:divBdr>
    </w:div>
    <w:div w:id="1796634170">
      <w:bodyDiv w:val="1"/>
      <w:marLeft w:val="0"/>
      <w:marRight w:val="0"/>
      <w:marTop w:val="0"/>
      <w:marBottom w:val="0"/>
      <w:divBdr>
        <w:top w:val="none" w:sz="0" w:space="0" w:color="auto"/>
        <w:left w:val="none" w:sz="0" w:space="0" w:color="auto"/>
        <w:bottom w:val="none" w:sz="0" w:space="0" w:color="auto"/>
        <w:right w:val="none" w:sz="0" w:space="0" w:color="auto"/>
      </w:divBdr>
    </w:div>
    <w:div w:id="1799954117">
      <w:bodyDiv w:val="1"/>
      <w:marLeft w:val="0"/>
      <w:marRight w:val="0"/>
      <w:marTop w:val="0"/>
      <w:marBottom w:val="0"/>
      <w:divBdr>
        <w:top w:val="none" w:sz="0" w:space="0" w:color="auto"/>
        <w:left w:val="none" w:sz="0" w:space="0" w:color="auto"/>
        <w:bottom w:val="none" w:sz="0" w:space="0" w:color="auto"/>
        <w:right w:val="none" w:sz="0" w:space="0" w:color="auto"/>
      </w:divBdr>
    </w:div>
    <w:div w:id="1801024637">
      <w:bodyDiv w:val="1"/>
      <w:marLeft w:val="0"/>
      <w:marRight w:val="0"/>
      <w:marTop w:val="0"/>
      <w:marBottom w:val="0"/>
      <w:divBdr>
        <w:top w:val="none" w:sz="0" w:space="0" w:color="auto"/>
        <w:left w:val="none" w:sz="0" w:space="0" w:color="auto"/>
        <w:bottom w:val="none" w:sz="0" w:space="0" w:color="auto"/>
        <w:right w:val="none" w:sz="0" w:space="0" w:color="auto"/>
      </w:divBdr>
    </w:div>
    <w:div w:id="1801457808">
      <w:bodyDiv w:val="1"/>
      <w:marLeft w:val="0"/>
      <w:marRight w:val="0"/>
      <w:marTop w:val="0"/>
      <w:marBottom w:val="0"/>
      <w:divBdr>
        <w:top w:val="none" w:sz="0" w:space="0" w:color="auto"/>
        <w:left w:val="none" w:sz="0" w:space="0" w:color="auto"/>
        <w:bottom w:val="none" w:sz="0" w:space="0" w:color="auto"/>
        <w:right w:val="none" w:sz="0" w:space="0" w:color="auto"/>
      </w:divBdr>
    </w:div>
    <w:div w:id="1812400630">
      <w:bodyDiv w:val="1"/>
      <w:marLeft w:val="0"/>
      <w:marRight w:val="0"/>
      <w:marTop w:val="0"/>
      <w:marBottom w:val="0"/>
      <w:divBdr>
        <w:top w:val="none" w:sz="0" w:space="0" w:color="auto"/>
        <w:left w:val="none" w:sz="0" w:space="0" w:color="auto"/>
        <w:bottom w:val="none" w:sz="0" w:space="0" w:color="auto"/>
        <w:right w:val="none" w:sz="0" w:space="0" w:color="auto"/>
      </w:divBdr>
    </w:div>
    <w:div w:id="1815219786">
      <w:bodyDiv w:val="1"/>
      <w:marLeft w:val="0"/>
      <w:marRight w:val="0"/>
      <w:marTop w:val="0"/>
      <w:marBottom w:val="0"/>
      <w:divBdr>
        <w:top w:val="none" w:sz="0" w:space="0" w:color="auto"/>
        <w:left w:val="none" w:sz="0" w:space="0" w:color="auto"/>
        <w:bottom w:val="none" w:sz="0" w:space="0" w:color="auto"/>
        <w:right w:val="none" w:sz="0" w:space="0" w:color="auto"/>
      </w:divBdr>
    </w:div>
    <w:div w:id="1816868285">
      <w:bodyDiv w:val="1"/>
      <w:marLeft w:val="0"/>
      <w:marRight w:val="0"/>
      <w:marTop w:val="0"/>
      <w:marBottom w:val="0"/>
      <w:divBdr>
        <w:top w:val="none" w:sz="0" w:space="0" w:color="auto"/>
        <w:left w:val="none" w:sz="0" w:space="0" w:color="auto"/>
        <w:bottom w:val="none" w:sz="0" w:space="0" w:color="auto"/>
        <w:right w:val="none" w:sz="0" w:space="0" w:color="auto"/>
      </w:divBdr>
    </w:div>
    <w:div w:id="1822653325">
      <w:bodyDiv w:val="1"/>
      <w:marLeft w:val="0"/>
      <w:marRight w:val="0"/>
      <w:marTop w:val="0"/>
      <w:marBottom w:val="0"/>
      <w:divBdr>
        <w:top w:val="none" w:sz="0" w:space="0" w:color="auto"/>
        <w:left w:val="none" w:sz="0" w:space="0" w:color="auto"/>
        <w:bottom w:val="none" w:sz="0" w:space="0" w:color="auto"/>
        <w:right w:val="none" w:sz="0" w:space="0" w:color="auto"/>
      </w:divBdr>
    </w:div>
    <w:div w:id="1825970011">
      <w:bodyDiv w:val="1"/>
      <w:marLeft w:val="0"/>
      <w:marRight w:val="0"/>
      <w:marTop w:val="0"/>
      <w:marBottom w:val="0"/>
      <w:divBdr>
        <w:top w:val="none" w:sz="0" w:space="0" w:color="auto"/>
        <w:left w:val="none" w:sz="0" w:space="0" w:color="auto"/>
        <w:bottom w:val="none" w:sz="0" w:space="0" w:color="auto"/>
        <w:right w:val="none" w:sz="0" w:space="0" w:color="auto"/>
      </w:divBdr>
    </w:div>
    <w:div w:id="1832523706">
      <w:bodyDiv w:val="1"/>
      <w:marLeft w:val="0"/>
      <w:marRight w:val="0"/>
      <w:marTop w:val="0"/>
      <w:marBottom w:val="0"/>
      <w:divBdr>
        <w:top w:val="none" w:sz="0" w:space="0" w:color="auto"/>
        <w:left w:val="none" w:sz="0" w:space="0" w:color="auto"/>
        <w:bottom w:val="none" w:sz="0" w:space="0" w:color="auto"/>
        <w:right w:val="none" w:sz="0" w:space="0" w:color="auto"/>
      </w:divBdr>
    </w:div>
    <w:div w:id="1840001012">
      <w:bodyDiv w:val="1"/>
      <w:marLeft w:val="0"/>
      <w:marRight w:val="0"/>
      <w:marTop w:val="0"/>
      <w:marBottom w:val="0"/>
      <w:divBdr>
        <w:top w:val="none" w:sz="0" w:space="0" w:color="auto"/>
        <w:left w:val="none" w:sz="0" w:space="0" w:color="auto"/>
        <w:bottom w:val="none" w:sz="0" w:space="0" w:color="auto"/>
        <w:right w:val="none" w:sz="0" w:space="0" w:color="auto"/>
      </w:divBdr>
    </w:div>
    <w:div w:id="1850098496">
      <w:bodyDiv w:val="1"/>
      <w:marLeft w:val="0"/>
      <w:marRight w:val="0"/>
      <w:marTop w:val="0"/>
      <w:marBottom w:val="0"/>
      <w:divBdr>
        <w:top w:val="none" w:sz="0" w:space="0" w:color="auto"/>
        <w:left w:val="none" w:sz="0" w:space="0" w:color="auto"/>
        <w:bottom w:val="none" w:sz="0" w:space="0" w:color="auto"/>
        <w:right w:val="none" w:sz="0" w:space="0" w:color="auto"/>
      </w:divBdr>
    </w:div>
    <w:div w:id="1853378600">
      <w:bodyDiv w:val="1"/>
      <w:marLeft w:val="0"/>
      <w:marRight w:val="0"/>
      <w:marTop w:val="0"/>
      <w:marBottom w:val="0"/>
      <w:divBdr>
        <w:top w:val="none" w:sz="0" w:space="0" w:color="auto"/>
        <w:left w:val="none" w:sz="0" w:space="0" w:color="auto"/>
        <w:bottom w:val="none" w:sz="0" w:space="0" w:color="auto"/>
        <w:right w:val="none" w:sz="0" w:space="0" w:color="auto"/>
      </w:divBdr>
    </w:div>
    <w:div w:id="1854802970">
      <w:bodyDiv w:val="1"/>
      <w:marLeft w:val="0"/>
      <w:marRight w:val="0"/>
      <w:marTop w:val="0"/>
      <w:marBottom w:val="0"/>
      <w:divBdr>
        <w:top w:val="none" w:sz="0" w:space="0" w:color="auto"/>
        <w:left w:val="none" w:sz="0" w:space="0" w:color="auto"/>
        <w:bottom w:val="none" w:sz="0" w:space="0" w:color="auto"/>
        <w:right w:val="none" w:sz="0" w:space="0" w:color="auto"/>
      </w:divBdr>
    </w:div>
    <w:div w:id="1859468947">
      <w:bodyDiv w:val="1"/>
      <w:marLeft w:val="0"/>
      <w:marRight w:val="0"/>
      <w:marTop w:val="0"/>
      <w:marBottom w:val="0"/>
      <w:divBdr>
        <w:top w:val="none" w:sz="0" w:space="0" w:color="auto"/>
        <w:left w:val="none" w:sz="0" w:space="0" w:color="auto"/>
        <w:bottom w:val="none" w:sz="0" w:space="0" w:color="auto"/>
        <w:right w:val="none" w:sz="0" w:space="0" w:color="auto"/>
      </w:divBdr>
    </w:div>
    <w:div w:id="1870948951">
      <w:bodyDiv w:val="1"/>
      <w:marLeft w:val="0"/>
      <w:marRight w:val="0"/>
      <w:marTop w:val="0"/>
      <w:marBottom w:val="0"/>
      <w:divBdr>
        <w:top w:val="none" w:sz="0" w:space="0" w:color="auto"/>
        <w:left w:val="none" w:sz="0" w:space="0" w:color="auto"/>
        <w:bottom w:val="none" w:sz="0" w:space="0" w:color="auto"/>
        <w:right w:val="none" w:sz="0" w:space="0" w:color="auto"/>
      </w:divBdr>
    </w:div>
    <w:div w:id="1873224238">
      <w:bodyDiv w:val="1"/>
      <w:marLeft w:val="0"/>
      <w:marRight w:val="0"/>
      <w:marTop w:val="0"/>
      <w:marBottom w:val="0"/>
      <w:divBdr>
        <w:top w:val="none" w:sz="0" w:space="0" w:color="auto"/>
        <w:left w:val="none" w:sz="0" w:space="0" w:color="auto"/>
        <w:bottom w:val="none" w:sz="0" w:space="0" w:color="auto"/>
        <w:right w:val="none" w:sz="0" w:space="0" w:color="auto"/>
      </w:divBdr>
    </w:div>
    <w:div w:id="1876653404">
      <w:bodyDiv w:val="1"/>
      <w:marLeft w:val="0"/>
      <w:marRight w:val="0"/>
      <w:marTop w:val="0"/>
      <w:marBottom w:val="0"/>
      <w:divBdr>
        <w:top w:val="none" w:sz="0" w:space="0" w:color="auto"/>
        <w:left w:val="none" w:sz="0" w:space="0" w:color="auto"/>
        <w:bottom w:val="none" w:sz="0" w:space="0" w:color="auto"/>
        <w:right w:val="none" w:sz="0" w:space="0" w:color="auto"/>
      </w:divBdr>
    </w:div>
    <w:div w:id="1879008248">
      <w:bodyDiv w:val="1"/>
      <w:marLeft w:val="0"/>
      <w:marRight w:val="0"/>
      <w:marTop w:val="0"/>
      <w:marBottom w:val="0"/>
      <w:divBdr>
        <w:top w:val="none" w:sz="0" w:space="0" w:color="auto"/>
        <w:left w:val="none" w:sz="0" w:space="0" w:color="auto"/>
        <w:bottom w:val="none" w:sz="0" w:space="0" w:color="auto"/>
        <w:right w:val="none" w:sz="0" w:space="0" w:color="auto"/>
      </w:divBdr>
    </w:div>
    <w:div w:id="1884518450">
      <w:bodyDiv w:val="1"/>
      <w:marLeft w:val="0"/>
      <w:marRight w:val="0"/>
      <w:marTop w:val="0"/>
      <w:marBottom w:val="0"/>
      <w:divBdr>
        <w:top w:val="none" w:sz="0" w:space="0" w:color="auto"/>
        <w:left w:val="none" w:sz="0" w:space="0" w:color="auto"/>
        <w:bottom w:val="none" w:sz="0" w:space="0" w:color="auto"/>
        <w:right w:val="none" w:sz="0" w:space="0" w:color="auto"/>
      </w:divBdr>
    </w:div>
    <w:div w:id="1888567871">
      <w:bodyDiv w:val="1"/>
      <w:marLeft w:val="0"/>
      <w:marRight w:val="0"/>
      <w:marTop w:val="0"/>
      <w:marBottom w:val="0"/>
      <w:divBdr>
        <w:top w:val="none" w:sz="0" w:space="0" w:color="auto"/>
        <w:left w:val="none" w:sz="0" w:space="0" w:color="auto"/>
        <w:bottom w:val="none" w:sz="0" w:space="0" w:color="auto"/>
        <w:right w:val="none" w:sz="0" w:space="0" w:color="auto"/>
      </w:divBdr>
    </w:div>
    <w:div w:id="1891646389">
      <w:bodyDiv w:val="1"/>
      <w:marLeft w:val="0"/>
      <w:marRight w:val="0"/>
      <w:marTop w:val="0"/>
      <w:marBottom w:val="0"/>
      <w:divBdr>
        <w:top w:val="none" w:sz="0" w:space="0" w:color="auto"/>
        <w:left w:val="none" w:sz="0" w:space="0" w:color="auto"/>
        <w:bottom w:val="none" w:sz="0" w:space="0" w:color="auto"/>
        <w:right w:val="none" w:sz="0" w:space="0" w:color="auto"/>
      </w:divBdr>
    </w:div>
    <w:div w:id="1892615841">
      <w:bodyDiv w:val="1"/>
      <w:marLeft w:val="0"/>
      <w:marRight w:val="0"/>
      <w:marTop w:val="0"/>
      <w:marBottom w:val="0"/>
      <w:divBdr>
        <w:top w:val="none" w:sz="0" w:space="0" w:color="auto"/>
        <w:left w:val="none" w:sz="0" w:space="0" w:color="auto"/>
        <w:bottom w:val="none" w:sz="0" w:space="0" w:color="auto"/>
        <w:right w:val="none" w:sz="0" w:space="0" w:color="auto"/>
      </w:divBdr>
    </w:div>
    <w:div w:id="1893418440">
      <w:bodyDiv w:val="1"/>
      <w:marLeft w:val="0"/>
      <w:marRight w:val="0"/>
      <w:marTop w:val="0"/>
      <w:marBottom w:val="0"/>
      <w:divBdr>
        <w:top w:val="none" w:sz="0" w:space="0" w:color="auto"/>
        <w:left w:val="none" w:sz="0" w:space="0" w:color="auto"/>
        <w:bottom w:val="none" w:sz="0" w:space="0" w:color="auto"/>
        <w:right w:val="none" w:sz="0" w:space="0" w:color="auto"/>
      </w:divBdr>
    </w:div>
    <w:div w:id="1897816988">
      <w:bodyDiv w:val="1"/>
      <w:marLeft w:val="0"/>
      <w:marRight w:val="0"/>
      <w:marTop w:val="0"/>
      <w:marBottom w:val="0"/>
      <w:divBdr>
        <w:top w:val="none" w:sz="0" w:space="0" w:color="auto"/>
        <w:left w:val="none" w:sz="0" w:space="0" w:color="auto"/>
        <w:bottom w:val="none" w:sz="0" w:space="0" w:color="auto"/>
        <w:right w:val="none" w:sz="0" w:space="0" w:color="auto"/>
      </w:divBdr>
    </w:div>
    <w:div w:id="1899854449">
      <w:bodyDiv w:val="1"/>
      <w:marLeft w:val="0"/>
      <w:marRight w:val="0"/>
      <w:marTop w:val="0"/>
      <w:marBottom w:val="0"/>
      <w:divBdr>
        <w:top w:val="none" w:sz="0" w:space="0" w:color="auto"/>
        <w:left w:val="none" w:sz="0" w:space="0" w:color="auto"/>
        <w:bottom w:val="none" w:sz="0" w:space="0" w:color="auto"/>
        <w:right w:val="none" w:sz="0" w:space="0" w:color="auto"/>
      </w:divBdr>
    </w:div>
    <w:div w:id="1904372095">
      <w:bodyDiv w:val="1"/>
      <w:marLeft w:val="0"/>
      <w:marRight w:val="0"/>
      <w:marTop w:val="0"/>
      <w:marBottom w:val="0"/>
      <w:divBdr>
        <w:top w:val="none" w:sz="0" w:space="0" w:color="auto"/>
        <w:left w:val="none" w:sz="0" w:space="0" w:color="auto"/>
        <w:bottom w:val="none" w:sz="0" w:space="0" w:color="auto"/>
        <w:right w:val="none" w:sz="0" w:space="0" w:color="auto"/>
      </w:divBdr>
    </w:div>
    <w:div w:id="1909029621">
      <w:bodyDiv w:val="1"/>
      <w:marLeft w:val="0"/>
      <w:marRight w:val="0"/>
      <w:marTop w:val="0"/>
      <w:marBottom w:val="0"/>
      <w:divBdr>
        <w:top w:val="none" w:sz="0" w:space="0" w:color="auto"/>
        <w:left w:val="none" w:sz="0" w:space="0" w:color="auto"/>
        <w:bottom w:val="none" w:sz="0" w:space="0" w:color="auto"/>
        <w:right w:val="none" w:sz="0" w:space="0" w:color="auto"/>
      </w:divBdr>
    </w:div>
    <w:div w:id="1915510352">
      <w:bodyDiv w:val="1"/>
      <w:marLeft w:val="0"/>
      <w:marRight w:val="0"/>
      <w:marTop w:val="0"/>
      <w:marBottom w:val="0"/>
      <w:divBdr>
        <w:top w:val="none" w:sz="0" w:space="0" w:color="auto"/>
        <w:left w:val="none" w:sz="0" w:space="0" w:color="auto"/>
        <w:bottom w:val="none" w:sz="0" w:space="0" w:color="auto"/>
        <w:right w:val="none" w:sz="0" w:space="0" w:color="auto"/>
      </w:divBdr>
    </w:div>
    <w:div w:id="1929536634">
      <w:bodyDiv w:val="1"/>
      <w:marLeft w:val="0"/>
      <w:marRight w:val="0"/>
      <w:marTop w:val="0"/>
      <w:marBottom w:val="0"/>
      <w:divBdr>
        <w:top w:val="none" w:sz="0" w:space="0" w:color="auto"/>
        <w:left w:val="none" w:sz="0" w:space="0" w:color="auto"/>
        <w:bottom w:val="none" w:sz="0" w:space="0" w:color="auto"/>
        <w:right w:val="none" w:sz="0" w:space="0" w:color="auto"/>
      </w:divBdr>
    </w:div>
    <w:div w:id="1950769940">
      <w:bodyDiv w:val="1"/>
      <w:marLeft w:val="0"/>
      <w:marRight w:val="0"/>
      <w:marTop w:val="0"/>
      <w:marBottom w:val="0"/>
      <w:divBdr>
        <w:top w:val="none" w:sz="0" w:space="0" w:color="auto"/>
        <w:left w:val="none" w:sz="0" w:space="0" w:color="auto"/>
        <w:bottom w:val="none" w:sz="0" w:space="0" w:color="auto"/>
        <w:right w:val="none" w:sz="0" w:space="0" w:color="auto"/>
      </w:divBdr>
    </w:div>
    <w:div w:id="1956209423">
      <w:bodyDiv w:val="1"/>
      <w:marLeft w:val="0"/>
      <w:marRight w:val="0"/>
      <w:marTop w:val="0"/>
      <w:marBottom w:val="0"/>
      <w:divBdr>
        <w:top w:val="none" w:sz="0" w:space="0" w:color="auto"/>
        <w:left w:val="none" w:sz="0" w:space="0" w:color="auto"/>
        <w:bottom w:val="none" w:sz="0" w:space="0" w:color="auto"/>
        <w:right w:val="none" w:sz="0" w:space="0" w:color="auto"/>
      </w:divBdr>
    </w:div>
    <w:div w:id="1962303458">
      <w:bodyDiv w:val="1"/>
      <w:marLeft w:val="0"/>
      <w:marRight w:val="0"/>
      <w:marTop w:val="0"/>
      <w:marBottom w:val="0"/>
      <w:divBdr>
        <w:top w:val="none" w:sz="0" w:space="0" w:color="auto"/>
        <w:left w:val="none" w:sz="0" w:space="0" w:color="auto"/>
        <w:bottom w:val="none" w:sz="0" w:space="0" w:color="auto"/>
        <w:right w:val="none" w:sz="0" w:space="0" w:color="auto"/>
      </w:divBdr>
    </w:div>
    <w:div w:id="1967615038">
      <w:bodyDiv w:val="1"/>
      <w:marLeft w:val="0"/>
      <w:marRight w:val="0"/>
      <w:marTop w:val="0"/>
      <w:marBottom w:val="0"/>
      <w:divBdr>
        <w:top w:val="none" w:sz="0" w:space="0" w:color="auto"/>
        <w:left w:val="none" w:sz="0" w:space="0" w:color="auto"/>
        <w:bottom w:val="none" w:sz="0" w:space="0" w:color="auto"/>
        <w:right w:val="none" w:sz="0" w:space="0" w:color="auto"/>
      </w:divBdr>
    </w:div>
    <w:div w:id="1968075736">
      <w:bodyDiv w:val="1"/>
      <w:marLeft w:val="0"/>
      <w:marRight w:val="0"/>
      <w:marTop w:val="0"/>
      <w:marBottom w:val="0"/>
      <w:divBdr>
        <w:top w:val="none" w:sz="0" w:space="0" w:color="auto"/>
        <w:left w:val="none" w:sz="0" w:space="0" w:color="auto"/>
        <w:bottom w:val="none" w:sz="0" w:space="0" w:color="auto"/>
        <w:right w:val="none" w:sz="0" w:space="0" w:color="auto"/>
      </w:divBdr>
    </w:div>
    <w:div w:id="1972320134">
      <w:bodyDiv w:val="1"/>
      <w:marLeft w:val="0"/>
      <w:marRight w:val="0"/>
      <w:marTop w:val="0"/>
      <w:marBottom w:val="0"/>
      <w:divBdr>
        <w:top w:val="none" w:sz="0" w:space="0" w:color="auto"/>
        <w:left w:val="none" w:sz="0" w:space="0" w:color="auto"/>
        <w:bottom w:val="none" w:sz="0" w:space="0" w:color="auto"/>
        <w:right w:val="none" w:sz="0" w:space="0" w:color="auto"/>
      </w:divBdr>
    </w:div>
    <w:div w:id="1974629286">
      <w:bodyDiv w:val="1"/>
      <w:marLeft w:val="0"/>
      <w:marRight w:val="0"/>
      <w:marTop w:val="0"/>
      <w:marBottom w:val="0"/>
      <w:divBdr>
        <w:top w:val="none" w:sz="0" w:space="0" w:color="auto"/>
        <w:left w:val="none" w:sz="0" w:space="0" w:color="auto"/>
        <w:bottom w:val="none" w:sz="0" w:space="0" w:color="auto"/>
        <w:right w:val="none" w:sz="0" w:space="0" w:color="auto"/>
      </w:divBdr>
    </w:div>
    <w:div w:id="1976830624">
      <w:bodyDiv w:val="1"/>
      <w:marLeft w:val="0"/>
      <w:marRight w:val="0"/>
      <w:marTop w:val="0"/>
      <w:marBottom w:val="0"/>
      <w:divBdr>
        <w:top w:val="none" w:sz="0" w:space="0" w:color="auto"/>
        <w:left w:val="none" w:sz="0" w:space="0" w:color="auto"/>
        <w:bottom w:val="none" w:sz="0" w:space="0" w:color="auto"/>
        <w:right w:val="none" w:sz="0" w:space="0" w:color="auto"/>
      </w:divBdr>
    </w:div>
    <w:div w:id="1977836513">
      <w:bodyDiv w:val="1"/>
      <w:marLeft w:val="0"/>
      <w:marRight w:val="0"/>
      <w:marTop w:val="0"/>
      <w:marBottom w:val="0"/>
      <w:divBdr>
        <w:top w:val="none" w:sz="0" w:space="0" w:color="auto"/>
        <w:left w:val="none" w:sz="0" w:space="0" w:color="auto"/>
        <w:bottom w:val="none" w:sz="0" w:space="0" w:color="auto"/>
        <w:right w:val="none" w:sz="0" w:space="0" w:color="auto"/>
      </w:divBdr>
    </w:div>
    <w:div w:id="1996837095">
      <w:bodyDiv w:val="1"/>
      <w:marLeft w:val="0"/>
      <w:marRight w:val="0"/>
      <w:marTop w:val="0"/>
      <w:marBottom w:val="0"/>
      <w:divBdr>
        <w:top w:val="none" w:sz="0" w:space="0" w:color="auto"/>
        <w:left w:val="none" w:sz="0" w:space="0" w:color="auto"/>
        <w:bottom w:val="none" w:sz="0" w:space="0" w:color="auto"/>
        <w:right w:val="none" w:sz="0" w:space="0" w:color="auto"/>
      </w:divBdr>
    </w:div>
    <w:div w:id="2000036489">
      <w:bodyDiv w:val="1"/>
      <w:marLeft w:val="0"/>
      <w:marRight w:val="0"/>
      <w:marTop w:val="0"/>
      <w:marBottom w:val="0"/>
      <w:divBdr>
        <w:top w:val="none" w:sz="0" w:space="0" w:color="auto"/>
        <w:left w:val="none" w:sz="0" w:space="0" w:color="auto"/>
        <w:bottom w:val="none" w:sz="0" w:space="0" w:color="auto"/>
        <w:right w:val="none" w:sz="0" w:space="0" w:color="auto"/>
      </w:divBdr>
    </w:div>
    <w:div w:id="2000426790">
      <w:bodyDiv w:val="1"/>
      <w:marLeft w:val="0"/>
      <w:marRight w:val="0"/>
      <w:marTop w:val="0"/>
      <w:marBottom w:val="0"/>
      <w:divBdr>
        <w:top w:val="none" w:sz="0" w:space="0" w:color="auto"/>
        <w:left w:val="none" w:sz="0" w:space="0" w:color="auto"/>
        <w:bottom w:val="none" w:sz="0" w:space="0" w:color="auto"/>
        <w:right w:val="none" w:sz="0" w:space="0" w:color="auto"/>
      </w:divBdr>
    </w:div>
    <w:div w:id="2015262761">
      <w:bodyDiv w:val="1"/>
      <w:marLeft w:val="0"/>
      <w:marRight w:val="0"/>
      <w:marTop w:val="0"/>
      <w:marBottom w:val="0"/>
      <w:divBdr>
        <w:top w:val="none" w:sz="0" w:space="0" w:color="auto"/>
        <w:left w:val="none" w:sz="0" w:space="0" w:color="auto"/>
        <w:bottom w:val="none" w:sz="0" w:space="0" w:color="auto"/>
        <w:right w:val="none" w:sz="0" w:space="0" w:color="auto"/>
      </w:divBdr>
    </w:div>
    <w:div w:id="2029527546">
      <w:bodyDiv w:val="1"/>
      <w:marLeft w:val="0"/>
      <w:marRight w:val="0"/>
      <w:marTop w:val="0"/>
      <w:marBottom w:val="0"/>
      <w:divBdr>
        <w:top w:val="none" w:sz="0" w:space="0" w:color="auto"/>
        <w:left w:val="none" w:sz="0" w:space="0" w:color="auto"/>
        <w:bottom w:val="none" w:sz="0" w:space="0" w:color="auto"/>
        <w:right w:val="none" w:sz="0" w:space="0" w:color="auto"/>
      </w:divBdr>
    </w:div>
    <w:div w:id="2030334273">
      <w:bodyDiv w:val="1"/>
      <w:marLeft w:val="0"/>
      <w:marRight w:val="0"/>
      <w:marTop w:val="0"/>
      <w:marBottom w:val="0"/>
      <w:divBdr>
        <w:top w:val="none" w:sz="0" w:space="0" w:color="auto"/>
        <w:left w:val="none" w:sz="0" w:space="0" w:color="auto"/>
        <w:bottom w:val="none" w:sz="0" w:space="0" w:color="auto"/>
        <w:right w:val="none" w:sz="0" w:space="0" w:color="auto"/>
      </w:divBdr>
    </w:div>
    <w:div w:id="2032761435">
      <w:bodyDiv w:val="1"/>
      <w:marLeft w:val="0"/>
      <w:marRight w:val="0"/>
      <w:marTop w:val="0"/>
      <w:marBottom w:val="0"/>
      <w:divBdr>
        <w:top w:val="none" w:sz="0" w:space="0" w:color="auto"/>
        <w:left w:val="none" w:sz="0" w:space="0" w:color="auto"/>
        <w:bottom w:val="none" w:sz="0" w:space="0" w:color="auto"/>
        <w:right w:val="none" w:sz="0" w:space="0" w:color="auto"/>
      </w:divBdr>
    </w:div>
    <w:div w:id="2034722233">
      <w:bodyDiv w:val="1"/>
      <w:marLeft w:val="0"/>
      <w:marRight w:val="0"/>
      <w:marTop w:val="0"/>
      <w:marBottom w:val="0"/>
      <w:divBdr>
        <w:top w:val="none" w:sz="0" w:space="0" w:color="auto"/>
        <w:left w:val="none" w:sz="0" w:space="0" w:color="auto"/>
        <w:bottom w:val="none" w:sz="0" w:space="0" w:color="auto"/>
        <w:right w:val="none" w:sz="0" w:space="0" w:color="auto"/>
      </w:divBdr>
    </w:div>
    <w:div w:id="2041006565">
      <w:bodyDiv w:val="1"/>
      <w:marLeft w:val="0"/>
      <w:marRight w:val="0"/>
      <w:marTop w:val="0"/>
      <w:marBottom w:val="0"/>
      <w:divBdr>
        <w:top w:val="none" w:sz="0" w:space="0" w:color="auto"/>
        <w:left w:val="none" w:sz="0" w:space="0" w:color="auto"/>
        <w:bottom w:val="none" w:sz="0" w:space="0" w:color="auto"/>
        <w:right w:val="none" w:sz="0" w:space="0" w:color="auto"/>
      </w:divBdr>
    </w:div>
    <w:div w:id="2049257461">
      <w:bodyDiv w:val="1"/>
      <w:marLeft w:val="0"/>
      <w:marRight w:val="0"/>
      <w:marTop w:val="0"/>
      <w:marBottom w:val="0"/>
      <w:divBdr>
        <w:top w:val="none" w:sz="0" w:space="0" w:color="auto"/>
        <w:left w:val="none" w:sz="0" w:space="0" w:color="auto"/>
        <w:bottom w:val="none" w:sz="0" w:space="0" w:color="auto"/>
        <w:right w:val="none" w:sz="0" w:space="0" w:color="auto"/>
      </w:divBdr>
    </w:div>
    <w:div w:id="2049838944">
      <w:bodyDiv w:val="1"/>
      <w:marLeft w:val="0"/>
      <w:marRight w:val="0"/>
      <w:marTop w:val="0"/>
      <w:marBottom w:val="0"/>
      <w:divBdr>
        <w:top w:val="none" w:sz="0" w:space="0" w:color="auto"/>
        <w:left w:val="none" w:sz="0" w:space="0" w:color="auto"/>
        <w:bottom w:val="none" w:sz="0" w:space="0" w:color="auto"/>
        <w:right w:val="none" w:sz="0" w:space="0" w:color="auto"/>
      </w:divBdr>
    </w:div>
    <w:div w:id="2058695218">
      <w:bodyDiv w:val="1"/>
      <w:marLeft w:val="0"/>
      <w:marRight w:val="0"/>
      <w:marTop w:val="0"/>
      <w:marBottom w:val="0"/>
      <w:divBdr>
        <w:top w:val="none" w:sz="0" w:space="0" w:color="auto"/>
        <w:left w:val="none" w:sz="0" w:space="0" w:color="auto"/>
        <w:bottom w:val="none" w:sz="0" w:space="0" w:color="auto"/>
        <w:right w:val="none" w:sz="0" w:space="0" w:color="auto"/>
      </w:divBdr>
    </w:div>
    <w:div w:id="2065441481">
      <w:bodyDiv w:val="1"/>
      <w:marLeft w:val="0"/>
      <w:marRight w:val="0"/>
      <w:marTop w:val="0"/>
      <w:marBottom w:val="0"/>
      <w:divBdr>
        <w:top w:val="none" w:sz="0" w:space="0" w:color="auto"/>
        <w:left w:val="none" w:sz="0" w:space="0" w:color="auto"/>
        <w:bottom w:val="none" w:sz="0" w:space="0" w:color="auto"/>
        <w:right w:val="none" w:sz="0" w:space="0" w:color="auto"/>
      </w:divBdr>
    </w:div>
    <w:div w:id="2088527243">
      <w:bodyDiv w:val="1"/>
      <w:marLeft w:val="0"/>
      <w:marRight w:val="0"/>
      <w:marTop w:val="0"/>
      <w:marBottom w:val="0"/>
      <w:divBdr>
        <w:top w:val="none" w:sz="0" w:space="0" w:color="auto"/>
        <w:left w:val="none" w:sz="0" w:space="0" w:color="auto"/>
        <w:bottom w:val="none" w:sz="0" w:space="0" w:color="auto"/>
        <w:right w:val="none" w:sz="0" w:space="0" w:color="auto"/>
      </w:divBdr>
    </w:div>
    <w:div w:id="2088722500">
      <w:bodyDiv w:val="1"/>
      <w:marLeft w:val="0"/>
      <w:marRight w:val="0"/>
      <w:marTop w:val="0"/>
      <w:marBottom w:val="0"/>
      <w:divBdr>
        <w:top w:val="none" w:sz="0" w:space="0" w:color="auto"/>
        <w:left w:val="none" w:sz="0" w:space="0" w:color="auto"/>
        <w:bottom w:val="none" w:sz="0" w:space="0" w:color="auto"/>
        <w:right w:val="none" w:sz="0" w:space="0" w:color="auto"/>
      </w:divBdr>
    </w:div>
    <w:div w:id="2094619616">
      <w:bodyDiv w:val="1"/>
      <w:marLeft w:val="0"/>
      <w:marRight w:val="0"/>
      <w:marTop w:val="0"/>
      <w:marBottom w:val="0"/>
      <w:divBdr>
        <w:top w:val="none" w:sz="0" w:space="0" w:color="auto"/>
        <w:left w:val="none" w:sz="0" w:space="0" w:color="auto"/>
        <w:bottom w:val="none" w:sz="0" w:space="0" w:color="auto"/>
        <w:right w:val="none" w:sz="0" w:space="0" w:color="auto"/>
      </w:divBdr>
    </w:div>
    <w:div w:id="2095585594">
      <w:bodyDiv w:val="1"/>
      <w:marLeft w:val="0"/>
      <w:marRight w:val="0"/>
      <w:marTop w:val="0"/>
      <w:marBottom w:val="0"/>
      <w:divBdr>
        <w:top w:val="none" w:sz="0" w:space="0" w:color="auto"/>
        <w:left w:val="none" w:sz="0" w:space="0" w:color="auto"/>
        <w:bottom w:val="none" w:sz="0" w:space="0" w:color="auto"/>
        <w:right w:val="none" w:sz="0" w:space="0" w:color="auto"/>
      </w:divBdr>
    </w:div>
    <w:div w:id="2101874956">
      <w:bodyDiv w:val="1"/>
      <w:marLeft w:val="0"/>
      <w:marRight w:val="0"/>
      <w:marTop w:val="0"/>
      <w:marBottom w:val="0"/>
      <w:divBdr>
        <w:top w:val="none" w:sz="0" w:space="0" w:color="auto"/>
        <w:left w:val="none" w:sz="0" w:space="0" w:color="auto"/>
        <w:bottom w:val="none" w:sz="0" w:space="0" w:color="auto"/>
        <w:right w:val="none" w:sz="0" w:space="0" w:color="auto"/>
      </w:divBdr>
    </w:div>
    <w:div w:id="2104060843">
      <w:bodyDiv w:val="1"/>
      <w:marLeft w:val="0"/>
      <w:marRight w:val="0"/>
      <w:marTop w:val="0"/>
      <w:marBottom w:val="0"/>
      <w:divBdr>
        <w:top w:val="none" w:sz="0" w:space="0" w:color="auto"/>
        <w:left w:val="none" w:sz="0" w:space="0" w:color="auto"/>
        <w:bottom w:val="none" w:sz="0" w:space="0" w:color="auto"/>
        <w:right w:val="none" w:sz="0" w:space="0" w:color="auto"/>
      </w:divBdr>
    </w:div>
    <w:div w:id="2110082115">
      <w:bodyDiv w:val="1"/>
      <w:marLeft w:val="0"/>
      <w:marRight w:val="0"/>
      <w:marTop w:val="0"/>
      <w:marBottom w:val="0"/>
      <w:divBdr>
        <w:top w:val="none" w:sz="0" w:space="0" w:color="auto"/>
        <w:left w:val="none" w:sz="0" w:space="0" w:color="auto"/>
        <w:bottom w:val="none" w:sz="0" w:space="0" w:color="auto"/>
        <w:right w:val="none" w:sz="0" w:space="0" w:color="auto"/>
      </w:divBdr>
    </w:div>
    <w:div w:id="2113157915">
      <w:bodyDiv w:val="1"/>
      <w:marLeft w:val="0"/>
      <w:marRight w:val="0"/>
      <w:marTop w:val="0"/>
      <w:marBottom w:val="0"/>
      <w:divBdr>
        <w:top w:val="none" w:sz="0" w:space="0" w:color="auto"/>
        <w:left w:val="none" w:sz="0" w:space="0" w:color="auto"/>
        <w:bottom w:val="none" w:sz="0" w:space="0" w:color="auto"/>
        <w:right w:val="none" w:sz="0" w:space="0" w:color="auto"/>
      </w:divBdr>
    </w:div>
    <w:div w:id="2116123475">
      <w:bodyDiv w:val="1"/>
      <w:marLeft w:val="0"/>
      <w:marRight w:val="0"/>
      <w:marTop w:val="0"/>
      <w:marBottom w:val="0"/>
      <w:divBdr>
        <w:top w:val="none" w:sz="0" w:space="0" w:color="auto"/>
        <w:left w:val="none" w:sz="0" w:space="0" w:color="auto"/>
        <w:bottom w:val="none" w:sz="0" w:space="0" w:color="auto"/>
        <w:right w:val="none" w:sz="0" w:space="0" w:color="auto"/>
      </w:divBdr>
    </w:div>
    <w:div w:id="2120028590">
      <w:bodyDiv w:val="1"/>
      <w:marLeft w:val="0"/>
      <w:marRight w:val="0"/>
      <w:marTop w:val="0"/>
      <w:marBottom w:val="0"/>
      <w:divBdr>
        <w:top w:val="none" w:sz="0" w:space="0" w:color="auto"/>
        <w:left w:val="none" w:sz="0" w:space="0" w:color="auto"/>
        <w:bottom w:val="none" w:sz="0" w:space="0" w:color="auto"/>
        <w:right w:val="none" w:sz="0" w:space="0" w:color="auto"/>
      </w:divBdr>
    </w:div>
    <w:div w:id="2122219516">
      <w:bodyDiv w:val="1"/>
      <w:marLeft w:val="0"/>
      <w:marRight w:val="0"/>
      <w:marTop w:val="0"/>
      <w:marBottom w:val="0"/>
      <w:divBdr>
        <w:top w:val="none" w:sz="0" w:space="0" w:color="auto"/>
        <w:left w:val="none" w:sz="0" w:space="0" w:color="auto"/>
        <w:bottom w:val="none" w:sz="0" w:space="0" w:color="auto"/>
        <w:right w:val="none" w:sz="0" w:space="0" w:color="auto"/>
      </w:divBdr>
    </w:div>
    <w:div w:id="2122606464">
      <w:bodyDiv w:val="1"/>
      <w:marLeft w:val="0"/>
      <w:marRight w:val="0"/>
      <w:marTop w:val="0"/>
      <w:marBottom w:val="0"/>
      <w:divBdr>
        <w:top w:val="none" w:sz="0" w:space="0" w:color="auto"/>
        <w:left w:val="none" w:sz="0" w:space="0" w:color="auto"/>
        <w:bottom w:val="none" w:sz="0" w:space="0" w:color="auto"/>
        <w:right w:val="none" w:sz="0" w:space="0" w:color="auto"/>
      </w:divBdr>
    </w:div>
    <w:div w:id="2123375289">
      <w:bodyDiv w:val="1"/>
      <w:marLeft w:val="0"/>
      <w:marRight w:val="0"/>
      <w:marTop w:val="0"/>
      <w:marBottom w:val="0"/>
      <w:divBdr>
        <w:top w:val="none" w:sz="0" w:space="0" w:color="auto"/>
        <w:left w:val="none" w:sz="0" w:space="0" w:color="auto"/>
        <w:bottom w:val="none" w:sz="0" w:space="0" w:color="auto"/>
        <w:right w:val="none" w:sz="0" w:space="0" w:color="auto"/>
      </w:divBdr>
    </w:div>
    <w:div w:id="2130587860">
      <w:bodyDiv w:val="1"/>
      <w:marLeft w:val="0"/>
      <w:marRight w:val="0"/>
      <w:marTop w:val="0"/>
      <w:marBottom w:val="0"/>
      <w:divBdr>
        <w:top w:val="none" w:sz="0" w:space="0" w:color="auto"/>
        <w:left w:val="none" w:sz="0" w:space="0" w:color="auto"/>
        <w:bottom w:val="none" w:sz="0" w:space="0" w:color="auto"/>
        <w:right w:val="none" w:sz="0" w:space="0" w:color="auto"/>
      </w:divBdr>
    </w:div>
    <w:div w:id="2134247708">
      <w:bodyDiv w:val="1"/>
      <w:marLeft w:val="0"/>
      <w:marRight w:val="0"/>
      <w:marTop w:val="0"/>
      <w:marBottom w:val="0"/>
      <w:divBdr>
        <w:top w:val="none" w:sz="0" w:space="0" w:color="auto"/>
        <w:left w:val="none" w:sz="0" w:space="0" w:color="auto"/>
        <w:bottom w:val="none" w:sz="0" w:space="0" w:color="auto"/>
        <w:right w:val="none" w:sz="0" w:space="0" w:color="auto"/>
      </w:divBdr>
    </w:div>
    <w:div w:id="2138525408">
      <w:bodyDiv w:val="1"/>
      <w:marLeft w:val="0"/>
      <w:marRight w:val="0"/>
      <w:marTop w:val="0"/>
      <w:marBottom w:val="0"/>
      <w:divBdr>
        <w:top w:val="none" w:sz="0" w:space="0" w:color="auto"/>
        <w:left w:val="none" w:sz="0" w:space="0" w:color="auto"/>
        <w:bottom w:val="none" w:sz="0" w:space="0" w:color="auto"/>
        <w:right w:val="none" w:sz="0" w:space="0" w:color="auto"/>
      </w:divBdr>
    </w:div>
    <w:div w:id="214245283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B32DAC-29C3-4587-B233-3CD231034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1274</Words>
  <Characters>7263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From:    Mingsheng Wu &amp; Yanyun Chen</vt:lpstr>
    </vt:vector>
  </TitlesOfParts>
  <Company> </Company>
  <LinksUpToDate>false</LinksUpToDate>
  <CharactersWithSpaces>8520</CharactersWithSpaces>
  <SharedDoc>false</SharedDoc>
  <HLinks>
    <vt:vector size="6" baseType="variant">
      <vt:variant>
        <vt:i4>131107</vt:i4>
      </vt:variant>
      <vt:variant>
        <vt:i4>0</vt:i4>
      </vt:variant>
      <vt:variant>
        <vt:i4>0</vt:i4>
      </vt:variant>
      <vt:variant>
        <vt:i4>5</vt:i4>
      </vt:variant>
      <vt:variant>
        <vt:lpwstr>mailto:rstrong@fhcrc.org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Mingsheng Wu &amp; Yanyun Chen</dc:title>
  <dc:subject/>
  <dc:creator>Christine McBeth</dc:creator>
  <cp:keywords/>
  <dc:description/>
  <cp:lastModifiedBy>Poonam Mutha</cp:lastModifiedBy>
  <cp:revision>3</cp:revision>
  <cp:lastPrinted>2020-10-08T02:02:00Z</cp:lastPrinted>
  <dcterms:created xsi:type="dcterms:W3CDTF">2020-12-02T04:23:00Z</dcterms:created>
  <dcterms:modified xsi:type="dcterms:W3CDTF">2020-12-10T11:44:00Z</dcterms:modified>
</cp:coreProperties>
</file>