
<file path=[Content_Types].xml><?xml version="1.0" encoding="utf-8"?>
<Types xmlns="http://schemas.openxmlformats.org/package/2006/content-types">
  <Default Extension="xml" ContentType="application/xml"/>
  <Default Extension="tif" ContentType="image/tiff"/>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6DD111" w14:textId="1F74EACC" w:rsidR="00815D2D" w:rsidRDefault="007273D9" w:rsidP="00F10D03">
      <w:pPr>
        <w:autoSpaceDE w:val="0"/>
        <w:autoSpaceDN w:val="0"/>
        <w:adjustRightInd w:val="0"/>
        <w:spacing w:line="360" w:lineRule="auto"/>
        <w:jc w:val="center"/>
        <w:rPr>
          <w:b/>
          <w:sz w:val="28"/>
          <w:szCs w:val="28"/>
        </w:rPr>
      </w:pPr>
      <w:r w:rsidRPr="007273D9">
        <w:rPr>
          <w:b/>
          <w:sz w:val="28"/>
          <w:szCs w:val="28"/>
        </w:rPr>
        <w:t xml:space="preserve">Supplementary </w:t>
      </w:r>
      <w:r w:rsidR="00D627F5">
        <w:rPr>
          <w:b/>
          <w:sz w:val="28"/>
          <w:szCs w:val="28"/>
        </w:rPr>
        <w:t>information</w:t>
      </w:r>
    </w:p>
    <w:p w14:paraId="2E8B661F" w14:textId="77777777" w:rsidR="00F1528C" w:rsidRPr="00363346" w:rsidRDefault="00F1528C" w:rsidP="00F1528C">
      <w:pPr>
        <w:spacing w:line="480" w:lineRule="auto"/>
        <w:ind w:firstLineChars="1500" w:firstLine="3600"/>
        <w:rPr>
          <w:b/>
        </w:rPr>
      </w:pPr>
      <w:r w:rsidRPr="00363346">
        <w:rPr>
          <w:b/>
        </w:rPr>
        <w:t>Title  Page</w:t>
      </w:r>
    </w:p>
    <w:p w14:paraId="34D97905" w14:textId="77777777" w:rsidR="00F1528C" w:rsidRPr="00363346" w:rsidRDefault="00F1528C" w:rsidP="00F1528C">
      <w:pPr>
        <w:autoSpaceDE w:val="0"/>
        <w:autoSpaceDN w:val="0"/>
        <w:adjustRightInd w:val="0"/>
        <w:spacing w:line="360" w:lineRule="auto"/>
        <w:rPr>
          <w:color w:val="FF0000"/>
        </w:rPr>
      </w:pPr>
      <w:r w:rsidRPr="00363346">
        <w:rPr>
          <w:b/>
        </w:rPr>
        <w:t xml:space="preserve">Title: </w:t>
      </w:r>
      <w:r w:rsidRPr="00363346">
        <w:rPr>
          <w:color w:val="000000" w:themeColor="text1"/>
        </w:rPr>
        <w:t>KLF14 inhibits renal mesangial cell proliferation by promoting Btg2 gene expression</w:t>
      </w:r>
    </w:p>
    <w:p w14:paraId="160492C8" w14:textId="77777777" w:rsidR="00F1528C" w:rsidRPr="00363346" w:rsidRDefault="00F1528C" w:rsidP="00F1528C">
      <w:pPr>
        <w:spacing w:beforeLines="100" w:before="312" w:line="360" w:lineRule="auto"/>
        <w:rPr>
          <w:color w:val="000000" w:themeColor="text1"/>
          <w:vertAlign w:val="superscript"/>
        </w:rPr>
      </w:pPr>
      <w:r w:rsidRPr="00363346">
        <w:rPr>
          <w:b/>
        </w:rPr>
        <w:t>Authors</w:t>
      </w:r>
      <w:r w:rsidRPr="00363346">
        <w:rPr>
          <w:b/>
        </w:rPr>
        <w:t>：</w:t>
      </w:r>
      <w:r w:rsidRPr="00363346">
        <w:rPr>
          <w:color w:val="000000" w:themeColor="text1"/>
        </w:rPr>
        <w:t>Xiaoyuan Wu</w:t>
      </w:r>
      <w:r w:rsidRPr="00363346">
        <w:rPr>
          <w:color w:val="000000" w:themeColor="text1"/>
          <w:vertAlign w:val="superscript"/>
        </w:rPr>
        <w:t>1, 2, #</w:t>
      </w:r>
      <w:r w:rsidRPr="00363346">
        <w:rPr>
          <w:color w:val="000000" w:themeColor="text1"/>
        </w:rPr>
        <w:t>, Yuxiang Ma</w:t>
      </w:r>
      <w:r w:rsidRPr="00363346">
        <w:rPr>
          <w:color w:val="000000" w:themeColor="text1"/>
          <w:vertAlign w:val="superscript"/>
        </w:rPr>
        <w:t>3, #</w:t>
      </w:r>
      <w:r w:rsidRPr="00363346">
        <w:rPr>
          <w:color w:val="000000" w:themeColor="text1"/>
        </w:rPr>
        <w:t xml:space="preserve"> , Xiaoying Lian</w:t>
      </w:r>
      <w:r>
        <w:rPr>
          <w:color w:val="000000" w:themeColor="text1"/>
          <w:vertAlign w:val="superscript"/>
        </w:rPr>
        <w:t>4, 2</w:t>
      </w:r>
      <w:r w:rsidRPr="00363346">
        <w:rPr>
          <w:color w:val="000000" w:themeColor="text1"/>
          <w:vertAlign w:val="superscript"/>
        </w:rPr>
        <w:t>, #</w:t>
      </w:r>
      <w:r w:rsidRPr="00363346">
        <w:rPr>
          <w:color w:val="000000" w:themeColor="text1"/>
        </w:rPr>
        <w:t>, Shupeng Lin</w:t>
      </w:r>
      <w:r>
        <w:rPr>
          <w:color w:val="000000" w:themeColor="text1"/>
          <w:vertAlign w:val="superscript"/>
        </w:rPr>
        <w:t>2</w:t>
      </w:r>
      <w:r w:rsidRPr="00363346">
        <w:rPr>
          <w:color w:val="000000" w:themeColor="text1"/>
        </w:rPr>
        <w:t>, Shunlai Shang</w:t>
      </w:r>
      <w:r>
        <w:rPr>
          <w:color w:val="000000" w:themeColor="text1"/>
          <w:vertAlign w:val="superscript"/>
        </w:rPr>
        <w:t>2</w:t>
      </w:r>
      <w:r w:rsidRPr="00363346">
        <w:rPr>
          <w:color w:val="000000" w:themeColor="text1"/>
        </w:rPr>
        <w:t>,  Xue-Yuan Bai</w:t>
      </w:r>
      <w:r>
        <w:rPr>
          <w:color w:val="000000" w:themeColor="text1"/>
          <w:vertAlign w:val="superscript"/>
        </w:rPr>
        <w:t>2</w:t>
      </w:r>
      <w:r w:rsidRPr="00363346">
        <w:rPr>
          <w:color w:val="000000" w:themeColor="text1"/>
          <w:vertAlign w:val="superscript"/>
        </w:rPr>
        <w:t xml:space="preserve">, </w:t>
      </w:r>
      <w:r w:rsidRPr="00363346">
        <w:rPr>
          <w:color w:val="000000" w:themeColor="text1"/>
        </w:rPr>
        <w:t>*</w:t>
      </w:r>
    </w:p>
    <w:p w14:paraId="487FAD97" w14:textId="77777777" w:rsidR="00F1528C" w:rsidRPr="00363346" w:rsidRDefault="00F1528C" w:rsidP="00F1528C">
      <w:pPr>
        <w:spacing w:beforeLines="100" w:before="312" w:line="360" w:lineRule="auto"/>
        <w:rPr>
          <w:b/>
        </w:rPr>
      </w:pPr>
      <w:r w:rsidRPr="00363346">
        <w:rPr>
          <w:b/>
        </w:rPr>
        <w:t>Affiliations:</w:t>
      </w:r>
      <w:r w:rsidRPr="00363346">
        <w:t xml:space="preserve"> </w:t>
      </w:r>
    </w:p>
    <w:p w14:paraId="653356C4" w14:textId="77777777" w:rsidR="00F1528C" w:rsidRPr="00363346" w:rsidRDefault="00F1528C" w:rsidP="00F1528C">
      <w:pPr>
        <w:spacing w:after="120" w:line="360" w:lineRule="auto"/>
        <w:jc w:val="both"/>
      </w:pPr>
      <w:bookmarkStart w:id="0" w:name="OLE_LINK20"/>
      <w:bookmarkStart w:id="1" w:name="OLE_LINK21"/>
      <w:bookmarkStart w:id="2" w:name="OLE_LINK22"/>
      <w:bookmarkStart w:id="3" w:name="OLE_LINK23"/>
      <w:bookmarkStart w:id="4" w:name="OLE_LINK24"/>
      <w:r w:rsidRPr="00363346">
        <w:rPr>
          <w:color w:val="000000" w:themeColor="text1"/>
          <w:vertAlign w:val="superscript"/>
        </w:rPr>
        <w:t>1</w:t>
      </w:r>
      <w:bookmarkEnd w:id="0"/>
      <w:bookmarkEnd w:id="1"/>
      <w:bookmarkEnd w:id="2"/>
      <w:bookmarkEnd w:id="3"/>
      <w:bookmarkEnd w:id="4"/>
      <w:r w:rsidRPr="00601A24">
        <w:t xml:space="preserve"> </w:t>
      </w:r>
      <w:r w:rsidRPr="00363346">
        <w:t>Department of Nephrology, Beijing Tiantan Hospital, Capital Medical University.</w:t>
      </w:r>
    </w:p>
    <w:p w14:paraId="7D948008" w14:textId="77777777" w:rsidR="00F1528C" w:rsidRPr="00363346" w:rsidRDefault="00F1528C" w:rsidP="00F1528C">
      <w:pPr>
        <w:spacing w:after="120" w:line="360" w:lineRule="auto"/>
        <w:jc w:val="both"/>
      </w:pPr>
      <w:r w:rsidRPr="00363346">
        <w:rPr>
          <w:rFonts w:eastAsia="宋体"/>
          <w:color w:val="000000"/>
          <w:vertAlign w:val="superscript"/>
        </w:rPr>
        <w:t>2</w:t>
      </w:r>
      <w:r w:rsidRPr="00601A24">
        <w:t xml:space="preserve"> </w:t>
      </w:r>
      <w:r w:rsidRPr="00363346">
        <w:t>Department of Nephrology, Chinese PLA General Hospital, State Key Laboratory of Kidney Diseases, National Clinical Research Center for Kidney Diseases,</w:t>
      </w:r>
      <w:bookmarkStart w:id="5" w:name="OLE_LINK27"/>
      <w:bookmarkStart w:id="6" w:name="OLE_LINK28"/>
      <w:r w:rsidRPr="00363346">
        <w:t xml:space="preserve"> Beijing Key Laboratory of Kidney Diseases</w:t>
      </w:r>
      <w:bookmarkEnd w:id="5"/>
      <w:bookmarkEnd w:id="6"/>
      <w:r w:rsidRPr="00363346">
        <w:t>, Beijing 100853, China.</w:t>
      </w:r>
    </w:p>
    <w:p w14:paraId="4500A326" w14:textId="77777777" w:rsidR="00F1528C" w:rsidRPr="00363346" w:rsidRDefault="00F1528C" w:rsidP="00F1528C">
      <w:pPr>
        <w:spacing w:after="120" w:line="360" w:lineRule="auto"/>
        <w:jc w:val="both"/>
        <w:rPr>
          <w:rFonts w:eastAsia="宋体"/>
          <w:color w:val="000000"/>
          <w:vertAlign w:val="superscript"/>
        </w:rPr>
      </w:pPr>
      <w:r w:rsidRPr="00363346">
        <w:rPr>
          <w:rFonts w:eastAsia="宋体"/>
          <w:color w:val="000000"/>
          <w:vertAlign w:val="superscript"/>
        </w:rPr>
        <w:t xml:space="preserve">3 </w:t>
      </w:r>
      <w:r w:rsidRPr="00363346">
        <w:t>Department of Nephrology, Beijing Chuiyangliu Hospital affiliated to Tsinghua University.</w:t>
      </w:r>
    </w:p>
    <w:p w14:paraId="447FC68A" w14:textId="77777777" w:rsidR="00F1528C" w:rsidRPr="00363346" w:rsidRDefault="00F1528C" w:rsidP="00F1528C">
      <w:pPr>
        <w:spacing w:after="120" w:line="360" w:lineRule="auto"/>
        <w:jc w:val="both"/>
      </w:pPr>
      <w:r w:rsidRPr="00363346">
        <w:rPr>
          <w:rFonts w:eastAsia="宋体"/>
          <w:color w:val="000000"/>
          <w:vertAlign w:val="superscript"/>
        </w:rPr>
        <w:t>4</w:t>
      </w:r>
      <w:r w:rsidRPr="00363346">
        <w:t>Department of Nephrology, Beijing Luhe Hospital,</w:t>
      </w:r>
      <w:r>
        <w:t xml:space="preserve"> </w:t>
      </w:r>
      <w:r w:rsidRPr="00363346">
        <w:t>Capital Medical University.</w:t>
      </w:r>
    </w:p>
    <w:p w14:paraId="74F07EE3" w14:textId="77777777" w:rsidR="00F1528C" w:rsidRPr="00363346" w:rsidRDefault="00F1528C" w:rsidP="00F1528C">
      <w:pPr>
        <w:spacing w:line="360" w:lineRule="auto"/>
        <w:ind w:left="240" w:hangingChars="100" w:hanging="240"/>
        <w:jc w:val="both"/>
        <w:rPr>
          <w:rFonts w:eastAsia="宋体"/>
          <w:color w:val="000000"/>
        </w:rPr>
      </w:pPr>
      <w:r w:rsidRPr="00363346">
        <w:rPr>
          <w:rFonts w:eastAsia="宋体"/>
          <w:color w:val="000000"/>
          <w:vertAlign w:val="superscript"/>
        </w:rPr>
        <w:t>#</w:t>
      </w:r>
      <w:r w:rsidRPr="00D12FAB">
        <w:rPr>
          <w:rFonts w:eastAsia="宋体" w:hint="eastAsia"/>
          <w:color w:val="000000"/>
        </w:rPr>
        <w:t>These</w:t>
      </w:r>
      <w:r>
        <w:rPr>
          <w:rFonts w:eastAsia="宋体"/>
          <w:color w:val="000000"/>
        </w:rPr>
        <w:t xml:space="preserve"> </w:t>
      </w:r>
      <w:r>
        <w:rPr>
          <w:rFonts w:eastAsia="宋体" w:hint="eastAsia"/>
          <w:color w:val="000000"/>
        </w:rPr>
        <w:t>a</w:t>
      </w:r>
      <w:r w:rsidRPr="00363346">
        <w:rPr>
          <w:rFonts w:eastAsia="宋体"/>
          <w:color w:val="000000"/>
        </w:rPr>
        <w:t>uthors contributed equally to th</w:t>
      </w:r>
      <w:r>
        <w:rPr>
          <w:rFonts w:eastAsia="宋体" w:hint="eastAsia"/>
          <w:color w:val="000000"/>
        </w:rPr>
        <w:t>is</w:t>
      </w:r>
      <w:r w:rsidRPr="00363346">
        <w:rPr>
          <w:rFonts w:eastAsia="宋体"/>
          <w:color w:val="000000"/>
        </w:rPr>
        <w:t xml:space="preserve"> work.</w:t>
      </w:r>
      <w:r>
        <w:rPr>
          <w:rFonts w:eastAsia="宋体"/>
          <w:color w:val="000000"/>
        </w:rPr>
        <w:t xml:space="preserve">  </w:t>
      </w:r>
    </w:p>
    <w:p w14:paraId="4940B3BD" w14:textId="77777777" w:rsidR="00F1528C" w:rsidRPr="00363346" w:rsidRDefault="00F1528C" w:rsidP="00F1528C">
      <w:pPr>
        <w:spacing w:beforeLines="100" w:before="312" w:line="360" w:lineRule="auto"/>
        <w:rPr>
          <w:color w:val="000000" w:themeColor="text1"/>
        </w:rPr>
      </w:pPr>
      <w:r w:rsidRPr="00363346">
        <w:rPr>
          <w:b/>
        </w:rPr>
        <w:t>Running title:</w:t>
      </w:r>
      <w:r w:rsidRPr="00363346">
        <w:t xml:space="preserve"> </w:t>
      </w:r>
      <w:r w:rsidRPr="00363346">
        <w:rPr>
          <w:color w:val="000000" w:themeColor="text1"/>
        </w:rPr>
        <w:t xml:space="preserve">KLF14 inhibits renal mesangial cell proliferation </w:t>
      </w:r>
    </w:p>
    <w:p w14:paraId="523C3B71" w14:textId="77777777" w:rsidR="00F1528C" w:rsidRPr="00363346" w:rsidRDefault="00F1528C" w:rsidP="00F1528C">
      <w:pPr>
        <w:spacing w:beforeLines="100" w:before="312" w:line="360" w:lineRule="auto"/>
        <w:rPr>
          <w:b/>
        </w:rPr>
      </w:pPr>
      <w:r w:rsidRPr="00363346">
        <w:rPr>
          <w:b/>
        </w:rPr>
        <w:t xml:space="preserve">*Corresponding author: </w:t>
      </w:r>
    </w:p>
    <w:p w14:paraId="6BC13976" w14:textId="77777777" w:rsidR="00F1528C" w:rsidRPr="00363346" w:rsidRDefault="00F1528C" w:rsidP="00F1528C">
      <w:pPr>
        <w:spacing w:line="360" w:lineRule="auto"/>
      </w:pPr>
      <w:r w:rsidRPr="00363346">
        <w:t xml:space="preserve">Xue-Yuan Bai, Department of Nephrology, State Key Laboratory of Kidney Diseases, Chinese PLA General Hospital, 28 Fuxing Road, Beijing 100853, China. </w:t>
      </w:r>
    </w:p>
    <w:p w14:paraId="6EC654C8" w14:textId="77777777" w:rsidR="00F1528C" w:rsidRPr="00363346" w:rsidRDefault="00F1528C" w:rsidP="00F1528C">
      <w:pPr>
        <w:spacing w:line="360" w:lineRule="auto"/>
      </w:pPr>
      <w:r w:rsidRPr="00363346">
        <w:t>Fax: +8610-6813-0297; Telephone: +8610-6693-7057</w:t>
      </w:r>
    </w:p>
    <w:p w14:paraId="49AF72AB" w14:textId="77777777" w:rsidR="00F1528C" w:rsidRPr="00363346" w:rsidRDefault="00F1528C" w:rsidP="00F1528C">
      <w:pPr>
        <w:spacing w:line="360" w:lineRule="auto"/>
      </w:pPr>
      <w:r w:rsidRPr="00363346">
        <w:t xml:space="preserve">E-mail: </w:t>
      </w:r>
      <w:hyperlink r:id="rId4" w:history="1">
        <w:r w:rsidRPr="00363346">
          <w:rPr>
            <w:rStyle w:val="a6"/>
            <w:color w:val="000000" w:themeColor="text1"/>
          </w:rPr>
          <w:t>xueyuan_bai@163.com</w:t>
        </w:r>
      </w:hyperlink>
    </w:p>
    <w:p w14:paraId="6ACEE741" w14:textId="77777777" w:rsidR="00F1528C" w:rsidRPr="00363346" w:rsidRDefault="00F1528C" w:rsidP="00F1528C">
      <w:pPr>
        <w:autoSpaceDE w:val="0"/>
        <w:autoSpaceDN w:val="0"/>
        <w:adjustRightInd w:val="0"/>
        <w:spacing w:beforeLines="100" w:before="312" w:line="360" w:lineRule="auto"/>
        <w:jc w:val="both"/>
      </w:pPr>
      <w:r w:rsidRPr="00363346">
        <w:rPr>
          <w:b/>
          <w:color w:val="000000" w:themeColor="text1"/>
        </w:rPr>
        <w:t xml:space="preserve">Keywords: </w:t>
      </w:r>
      <w:r w:rsidRPr="00363346">
        <w:t>Krüppel-like factor 14; mesangial cell; proliferation; B-cell translocation gene 2 (Btg2)</w:t>
      </w:r>
    </w:p>
    <w:p w14:paraId="1E8AA05A" w14:textId="77777777" w:rsidR="00F1528C" w:rsidRPr="00363346" w:rsidRDefault="00F1528C" w:rsidP="00F1528C">
      <w:pPr>
        <w:autoSpaceDE w:val="0"/>
        <w:autoSpaceDN w:val="0"/>
        <w:adjustRightInd w:val="0"/>
        <w:spacing w:line="360" w:lineRule="auto"/>
        <w:rPr>
          <w:b/>
          <w:color w:val="000000" w:themeColor="text1"/>
        </w:rPr>
      </w:pPr>
    </w:p>
    <w:p w14:paraId="6D1DE29C" w14:textId="77777777" w:rsidR="00F1528C" w:rsidRPr="00F10D03" w:rsidRDefault="00F1528C" w:rsidP="00F10D03">
      <w:pPr>
        <w:autoSpaceDE w:val="0"/>
        <w:autoSpaceDN w:val="0"/>
        <w:adjustRightInd w:val="0"/>
        <w:spacing w:line="360" w:lineRule="auto"/>
        <w:jc w:val="center"/>
        <w:rPr>
          <w:b/>
          <w:sz w:val="28"/>
          <w:szCs w:val="28"/>
        </w:rPr>
      </w:pPr>
      <w:bookmarkStart w:id="7" w:name="_GoBack"/>
      <w:bookmarkEnd w:id="7"/>
    </w:p>
    <w:p w14:paraId="5A25401B" w14:textId="3E0E40B7" w:rsidR="00917C06" w:rsidRPr="006E04BD" w:rsidRDefault="00917C06" w:rsidP="00917C06">
      <w:pPr>
        <w:spacing w:beforeLines="50" w:before="156" w:line="360" w:lineRule="auto"/>
        <w:rPr>
          <w:b/>
          <w:sz w:val="21"/>
          <w:szCs w:val="21"/>
        </w:rPr>
      </w:pPr>
      <w:bookmarkStart w:id="8" w:name="_Hlk514363009"/>
      <w:r>
        <w:rPr>
          <w:b/>
          <w:sz w:val="21"/>
          <w:szCs w:val="21"/>
        </w:rPr>
        <w:t>Table S1.</w:t>
      </w:r>
      <w:r w:rsidRPr="00CC0B43">
        <w:rPr>
          <w:b/>
          <w:color w:val="000000" w:themeColor="text1"/>
          <w:sz w:val="21"/>
          <w:szCs w:val="21"/>
        </w:rPr>
        <w:t xml:space="preserve"> DEGs </w:t>
      </w:r>
      <w:r w:rsidRPr="00E1169A">
        <w:rPr>
          <w:b/>
          <w:sz w:val="21"/>
          <w:szCs w:val="21"/>
        </w:rPr>
        <w:t>in kidney tissues between KLF14-/- mice and KLF14+/+ mice</w:t>
      </w:r>
    </w:p>
    <w:tbl>
      <w:tblPr>
        <w:tblW w:w="9445" w:type="dxa"/>
        <w:jc w:val="center"/>
        <w:tblBorders>
          <w:top w:val="single" w:sz="12" w:space="0" w:color="auto"/>
          <w:bottom w:val="single" w:sz="12" w:space="0" w:color="auto"/>
        </w:tblBorders>
        <w:tblLayout w:type="fixed"/>
        <w:tblLook w:val="04A0" w:firstRow="1" w:lastRow="0" w:firstColumn="1" w:lastColumn="0" w:noHBand="0" w:noVBand="1"/>
      </w:tblPr>
      <w:tblGrid>
        <w:gridCol w:w="1120"/>
        <w:gridCol w:w="1040"/>
        <w:gridCol w:w="1132"/>
        <w:gridCol w:w="2873"/>
        <w:gridCol w:w="1989"/>
        <w:gridCol w:w="1291"/>
      </w:tblGrid>
      <w:tr w:rsidR="00917C06" w:rsidRPr="006022AF" w14:paraId="2113C3E3" w14:textId="77777777" w:rsidTr="00044C4C">
        <w:trPr>
          <w:cantSplit/>
          <w:trHeight w:val="302"/>
          <w:jc w:val="center"/>
        </w:trPr>
        <w:tc>
          <w:tcPr>
            <w:tcW w:w="1120" w:type="dxa"/>
            <w:tcBorders>
              <w:bottom w:val="single" w:sz="6" w:space="0" w:color="auto"/>
            </w:tcBorders>
          </w:tcPr>
          <w:p w14:paraId="6219292B" w14:textId="77777777" w:rsidR="00917C06" w:rsidRPr="003C381C" w:rsidRDefault="00917C06" w:rsidP="00044C4C">
            <w:pPr>
              <w:pStyle w:val="a5"/>
              <w:spacing w:before="0" w:beforeAutospacing="0" w:after="0" w:afterAutospacing="0" w:line="360" w:lineRule="auto"/>
              <w:rPr>
                <w:bCs/>
                <w:color w:val="000000"/>
                <w:sz w:val="18"/>
                <w:szCs w:val="18"/>
              </w:rPr>
            </w:pPr>
            <w:bookmarkStart w:id="9" w:name="_Hlk514363026"/>
            <w:bookmarkEnd w:id="8"/>
            <w:r w:rsidRPr="003C381C">
              <w:rPr>
                <w:color w:val="000000"/>
                <w:sz w:val="18"/>
                <w:szCs w:val="18"/>
              </w:rPr>
              <w:t xml:space="preserve">Up-Down    </w:t>
            </w:r>
          </w:p>
        </w:tc>
        <w:tc>
          <w:tcPr>
            <w:tcW w:w="1040" w:type="dxa"/>
            <w:tcBorders>
              <w:bottom w:val="single" w:sz="6" w:space="0" w:color="auto"/>
            </w:tcBorders>
          </w:tcPr>
          <w:p w14:paraId="7A4D3CE5" w14:textId="77777777" w:rsidR="00917C06" w:rsidRPr="003C381C" w:rsidRDefault="00917C06" w:rsidP="00044C4C">
            <w:pPr>
              <w:pStyle w:val="a5"/>
              <w:spacing w:before="0" w:beforeAutospacing="0" w:after="0" w:afterAutospacing="0" w:line="360" w:lineRule="auto"/>
              <w:rPr>
                <w:bCs/>
                <w:color w:val="000000"/>
                <w:sz w:val="18"/>
                <w:szCs w:val="18"/>
              </w:rPr>
            </w:pPr>
            <w:r w:rsidRPr="003C381C">
              <w:rPr>
                <w:color w:val="000000"/>
                <w:sz w:val="18"/>
                <w:szCs w:val="18"/>
              </w:rPr>
              <w:t>GeneID</w:t>
            </w:r>
          </w:p>
        </w:tc>
        <w:tc>
          <w:tcPr>
            <w:tcW w:w="1132" w:type="dxa"/>
            <w:tcBorders>
              <w:bottom w:val="single" w:sz="6" w:space="0" w:color="auto"/>
            </w:tcBorders>
          </w:tcPr>
          <w:p w14:paraId="00261B13" w14:textId="77777777" w:rsidR="00917C06" w:rsidRPr="003C381C" w:rsidRDefault="00917C06" w:rsidP="00044C4C">
            <w:pPr>
              <w:pStyle w:val="a5"/>
              <w:spacing w:before="0" w:beforeAutospacing="0" w:after="0" w:afterAutospacing="0" w:line="360" w:lineRule="auto"/>
              <w:rPr>
                <w:bCs/>
                <w:sz w:val="18"/>
                <w:szCs w:val="18"/>
              </w:rPr>
            </w:pPr>
            <w:r w:rsidRPr="003C381C">
              <w:rPr>
                <w:sz w:val="18"/>
                <w:szCs w:val="18"/>
              </w:rPr>
              <w:t>Symbol</w:t>
            </w:r>
          </w:p>
        </w:tc>
        <w:tc>
          <w:tcPr>
            <w:tcW w:w="2873" w:type="dxa"/>
            <w:tcBorders>
              <w:bottom w:val="single" w:sz="6" w:space="0" w:color="auto"/>
            </w:tcBorders>
          </w:tcPr>
          <w:p w14:paraId="50E9615F" w14:textId="77777777" w:rsidR="00917C06" w:rsidRPr="003C381C" w:rsidRDefault="00917C06" w:rsidP="00044C4C">
            <w:pPr>
              <w:pStyle w:val="a5"/>
              <w:spacing w:before="0" w:beforeAutospacing="0" w:after="0" w:afterAutospacing="0" w:line="360" w:lineRule="auto"/>
              <w:rPr>
                <w:bCs/>
                <w:sz w:val="18"/>
                <w:szCs w:val="18"/>
              </w:rPr>
            </w:pPr>
            <w:r w:rsidRPr="003C381C">
              <w:rPr>
                <w:sz w:val="18"/>
                <w:szCs w:val="18"/>
              </w:rPr>
              <w:t>Description</w:t>
            </w:r>
          </w:p>
        </w:tc>
        <w:tc>
          <w:tcPr>
            <w:tcW w:w="1989" w:type="dxa"/>
            <w:tcBorders>
              <w:bottom w:val="single" w:sz="6" w:space="0" w:color="auto"/>
            </w:tcBorders>
          </w:tcPr>
          <w:p w14:paraId="24495F91" w14:textId="77777777" w:rsidR="00917C06" w:rsidRPr="003C381C" w:rsidRDefault="00917C06" w:rsidP="00044C4C">
            <w:pPr>
              <w:pStyle w:val="a5"/>
              <w:spacing w:before="0" w:beforeAutospacing="0" w:after="0" w:afterAutospacing="0" w:line="360" w:lineRule="auto"/>
              <w:rPr>
                <w:bCs/>
                <w:color w:val="000000"/>
                <w:sz w:val="18"/>
                <w:szCs w:val="18"/>
              </w:rPr>
            </w:pPr>
            <w:r w:rsidRPr="003C381C">
              <w:rPr>
                <w:color w:val="000000"/>
                <w:sz w:val="18"/>
                <w:szCs w:val="18"/>
              </w:rPr>
              <w:t>log2Ratio(KO/WT)</w:t>
            </w:r>
          </w:p>
        </w:tc>
        <w:tc>
          <w:tcPr>
            <w:tcW w:w="1291" w:type="dxa"/>
            <w:tcBorders>
              <w:bottom w:val="single" w:sz="6" w:space="0" w:color="auto"/>
            </w:tcBorders>
          </w:tcPr>
          <w:p w14:paraId="2DE40EAD" w14:textId="77777777" w:rsidR="00917C06" w:rsidRPr="003C381C" w:rsidRDefault="00917C06" w:rsidP="00044C4C">
            <w:pPr>
              <w:pStyle w:val="a5"/>
              <w:spacing w:before="0" w:beforeAutospacing="0" w:after="0" w:afterAutospacing="0" w:line="360" w:lineRule="auto"/>
              <w:rPr>
                <w:bCs/>
                <w:color w:val="000000"/>
                <w:sz w:val="18"/>
                <w:szCs w:val="18"/>
              </w:rPr>
            </w:pPr>
            <w:r w:rsidRPr="003C381C">
              <w:rPr>
                <w:color w:val="000000"/>
                <w:sz w:val="18"/>
                <w:szCs w:val="18"/>
              </w:rPr>
              <w:t>Probability</w:t>
            </w:r>
          </w:p>
        </w:tc>
      </w:tr>
      <w:tr w:rsidR="00917C06" w:rsidRPr="006022AF" w14:paraId="2FB35280" w14:textId="77777777" w:rsidTr="00044C4C">
        <w:trPr>
          <w:cantSplit/>
          <w:trHeight w:val="153"/>
          <w:jc w:val="center"/>
        </w:trPr>
        <w:tc>
          <w:tcPr>
            <w:tcW w:w="1120" w:type="dxa"/>
            <w:vMerge w:val="restart"/>
            <w:tcBorders>
              <w:top w:val="single" w:sz="6" w:space="0" w:color="auto"/>
            </w:tcBorders>
          </w:tcPr>
          <w:p w14:paraId="0E4EA86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Down</w:t>
            </w:r>
          </w:p>
        </w:tc>
        <w:tc>
          <w:tcPr>
            <w:tcW w:w="1040" w:type="dxa"/>
            <w:tcBorders>
              <w:top w:val="single" w:sz="6" w:space="0" w:color="auto"/>
            </w:tcBorders>
          </w:tcPr>
          <w:p w14:paraId="7A9FD940"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19252</w:t>
            </w:r>
          </w:p>
        </w:tc>
        <w:tc>
          <w:tcPr>
            <w:tcW w:w="1132" w:type="dxa"/>
            <w:tcBorders>
              <w:top w:val="single" w:sz="6" w:space="0" w:color="auto"/>
            </w:tcBorders>
          </w:tcPr>
          <w:p w14:paraId="615E57EC"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Dusp1</w:t>
            </w:r>
          </w:p>
        </w:tc>
        <w:tc>
          <w:tcPr>
            <w:tcW w:w="2873" w:type="dxa"/>
            <w:tcBorders>
              <w:top w:val="single" w:sz="6" w:space="0" w:color="auto"/>
            </w:tcBorders>
          </w:tcPr>
          <w:p w14:paraId="7B5FD352"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D</w:t>
            </w:r>
            <w:r w:rsidRPr="006022AF">
              <w:rPr>
                <w:color w:val="000000"/>
                <w:sz w:val="18"/>
                <w:szCs w:val="18"/>
              </w:rPr>
              <w:t>ual specificity phosphatase 1</w:t>
            </w:r>
          </w:p>
        </w:tc>
        <w:tc>
          <w:tcPr>
            <w:tcW w:w="1989" w:type="dxa"/>
            <w:tcBorders>
              <w:top w:val="single" w:sz="6" w:space="0" w:color="auto"/>
            </w:tcBorders>
          </w:tcPr>
          <w:p w14:paraId="263AE1C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-1.2718936</w:t>
            </w:r>
          </w:p>
        </w:tc>
        <w:tc>
          <w:tcPr>
            <w:tcW w:w="1291" w:type="dxa"/>
            <w:tcBorders>
              <w:top w:val="single" w:sz="6" w:space="0" w:color="auto"/>
            </w:tcBorders>
          </w:tcPr>
          <w:p w14:paraId="3BF48C3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0.80809237</w:t>
            </w:r>
          </w:p>
        </w:tc>
      </w:tr>
      <w:tr w:rsidR="00917C06" w:rsidRPr="006022AF" w14:paraId="6CA87FF8" w14:textId="77777777" w:rsidTr="00044C4C">
        <w:trPr>
          <w:cantSplit/>
          <w:trHeight w:val="149"/>
          <w:jc w:val="center"/>
        </w:trPr>
        <w:tc>
          <w:tcPr>
            <w:tcW w:w="1120" w:type="dxa"/>
            <w:vMerge/>
          </w:tcPr>
          <w:p w14:paraId="0D70C76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A9E782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15220</w:t>
            </w:r>
          </w:p>
        </w:tc>
        <w:tc>
          <w:tcPr>
            <w:tcW w:w="1132" w:type="dxa"/>
          </w:tcPr>
          <w:p w14:paraId="6C748A2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Foxq1</w:t>
            </w:r>
          </w:p>
        </w:tc>
        <w:tc>
          <w:tcPr>
            <w:tcW w:w="2873" w:type="dxa"/>
          </w:tcPr>
          <w:p w14:paraId="4DE491B2"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F</w:t>
            </w:r>
            <w:r w:rsidRPr="006022AF">
              <w:rPr>
                <w:color w:val="000000"/>
                <w:sz w:val="18"/>
                <w:szCs w:val="18"/>
              </w:rPr>
              <w:t>orkhead box Q1</w:t>
            </w:r>
          </w:p>
        </w:tc>
        <w:tc>
          <w:tcPr>
            <w:tcW w:w="1989" w:type="dxa"/>
          </w:tcPr>
          <w:p w14:paraId="54B6350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-1.7529963</w:t>
            </w:r>
          </w:p>
        </w:tc>
        <w:tc>
          <w:tcPr>
            <w:tcW w:w="1291" w:type="dxa"/>
          </w:tcPr>
          <w:p w14:paraId="6D1C2AF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0.83919094</w:t>
            </w:r>
          </w:p>
        </w:tc>
      </w:tr>
      <w:tr w:rsidR="00917C06" w:rsidRPr="006022AF" w14:paraId="48E27920" w14:textId="77777777" w:rsidTr="00044C4C">
        <w:trPr>
          <w:cantSplit/>
          <w:trHeight w:val="149"/>
          <w:jc w:val="center"/>
        </w:trPr>
        <w:tc>
          <w:tcPr>
            <w:tcW w:w="1120" w:type="dxa"/>
            <w:vMerge/>
          </w:tcPr>
          <w:p w14:paraId="17424941"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6500F556"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13653</w:t>
            </w:r>
          </w:p>
        </w:tc>
        <w:tc>
          <w:tcPr>
            <w:tcW w:w="1132" w:type="dxa"/>
          </w:tcPr>
          <w:p w14:paraId="70D0E35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Egr1</w:t>
            </w:r>
          </w:p>
        </w:tc>
        <w:tc>
          <w:tcPr>
            <w:tcW w:w="2873" w:type="dxa"/>
          </w:tcPr>
          <w:p w14:paraId="18AD9D07"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E</w:t>
            </w:r>
            <w:r w:rsidRPr="006022AF">
              <w:rPr>
                <w:color w:val="000000"/>
                <w:sz w:val="18"/>
                <w:szCs w:val="18"/>
              </w:rPr>
              <w:t>arly growth response 1</w:t>
            </w:r>
          </w:p>
        </w:tc>
        <w:tc>
          <w:tcPr>
            <w:tcW w:w="1989" w:type="dxa"/>
          </w:tcPr>
          <w:p w14:paraId="576DE01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-2.7669462</w:t>
            </w:r>
          </w:p>
        </w:tc>
        <w:tc>
          <w:tcPr>
            <w:tcW w:w="1291" w:type="dxa"/>
          </w:tcPr>
          <w:p w14:paraId="2D3AEEA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0.9084172</w:t>
            </w:r>
          </w:p>
        </w:tc>
      </w:tr>
      <w:tr w:rsidR="00917C06" w:rsidRPr="006022AF" w14:paraId="24C3E070" w14:textId="77777777" w:rsidTr="00044C4C">
        <w:trPr>
          <w:cantSplit/>
          <w:trHeight w:val="149"/>
          <w:jc w:val="center"/>
        </w:trPr>
        <w:tc>
          <w:tcPr>
            <w:tcW w:w="1120" w:type="dxa"/>
            <w:vMerge/>
          </w:tcPr>
          <w:p w14:paraId="334D8F2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41798C6E"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15936</w:t>
            </w:r>
          </w:p>
        </w:tc>
        <w:tc>
          <w:tcPr>
            <w:tcW w:w="1132" w:type="dxa"/>
          </w:tcPr>
          <w:p w14:paraId="6F0D39D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Ier2</w:t>
            </w:r>
          </w:p>
        </w:tc>
        <w:tc>
          <w:tcPr>
            <w:tcW w:w="2873" w:type="dxa"/>
          </w:tcPr>
          <w:p w14:paraId="696FE94E"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I</w:t>
            </w:r>
            <w:r w:rsidRPr="006022AF">
              <w:rPr>
                <w:color w:val="000000"/>
                <w:sz w:val="18"/>
                <w:szCs w:val="18"/>
              </w:rPr>
              <w:t>mmediate early response 2</w:t>
            </w:r>
          </w:p>
        </w:tc>
        <w:tc>
          <w:tcPr>
            <w:tcW w:w="1989" w:type="dxa"/>
          </w:tcPr>
          <w:p w14:paraId="05564236"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-1.5873631</w:t>
            </w:r>
          </w:p>
        </w:tc>
        <w:tc>
          <w:tcPr>
            <w:tcW w:w="1291" w:type="dxa"/>
          </w:tcPr>
          <w:p w14:paraId="5936C22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0.82171575</w:t>
            </w:r>
          </w:p>
        </w:tc>
      </w:tr>
      <w:tr w:rsidR="00917C06" w:rsidRPr="006022AF" w14:paraId="6540604B" w14:textId="77777777" w:rsidTr="00044C4C">
        <w:trPr>
          <w:cantSplit/>
          <w:trHeight w:val="149"/>
          <w:jc w:val="center"/>
        </w:trPr>
        <w:tc>
          <w:tcPr>
            <w:tcW w:w="1120" w:type="dxa"/>
            <w:vMerge/>
          </w:tcPr>
          <w:p w14:paraId="0985E2FC"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70619D29"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14282</w:t>
            </w:r>
          </w:p>
        </w:tc>
        <w:tc>
          <w:tcPr>
            <w:tcW w:w="1132" w:type="dxa"/>
          </w:tcPr>
          <w:p w14:paraId="6BD70FE6"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Fosb</w:t>
            </w:r>
          </w:p>
        </w:tc>
        <w:tc>
          <w:tcPr>
            <w:tcW w:w="2873" w:type="dxa"/>
          </w:tcPr>
          <w:p w14:paraId="3489DAE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FBJ osteosarcoma oncogene B</w:t>
            </w:r>
          </w:p>
        </w:tc>
        <w:tc>
          <w:tcPr>
            <w:tcW w:w="1989" w:type="dxa"/>
          </w:tcPr>
          <w:p w14:paraId="279E81A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-5.630009</w:t>
            </w:r>
          </w:p>
        </w:tc>
        <w:tc>
          <w:tcPr>
            <w:tcW w:w="1291" w:type="dxa"/>
          </w:tcPr>
          <w:p w14:paraId="06E0483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0.89154552</w:t>
            </w:r>
          </w:p>
        </w:tc>
      </w:tr>
      <w:tr w:rsidR="00917C06" w:rsidRPr="006022AF" w14:paraId="183488E6" w14:textId="77777777" w:rsidTr="00044C4C">
        <w:trPr>
          <w:cantSplit/>
          <w:trHeight w:val="149"/>
          <w:jc w:val="center"/>
        </w:trPr>
        <w:tc>
          <w:tcPr>
            <w:tcW w:w="1120" w:type="dxa"/>
            <w:vMerge/>
          </w:tcPr>
          <w:p w14:paraId="71BAFB0E"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2D3E31D0"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16477</w:t>
            </w:r>
          </w:p>
        </w:tc>
        <w:tc>
          <w:tcPr>
            <w:tcW w:w="1132" w:type="dxa"/>
          </w:tcPr>
          <w:p w14:paraId="4609B76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Junb</w:t>
            </w:r>
          </w:p>
        </w:tc>
        <w:tc>
          <w:tcPr>
            <w:tcW w:w="2873" w:type="dxa"/>
          </w:tcPr>
          <w:p w14:paraId="7DCEB9A5"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J</w:t>
            </w:r>
            <w:r w:rsidRPr="006022AF">
              <w:rPr>
                <w:color w:val="000000"/>
                <w:sz w:val="18"/>
                <w:szCs w:val="18"/>
              </w:rPr>
              <w:t>un B proto-oncogene</w:t>
            </w:r>
          </w:p>
        </w:tc>
        <w:tc>
          <w:tcPr>
            <w:tcW w:w="1989" w:type="dxa"/>
          </w:tcPr>
          <w:p w14:paraId="7EB4E21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-1.9591338</w:t>
            </w:r>
          </w:p>
        </w:tc>
        <w:tc>
          <w:tcPr>
            <w:tcW w:w="1291" w:type="dxa"/>
          </w:tcPr>
          <w:p w14:paraId="7C5306B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0.86102384</w:t>
            </w:r>
          </w:p>
        </w:tc>
      </w:tr>
      <w:tr w:rsidR="00917C06" w:rsidRPr="006022AF" w14:paraId="58EB49C4" w14:textId="77777777" w:rsidTr="00044C4C">
        <w:trPr>
          <w:cantSplit/>
          <w:trHeight w:val="298"/>
          <w:jc w:val="center"/>
        </w:trPr>
        <w:tc>
          <w:tcPr>
            <w:tcW w:w="1120" w:type="dxa"/>
            <w:vMerge/>
          </w:tcPr>
          <w:p w14:paraId="327495E1"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DA6A6AA"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15370</w:t>
            </w:r>
          </w:p>
        </w:tc>
        <w:tc>
          <w:tcPr>
            <w:tcW w:w="1132" w:type="dxa"/>
          </w:tcPr>
          <w:p w14:paraId="3D549E0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Nr4a1</w:t>
            </w:r>
          </w:p>
        </w:tc>
        <w:tc>
          <w:tcPr>
            <w:tcW w:w="2873" w:type="dxa"/>
          </w:tcPr>
          <w:p w14:paraId="723E4275"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N</w:t>
            </w:r>
            <w:r w:rsidRPr="006022AF">
              <w:rPr>
                <w:color w:val="000000"/>
                <w:sz w:val="18"/>
                <w:szCs w:val="18"/>
              </w:rPr>
              <w:t>uclear receptor subfamily 4, group A, member 1</w:t>
            </w:r>
          </w:p>
        </w:tc>
        <w:tc>
          <w:tcPr>
            <w:tcW w:w="1989" w:type="dxa"/>
          </w:tcPr>
          <w:p w14:paraId="5988884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-2.3859404</w:t>
            </w:r>
          </w:p>
        </w:tc>
        <w:tc>
          <w:tcPr>
            <w:tcW w:w="1291" w:type="dxa"/>
          </w:tcPr>
          <w:p w14:paraId="65DFE1E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0.87610274</w:t>
            </w:r>
          </w:p>
        </w:tc>
      </w:tr>
      <w:tr w:rsidR="00917C06" w:rsidRPr="006022AF" w14:paraId="5BCEA008" w14:textId="77777777" w:rsidTr="00044C4C">
        <w:trPr>
          <w:cantSplit/>
          <w:trHeight w:val="186"/>
          <w:jc w:val="center"/>
        </w:trPr>
        <w:tc>
          <w:tcPr>
            <w:tcW w:w="1120" w:type="dxa"/>
            <w:vMerge/>
          </w:tcPr>
          <w:p w14:paraId="5579CA08"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C4868FA"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224116</w:t>
            </w:r>
          </w:p>
        </w:tc>
        <w:tc>
          <w:tcPr>
            <w:tcW w:w="1132" w:type="dxa"/>
          </w:tcPr>
          <w:p w14:paraId="40F0110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Muc20</w:t>
            </w:r>
          </w:p>
        </w:tc>
        <w:tc>
          <w:tcPr>
            <w:tcW w:w="2873" w:type="dxa"/>
          </w:tcPr>
          <w:p w14:paraId="54C9AA42"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ucin 20</w:t>
            </w:r>
          </w:p>
        </w:tc>
        <w:tc>
          <w:tcPr>
            <w:tcW w:w="1989" w:type="dxa"/>
          </w:tcPr>
          <w:p w14:paraId="57957DB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-2.1807642</w:t>
            </w:r>
          </w:p>
        </w:tc>
        <w:tc>
          <w:tcPr>
            <w:tcW w:w="1291" w:type="dxa"/>
          </w:tcPr>
          <w:p w14:paraId="1D04CA3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0.80755099</w:t>
            </w:r>
          </w:p>
        </w:tc>
      </w:tr>
      <w:tr w:rsidR="00917C06" w:rsidRPr="006022AF" w14:paraId="2DB2786B" w14:textId="77777777" w:rsidTr="00044C4C">
        <w:trPr>
          <w:cantSplit/>
          <w:trHeight w:val="302"/>
          <w:jc w:val="center"/>
        </w:trPr>
        <w:tc>
          <w:tcPr>
            <w:tcW w:w="1120" w:type="dxa"/>
            <w:vMerge/>
          </w:tcPr>
          <w:p w14:paraId="20DE3D02"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08D73100"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12575</w:t>
            </w:r>
          </w:p>
        </w:tc>
        <w:tc>
          <w:tcPr>
            <w:tcW w:w="1132" w:type="dxa"/>
          </w:tcPr>
          <w:p w14:paraId="427F741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Cdkn1a</w:t>
            </w:r>
          </w:p>
        </w:tc>
        <w:tc>
          <w:tcPr>
            <w:tcW w:w="2873" w:type="dxa"/>
          </w:tcPr>
          <w:p w14:paraId="2E964F55"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C</w:t>
            </w:r>
            <w:r w:rsidRPr="006022AF">
              <w:rPr>
                <w:color w:val="000000"/>
                <w:sz w:val="18"/>
                <w:szCs w:val="18"/>
              </w:rPr>
              <w:t>yclin-dependent kinase inhibitor 1A (P21)</w:t>
            </w:r>
          </w:p>
        </w:tc>
        <w:tc>
          <w:tcPr>
            <w:tcW w:w="1989" w:type="dxa"/>
          </w:tcPr>
          <w:p w14:paraId="576E3EB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-1.4243346</w:t>
            </w:r>
          </w:p>
        </w:tc>
        <w:tc>
          <w:tcPr>
            <w:tcW w:w="1291" w:type="dxa"/>
          </w:tcPr>
          <w:p w14:paraId="3B685C8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0.80100999</w:t>
            </w:r>
          </w:p>
        </w:tc>
      </w:tr>
      <w:tr w:rsidR="00917C06" w:rsidRPr="006022AF" w14:paraId="306F29A3" w14:textId="77777777" w:rsidTr="00044C4C">
        <w:trPr>
          <w:cantSplit/>
          <w:trHeight w:val="149"/>
          <w:jc w:val="center"/>
        </w:trPr>
        <w:tc>
          <w:tcPr>
            <w:tcW w:w="1120" w:type="dxa"/>
            <w:vMerge/>
          </w:tcPr>
          <w:p w14:paraId="32C25E63"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65ABDAAC"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12795</w:t>
            </w:r>
          </w:p>
        </w:tc>
        <w:tc>
          <w:tcPr>
            <w:tcW w:w="1132" w:type="dxa"/>
          </w:tcPr>
          <w:p w14:paraId="0CF0E91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Plk3</w:t>
            </w:r>
          </w:p>
        </w:tc>
        <w:tc>
          <w:tcPr>
            <w:tcW w:w="2873" w:type="dxa"/>
          </w:tcPr>
          <w:p w14:paraId="112B6483"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P</w:t>
            </w:r>
            <w:r w:rsidRPr="006022AF">
              <w:rPr>
                <w:color w:val="000000"/>
                <w:sz w:val="18"/>
                <w:szCs w:val="18"/>
              </w:rPr>
              <w:t>olo-like kinase 3</w:t>
            </w:r>
          </w:p>
        </w:tc>
        <w:tc>
          <w:tcPr>
            <w:tcW w:w="1989" w:type="dxa"/>
          </w:tcPr>
          <w:p w14:paraId="48BBB5C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-2.089158</w:t>
            </w:r>
          </w:p>
        </w:tc>
        <w:tc>
          <w:tcPr>
            <w:tcW w:w="1291" w:type="dxa"/>
          </w:tcPr>
          <w:p w14:paraId="643A6CDC"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0.86667732</w:t>
            </w:r>
          </w:p>
        </w:tc>
      </w:tr>
      <w:tr w:rsidR="00917C06" w:rsidRPr="006022AF" w14:paraId="4792C2CC" w14:textId="77777777" w:rsidTr="00044C4C">
        <w:trPr>
          <w:cantSplit/>
          <w:trHeight w:val="298"/>
          <w:jc w:val="center"/>
        </w:trPr>
        <w:tc>
          <w:tcPr>
            <w:tcW w:w="1120" w:type="dxa"/>
            <w:vMerge/>
          </w:tcPr>
          <w:p w14:paraId="339D136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2BFE314F"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216233</w:t>
            </w:r>
          </w:p>
        </w:tc>
        <w:tc>
          <w:tcPr>
            <w:tcW w:w="1132" w:type="dxa"/>
          </w:tcPr>
          <w:p w14:paraId="51B663D6"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Socs2</w:t>
            </w:r>
          </w:p>
        </w:tc>
        <w:tc>
          <w:tcPr>
            <w:tcW w:w="2873" w:type="dxa"/>
          </w:tcPr>
          <w:p w14:paraId="5D20F529"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S</w:t>
            </w:r>
            <w:r w:rsidRPr="006022AF">
              <w:rPr>
                <w:color w:val="000000"/>
                <w:sz w:val="18"/>
                <w:szCs w:val="18"/>
              </w:rPr>
              <w:t>uppressor of cytokine signaling 2</w:t>
            </w:r>
          </w:p>
        </w:tc>
        <w:tc>
          <w:tcPr>
            <w:tcW w:w="1989" w:type="dxa"/>
          </w:tcPr>
          <w:p w14:paraId="546A1FB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-2.164467</w:t>
            </w:r>
          </w:p>
        </w:tc>
        <w:tc>
          <w:tcPr>
            <w:tcW w:w="1291" w:type="dxa"/>
          </w:tcPr>
          <w:p w14:paraId="065009C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0.86200011</w:t>
            </w:r>
          </w:p>
        </w:tc>
      </w:tr>
      <w:tr w:rsidR="00917C06" w:rsidRPr="006022AF" w14:paraId="4B69F97A" w14:textId="77777777" w:rsidTr="00044C4C">
        <w:trPr>
          <w:cantSplit/>
          <w:trHeight w:val="298"/>
          <w:jc w:val="center"/>
        </w:trPr>
        <w:tc>
          <w:tcPr>
            <w:tcW w:w="1120" w:type="dxa"/>
            <w:vMerge/>
          </w:tcPr>
          <w:p w14:paraId="6447E0DA"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489F5BF"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15357</w:t>
            </w:r>
          </w:p>
        </w:tc>
        <w:tc>
          <w:tcPr>
            <w:tcW w:w="1132" w:type="dxa"/>
          </w:tcPr>
          <w:p w14:paraId="2BA55F1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Hmgcr</w:t>
            </w:r>
          </w:p>
        </w:tc>
        <w:tc>
          <w:tcPr>
            <w:tcW w:w="2873" w:type="dxa"/>
          </w:tcPr>
          <w:p w14:paraId="023E439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3-hydroxy-3-methylglutaryl-Coenzyme A reductase</w:t>
            </w:r>
          </w:p>
        </w:tc>
        <w:tc>
          <w:tcPr>
            <w:tcW w:w="1989" w:type="dxa"/>
          </w:tcPr>
          <w:p w14:paraId="29B299F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-2.1942354</w:t>
            </w:r>
          </w:p>
        </w:tc>
        <w:tc>
          <w:tcPr>
            <w:tcW w:w="1291" w:type="dxa"/>
          </w:tcPr>
          <w:p w14:paraId="43CA855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0.87367982</w:t>
            </w:r>
          </w:p>
        </w:tc>
      </w:tr>
      <w:tr w:rsidR="00917C06" w:rsidRPr="006022AF" w14:paraId="09A50E47" w14:textId="77777777" w:rsidTr="00044C4C">
        <w:trPr>
          <w:cantSplit/>
          <w:trHeight w:val="149"/>
          <w:jc w:val="center"/>
        </w:trPr>
        <w:tc>
          <w:tcPr>
            <w:tcW w:w="1120" w:type="dxa"/>
            <w:vMerge/>
          </w:tcPr>
          <w:p w14:paraId="3B9490DE"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4D865C6E"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14281</w:t>
            </w:r>
          </w:p>
        </w:tc>
        <w:tc>
          <w:tcPr>
            <w:tcW w:w="1132" w:type="dxa"/>
          </w:tcPr>
          <w:p w14:paraId="3694C24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Fos</w:t>
            </w:r>
          </w:p>
        </w:tc>
        <w:tc>
          <w:tcPr>
            <w:tcW w:w="2873" w:type="dxa"/>
          </w:tcPr>
          <w:p w14:paraId="03ECE65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FBJ osteosarcoma oncogene</w:t>
            </w:r>
          </w:p>
        </w:tc>
        <w:tc>
          <w:tcPr>
            <w:tcW w:w="1989" w:type="dxa"/>
          </w:tcPr>
          <w:p w14:paraId="324E8B2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-3.6155653</w:t>
            </w:r>
          </w:p>
        </w:tc>
        <w:tc>
          <w:tcPr>
            <w:tcW w:w="1291" w:type="dxa"/>
          </w:tcPr>
          <w:p w14:paraId="0A3E0DD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0.92219145</w:t>
            </w:r>
          </w:p>
        </w:tc>
      </w:tr>
      <w:tr w:rsidR="00917C06" w:rsidRPr="006022AF" w14:paraId="3CFBA4E2" w14:textId="77777777" w:rsidTr="00044C4C">
        <w:trPr>
          <w:cantSplit/>
          <w:trHeight w:val="298"/>
          <w:jc w:val="center"/>
        </w:trPr>
        <w:tc>
          <w:tcPr>
            <w:tcW w:w="1120" w:type="dxa"/>
            <w:vMerge/>
          </w:tcPr>
          <w:p w14:paraId="1C217D3B"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4BCE063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12227</w:t>
            </w:r>
          </w:p>
        </w:tc>
        <w:tc>
          <w:tcPr>
            <w:tcW w:w="1132" w:type="dxa"/>
          </w:tcPr>
          <w:p w14:paraId="39D063C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Btg2</w:t>
            </w:r>
          </w:p>
        </w:tc>
        <w:tc>
          <w:tcPr>
            <w:tcW w:w="2873" w:type="dxa"/>
          </w:tcPr>
          <w:p w14:paraId="0A90012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B cell translocation gene 2, antiproliferative</w:t>
            </w:r>
          </w:p>
        </w:tc>
        <w:tc>
          <w:tcPr>
            <w:tcW w:w="1989" w:type="dxa"/>
          </w:tcPr>
          <w:p w14:paraId="518878A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-1.755182</w:t>
            </w:r>
          </w:p>
        </w:tc>
        <w:tc>
          <w:tcPr>
            <w:tcW w:w="1291" w:type="dxa"/>
          </w:tcPr>
          <w:p w14:paraId="7B8874F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0.83651952</w:t>
            </w:r>
          </w:p>
        </w:tc>
      </w:tr>
      <w:tr w:rsidR="00917C06" w:rsidRPr="006022AF" w14:paraId="7F18E4C6" w14:textId="77777777" w:rsidTr="00044C4C">
        <w:trPr>
          <w:cantSplit/>
          <w:trHeight w:val="162"/>
          <w:jc w:val="center"/>
        </w:trPr>
        <w:tc>
          <w:tcPr>
            <w:tcW w:w="1120" w:type="dxa"/>
            <w:vMerge/>
          </w:tcPr>
          <w:p w14:paraId="1CF14FD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7090A77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72373</w:t>
            </w:r>
          </w:p>
        </w:tc>
        <w:tc>
          <w:tcPr>
            <w:tcW w:w="1132" w:type="dxa"/>
          </w:tcPr>
          <w:p w14:paraId="78769C6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Psca</w:t>
            </w:r>
          </w:p>
        </w:tc>
        <w:tc>
          <w:tcPr>
            <w:tcW w:w="2873" w:type="dxa"/>
          </w:tcPr>
          <w:p w14:paraId="795B49EC"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P</w:t>
            </w:r>
            <w:r w:rsidRPr="006022AF">
              <w:rPr>
                <w:color w:val="000000"/>
                <w:sz w:val="18"/>
                <w:szCs w:val="18"/>
              </w:rPr>
              <w:t>rostate stem cell antigen</w:t>
            </w:r>
          </w:p>
        </w:tc>
        <w:tc>
          <w:tcPr>
            <w:tcW w:w="1989" w:type="dxa"/>
          </w:tcPr>
          <w:p w14:paraId="3E2FE496"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-3.1145243</w:t>
            </w:r>
          </w:p>
        </w:tc>
        <w:tc>
          <w:tcPr>
            <w:tcW w:w="1291" w:type="dxa"/>
          </w:tcPr>
          <w:p w14:paraId="4E61201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0.87939542</w:t>
            </w:r>
          </w:p>
        </w:tc>
      </w:tr>
      <w:tr w:rsidR="00917C06" w:rsidRPr="006022AF" w14:paraId="5AD63666" w14:textId="77777777" w:rsidTr="00044C4C">
        <w:trPr>
          <w:cantSplit/>
          <w:trHeight w:val="298"/>
          <w:jc w:val="center"/>
        </w:trPr>
        <w:tc>
          <w:tcPr>
            <w:tcW w:w="1120" w:type="dxa"/>
            <w:vMerge/>
          </w:tcPr>
          <w:p w14:paraId="790D78A3"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14D9F709"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14629</w:t>
            </w:r>
          </w:p>
        </w:tc>
        <w:tc>
          <w:tcPr>
            <w:tcW w:w="1132" w:type="dxa"/>
          </w:tcPr>
          <w:p w14:paraId="08E6C47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Gclc</w:t>
            </w:r>
          </w:p>
        </w:tc>
        <w:tc>
          <w:tcPr>
            <w:tcW w:w="2873" w:type="dxa"/>
          </w:tcPr>
          <w:p w14:paraId="180B41C0"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G</w:t>
            </w:r>
            <w:r w:rsidRPr="006022AF">
              <w:rPr>
                <w:color w:val="000000"/>
                <w:sz w:val="18"/>
                <w:szCs w:val="18"/>
              </w:rPr>
              <w:t>lutamate-cysteine ligase, catalytic subunit</w:t>
            </w:r>
          </w:p>
        </w:tc>
        <w:tc>
          <w:tcPr>
            <w:tcW w:w="1989" w:type="dxa"/>
          </w:tcPr>
          <w:p w14:paraId="02E631A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-1.3772627</w:t>
            </w:r>
          </w:p>
        </w:tc>
        <w:tc>
          <w:tcPr>
            <w:tcW w:w="1291" w:type="dxa"/>
          </w:tcPr>
          <w:p w14:paraId="540B916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0.82420967</w:t>
            </w:r>
          </w:p>
        </w:tc>
      </w:tr>
      <w:tr w:rsidR="00917C06" w:rsidRPr="006022AF" w14:paraId="1DC8646B" w14:textId="77777777" w:rsidTr="00044C4C">
        <w:trPr>
          <w:cantSplit/>
          <w:trHeight w:val="298"/>
          <w:jc w:val="center"/>
        </w:trPr>
        <w:tc>
          <w:tcPr>
            <w:tcW w:w="1120" w:type="dxa"/>
            <w:vMerge/>
          </w:tcPr>
          <w:p w14:paraId="66F1BBF2"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62C42B66"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11677</w:t>
            </w:r>
          </w:p>
        </w:tc>
        <w:tc>
          <w:tcPr>
            <w:tcW w:w="1132" w:type="dxa"/>
          </w:tcPr>
          <w:p w14:paraId="1AC1C4E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Akr1b3</w:t>
            </w:r>
          </w:p>
        </w:tc>
        <w:tc>
          <w:tcPr>
            <w:tcW w:w="2873" w:type="dxa"/>
          </w:tcPr>
          <w:p w14:paraId="16AB3AB1"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A</w:t>
            </w:r>
            <w:r w:rsidRPr="006022AF">
              <w:rPr>
                <w:color w:val="000000"/>
                <w:sz w:val="18"/>
                <w:szCs w:val="18"/>
              </w:rPr>
              <w:t>ldo-keto reductase family 1, member B3 (aldose reductase)</w:t>
            </w:r>
          </w:p>
        </w:tc>
        <w:tc>
          <w:tcPr>
            <w:tcW w:w="1989" w:type="dxa"/>
          </w:tcPr>
          <w:p w14:paraId="41F7664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-1.9618016</w:t>
            </w:r>
          </w:p>
        </w:tc>
        <w:tc>
          <w:tcPr>
            <w:tcW w:w="1291" w:type="dxa"/>
          </w:tcPr>
          <w:p w14:paraId="4B1C752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0.87677725</w:t>
            </w:r>
          </w:p>
        </w:tc>
      </w:tr>
      <w:tr w:rsidR="00917C06" w:rsidRPr="006022AF" w14:paraId="349A3D24" w14:textId="77777777" w:rsidTr="00044C4C">
        <w:trPr>
          <w:cantSplit/>
          <w:trHeight w:val="298"/>
          <w:jc w:val="center"/>
        </w:trPr>
        <w:tc>
          <w:tcPr>
            <w:tcW w:w="1120" w:type="dxa"/>
            <w:vMerge/>
          </w:tcPr>
          <w:p w14:paraId="2BC11645"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29800DC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56838</w:t>
            </w:r>
          </w:p>
        </w:tc>
        <w:tc>
          <w:tcPr>
            <w:tcW w:w="1132" w:type="dxa"/>
          </w:tcPr>
          <w:p w14:paraId="309DC51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Ccl28</w:t>
            </w:r>
          </w:p>
        </w:tc>
        <w:tc>
          <w:tcPr>
            <w:tcW w:w="2873" w:type="dxa"/>
          </w:tcPr>
          <w:p w14:paraId="2F9FD55C"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C</w:t>
            </w:r>
            <w:r w:rsidRPr="006022AF">
              <w:rPr>
                <w:color w:val="000000"/>
                <w:sz w:val="18"/>
                <w:szCs w:val="18"/>
              </w:rPr>
              <w:t>hemokine (C-C motif) ligand 28</w:t>
            </w:r>
          </w:p>
        </w:tc>
        <w:tc>
          <w:tcPr>
            <w:tcW w:w="1989" w:type="dxa"/>
          </w:tcPr>
          <w:p w14:paraId="21C8EC8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-3.024453</w:t>
            </w:r>
          </w:p>
        </w:tc>
        <w:tc>
          <w:tcPr>
            <w:tcW w:w="1291" w:type="dxa"/>
          </w:tcPr>
          <w:p w14:paraId="3426190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0.90693505</w:t>
            </w:r>
          </w:p>
        </w:tc>
      </w:tr>
      <w:tr w:rsidR="00917C06" w:rsidRPr="006022AF" w14:paraId="6CC4DE8E" w14:textId="77777777" w:rsidTr="00044C4C">
        <w:trPr>
          <w:cantSplit/>
          <w:trHeight w:val="298"/>
          <w:jc w:val="center"/>
        </w:trPr>
        <w:tc>
          <w:tcPr>
            <w:tcW w:w="1120" w:type="dxa"/>
            <w:vMerge/>
          </w:tcPr>
          <w:p w14:paraId="1C2858A2"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52DD0E6D"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105349</w:t>
            </w:r>
          </w:p>
        </w:tc>
        <w:tc>
          <w:tcPr>
            <w:tcW w:w="1132" w:type="dxa"/>
          </w:tcPr>
          <w:p w14:paraId="057F41B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Akr1c18</w:t>
            </w:r>
          </w:p>
        </w:tc>
        <w:tc>
          <w:tcPr>
            <w:tcW w:w="2873" w:type="dxa"/>
          </w:tcPr>
          <w:p w14:paraId="7E07F1D2"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A</w:t>
            </w:r>
            <w:r w:rsidRPr="006022AF">
              <w:rPr>
                <w:color w:val="000000"/>
                <w:sz w:val="18"/>
                <w:szCs w:val="18"/>
              </w:rPr>
              <w:t>ldo-keto reductase family 1, member C18</w:t>
            </w:r>
          </w:p>
        </w:tc>
        <w:tc>
          <w:tcPr>
            <w:tcW w:w="1989" w:type="dxa"/>
          </w:tcPr>
          <w:p w14:paraId="11D5134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-1.504716</w:t>
            </w:r>
          </w:p>
        </w:tc>
        <w:tc>
          <w:tcPr>
            <w:tcW w:w="1291" w:type="dxa"/>
          </w:tcPr>
          <w:p w14:paraId="36516CB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0.82955251</w:t>
            </w:r>
          </w:p>
        </w:tc>
      </w:tr>
      <w:tr w:rsidR="00917C06" w:rsidRPr="006022AF" w14:paraId="6E12B331" w14:textId="77777777" w:rsidTr="00044C4C">
        <w:trPr>
          <w:cantSplit/>
          <w:trHeight w:val="149"/>
          <w:jc w:val="center"/>
        </w:trPr>
        <w:tc>
          <w:tcPr>
            <w:tcW w:w="1120" w:type="dxa"/>
            <w:vMerge/>
          </w:tcPr>
          <w:p w14:paraId="579AD642"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6A1A98BC"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15186</w:t>
            </w:r>
          </w:p>
        </w:tc>
        <w:tc>
          <w:tcPr>
            <w:tcW w:w="1132" w:type="dxa"/>
          </w:tcPr>
          <w:p w14:paraId="196260A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Hdc</w:t>
            </w:r>
          </w:p>
        </w:tc>
        <w:tc>
          <w:tcPr>
            <w:tcW w:w="2873" w:type="dxa"/>
          </w:tcPr>
          <w:p w14:paraId="6E23BAC4"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H</w:t>
            </w:r>
            <w:r w:rsidRPr="006022AF">
              <w:rPr>
                <w:color w:val="000000"/>
                <w:sz w:val="18"/>
                <w:szCs w:val="18"/>
              </w:rPr>
              <w:t>istidine decarboxylase</w:t>
            </w:r>
          </w:p>
        </w:tc>
        <w:tc>
          <w:tcPr>
            <w:tcW w:w="1989" w:type="dxa"/>
          </w:tcPr>
          <w:p w14:paraId="6BC0DCF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-2.3416869</w:t>
            </w:r>
          </w:p>
        </w:tc>
        <w:tc>
          <w:tcPr>
            <w:tcW w:w="1291" w:type="dxa"/>
          </w:tcPr>
          <w:p w14:paraId="60E937E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0.8946962</w:t>
            </w:r>
          </w:p>
        </w:tc>
      </w:tr>
      <w:tr w:rsidR="00917C06" w:rsidRPr="006022AF" w14:paraId="3F52E501" w14:textId="77777777" w:rsidTr="00044C4C">
        <w:trPr>
          <w:cantSplit/>
          <w:trHeight w:val="149"/>
          <w:jc w:val="center"/>
        </w:trPr>
        <w:tc>
          <w:tcPr>
            <w:tcW w:w="1120" w:type="dxa"/>
            <w:vMerge/>
          </w:tcPr>
          <w:p w14:paraId="5E715EED"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E539B51"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16069</w:t>
            </w:r>
          </w:p>
        </w:tc>
        <w:tc>
          <w:tcPr>
            <w:tcW w:w="1132" w:type="dxa"/>
          </w:tcPr>
          <w:p w14:paraId="287A378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Jchain</w:t>
            </w:r>
          </w:p>
        </w:tc>
        <w:tc>
          <w:tcPr>
            <w:tcW w:w="2873" w:type="dxa"/>
          </w:tcPr>
          <w:p w14:paraId="73B06232"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I</w:t>
            </w:r>
            <w:r w:rsidRPr="006022AF">
              <w:rPr>
                <w:color w:val="000000"/>
                <w:sz w:val="18"/>
                <w:szCs w:val="18"/>
              </w:rPr>
              <w:t>mmunoglobulin joining chain</w:t>
            </w:r>
          </w:p>
        </w:tc>
        <w:tc>
          <w:tcPr>
            <w:tcW w:w="1989" w:type="dxa"/>
          </w:tcPr>
          <w:p w14:paraId="50B40E8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-1.8956973</w:t>
            </w:r>
          </w:p>
        </w:tc>
        <w:tc>
          <w:tcPr>
            <w:tcW w:w="1291" w:type="dxa"/>
          </w:tcPr>
          <w:p w14:paraId="269F10C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0.84659283</w:t>
            </w:r>
          </w:p>
        </w:tc>
      </w:tr>
      <w:tr w:rsidR="00917C06" w:rsidRPr="006022AF" w14:paraId="6B99482A" w14:textId="77777777" w:rsidTr="00044C4C">
        <w:trPr>
          <w:cantSplit/>
          <w:trHeight w:val="298"/>
          <w:jc w:val="center"/>
        </w:trPr>
        <w:tc>
          <w:tcPr>
            <w:tcW w:w="1120" w:type="dxa"/>
            <w:vMerge/>
          </w:tcPr>
          <w:p w14:paraId="6A281ADF"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1F9BD01B"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102466229</w:t>
            </w:r>
          </w:p>
        </w:tc>
        <w:tc>
          <w:tcPr>
            <w:tcW w:w="1132" w:type="dxa"/>
          </w:tcPr>
          <w:p w14:paraId="378B4F4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Mir7225</w:t>
            </w:r>
          </w:p>
        </w:tc>
        <w:tc>
          <w:tcPr>
            <w:tcW w:w="2873" w:type="dxa"/>
          </w:tcPr>
          <w:p w14:paraId="766D7530"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7225</w:t>
            </w:r>
          </w:p>
        </w:tc>
        <w:tc>
          <w:tcPr>
            <w:tcW w:w="1989" w:type="dxa"/>
          </w:tcPr>
          <w:p w14:paraId="6035B23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-9.3973181</w:t>
            </w:r>
          </w:p>
        </w:tc>
        <w:tc>
          <w:tcPr>
            <w:tcW w:w="1291" w:type="dxa"/>
          </w:tcPr>
          <w:p w14:paraId="0701D01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0.85565437</w:t>
            </w:r>
          </w:p>
        </w:tc>
      </w:tr>
      <w:tr w:rsidR="00917C06" w:rsidRPr="006022AF" w14:paraId="46B123FA" w14:textId="77777777" w:rsidTr="00044C4C">
        <w:trPr>
          <w:cantSplit/>
          <w:trHeight w:val="298"/>
          <w:jc w:val="center"/>
        </w:trPr>
        <w:tc>
          <w:tcPr>
            <w:tcW w:w="1120" w:type="dxa"/>
            <w:vMerge/>
          </w:tcPr>
          <w:p w14:paraId="72726179"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291266A7"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102466220</w:t>
            </w:r>
          </w:p>
        </w:tc>
        <w:tc>
          <w:tcPr>
            <w:tcW w:w="1132" w:type="dxa"/>
          </w:tcPr>
          <w:p w14:paraId="41F8ECB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Mir7069</w:t>
            </w:r>
          </w:p>
        </w:tc>
        <w:tc>
          <w:tcPr>
            <w:tcW w:w="2873" w:type="dxa"/>
          </w:tcPr>
          <w:p w14:paraId="059DC602"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7069</w:t>
            </w:r>
          </w:p>
        </w:tc>
        <w:tc>
          <w:tcPr>
            <w:tcW w:w="1989" w:type="dxa"/>
          </w:tcPr>
          <w:p w14:paraId="10C1DD9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-9.11461</w:t>
            </w:r>
          </w:p>
        </w:tc>
        <w:tc>
          <w:tcPr>
            <w:tcW w:w="1291" w:type="dxa"/>
          </w:tcPr>
          <w:p w14:paraId="785DEF4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0.83051103</w:t>
            </w:r>
          </w:p>
        </w:tc>
      </w:tr>
      <w:tr w:rsidR="00917C06" w:rsidRPr="006022AF" w14:paraId="5BF3F2D4" w14:textId="77777777" w:rsidTr="00044C4C">
        <w:trPr>
          <w:cantSplit/>
          <w:trHeight w:val="302"/>
          <w:jc w:val="center"/>
        </w:trPr>
        <w:tc>
          <w:tcPr>
            <w:tcW w:w="1120" w:type="dxa"/>
            <w:vMerge/>
          </w:tcPr>
          <w:p w14:paraId="14BDF5AE"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5686CF1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100526467</w:t>
            </w:r>
          </w:p>
        </w:tc>
        <w:tc>
          <w:tcPr>
            <w:tcW w:w="1132" w:type="dxa"/>
          </w:tcPr>
          <w:p w14:paraId="0CC40FC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Mir3061</w:t>
            </w:r>
          </w:p>
        </w:tc>
        <w:tc>
          <w:tcPr>
            <w:tcW w:w="2873" w:type="dxa"/>
          </w:tcPr>
          <w:p w14:paraId="589F393C"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3061</w:t>
            </w:r>
          </w:p>
        </w:tc>
        <w:tc>
          <w:tcPr>
            <w:tcW w:w="1989" w:type="dxa"/>
          </w:tcPr>
          <w:p w14:paraId="6F63A61C"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-9.1085245</w:t>
            </w:r>
          </w:p>
        </w:tc>
        <w:tc>
          <w:tcPr>
            <w:tcW w:w="1291" w:type="dxa"/>
          </w:tcPr>
          <w:p w14:paraId="5CE86EE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0.82992527</w:t>
            </w:r>
          </w:p>
        </w:tc>
      </w:tr>
      <w:tr w:rsidR="00917C06" w:rsidRPr="006022AF" w14:paraId="3386B3C1" w14:textId="77777777" w:rsidTr="00044C4C">
        <w:trPr>
          <w:cantSplit/>
          <w:trHeight w:val="298"/>
          <w:jc w:val="center"/>
        </w:trPr>
        <w:tc>
          <w:tcPr>
            <w:tcW w:w="1120" w:type="dxa"/>
            <w:vMerge/>
          </w:tcPr>
          <w:p w14:paraId="38B7977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763A9202"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102466210</w:t>
            </w:r>
          </w:p>
        </w:tc>
        <w:tc>
          <w:tcPr>
            <w:tcW w:w="1132" w:type="dxa"/>
          </w:tcPr>
          <w:p w14:paraId="4000588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Mir6955</w:t>
            </w:r>
          </w:p>
        </w:tc>
        <w:tc>
          <w:tcPr>
            <w:tcW w:w="2873" w:type="dxa"/>
          </w:tcPr>
          <w:p w14:paraId="6850176A"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microRNA 6955</w:t>
            </w:r>
          </w:p>
        </w:tc>
        <w:tc>
          <w:tcPr>
            <w:tcW w:w="1989" w:type="dxa"/>
          </w:tcPr>
          <w:p w14:paraId="639F337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-8.9434916</w:t>
            </w:r>
          </w:p>
        </w:tc>
        <w:tc>
          <w:tcPr>
            <w:tcW w:w="1291" w:type="dxa"/>
          </w:tcPr>
          <w:p w14:paraId="6D85728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0.81399436</w:t>
            </w:r>
          </w:p>
        </w:tc>
      </w:tr>
      <w:tr w:rsidR="00917C06" w:rsidRPr="006022AF" w14:paraId="2435307E" w14:textId="77777777" w:rsidTr="00044C4C">
        <w:trPr>
          <w:cantSplit/>
          <w:trHeight w:val="423"/>
          <w:jc w:val="center"/>
        </w:trPr>
        <w:tc>
          <w:tcPr>
            <w:tcW w:w="1120" w:type="dxa"/>
            <w:vMerge/>
          </w:tcPr>
          <w:p w14:paraId="51AAB460"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1CD6A8BC"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102465564</w:t>
            </w:r>
          </w:p>
        </w:tc>
        <w:tc>
          <w:tcPr>
            <w:tcW w:w="1132" w:type="dxa"/>
          </w:tcPr>
          <w:p w14:paraId="7213F05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Mir6935</w:t>
            </w:r>
          </w:p>
        </w:tc>
        <w:tc>
          <w:tcPr>
            <w:tcW w:w="2873" w:type="dxa"/>
          </w:tcPr>
          <w:p w14:paraId="01F719DD"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6935</w:t>
            </w:r>
          </w:p>
        </w:tc>
        <w:tc>
          <w:tcPr>
            <w:tcW w:w="1989" w:type="dxa"/>
          </w:tcPr>
          <w:p w14:paraId="7FA7DCD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-9.0084286</w:t>
            </w:r>
          </w:p>
        </w:tc>
        <w:tc>
          <w:tcPr>
            <w:tcW w:w="1291" w:type="dxa"/>
          </w:tcPr>
          <w:p w14:paraId="65D1299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0.82000284</w:t>
            </w:r>
          </w:p>
        </w:tc>
      </w:tr>
      <w:tr w:rsidR="00917C06" w:rsidRPr="006022AF" w14:paraId="6D456773" w14:textId="77777777" w:rsidTr="00044C4C">
        <w:trPr>
          <w:cantSplit/>
          <w:trHeight w:val="447"/>
          <w:jc w:val="center"/>
        </w:trPr>
        <w:tc>
          <w:tcPr>
            <w:tcW w:w="1120" w:type="dxa"/>
            <w:vMerge w:val="restart"/>
          </w:tcPr>
          <w:p w14:paraId="279212D0" w14:textId="77777777" w:rsidR="00917C06" w:rsidRPr="006022AF" w:rsidRDefault="00917C06" w:rsidP="00044C4C">
            <w:pPr>
              <w:pStyle w:val="a5"/>
              <w:spacing w:before="0" w:beforeAutospacing="0" w:after="0" w:afterAutospacing="0" w:line="360" w:lineRule="auto"/>
              <w:rPr>
                <w:b/>
                <w:bCs/>
                <w:color w:val="000000"/>
                <w:sz w:val="18"/>
                <w:szCs w:val="18"/>
              </w:rPr>
            </w:pPr>
            <w:r w:rsidRPr="006022AF">
              <w:rPr>
                <w:color w:val="000000"/>
                <w:sz w:val="18"/>
                <w:szCs w:val="18"/>
              </w:rPr>
              <w:t>Up</w:t>
            </w:r>
          </w:p>
        </w:tc>
        <w:tc>
          <w:tcPr>
            <w:tcW w:w="1040" w:type="dxa"/>
          </w:tcPr>
          <w:p w14:paraId="29E88284"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100039257</w:t>
            </w:r>
          </w:p>
        </w:tc>
        <w:tc>
          <w:tcPr>
            <w:tcW w:w="1132" w:type="dxa"/>
          </w:tcPr>
          <w:p w14:paraId="57E3CA5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Tmem254b</w:t>
            </w:r>
          </w:p>
        </w:tc>
        <w:tc>
          <w:tcPr>
            <w:tcW w:w="2873" w:type="dxa"/>
          </w:tcPr>
          <w:p w14:paraId="58D60A8D"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T</w:t>
            </w:r>
            <w:r w:rsidRPr="006022AF">
              <w:rPr>
                <w:color w:val="000000"/>
                <w:sz w:val="18"/>
                <w:szCs w:val="18"/>
              </w:rPr>
              <w:t>ransmembrane protein 254b</w:t>
            </w:r>
          </w:p>
        </w:tc>
        <w:tc>
          <w:tcPr>
            <w:tcW w:w="1989" w:type="dxa"/>
          </w:tcPr>
          <w:p w14:paraId="265F9DB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10.1747593</w:t>
            </w:r>
          </w:p>
        </w:tc>
        <w:tc>
          <w:tcPr>
            <w:tcW w:w="1291" w:type="dxa"/>
          </w:tcPr>
          <w:p w14:paraId="3D331F5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0.9794895</w:t>
            </w:r>
          </w:p>
        </w:tc>
      </w:tr>
      <w:tr w:rsidR="00917C06" w:rsidRPr="006022AF" w14:paraId="45266290" w14:textId="77777777" w:rsidTr="00044C4C">
        <w:trPr>
          <w:cantSplit/>
          <w:trHeight w:val="298"/>
          <w:jc w:val="center"/>
        </w:trPr>
        <w:tc>
          <w:tcPr>
            <w:tcW w:w="1120" w:type="dxa"/>
            <w:vMerge/>
          </w:tcPr>
          <w:p w14:paraId="1A9E9EBD"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523C8B28"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110257</w:t>
            </w:r>
          </w:p>
        </w:tc>
        <w:tc>
          <w:tcPr>
            <w:tcW w:w="1132" w:type="dxa"/>
          </w:tcPr>
          <w:p w14:paraId="77B356D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Hba-a2</w:t>
            </w:r>
          </w:p>
        </w:tc>
        <w:tc>
          <w:tcPr>
            <w:tcW w:w="2873" w:type="dxa"/>
          </w:tcPr>
          <w:p w14:paraId="36178A17"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H</w:t>
            </w:r>
            <w:r w:rsidRPr="006022AF">
              <w:rPr>
                <w:color w:val="000000"/>
                <w:sz w:val="18"/>
                <w:szCs w:val="18"/>
              </w:rPr>
              <w:t>emoglobin alpha, adult chain 2</w:t>
            </w:r>
          </w:p>
        </w:tc>
        <w:tc>
          <w:tcPr>
            <w:tcW w:w="1989" w:type="dxa"/>
          </w:tcPr>
          <w:p w14:paraId="4019644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1.72126511</w:t>
            </w:r>
          </w:p>
        </w:tc>
        <w:tc>
          <w:tcPr>
            <w:tcW w:w="1291" w:type="dxa"/>
          </w:tcPr>
          <w:p w14:paraId="2929D6E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0.86807072</w:t>
            </w:r>
          </w:p>
        </w:tc>
      </w:tr>
      <w:tr w:rsidR="00917C06" w:rsidRPr="006022AF" w14:paraId="20E83BB5" w14:textId="77777777" w:rsidTr="00044C4C">
        <w:trPr>
          <w:cantSplit/>
          <w:trHeight w:val="447"/>
          <w:jc w:val="center"/>
        </w:trPr>
        <w:tc>
          <w:tcPr>
            <w:tcW w:w="1120" w:type="dxa"/>
            <w:vMerge/>
          </w:tcPr>
          <w:p w14:paraId="6CA017CF"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54BE56CF"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20703</w:t>
            </w:r>
          </w:p>
        </w:tc>
        <w:tc>
          <w:tcPr>
            <w:tcW w:w="1132" w:type="dxa"/>
          </w:tcPr>
          <w:p w14:paraId="251531B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Serpina1d</w:t>
            </w:r>
          </w:p>
        </w:tc>
        <w:tc>
          <w:tcPr>
            <w:tcW w:w="2873" w:type="dxa"/>
          </w:tcPr>
          <w:p w14:paraId="3921369D"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S</w:t>
            </w:r>
            <w:r w:rsidRPr="006022AF">
              <w:rPr>
                <w:color w:val="000000"/>
                <w:sz w:val="18"/>
                <w:szCs w:val="18"/>
              </w:rPr>
              <w:t>erine (or cysteine) peptidase inhibitor, clade A, member 1D</w:t>
            </w:r>
          </w:p>
        </w:tc>
        <w:tc>
          <w:tcPr>
            <w:tcW w:w="1989" w:type="dxa"/>
          </w:tcPr>
          <w:p w14:paraId="4A38E58C"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1.42364026</w:t>
            </w:r>
          </w:p>
        </w:tc>
        <w:tc>
          <w:tcPr>
            <w:tcW w:w="1291" w:type="dxa"/>
          </w:tcPr>
          <w:p w14:paraId="03CB14C3"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0.81590252</w:t>
            </w:r>
          </w:p>
        </w:tc>
      </w:tr>
      <w:tr w:rsidR="00917C06" w:rsidRPr="006022AF" w14:paraId="54FA3940" w14:textId="77777777" w:rsidTr="00044C4C">
        <w:trPr>
          <w:cantSplit/>
          <w:trHeight w:val="298"/>
          <w:jc w:val="center"/>
        </w:trPr>
        <w:tc>
          <w:tcPr>
            <w:tcW w:w="1120" w:type="dxa"/>
            <w:vMerge/>
          </w:tcPr>
          <w:p w14:paraId="08475172"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30C28DA"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20202</w:t>
            </w:r>
          </w:p>
        </w:tc>
        <w:tc>
          <w:tcPr>
            <w:tcW w:w="1132" w:type="dxa"/>
          </w:tcPr>
          <w:p w14:paraId="7488140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S100a9</w:t>
            </w:r>
          </w:p>
        </w:tc>
        <w:tc>
          <w:tcPr>
            <w:tcW w:w="2873" w:type="dxa"/>
          </w:tcPr>
          <w:p w14:paraId="237437E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S100 calcium binding protein A9 (calgranulin B)</w:t>
            </w:r>
          </w:p>
        </w:tc>
        <w:tc>
          <w:tcPr>
            <w:tcW w:w="1989" w:type="dxa"/>
          </w:tcPr>
          <w:p w14:paraId="3C91E5D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2.32710131</w:t>
            </w:r>
          </w:p>
        </w:tc>
        <w:tc>
          <w:tcPr>
            <w:tcW w:w="1291" w:type="dxa"/>
          </w:tcPr>
          <w:p w14:paraId="442B878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0.87340469</w:t>
            </w:r>
          </w:p>
        </w:tc>
      </w:tr>
      <w:tr w:rsidR="00917C06" w:rsidRPr="006022AF" w14:paraId="75E767A1" w14:textId="77777777" w:rsidTr="00044C4C">
        <w:trPr>
          <w:cantSplit/>
          <w:trHeight w:val="298"/>
          <w:jc w:val="center"/>
        </w:trPr>
        <w:tc>
          <w:tcPr>
            <w:tcW w:w="1120" w:type="dxa"/>
            <w:vMerge/>
          </w:tcPr>
          <w:p w14:paraId="1E7340D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468B43DC"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15122</w:t>
            </w:r>
          </w:p>
        </w:tc>
        <w:tc>
          <w:tcPr>
            <w:tcW w:w="1132" w:type="dxa"/>
          </w:tcPr>
          <w:p w14:paraId="67B71AE6"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Hba-a1</w:t>
            </w:r>
          </w:p>
        </w:tc>
        <w:tc>
          <w:tcPr>
            <w:tcW w:w="2873" w:type="dxa"/>
          </w:tcPr>
          <w:p w14:paraId="768FCA6F"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H</w:t>
            </w:r>
            <w:r w:rsidRPr="006022AF">
              <w:rPr>
                <w:color w:val="000000"/>
                <w:sz w:val="18"/>
                <w:szCs w:val="18"/>
              </w:rPr>
              <w:t>emoglobin alpha, adult chain 1</w:t>
            </w:r>
          </w:p>
        </w:tc>
        <w:tc>
          <w:tcPr>
            <w:tcW w:w="1989" w:type="dxa"/>
          </w:tcPr>
          <w:p w14:paraId="0555FF36"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1.57552736</w:t>
            </w:r>
          </w:p>
        </w:tc>
        <w:tc>
          <w:tcPr>
            <w:tcW w:w="1291" w:type="dxa"/>
          </w:tcPr>
          <w:p w14:paraId="4F2C69E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0.8601097</w:t>
            </w:r>
          </w:p>
        </w:tc>
      </w:tr>
      <w:tr w:rsidR="00917C06" w:rsidRPr="006022AF" w14:paraId="584C3FBF" w14:textId="77777777" w:rsidTr="00044C4C">
        <w:trPr>
          <w:cantSplit/>
          <w:trHeight w:val="298"/>
          <w:jc w:val="center"/>
        </w:trPr>
        <w:tc>
          <w:tcPr>
            <w:tcW w:w="1120" w:type="dxa"/>
            <w:vMerge/>
          </w:tcPr>
          <w:p w14:paraId="497F8BD7"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D2496CA"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11537</w:t>
            </w:r>
          </w:p>
        </w:tc>
        <w:tc>
          <w:tcPr>
            <w:tcW w:w="1132" w:type="dxa"/>
          </w:tcPr>
          <w:p w14:paraId="3FB99B8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Cfd</w:t>
            </w:r>
          </w:p>
        </w:tc>
        <w:tc>
          <w:tcPr>
            <w:tcW w:w="2873" w:type="dxa"/>
          </w:tcPr>
          <w:p w14:paraId="4E8F485A"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C</w:t>
            </w:r>
            <w:r w:rsidRPr="006022AF">
              <w:rPr>
                <w:color w:val="000000"/>
                <w:sz w:val="18"/>
                <w:szCs w:val="18"/>
              </w:rPr>
              <w:t>omplement factor D (adipsin)</w:t>
            </w:r>
          </w:p>
        </w:tc>
        <w:tc>
          <w:tcPr>
            <w:tcW w:w="1989" w:type="dxa"/>
          </w:tcPr>
          <w:p w14:paraId="69D7902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2.29993909</w:t>
            </w:r>
          </w:p>
        </w:tc>
        <w:tc>
          <w:tcPr>
            <w:tcW w:w="1291" w:type="dxa"/>
          </w:tcPr>
          <w:p w14:paraId="0DC1A10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0.83359071</w:t>
            </w:r>
          </w:p>
        </w:tc>
      </w:tr>
      <w:tr w:rsidR="00917C06" w:rsidRPr="006022AF" w14:paraId="0B1F3019" w14:textId="77777777" w:rsidTr="00044C4C">
        <w:trPr>
          <w:cantSplit/>
          <w:trHeight w:val="447"/>
          <w:jc w:val="center"/>
        </w:trPr>
        <w:tc>
          <w:tcPr>
            <w:tcW w:w="1120" w:type="dxa"/>
            <w:vMerge/>
          </w:tcPr>
          <w:p w14:paraId="00365BEE"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40716F42"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100503605</w:t>
            </w:r>
          </w:p>
        </w:tc>
        <w:tc>
          <w:tcPr>
            <w:tcW w:w="1132" w:type="dxa"/>
          </w:tcPr>
          <w:p w14:paraId="5AC620D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Hbb-bs</w:t>
            </w:r>
          </w:p>
        </w:tc>
        <w:tc>
          <w:tcPr>
            <w:tcW w:w="2873" w:type="dxa"/>
          </w:tcPr>
          <w:p w14:paraId="7DE7264E"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H</w:t>
            </w:r>
            <w:r w:rsidRPr="006022AF">
              <w:rPr>
                <w:color w:val="000000"/>
                <w:sz w:val="18"/>
                <w:szCs w:val="18"/>
              </w:rPr>
              <w:t>emoglobin, beta adult s chain</w:t>
            </w:r>
          </w:p>
        </w:tc>
        <w:tc>
          <w:tcPr>
            <w:tcW w:w="1989" w:type="dxa"/>
          </w:tcPr>
          <w:p w14:paraId="27B579B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1.73386985</w:t>
            </w:r>
          </w:p>
        </w:tc>
        <w:tc>
          <w:tcPr>
            <w:tcW w:w="1291" w:type="dxa"/>
          </w:tcPr>
          <w:p w14:paraId="780C4E2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0.8713989</w:t>
            </w:r>
          </w:p>
        </w:tc>
      </w:tr>
      <w:tr w:rsidR="00917C06" w:rsidRPr="006022AF" w14:paraId="012CA5F2" w14:textId="77777777" w:rsidTr="00044C4C">
        <w:trPr>
          <w:cantSplit/>
          <w:trHeight w:val="298"/>
          <w:jc w:val="center"/>
        </w:trPr>
        <w:tc>
          <w:tcPr>
            <w:tcW w:w="1120" w:type="dxa"/>
            <w:vMerge/>
          </w:tcPr>
          <w:p w14:paraId="4684E15C"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72C65BB0"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101488143</w:t>
            </w:r>
          </w:p>
        </w:tc>
        <w:tc>
          <w:tcPr>
            <w:tcW w:w="1132" w:type="dxa"/>
          </w:tcPr>
          <w:p w14:paraId="3EB863E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Hbb-bt</w:t>
            </w:r>
          </w:p>
        </w:tc>
        <w:tc>
          <w:tcPr>
            <w:tcW w:w="2873" w:type="dxa"/>
          </w:tcPr>
          <w:p w14:paraId="42DD5D39"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H</w:t>
            </w:r>
            <w:r w:rsidRPr="006022AF">
              <w:rPr>
                <w:color w:val="000000"/>
                <w:sz w:val="18"/>
                <w:szCs w:val="18"/>
              </w:rPr>
              <w:t>emoglobin, beta adult t chain</w:t>
            </w:r>
          </w:p>
        </w:tc>
        <w:tc>
          <w:tcPr>
            <w:tcW w:w="1989" w:type="dxa"/>
          </w:tcPr>
          <w:p w14:paraId="414E386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1.6820996</w:t>
            </w:r>
          </w:p>
        </w:tc>
        <w:tc>
          <w:tcPr>
            <w:tcW w:w="1291" w:type="dxa"/>
          </w:tcPr>
          <w:p w14:paraId="70D6F2C7"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0.863216</w:t>
            </w:r>
          </w:p>
        </w:tc>
      </w:tr>
      <w:tr w:rsidR="00917C06" w:rsidRPr="006022AF" w14:paraId="47194E85" w14:textId="77777777" w:rsidTr="00044C4C">
        <w:trPr>
          <w:cantSplit/>
          <w:trHeight w:val="298"/>
          <w:jc w:val="center"/>
        </w:trPr>
        <w:tc>
          <w:tcPr>
            <w:tcW w:w="1120" w:type="dxa"/>
            <w:vMerge/>
          </w:tcPr>
          <w:p w14:paraId="28E6ECE3"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3E1A8E3E"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20201</w:t>
            </w:r>
          </w:p>
        </w:tc>
        <w:tc>
          <w:tcPr>
            <w:tcW w:w="1132" w:type="dxa"/>
          </w:tcPr>
          <w:p w14:paraId="1BCFB455"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S100a8</w:t>
            </w:r>
          </w:p>
        </w:tc>
        <w:tc>
          <w:tcPr>
            <w:tcW w:w="2873" w:type="dxa"/>
          </w:tcPr>
          <w:p w14:paraId="0A45EDE9"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S100 calcium binding protein A8 (calgranulin A)</w:t>
            </w:r>
          </w:p>
        </w:tc>
        <w:tc>
          <w:tcPr>
            <w:tcW w:w="1989" w:type="dxa"/>
          </w:tcPr>
          <w:p w14:paraId="37C4ACA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1.7495279</w:t>
            </w:r>
          </w:p>
        </w:tc>
        <w:tc>
          <w:tcPr>
            <w:tcW w:w="1291" w:type="dxa"/>
          </w:tcPr>
          <w:p w14:paraId="0F1F840B"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0.82310915</w:t>
            </w:r>
          </w:p>
        </w:tc>
      </w:tr>
      <w:tr w:rsidR="00917C06" w:rsidRPr="006022AF" w14:paraId="36475442" w14:textId="77777777" w:rsidTr="00044C4C">
        <w:trPr>
          <w:cantSplit/>
          <w:trHeight w:val="447"/>
          <w:jc w:val="center"/>
        </w:trPr>
        <w:tc>
          <w:tcPr>
            <w:tcW w:w="1120" w:type="dxa"/>
            <w:vMerge/>
          </w:tcPr>
          <w:p w14:paraId="30E62AD2"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0905805A"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102465637</w:t>
            </w:r>
          </w:p>
        </w:tc>
        <w:tc>
          <w:tcPr>
            <w:tcW w:w="1132" w:type="dxa"/>
          </w:tcPr>
          <w:p w14:paraId="3319A9C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Mir7052</w:t>
            </w:r>
          </w:p>
        </w:tc>
        <w:tc>
          <w:tcPr>
            <w:tcW w:w="2873" w:type="dxa"/>
          </w:tcPr>
          <w:p w14:paraId="7A9404A5"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7052</w:t>
            </w:r>
          </w:p>
        </w:tc>
        <w:tc>
          <w:tcPr>
            <w:tcW w:w="1989" w:type="dxa"/>
          </w:tcPr>
          <w:p w14:paraId="1B8332B8"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9.27224097</w:t>
            </w:r>
          </w:p>
        </w:tc>
        <w:tc>
          <w:tcPr>
            <w:tcW w:w="1291" w:type="dxa"/>
          </w:tcPr>
          <w:p w14:paraId="133D6B3A"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0.8449953</w:t>
            </w:r>
          </w:p>
        </w:tc>
      </w:tr>
      <w:tr w:rsidR="00917C06" w:rsidRPr="006022AF" w14:paraId="60488DBE" w14:textId="77777777" w:rsidTr="00044C4C">
        <w:trPr>
          <w:cantSplit/>
          <w:trHeight w:val="447"/>
          <w:jc w:val="center"/>
        </w:trPr>
        <w:tc>
          <w:tcPr>
            <w:tcW w:w="1120" w:type="dxa"/>
            <w:vMerge/>
          </w:tcPr>
          <w:p w14:paraId="697826B0"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41712F6A"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102465615</w:t>
            </w:r>
          </w:p>
        </w:tc>
        <w:tc>
          <w:tcPr>
            <w:tcW w:w="1132" w:type="dxa"/>
          </w:tcPr>
          <w:p w14:paraId="2E34CA8E"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Mir7016</w:t>
            </w:r>
          </w:p>
        </w:tc>
        <w:tc>
          <w:tcPr>
            <w:tcW w:w="2873" w:type="dxa"/>
          </w:tcPr>
          <w:p w14:paraId="3A4B6348"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7016</w:t>
            </w:r>
          </w:p>
        </w:tc>
        <w:tc>
          <w:tcPr>
            <w:tcW w:w="1989" w:type="dxa"/>
          </w:tcPr>
          <w:p w14:paraId="792C95BF"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9.01402047</w:t>
            </w:r>
          </w:p>
        </w:tc>
        <w:tc>
          <w:tcPr>
            <w:tcW w:w="1291" w:type="dxa"/>
          </w:tcPr>
          <w:p w14:paraId="3E79C35D"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0.82057085</w:t>
            </w:r>
          </w:p>
        </w:tc>
      </w:tr>
      <w:tr w:rsidR="00917C06" w:rsidRPr="006022AF" w14:paraId="360881E9" w14:textId="77777777" w:rsidTr="00044C4C">
        <w:trPr>
          <w:cantSplit/>
          <w:trHeight w:val="451"/>
          <w:jc w:val="center"/>
        </w:trPr>
        <w:tc>
          <w:tcPr>
            <w:tcW w:w="1120" w:type="dxa"/>
            <w:vMerge/>
          </w:tcPr>
          <w:p w14:paraId="5A728C63" w14:textId="77777777" w:rsidR="00917C06" w:rsidRPr="006022AF" w:rsidRDefault="00917C06" w:rsidP="00044C4C">
            <w:pPr>
              <w:pStyle w:val="a5"/>
              <w:spacing w:before="0" w:beforeAutospacing="0" w:after="0" w:afterAutospacing="0" w:line="360" w:lineRule="auto"/>
              <w:rPr>
                <w:b/>
                <w:bCs/>
                <w:color w:val="000000"/>
                <w:sz w:val="18"/>
                <w:szCs w:val="18"/>
              </w:rPr>
            </w:pPr>
          </w:p>
        </w:tc>
        <w:tc>
          <w:tcPr>
            <w:tcW w:w="1040" w:type="dxa"/>
          </w:tcPr>
          <w:p w14:paraId="77808E0C" w14:textId="77777777" w:rsidR="00917C06" w:rsidRPr="006022AF" w:rsidRDefault="00917C06" w:rsidP="00044C4C">
            <w:pPr>
              <w:pStyle w:val="a5"/>
              <w:spacing w:before="0" w:beforeAutospacing="0" w:after="0" w:afterAutospacing="0" w:line="360" w:lineRule="auto"/>
              <w:rPr>
                <w:b/>
                <w:color w:val="000000"/>
                <w:sz w:val="18"/>
                <w:szCs w:val="18"/>
              </w:rPr>
            </w:pPr>
            <w:r w:rsidRPr="006022AF">
              <w:rPr>
                <w:color w:val="000000"/>
                <w:sz w:val="18"/>
                <w:szCs w:val="18"/>
              </w:rPr>
              <w:t>102465636</w:t>
            </w:r>
          </w:p>
        </w:tc>
        <w:tc>
          <w:tcPr>
            <w:tcW w:w="1132" w:type="dxa"/>
          </w:tcPr>
          <w:p w14:paraId="19D66BA1"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Mir7051</w:t>
            </w:r>
          </w:p>
        </w:tc>
        <w:tc>
          <w:tcPr>
            <w:tcW w:w="2873" w:type="dxa"/>
          </w:tcPr>
          <w:p w14:paraId="51EBD056" w14:textId="77777777" w:rsidR="00917C06" w:rsidRPr="006022AF" w:rsidRDefault="00917C06" w:rsidP="00044C4C">
            <w:pPr>
              <w:pStyle w:val="a5"/>
              <w:spacing w:before="0" w:beforeAutospacing="0" w:after="0" w:afterAutospacing="0" w:line="360" w:lineRule="auto"/>
              <w:rPr>
                <w:color w:val="000000"/>
                <w:sz w:val="18"/>
                <w:szCs w:val="18"/>
              </w:rPr>
            </w:pPr>
            <w:r>
              <w:rPr>
                <w:color w:val="000000"/>
                <w:sz w:val="18"/>
                <w:szCs w:val="18"/>
              </w:rPr>
              <w:t>M</w:t>
            </w:r>
            <w:r w:rsidRPr="006022AF">
              <w:rPr>
                <w:color w:val="000000"/>
                <w:sz w:val="18"/>
                <w:szCs w:val="18"/>
              </w:rPr>
              <w:t>icroRNA 7051</w:t>
            </w:r>
          </w:p>
        </w:tc>
        <w:tc>
          <w:tcPr>
            <w:tcW w:w="1989" w:type="dxa"/>
          </w:tcPr>
          <w:p w14:paraId="5EA44CB4"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9.6183855</w:t>
            </w:r>
          </w:p>
        </w:tc>
        <w:tc>
          <w:tcPr>
            <w:tcW w:w="1291" w:type="dxa"/>
          </w:tcPr>
          <w:p w14:paraId="601F90F2" w14:textId="77777777" w:rsidR="00917C06" w:rsidRPr="006022AF" w:rsidRDefault="00917C06" w:rsidP="00044C4C">
            <w:pPr>
              <w:pStyle w:val="a5"/>
              <w:spacing w:before="0" w:beforeAutospacing="0" w:after="0" w:afterAutospacing="0" w:line="360" w:lineRule="auto"/>
              <w:rPr>
                <w:color w:val="000000"/>
                <w:sz w:val="18"/>
                <w:szCs w:val="18"/>
              </w:rPr>
            </w:pPr>
            <w:r w:rsidRPr="006022AF">
              <w:rPr>
                <w:color w:val="000000"/>
                <w:sz w:val="18"/>
                <w:szCs w:val="18"/>
              </w:rPr>
              <w:t>0.87335144</w:t>
            </w:r>
          </w:p>
        </w:tc>
      </w:tr>
      <w:bookmarkEnd w:id="9"/>
    </w:tbl>
    <w:p w14:paraId="7F6C93FE" w14:textId="77777777" w:rsidR="00917C06" w:rsidRDefault="00917C06" w:rsidP="00917C06"/>
    <w:p w14:paraId="03767B00" w14:textId="77777777" w:rsidR="00917C06" w:rsidRDefault="00917C06" w:rsidP="00917C06"/>
    <w:p w14:paraId="73596F10" w14:textId="77777777" w:rsidR="00917C06" w:rsidRDefault="00917C06" w:rsidP="00917C06"/>
    <w:p w14:paraId="01D41C2E" w14:textId="4DF564B5" w:rsidR="00815D2D" w:rsidRPr="00F10D03" w:rsidRDefault="00815D2D" w:rsidP="00F10D03">
      <w:pPr>
        <w:autoSpaceDE w:val="0"/>
        <w:autoSpaceDN w:val="0"/>
        <w:adjustRightInd w:val="0"/>
        <w:spacing w:line="360" w:lineRule="auto"/>
        <w:rPr>
          <w:bCs/>
          <w:color w:val="000000" w:themeColor="text1"/>
          <w:sz w:val="21"/>
          <w:szCs w:val="21"/>
        </w:rPr>
      </w:pPr>
    </w:p>
    <w:p w14:paraId="08D2496C" w14:textId="49069E44" w:rsidR="008221CF" w:rsidRDefault="008221CF" w:rsidP="00917C06">
      <w:pPr>
        <w:autoSpaceDE w:val="0"/>
        <w:autoSpaceDN w:val="0"/>
        <w:adjustRightInd w:val="0"/>
        <w:spacing w:line="360" w:lineRule="auto"/>
        <w:rPr>
          <w:b/>
          <w:sz w:val="28"/>
          <w:szCs w:val="28"/>
        </w:rPr>
      </w:pPr>
    </w:p>
    <w:p w14:paraId="1DF26E72" w14:textId="77777777" w:rsidR="00917C06" w:rsidRDefault="00917C06" w:rsidP="00917C06">
      <w:pPr>
        <w:autoSpaceDE w:val="0"/>
        <w:autoSpaceDN w:val="0"/>
        <w:adjustRightInd w:val="0"/>
        <w:spacing w:line="360" w:lineRule="auto"/>
        <w:rPr>
          <w:b/>
          <w:sz w:val="28"/>
          <w:szCs w:val="28"/>
        </w:rPr>
      </w:pPr>
    </w:p>
    <w:p w14:paraId="7883D9C9" w14:textId="77777777" w:rsidR="00917C06" w:rsidRDefault="00917C06" w:rsidP="00917C06">
      <w:pPr>
        <w:autoSpaceDE w:val="0"/>
        <w:autoSpaceDN w:val="0"/>
        <w:adjustRightInd w:val="0"/>
        <w:spacing w:line="360" w:lineRule="auto"/>
        <w:rPr>
          <w:b/>
          <w:sz w:val="28"/>
          <w:szCs w:val="28"/>
        </w:rPr>
      </w:pPr>
    </w:p>
    <w:p w14:paraId="79932EBA" w14:textId="08C585A3" w:rsidR="00815D2D" w:rsidRPr="006E04BD" w:rsidRDefault="00815D2D" w:rsidP="00815D2D">
      <w:pPr>
        <w:spacing w:line="360" w:lineRule="auto"/>
        <w:rPr>
          <w:b/>
          <w:color w:val="000000" w:themeColor="text1"/>
          <w:szCs w:val="21"/>
        </w:rPr>
      </w:pPr>
      <w:r w:rsidRPr="00E1169A">
        <w:rPr>
          <w:b/>
          <w:color w:val="000000" w:themeColor="text1"/>
          <w:sz w:val="21"/>
          <w:szCs w:val="21"/>
        </w:rPr>
        <w:lastRenderedPageBreak/>
        <w:t>Table</w:t>
      </w:r>
      <w:r w:rsidRPr="00E1169A">
        <w:rPr>
          <w:color w:val="000000" w:themeColor="text1"/>
          <w:sz w:val="21"/>
          <w:szCs w:val="21"/>
        </w:rPr>
        <w:t xml:space="preserve"> </w:t>
      </w:r>
      <w:r w:rsidR="00F10D03">
        <w:rPr>
          <w:b/>
          <w:color w:val="000000" w:themeColor="text1"/>
          <w:sz w:val="21"/>
          <w:szCs w:val="21"/>
        </w:rPr>
        <w:t>S2</w:t>
      </w:r>
      <w:r>
        <w:rPr>
          <w:b/>
          <w:color w:val="000000" w:themeColor="text1"/>
          <w:sz w:val="21"/>
          <w:szCs w:val="21"/>
        </w:rPr>
        <w:t xml:space="preserve">. </w:t>
      </w:r>
      <w:r w:rsidRPr="00E96331">
        <w:rPr>
          <w:b/>
          <w:color w:val="000000" w:themeColor="text1"/>
          <w:sz w:val="21"/>
          <w:szCs w:val="21"/>
        </w:rPr>
        <w:t>List of</w:t>
      </w:r>
      <w:r w:rsidRPr="00E96331">
        <w:rPr>
          <w:rFonts w:hAnsi="Arial" w:cs="Arial"/>
          <w:b/>
          <w:color w:val="000000" w:themeColor="text1"/>
          <w:sz w:val="21"/>
          <w:szCs w:val="21"/>
        </w:rPr>
        <w:t xml:space="preserve"> </w:t>
      </w:r>
      <w:r w:rsidRPr="00E96331">
        <w:rPr>
          <w:b/>
          <w:color w:val="000000" w:themeColor="text1"/>
          <w:sz w:val="21"/>
          <w:szCs w:val="21"/>
        </w:rPr>
        <w:t>KEGG</w:t>
      </w:r>
      <w:r w:rsidRPr="00E96331">
        <w:rPr>
          <w:rFonts w:hAnsi="Arial" w:cs="Arial"/>
          <w:b/>
          <w:color w:val="000000" w:themeColor="text1"/>
          <w:sz w:val="21"/>
          <w:szCs w:val="21"/>
        </w:rPr>
        <w:t xml:space="preserve"> </w:t>
      </w:r>
      <w:r w:rsidRPr="00E96331">
        <w:rPr>
          <w:b/>
          <w:color w:val="000000" w:themeColor="text1"/>
          <w:sz w:val="21"/>
          <w:szCs w:val="21"/>
        </w:rPr>
        <w:t>pathways regulated by KLF14 in kidney</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8"/>
        <w:gridCol w:w="7018"/>
      </w:tblGrid>
      <w:tr w:rsidR="00815D2D" w:rsidRPr="00E93F13" w14:paraId="7E238DED" w14:textId="77777777" w:rsidTr="00F10D03">
        <w:trPr>
          <w:jc w:val="center"/>
        </w:trPr>
        <w:tc>
          <w:tcPr>
            <w:tcW w:w="1908" w:type="dxa"/>
          </w:tcPr>
          <w:p w14:paraId="1E74A19D" w14:textId="77777777" w:rsidR="00815D2D" w:rsidRPr="003C381C" w:rsidRDefault="00815D2D" w:rsidP="0073599E">
            <w:pPr>
              <w:spacing w:line="360" w:lineRule="auto"/>
              <w:jc w:val="center"/>
              <w:rPr>
                <w:sz w:val="21"/>
                <w:szCs w:val="21"/>
              </w:rPr>
            </w:pPr>
            <w:r w:rsidRPr="003C381C">
              <w:rPr>
                <w:sz w:val="21"/>
                <w:szCs w:val="21"/>
              </w:rPr>
              <w:t>Term</w:t>
            </w:r>
          </w:p>
        </w:tc>
        <w:tc>
          <w:tcPr>
            <w:tcW w:w="7018" w:type="dxa"/>
            <w:shd w:val="clear" w:color="auto" w:fill="auto"/>
          </w:tcPr>
          <w:p w14:paraId="7B68CA3D" w14:textId="77777777" w:rsidR="00815D2D" w:rsidRPr="003C381C" w:rsidRDefault="00815D2D" w:rsidP="0073599E">
            <w:pPr>
              <w:spacing w:line="360" w:lineRule="auto"/>
              <w:rPr>
                <w:sz w:val="21"/>
                <w:szCs w:val="21"/>
              </w:rPr>
            </w:pPr>
            <w:r w:rsidRPr="003C381C">
              <w:rPr>
                <w:color w:val="000000" w:themeColor="text1"/>
                <w:sz w:val="21"/>
                <w:szCs w:val="21"/>
              </w:rPr>
              <w:t>Pathways</w:t>
            </w:r>
          </w:p>
        </w:tc>
      </w:tr>
      <w:tr w:rsidR="00815D2D" w:rsidRPr="00E93F13" w14:paraId="501D76DA" w14:textId="77777777" w:rsidTr="00F10D03">
        <w:trPr>
          <w:jc w:val="center"/>
        </w:trPr>
        <w:tc>
          <w:tcPr>
            <w:tcW w:w="1908" w:type="dxa"/>
            <w:vMerge w:val="restart"/>
          </w:tcPr>
          <w:p w14:paraId="3508C265" w14:textId="77777777" w:rsidR="00815D2D" w:rsidRPr="007B5DEC" w:rsidRDefault="00815D2D" w:rsidP="0073599E">
            <w:pPr>
              <w:spacing w:line="360" w:lineRule="auto"/>
              <w:rPr>
                <w:b/>
                <w:sz w:val="21"/>
                <w:szCs w:val="21"/>
              </w:rPr>
            </w:pPr>
          </w:p>
          <w:p w14:paraId="2C167BED" w14:textId="77777777" w:rsidR="00815D2D" w:rsidRDefault="00815D2D" w:rsidP="0073599E">
            <w:pPr>
              <w:spacing w:line="360" w:lineRule="auto"/>
              <w:jc w:val="center"/>
              <w:rPr>
                <w:sz w:val="21"/>
                <w:szCs w:val="21"/>
              </w:rPr>
            </w:pPr>
          </w:p>
          <w:p w14:paraId="759D07C4" w14:textId="77777777" w:rsidR="00815D2D" w:rsidRDefault="00815D2D" w:rsidP="0073599E">
            <w:pPr>
              <w:spacing w:line="360" w:lineRule="auto"/>
              <w:jc w:val="center"/>
              <w:rPr>
                <w:sz w:val="21"/>
                <w:szCs w:val="21"/>
              </w:rPr>
            </w:pPr>
          </w:p>
          <w:p w14:paraId="243FCDC9" w14:textId="77777777" w:rsidR="00815D2D" w:rsidRDefault="00815D2D" w:rsidP="0073599E">
            <w:pPr>
              <w:spacing w:line="360" w:lineRule="auto"/>
              <w:jc w:val="center"/>
              <w:rPr>
                <w:sz w:val="21"/>
                <w:szCs w:val="21"/>
              </w:rPr>
            </w:pPr>
          </w:p>
          <w:p w14:paraId="3EC65AEE" w14:textId="77777777" w:rsidR="00815D2D" w:rsidRDefault="00815D2D" w:rsidP="0073599E">
            <w:pPr>
              <w:spacing w:line="360" w:lineRule="auto"/>
              <w:jc w:val="center"/>
              <w:rPr>
                <w:sz w:val="21"/>
                <w:szCs w:val="21"/>
              </w:rPr>
            </w:pPr>
          </w:p>
          <w:p w14:paraId="5A9B3E2B" w14:textId="77777777" w:rsidR="00815D2D" w:rsidRPr="007B5DEC" w:rsidRDefault="00815D2D" w:rsidP="0073599E">
            <w:pPr>
              <w:spacing w:line="360" w:lineRule="auto"/>
              <w:rPr>
                <w:sz w:val="21"/>
                <w:szCs w:val="21"/>
              </w:rPr>
            </w:pPr>
            <w:r w:rsidRPr="007B5DEC">
              <w:rPr>
                <w:sz w:val="21"/>
                <w:szCs w:val="21"/>
              </w:rPr>
              <w:t>Proliferation          pathway</w:t>
            </w:r>
          </w:p>
        </w:tc>
        <w:tc>
          <w:tcPr>
            <w:tcW w:w="7018" w:type="dxa"/>
            <w:shd w:val="clear" w:color="auto" w:fill="auto"/>
          </w:tcPr>
          <w:p w14:paraId="10ACCC12" w14:textId="77777777" w:rsidR="00815D2D" w:rsidRPr="007B5DEC" w:rsidRDefault="00815D2D" w:rsidP="0073599E">
            <w:pPr>
              <w:spacing w:line="360" w:lineRule="auto"/>
              <w:rPr>
                <w:b/>
                <w:sz w:val="21"/>
                <w:szCs w:val="21"/>
              </w:rPr>
            </w:pPr>
            <w:r w:rsidRPr="007B5DEC">
              <w:rPr>
                <w:sz w:val="21"/>
                <w:szCs w:val="21"/>
              </w:rPr>
              <w:t>Pathways in cancer</w:t>
            </w:r>
          </w:p>
        </w:tc>
      </w:tr>
      <w:tr w:rsidR="00815D2D" w:rsidRPr="00E93F13" w14:paraId="62353777" w14:textId="77777777" w:rsidTr="00F10D03">
        <w:trPr>
          <w:jc w:val="center"/>
        </w:trPr>
        <w:tc>
          <w:tcPr>
            <w:tcW w:w="1908" w:type="dxa"/>
            <w:vMerge/>
          </w:tcPr>
          <w:p w14:paraId="15655866" w14:textId="77777777" w:rsidR="00815D2D" w:rsidRPr="007B5DEC" w:rsidRDefault="00815D2D" w:rsidP="0073599E">
            <w:pPr>
              <w:spacing w:line="360" w:lineRule="auto"/>
              <w:rPr>
                <w:b/>
                <w:sz w:val="21"/>
                <w:szCs w:val="21"/>
              </w:rPr>
            </w:pPr>
          </w:p>
        </w:tc>
        <w:tc>
          <w:tcPr>
            <w:tcW w:w="7018" w:type="dxa"/>
            <w:shd w:val="clear" w:color="auto" w:fill="auto"/>
          </w:tcPr>
          <w:p w14:paraId="6BFCF44E" w14:textId="77777777" w:rsidR="00815D2D" w:rsidRPr="007B5DEC" w:rsidRDefault="00815D2D" w:rsidP="0073599E">
            <w:pPr>
              <w:spacing w:line="360" w:lineRule="auto"/>
              <w:rPr>
                <w:b/>
                <w:sz w:val="21"/>
                <w:szCs w:val="21"/>
              </w:rPr>
            </w:pPr>
            <w:r w:rsidRPr="007B5DEC">
              <w:rPr>
                <w:sz w:val="21"/>
                <w:szCs w:val="21"/>
              </w:rPr>
              <w:t>Small cell lung cancer</w:t>
            </w:r>
          </w:p>
        </w:tc>
      </w:tr>
      <w:tr w:rsidR="00815D2D" w:rsidRPr="00E93F13" w14:paraId="7F9E8D82" w14:textId="77777777" w:rsidTr="00F10D03">
        <w:trPr>
          <w:jc w:val="center"/>
        </w:trPr>
        <w:tc>
          <w:tcPr>
            <w:tcW w:w="1908" w:type="dxa"/>
            <w:vMerge/>
          </w:tcPr>
          <w:p w14:paraId="2E9DB60F" w14:textId="77777777" w:rsidR="00815D2D" w:rsidRPr="007B5DEC" w:rsidRDefault="00815D2D" w:rsidP="0073599E">
            <w:pPr>
              <w:spacing w:line="360" w:lineRule="auto"/>
              <w:rPr>
                <w:b/>
                <w:sz w:val="21"/>
                <w:szCs w:val="21"/>
              </w:rPr>
            </w:pPr>
          </w:p>
        </w:tc>
        <w:tc>
          <w:tcPr>
            <w:tcW w:w="7018" w:type="dxa"/>
            <w:shd w:val="clear" w:color="auto" w:fill="auto"/>
          </w:tcPr>
          <w:p w14:paraId="735E3184" w14:textId="77777777" w:rsidR="00815D2D" w:rsidRPr="007B5DEC" w:rsidRDefault="00815D2D" w:rsidP="0073599E">
            <w:pPr>
              <w:spacing w:line="360" w:lineRule="auto"/>
              <w:rPr>
                <w:b/>
                <w:sz w:val="21"/>
                <w:szCs w:val="21"/>
              </w:rPr>
            </w:pPr>
            <w:r w:rsidRPr="007B5DEC">
              <w:rPr>
                <w:sz w:val="21"/>
                <w:szCs w:val="21"/>
              </w:rPr>
              <w:t>MAPK signaling pathway</w:t>
            </w:r>
          </w:p>
        </w:tc>
      </w:tr>
      <w:tr w:rsidR="00815D2D" w:rsidRPr="00E93F13" w14:paraId="26A6BA77" w14:textId="77777777" w:rsidTr="00F10D03">
        <w:trPr>
          <w:jc w:val="center"/>
        </w:trPr>
        <w:tc>
          <w:tcPr>
            <w:tcW w:w="1908" w:type="dxa"/>
            <w:vMerge/>
          </w:tcPr>
          <w:p w14:paraId="00A7BE79" w14:textId="77777777" w:rsidR="00815D2D" w:rsidRPr="007B5DEC" w:rsidRDefault="00815D2D" w:rsidP="0073599E">
            <w:pPr>
              <w:spacing w:line="360" w:lineRule="auto"/>
              <w:rPr>
                <w:b/>
                <w:sz w:val="21"/>
                <w:szCs w:val="21"/>
              </w:rPr>
            </w:pPr>
          </w:p>
        </w:tc>
        <w:tc>
          <w:tcPr>
            <w:tcW w:w="7018" w:type="dxa"/>
            <w:shd w:val="clear" w:color="auto" w:fill="auto"/>
          </w:tcPr>
          <w:p w14:paraId="3E42E061" w14:textId="77777777" w:rsidR="00815D2D" w:rsidRPr="007B5DEC" w:rsidRDefault="00815D2D" w:rsidP="0073599E">
            <w:pPr>
              <w:spacing w:line="360" w:lineRule="auto"/>
              <w:rPr>
                <w:b/>
                <w:sz w:val="21"/>
                <w:szCs w:val="21"/>
              </w:rPr>
            </w:pPr>
            <w:r w:rsidRPr="007B5DEC">
              <w:rPr>
                <w:sz w:val="21"/>
                <w:szCs w:val="21"/>
              </w:rPr>
              <w:t>Cell cycle</w:t>
            </w:r>
          </w:p>
        </w:tc>
      </w:tr>
      <w:tr w:rsidR="00815D2D" w:rsidRPr="00E93F13" w14:paraId="061FECF3" w14:textId="77777777" w:rsidTr="00F10D03">
        <w:trPr>
          <w:jc w:val="center"/>
        </w:trPr>
        <w:tc>
          <w:tcPr>
            <w:tcW w:w="1908" w:type="dxa"/>
            <w:vMerge/>
          </w:tcPr>
          <w:p w14:paraId="654C2246" w14:textId="77777777" w:rsidR="00815D2D" w:rsidRPr="007B5DEC" w:rsidRDefault="00815D2D" w:rsidP="0073599E">
            <w:pPr>
              <w:spacing w:line="360" w:lineRule="auto"/>
              <w:rPr>
                <w:b/>
                <w:sz w:val="21"/>
                <w:szCs w:val="21"/>
              </w:rPr>
            </w:pPr>
          </w:p>
        </w:tc>
        <w:tc>
          <w:tcPr>
            <w:tcW w:w="7018" w:type="dxa"/>
            <w:shd w:val="clear" w:color="auto" w:fill="auto"/>
          </w:tcPr>
          <w:p w14:paraId="34CBB65D" w14:textId="77777777" w:rsidR="00815D2D" w:rsidRPr="007B5DEC" w:rsidRDefault="00815D2D" w:rsidP="0073599E">
            <w:pPr>
              <w:spacing w:line="360" w:lineRule="auto"/>
              <w:rPr>
                <w:b/>
                <w:sz w:val="21"/>
                <w:szCs w:val="21"/>
              </w:rPr>
            </w:pPr>
            <w:r w:rsidRPr="007B5DEC">
              <w:rPr>
                <w:sz w:val="21"/>
                <w:szCs w:val="21"/>
              </w:rPr>
              <w:t>Renal cell carcinoma</w:t>
            </w:r>
          </w:p>
        </w:tc>
      </w:tr>
      <w:tr w:rsidR="00815D2D" w:rsidRPr="00E93F13" w14:paraId="34CC001F" w14:textId="77777777" w:rsidTr="00F10D03">
        <w:trPr>
          <w:jc w:val="center"/>
        </w:trPr>
        <w:tc>
          <w:tcPr>
            <w:tcW w:w="1908" w:type="dxa"/>
            <w:vMerge/>
          </w:tcPr>
          <w:p w14:paraId="11D1CD9E" w14:textId="77777777" w:rsidR="00815D2D" w:rsidRPr="007B5DEC" w:rsidRDefault="00815D2D" w:rsidP="0073599E">
            <w:pPr>
              <w:spacing w:line="360" w:lineRule="auto"/>
              <w:rPr>
                <w:b/>
                <w:sz w:val="21"/>
                <w:szCs w:val="21"/>
              </w:rPr>
            </w:pPr>
          </w:p>
        </w:tc>
        <w:tc>
          <w:tcPr>
            <w:tcW w:w="7018" w:type="dxa"/>
            <w:shd w:val="clear" w:color="auto" w:fill="auto"/>
          </w:tcPr>
          <w:p w14:paraId="38C9E7BD" w14:textId="77777777" w:rsidR="00815D2D" w:rsidRPr="007B5DEC" w:rsidRDefault="00815D2D" w:rsidP="0073599E">
            <w:pPr>
              <w:spacing w:line="360" w:lineRule="auto"/>
              <w:rPr>
                <w:b/>
                <w:sz w:val="21"/>
                <w:szCs w:val="21"/>
              </w:rPr>
            </w:pPr>
            <w:r w:rsidRPr="007B5DEC">
              <w:rPr>
                <w:sz w:val="21"/>
                <w:szCs w:val="21"/>
              </w:rPr>
              <w:t>AMPK signaling pathway</w:t>
            </w:r>
          </w:p>
        </w:tc>
      </w:tr>
      <w:tr w:rsidR="00815D2D" w:rsidRPr="00E93F13" w14:paraId="2A03F1D7" w14:textId="77777777" w:rsidTr="00F10D03">
        <w:trPr>
          <w:jc w:val="center"/>
        </w:trPr>
        <w:tc>
          <w:tcPr>
            <w:tcW w:w="1908" w:type="dxa"/>
            <w:vMerge/>
          </w:tcPr>
          <w:p w14:paraId="112D8386" w14:textId="77777777" w:rsidR="00815D2D" w:rsidRPr="007B5DEC" w:rsidRDefault="00815D2D" w:rsidP="0073599E">
            <w:pPr>
              <w:spacing w:line="360" w:lineRule="auto"/>
              <w:rPr>
                <w:b/>
                <w:sz w:val="21"/>
                <w:szCs w:val="21"/>
              </w:rPr>
            </w:pPr>
          </w:p>
        </w:tc>
        <w:tc>
          <w:tcPr>
            <w:tcW w:w="7018" w:type="dxa"/>
            <w:shd w:val="clear" w:color="auto" w:fill="auto"/>
          </w:tcPr>
          <w:p w14:paraId="1A1B727D" w14:textId="77777777" w:rsidR="00815D2D" w:rsidRPr="007B5DEC" w:rsidRDefault="00815D2D" w:rsidP="0073599E">
            <w:pPr>
              <w:spacing w:line="360" w:lineRule="auto"/>
              <w:rPr>
                <w:b/>
                <w:sz w:val="21"/>
                <w:szCs w:val="21"/>
              </w:rPr>
            </w:pPr>
            <w:r w:rsidRPr="007B5DEC">
              <w:rPr>
                <w:sz w:val="21"/>
                <w:szCs w:val="21"/>
              </w:rPr>
              <w:t>MAPK signaling pathway</w:t>
            </w:r>
          </w:p>
        </w:tc>
      </w:tr>
      <w:tr w:rsidR="00815D2D" w:rsidRPr="00E93F13" w14:paraId="5B0F23B4" w14:textId="77777777" w:rsidTr="00F10D03">
        <w:trPr>
          <w:jc w:val="center"/>
        </w:trPr>
        <w:tc>
          <w:tcPr>
            <w:tcW w:w="1908" w:type="dxa"/>
            <w:vMerge/>
          </w:tcPr>
          <w:p w14:paraId="74618311" w14:textId="77777777" w:rsidR="00815D2D" w:rsidRPr="007B5DEC" w:rsidRDefault="00815D2D" w:rsidP="0073599E">
            <w:pPr>
              <w:spacing w:line="360" w:lineRule="auto"/>
              <w:rPr>
                <w:b/>
                <w:sz w:val="21"/>
                <w:szCs w:val="21"/>
              </w:rPr>
            </w:pPr>
          </w:p>
        </w:tc>
        <w:tc>
          <w:tcPr>
            <w:tcW w:w="7018" w:type="dxa"/>
            <w:shd w:val="clear" w:color="auto" w:fill="auto"/>
          </w:tcPr>
          <w:p w14:paraId="5BEE2BB2" w14:textId="77777777" w:rsidR="00815D2D" w:rsidRPr="007B5DEC" w:rsidRDefault="00815D2D" w:rsidP="0073599E">
            <w:pPr>
              <w:spacing w:line="360" w:lineRule="auto"/>
              <w:rPr>
                <w:b/>
                <w:sz w:val="21"/>
                <w:szCs w:val="21"/>
              </w:rPr>
            </w:pPr>
            <w:r w:rsidRPr="007B5DEC">
              <w:rPr>
                <w:sz w:val="21"/>
                <w:szCs w:val="21"/>
              </w:rPr>
              <w:t>Non-small cell lung cancer</w:t>
            </w:r>
          </w:p>
        </w:tc>
      </w:tr>
      <w:tr w:rsidR="00815D2D" w:rsidRPr="00E93F13" w14:paraId="18F13A55" w14:textId="77777777" w:rsidTr="00F10D03">
        <w:trPr>
          <w:jc w:val="center"/>
        </w:trPr>
        <w:tc>
          <w:tcPr>
            <w:tcW w:w="1908" w:type="dxa"/>
            <w:vMerge/>
          </w:tcPr>
          <w:p w14:paraId="6ED99AA3" w14:textId="77777777" w:rsidR="00815D2D" w:rsidRPr="007B5DEC" w:rsidRDefault="00815D2D" w:rsidP="0073599E">
            <w:pPr>
              <w:spacing w:line="360" w:lineRule="auto"/>
              <w:rPr>
                <w:b/>
                <w:sz w:val="21"/>
                <w:szCs w:val="21"/>
              </w:rPr>
            </w:pPr>
          </w:p>
        </w:tc>
        <w:tc>
          <w:tcPr>
            <w:tcW w:w="7018" w:type="dxa"/>
            <w:shd w:val="clear" w:color="auto" w:fill="auto"/>
          </w:tcPr>
          <w:p w14:paraId="2D0E4EC9" w14:textId="77777777" w:rsidR="00815D2D" w:rsidRPr="007B5DEC" w:rsidRDefault="00815D2D" w:rsidP="0073599E">
            <w:pPr>
              <w:spacing w:line="360" w:lineRule="auto"/>
              <w:rPr>
                <w:b/>
                <w:sz w:val="21"/>
                <w:szCs w:val="21"/>
              </w:rPr>
            </w:pPr>
            <w:r w:rsidRPr="007B5DEC">
              <w:rPr>
                <w:sz w:val="21"/>
                <w:szCs w:val="21"/>
              </w:rPr>
              <w:t>Apoptosis</w:t>
            </w:r>
          </w:p>
        </w:tc>
      </w:tr>
      <w:tr w:rsidR="00815D2D" w:rsidRPr="00E93F13" w14:paraId="2025CE6B" w14:textId="77777777" w:rsidTr="00F10D03">
        <w:trPr>
          <w:jc w:val="center"/>
        </w:trPr>
        <w:tc>
          <w:tcPr>
            <w:tcW w:w="1908" w:type="dxa"/>
            <w:vMerge/>
          </w:tcPr>
          <w:p w14:paraId="79578307" w14:textId="77777777" w:rsidR="00815D2D" w:rsidRPr="007B5DEC" w:rsidRDefault="00815D2D" w:rsidP="0073599E">
            <w:pPr>
              <w:spacing w:line="360" w:lineRule="auto"/>
              <w:rPr>
                <w:b/>
                <w:sz w:val="21"/>
                <w:szCs w:val="21"/>
              </w:rPr>
            </w:pPr>
          </w:p>
        </w:tc>
        <w:tc>
          <w:tcPr>
            <w:tcW w:w="7018" w:type="dxa"/>
            <w:shd w:val="clear" w:color="auto" w:fill="auto"/>
          </w:tcPr>
          <w:p w14:paraId="2D4A8D91" w14:textId="77777777" w:rsidR="00815D2D" w:rsidRPr="007B5DEC" w:rsidRDefault="00815D2D" w:rsidP="0073599E">
            <w:pPr>
              <w:spacing w:line="360" w:lineRule="auto"/>
              <w:rPr>
                <w:b/>
                <w:sz w:val="21"/>
                <w:szCs w:val="21"/>
              </w:rPr>
            </w:pPr>
            <w:r w:rsidRPr="007B5DEC">
              <w:rPr>
                <w:sz w:val="21"/>
                <w:szCs w:val="21"/>
              </w:rPr>
              <w:t>Wnt signaling pathway</w:t>
            </w:r>
          </w:p>
        </w:tc>
      </w:tr>
      <w:tr w:rsidR="00815D2D" w:rsidRPr="00E93F13" w14:paraId="3AD9219D" w14:textId="77777777" w:rsidTr="00F10D03">
        <w:trPr>
          <w:jc w:val="center"/>
        </w:trPr>
        <w:tc>
          <w:tcPr>
            <w:tcW w:w="1908" w:type="dxa"/>
            <w:vMerge/>
          </w:tcPr>
          <w:p w14:paraId="656C9112" w14:textId="77777777" w:rsidR="00815D2D" w:rsidRPr="007B5DEC" w:rsidRDefault="00815D2D" w:rsidP="0073599E">
            <w:pPr>
              <w:spacing w:line="360" w:lineRule="auto"/>
              <w:rPr>
                <w:b/>
                <w:sz w:val="21"/>
                <w:szCs w:val="21"/>
              </w:rPr>
            </w:pPr>
          </w:p>
        </w:tc>
        <w:tc>
          <w:tcPr>
            <w:tcW w:w="7018" w:type="dxa"/>
            <w:shd w:val="clear" w:color="auto" w:fill="auto"/>
          </w:tcPr>
          <w:p w14:paraId="11065435" w14:textId="77777777" w:rsidR="00815D2D" w:rsidRPr="007B5DEC" w:rsidRDefault="00815D2D" w:rsidP="0073599E">
            <w:pPr>
              <w:spacing w:line="360" w:lineRule="auto"/>
              <w:rPr>
                <w:b/>
                <w:sz w:val="21"/>
                <w:szCs w:val="21"/>
              </w:rPr>
            </w:pPr>
            <w:r w:rsidRPr="007B5DEC">
              <w:rPr>
                <w:sz w:val="21"/>
                <w:szCs w:val="21"/>
              </w:rPr>
              <w:t>PI3K-Akt signaling pathway</w:t>
            </w:r>
          </w:p>
        </w:tc>
      </w:tr>
      <w:tr w:rsidR="00815D2D" w:rsidRPr="00E93F13" w14:paraId="7525BA9A" w14:textId="77777777" w:rsidTr="00F10D03">
        <w:trPr>
          <w:trHeight w:val="278"/>
          <w:jc w:val="center"/>
        </w:trPr>
        <w:tc>
          <w:tcPr>
            <w:tcW w:w="1908" w:type="dxa"/>
            <w:vMerge w:val="restart"/>
          </w:tcPr>
          <w:p w14:paraId="36EB4BE4" w14:textId="77777777" w:rsidR="00815D2D" w:rsidRPr="007B5DEC" w:rsidRDefault="00815D2D" w:rsidP="0073599E">
            <w:pPr>
              <w:spacing w:line="360" w:lineRule="auto"/>
              <w:rPr>
                <w:b/>
                <w:sz w:val="21"/>
                <w:szCs w:val="21"/>
              </w:rPr>
            </w:pPr>
          </w:p>
          <w:p w14:paraId="7BCB4B15" w14:textId="77777777" w:rsidR="00815D2D" w:rsidRDefault="00815D2D" w:rsidP="0073599E">
            <w:pPr>
              <w:spacing w:line="360" w:lineRule="auto"/>
              <w:rPr>
                <w:b/>
                <w:sz w:val="21"/>
                <w:szCs w:val="21"/>
              </w:rPr>
            </w:pPr>
          </w:p>
          <w:p w14:paraId="410C5BFD" w14:textId="77777777" w:rsidR="00815D2D" w:rsidRDefault="00815D2D" w:rsidP="0073599E">
            <w:pPr>
              <w:spacing w:line="360" w:lineRule="auto"/>
              <w:rPr>
                <w:b/>
                <w:sz w:val="21"/>
                <w:szCs w:val="21"/>
              </w:rPr>
            </w:pPr>
          </w:p>
          <w:p w14:paraId="1231E064" w14:textId="77777777" w:rsidR="00815D2D" w:rsidRDefault="00815D2D" w:rsidP="0073599E">
            <w:pPr>
              <w:spacing w:line="360" w:lineRule="auto"/>
              <w:rPr>
                <w:b/>
                <w:sz w:val="21"/>
                <w:szCs w:val="21"/>
              </w:rPr>
            </w:pPr>
          </w:p>
          <w:p w14:paraId="1E7A09E3" w14:textId="77777777" w:rsidR="00815D2D" w:rsidRDefault="00815D2D" w:rsidP="0073599E">
            <w:pPr>
              <w:spacing w:line="360" w:lineRule="auto"/>
              <w:rPr>
                <w:b/>
                <w:sz w:val="21"/>
                <w:szCs w:val="21"/>
              </w:rPr>
            </w:pPr>
          </w:p>
          <w:p w14:paraId="4ADA0DB9" w14:textId="77777777" w:rsidR="00815D2D" w:rsidRPr="003C381C" w:rsidRDefault="00815D2D" w:rsidP="0073599E">
            <w:pPr>
              <w:spacing w:line="360" w:lineRule="auto"/>
              <w:rPr>
                <w:sz w:val="21"/>
                <w:szCs w:val="21"/>
              </w:rPr>
            </w:pPr>
            <w:r w:rsidRPr="003C381C">
              <w:rPr>
                <w:sz w:val="21"/>
                <w:szCs w:val="21"/>
              </w:rPr>
              <w:t>Metabolism Pathways</w:t>
            </w:r>
          </w:p>
        </w:tc>
        <w:tc>
          <w:tcPr>
            <w:tcW w:w="7018" w:type="dxa"/>
            <w:shd w:val="clear" w:color="auto" w:fill="auto"/>
            <w:vAlign w:val="bottom"/>
          </w:tcPr>
          <w:p w14:paraId="2A4D5E41" w14:textId="77777777" w:rsidR="00815D2D" w:rsidRPr="007B5DEC" w:rsidRDefault="00815D2D" w:rsidP="0073599E">
            <w:pPr>
              <w:spacing w:line="360" w:lineRule="auto"/>
              <w:rPr>
                <w:sz w:val="21"/>
                <w:szCs w:val="21"/>
              </w:rPr>
            </w:pPr>
            <w:r w:rsidRPr="007B5DEC">
              <w:rPr>
                <w:sz w:val="21"/>
                <w:szCs w:val="21"/>
              </w:rPr>
              <w:t>Inositol phosphate metabolism</w:t>
            </w:r>
          </w:p>
        </w:tc>
      </w:tr>
      <w:tr w:rsidR="00815D2D" w:rsidRPr="00E93F13" w14:paraId="3534A729" w14:textId="77777777" w:rsidTr="00F10D03">
        <w:trPr>
          <w:jc w:val="center"/>
        </w:trPr>
        <w:tc>
          <w:tcPr>
            <w:tcW w:w="1908" w:type="dxa"/>
            <w:vMerge/>
          </w:tcPr>
          <w:p w14:paraId="4374A1BA" w14:textId="77777777" w:rsidR="00815D2D" w:rsidRPr="007B5DEC" w:rsidRDefault="00815D2D" w:rsidP="0073599E">
            <w:pPr>
              <w:spacing w:line="360" w:lineRule="auto"/>
              <w:rPr>
                <w:sz w:val="21"/>
                <w:szCs w:val="21"/>
              </w:rPr>
            </w:pPr>
          </w:p>
        </w:tc>
        <w:tc>
          <w:tcPr>
            <w:tcW w:w="7018" w:type="dxa"/>
            <w:shd w:val="clear" w:color="auto" w:fill="auto"/>
            <w:vAlign w:val="bottom"/>
          </w:tcPr>
          <w:p w14:paraId="6C6D391B" w14:textId="77777777" w:rsidR="00815D2D" w:rsidRPr="007B5DEC" w:rsidRDefault="00815D2D" w:rsidP="0073599E">
            <w:pPr>
              <w:spacing w:line="360" w:lineRule="auto"/>
              <w:rPr>
                <w:sz w:val="21"/>
                <w:szCs w:val="21"/>
              </w:rPr>
            </w:pPr>
            <w:r w:rsidRPr="007B5DEC">
              <w:rPr>
                <w:sz w:val="21"/>
                <w:szCs w:val="21"/>
              </w:rPr>
              <w:t>Glycosaminoglycan biosynthesis</w:t>
            </w:r>
          </w:p>
        </w:tc>
      </w:tr>
      <w:tr w:rsidR="00815D2D" w:rsidRPr="00E93F13" w14:paraId="3B2D167C" w14:textId="77777777" w:rsidTr="00F10D03">
        <w:trPr>
          <w:trHeight w:val="302"/>
          <w:jc w:val="center"/>
        </w:trPr>
        <w:tc>
          <w:tcPr>
            <w:tcW w:w="1908" w:type="dxa"/>
            <w:vMerge/>
          </w:tcPr>
          <w:p w14:paraId="3FFDAE87" w14:textId="77777777" w:rsidR="00815D2D" w:rsidRPr="007B5DEC" w:rsidRDefault="00815D2D" w:rsidP="0073599E">
            <w:pPr>
              <w:spacing w:line="360" w:lineRule="auto"/>
              <w:rPr>
                <w:sz w:val="21"/>
                <w:szCs w:val="21"/>
              </w:rPr>
            </w:pPr>
          </w:p>
        </w:tc>
        <w:tc>
          <w:tcPr>
            <w:tcW w:w="7018" w:type="dxa"/>
            <w:shd w:val="clear" w:color="auto" w:fill="auto"/>
            <w:vAlign w:val="bottom"/>
          </w:tcPr>
          <w:p w14:paraId="021D5AB2" w14:textId="77777777" w:rsidR="00815D2D" w:rsidRPr="007B5DEC" w:rsidRDefault="00815D2D" w:rsidP="0073599E">
            <w:pPr>
              <w:spacing w:line="360" w:lineRule="auto"/>
              <w:rPr>
                <w:sz w:val="21"/>
                <w:szCs w:val="21"/>
              </w:rPr>
            </w:pPr>
            <w:r w:rsidRPr="007B5DEC">
              <w:rPr>
                <w:sz w:val="21"/>
                <w:szCs w:val="21"/>
              </w:rPr>
              <w:t>Mucin type O-Glycan biosynthesis</w:t>
            </w:r>
          </w:p>
        </w:tc>
      </w:tr>
      <w:tr w:rsidR="00815D2D" w:rsidRPr="00E93F13" w14:paraId="1AA35A5D" w14:textId="77777777" w:rsidTr="00F10D03">
        <w:trPr>
          <w:jc w:val="center"/>
        </w:trPr>
        <w:tc>
          <w:tcPr>
            <w:tcW w:w="1908" w:type="dxa"/>
            <w:vMerge/>
          </w:tcPr>
          <w:p w14:paraId="4BC47940" w14:textId="77777777" w:rsidR="00815D2D" w:rsidRPr="007B5DEC" w:rsidRDefault="00815D2D" w:rsidP="0073599E">
            <w:pPr>
              <w:spacing w:line="360" w:lineRule="auto"/>
              <w:rPr>
                <w:sz w:val="21"/>
                <w:szCs w:val="21"/>
              </w:rPr>
            </w:pPr>
          </w:p>
        </w:tc>
        <w:tc>
          <w:tcPr>
            <w:tcW w:w="7018" w:type="dxa"/>
            <w:shd w:val="clear" w:color="auto" w:fill="auto"/>
            <w:vAlign w:val="bottom"/>
          </w:tcPr>
          <w:p w14:paraId="4B6C73CD" w14:textId="77777777" w:rsidR="00815D2D" w:rsidRPr="007B5DEC" w:rsidRDefault="00815D2D" w:rsidP="0073599E">
            <w:pPr>
              <w:spacing w:line="360" w:lineRule="auto"/>
              <w:rPr>
                <w:sz w:val="21"/>
                <w:szCs w:val="21"/>
              </w:rPr>
            </w:pPr>
            <w:r w:rsidRPr="007B5DEC">
              <w:rPr>
                <w:sz w:val="21"/>
                <w:szCs w:val="21"/>
              </w:rPr>
              <w:t>Aldosterone synthesis and secretion</w:t>
            </w:r>
          </w:p>
        </w:tc>
      </w:tr>
      <w:tr w:rsidR="00815D2D" w:rsidRPr="00E93F13" w14:paraId="0440DD01" w14:textId="77777777" w:rsidTr="00F10D03">
        <w:trPr>
          <w:trHeight w:val="74"/>
          <w:jc w:val="center"/>
        </w:trPr>
        <w:tc>
          <w:tcPr>
            <w:tcW w:w="1908" w:type="dxa"/>
            <w:vMerge/>
          </w:tcPr>
          <w:p w14:paraId="07CE61ED" w14:textId="77777777" w:rsidR="00815D2D" w:rsidRPr="007B5DEC" w:rsidRDefault="00815D2D" w:rsidP="0073599E">
            <w:pPr>
              <w:spacing w:line="360" w:lineRule="auto"/>
              <w:rPr>
                <w:sz w:val="21"/>
                <w:szCs w:val="21"/>
              </w:rPr>
            </w:pPr>
          </w:p>
        </w:tc>
        <w:tc>
          <w:tcPr>
            <w:tcW w:w="7018" w:type="dxa"/>
            <w:shd w:val="clear" w:color="auto" w:fill="auto"/>
            <w:vAlign w:val="bottom"/>
          </w:tcPr>
          <w:p w14:paraId="138F8729" w14:textId="77777777" w:rsidR="00815D2D" w:rsidRPr="007B5DEC" w:rsidRDefault="00815D2D" w:rsidP="0073599E">
            <w:pPr>
              <w:spacing w:line="360" w:lineRule="auto"/>
              <w:rPr>
                <w:sz w:val="21"/>
                <w:szCs w:val="21"/>
              </w:rPr>
            </w:pPr>
            <w:r w:rsidRPr="007B5DEC">
              <w:rPr>
                <w:sz w:val="21"/>
                <w:szCs w:val="21"/>
              </w:rPr>
              <w:t>Pyrimidine metabolism</w:t>
            </w:r>
          </w:p>
        </w:tc>
      </w:tr>
      <w:tr w:rsidR="00815D2D" w:rsidRPr="00E93F13" w14:paraId="600A4338" w14:textId="77777777" w:rsidTr="00F10D03">
        <w:trPr>
          <w:jc w:val="center"/>
        </w:trPr>
        <w:tc>
          <w:tcPr>
            <w:tcW w:w="1908" w:type="dxa"/>
            <w:vMerge/>
          </w:tcPr>
          <w:p w14:paraId="476B302D" w14:textId="77777777" w:rsidR="00815D2D" w:rsidRPr="007B5DEC" w:rsidRDefault="00815D2D" w:rsidP="0073599E">
            <w:pPr>
              <w:spacing w:line="360" w:lineRule="auto"/>
              <w:rPr>
                <w:sz w:val="21"/>
                <w:szCs w:val="21"/>
              </w:rPr>
            </w:pPr>
          </w:p>
        </w:tc>
        <w:tc>
          <w:tcPr>
            <w:tcW w:w="7018" w:type="dxa"/>
            <w:shd w:val="clear" w:color="auto" w:fill="auto"/>
            <w:vAlign w:val="bottom"/>
          </w:tcPr>
          <w:p w14:paraId="76240CC1" w14:textId="77777777" w:rsidR="00815D2D" w:rsidRPr="007B5DEC" w:rsidRDefault="00815D2D" w:rsidP="0073599E">
            <w:pPr>
              <w:spacing w:line="360" w:lineRule="auto"/>
              <w:rPr>
                <w:sz w:val="21"/>
                <w:szCs w:val="21"/>
              </w:rPr>
            </w:pPr>
            <w:r w:rsidRPr="007B5DEC">
              <w:rPr>
                <w:sz w:val="21"/>
                <w:szCs w:val="21"/>
              </w:rPr>
              <w:t>Nicotinate and nicotinamide metabolism</w:t>
            </w:r>
          </w:p>
        </w:tc>
      </w:tr>
      <w:tr w:rsidR="00815D2D" w:rsidRPr="00E93F13" w14:paraId="33A40949" w14:textId="77777777" w:rsidTr="00F10D03">
        <w:trPr>
          <w:trHeight w:val="170"/>
          <w:jc w:val="center"/>
        </w:trPr>
        <w:tc>
          <w:tcPr>
            <w:tcW w:w="1908" w:type="dxa"/>
            <w:vMerge/>
          </w:tcPr>
          <w:p w14:paraId="04C1A5F8" w14:textId="77777777" w:rsidR="00815D2D" w:rsidRPr="007B5DEC" w:rsidRDefault="00815D2D" w:rsidP="0073599E">
            <w:pPr>
              <w:spacing w:line="360" w:lineRule="auto"/>
              <w:rPr>
                <w:sz w:val="21"/>
                <w:szCs w:val="21"/>
              </w:rPr>
            </w:pPr>
          </w:p>
        </w:tc>
        <w:tc>
          <w:tcPr>
            <w:tcW w:w="7018" w:type="dxa"/>
            <w:shd w:val="clear" w:color="auto" w:fill="auto"/>
            <w:vAlign w:val="bottom"/>
          </w:tcPr>
          <w:p w14:paraId="1408E0C8" w14:textId="77777777" w:rsidR="00815D2D" w:rsidRPr="007B5DEC" w:rsidRDefault="00815D2D" w:rsidP="0073599E">
            <w:pPr>
              <w:spacing w:line="360" w:lineRule="auto"/>
              <w:rPr>
                <w:sz w:val="21"/>
                <w:szCs w:val="21"/>
              </w:rPr>
            </w:pPr>
            <w:r w:rsidRPr="007B5DEC">
              <w:rPr>
                <w:sz w:val="21"/>
                <w:szCs w:val="21"/>
              </w:rPr>
              <w:t>Tyrosine metabolism</w:t>
            </w:r>
          </w:p>
        </w:tc>
      </w:tr>
      <w:tr w:rsidR="00815D2D" w:rsidRPr="00E93F13" w14:paraId="1C8E2090" w14:textId="77777777" w:rsidTr="00F10D03">
        <w:trPr>
          <w:jc w:val="center"/>
        </w:trPr>
        <w:tc>
          <w:tcPr>
            <w:tcW w:w="1908" w:type="dxa"/>
            <w:vMerge/>
          </w:tcPr>
          <w:p w14:paraId="37050AF0" w14:textId="77777777" w:rsidR="00815D2D" w:rsidRPr="007B5DEC" w:rsidRDefault="00815D2D" w:rsidP="0073599E">
            <w:pPr>
              <w:spacing w:line="360" w:lineRule="auto"/>
              <w:rPr>
                <w:sz w:val="21"/>
                <w:szCs w:val="21"/>
              </w:rPr>
            </w:pPr>
          </w:p>
        </w:tc>
        <w:tc>
          <w:tcPr>
            <w:tcW w:w="7018" w:type="dxa"/>
            <w:shd w:val="clear" w:color="auto" w:fill="auto"/>
            <w:vAlign w:val="bottom"/>
          </w:tcPr>
          <w:p w14:paraId="578175B9" w14:textId="77777777" w:rsidR="00815D2D" w:rsidRPr="007B5DEC" w:rsidRDefault="00815D2D" w:rsidP="0073599E">
            <w:pPr>
              <w:spacing w:line="360" w:lineRule="auto"/>
              <w:rPr>
                <w:sz w:val="21"/>
                <w:szCs w:val="21"/>
              </w:rPr>
            </w:pPr>
            <w:r w:rsidRPr="007B5DEC">
              <w:rPr>
                <w:sz w:val="21"/>
                <w:szCs w:val="21"/>
              </w:rPr>
              <w:t>Maturity onset diabetes of the young</w:t>
            </w:r>
          </w:p>
        </w:tc>
      </w:tr>
      <w:tr w:rsidR="00815D2D" w:rsidRPr="00E93F13" w14:paraId="214951B3" w14:textId="77777777" w:rsidTr="00F10D03">
        <w:trPr>
          <w:jc w:val="center"/>
        </w:trPr>
        <w:tc>
          <w:tcPr>
            <w:tcW w:w="1908" w:type="dxa"/>
            <w:vMerge/>
          </w:tcPr>
          <w:p w14:paraId="1383EC70" w14:textId="77777777" w:rsidR="00815D2D" w:rsidRPr="007B5DEC" w:rsidRDefault="00815D2D" w:rsidP="0073599E">
            <w:pPr>
              <w:spacing w:line="360" w:lineRule="auto"/>
              <w:rPr>
                <w:sz w:val="21"/>
                <w:szCs w:val="21"/>
              </w:rPr>
            </w:pPr>
          </w:p>
        </w:tc>
        <w:tc>
          <w:tcPr>
            <w:tcW w:w="7018" w:type="dxa"/>
            <w:shd w:val="clear" w:color="auto" w:fill="auto"/>
            <w:vAlign w:val="bottom"/>
          </w:tcPr>
          <w:p w14:paraId="47123A09" w14:textId="77777777" w:rsidR="00815D2D" w:rsidRPr="007B5DEC" w:rsidRDefault="00815D2D" w:rsidP="0073599E">
            <w:pPr>
              <w:spacing w:line="360" w:lineRule="auto"/>
              <w:rPr>
                <w:sz w:val="21"/>
                <w:szCs w:val="21"/>
              </w:rPr>
            </w:pPr>
            <w:r w:rsidRPr="007B5DEC">
              <w:rPr>
                <w:sz w:val="21"/>
                <w:szCs w:val="21"/>
              </w:rPr>
              <w:t>Glycerophospholipid metabolism</w:t>
            </w:r>
          </w:p>
        </w:tc>
      </w:tr>
      <w:tr w:rsidR="00815D2D" w:rsidRPr="00E93F13" w14:paraId="2AC21737" w14:textId="77777777" w:rsidTr="00F10D03">
        <w:trPr>
          <w:jc w:val="center"/>
        </w:trPr>
        <w:tc>
          <w:tcPr>
            <w:tcW w:w="1908" w:type="dxa"/>
            <w:vMerge/>
          </w:tcPr>
          <w:p w14:paraId="14CFFF1F" w14:textId="77777777" w:rsidR="00815D2D" w:rsidRPr="007B5DEC" w:rsidRDefault="00815D2D" w:rsidP="0073599E">
            <w:pPr>
              <w:spacing w:line="360" w:lineRule="auto"/>
              <w:rPr>
                <w:sz w:val="21"/>
                <w:szCs w:val="21"/>
              </w:rPr>
            </w:pPr>
          </w:p>
        </w:tc>
        <w:tc>
          <w:tcPr>
            <w:tcW w:w="7018" w:type="dxa"/>
            <w:shd w:val="clear" w:color="auto" w:fill="auto"/>
            <w:vAlign w:val="bottom"/>
          </w:tcPr>
          <w:p w14:paraId="0A7AF97E" w14:textId="77777777" w:rsidR="00815D2D" w:rsidRPr="007B5DEC" w:rsidRDefault="00815D2D" w:rsidP="0073599E">
            <w:pPr>
              <w:spacing w:line="360" w:lineRule="auto"/>
              <w:rPr>
                <w:sz w:val="21"/>
                <w:szCs w:val="21"/>
              </w:rPr>
            </w:pPr>
            <w:r w:rsidRPr="007B5DEC">
              <w:rPr>
                <w:sz w:val="21"/>
                <w:szCs w:val="21"/>
              </w:rPr>
              <w:t>Insulin secretion</w:t>
            </w:r>
          </w:p>
        </w:tc>
      </w:tr>
      <w:tr w:rsidR="00815D2D" w:rsidRPr="00E93F13" w14:paraId="714BA213" w14:textId="77777777" w:rsidTr="00F10D03">
        <w:trPr>
          <w:jc w:val="center"/>
        </w:trPr>
        <w:tc>
          <w:tcPr>
            <w:tcW w:w="1908" w:type="dxa"/>
            <w:vMerge/>
          </w:tcPr>
          <w:p w14:paraId="7301548C" w14:textId="77777777" w:rsidR="00815D2D" w:rsidRPr="007B5DEC" w:rsidRDefault="00815D2D" w:rsidP="0073599E">
            <w:pPr>
              <w:spacing w:line="360" w:lineRule="auto"/>
              <w:rPr>
                <w:sz w:val="21"/>
                <w:szCs w:val="21"/>
              </w:rPr>
            </w:pPr>
          </w:p>
        </w:tc>
        <w:tc>
          <w:tcPr>
            <w:tcW w:w="7018" w:type="dxa"/>
            <w:shd w:val="clear" w:color="auto" w:fill="auto"/>
            <w:vAlign w:val="bottom"/>
          </w:tcPr>
          <w:p w14:paraId="15156836" w14:textId="77777777" w:rsidR="00815D2D" w:rsidRPr="007B5DEC" w:rsidRDefault="00815D2D" w:rsidP="0073599E">
            <w:pPr>
              <w:spacing w:line="360" w:lineRule="auto"/>
              <w:rPr>
                <w:sz w:val="21"/>
                <w:szCs w:val="21"/>
              </w:rPr>
            </w:pPr>
            <w:r w:rsidRPr="007B5DEC">
              <w:rPr>
                <w:sz w:val="21"/>
                <w:szCs w:val="21"/>
              </w:rPr>
              <w:t>Vitamin B6 metabolism</w:t>
            </w:r>
          </w:p>
        </w:tc>
      </w:tr>
      <w:tr w:rsidR="00815D2D" w:rsidRPr="00E93F13" w14:paraId="07FE4371" w14:textId="77777777" w:rsidTr="00F10D03">
        <w:trPr>
          <w:jc w:val="center"/>
        </w:trPr>
        <w:tc>
          <w:tcPr>
            <w:tcW w:w="1908" w:type="dxa"/>
            <w:vMerge/>
          </w:tcPr>
          <w:p w14:paraId="7D95B786" w14:textId="77777777" w:rsidR="00815D2D" w:rsidRPr="007B5DEC" w:rsidRDefault="00815D2D" w:rsidP="0073599E">
            <w:pPr>
              <w:spacing w:line="360" w:lineRule="auto"/>
              <w:rPr>
                <w:sz w:val="21"/>
                <w:szCs w:val="21"/>
              </w:rPr>
            </w:pPr>
          </w:p>
        </w:tc>
        <w:tc>
          <w:tcPr>
            <w:tcW w:w="7018" w:type="dxa"/>
            <w:shd w:val="clear" w:color="auto" w:fill="auto"/>
            <w:vAlign w:val="bottom"/>
          </w:tcPr>
          <w:p w14:paraId="73AE7CFF" w14:textId="77777777" w:rsidR="00815D2D" w:rsidRPr="007B5DEC" w:rsidRDefault="00815D2D" w:rsidP="0073599E">
            <w:pPr>
              <w:spacing w:line="360" w:lineRule="auto"/>
              <w:rPr>
                <w:sz w:val="21"/>
                <w:szCs w:val="21"/>
              </w:rPr>
            </w:pPr>
            <w:r w:rsidRPr="007B5DEC">
              <w:rPr>
                <w:sz w:val="21"/>
                <w:szCs w:val="21"/>
              </w:rPr>
              <w:t>Ether lipid metabolism</w:t>
            </w:r>
          </w:p>
        </w:tc>
      </w:tr>
      <w:tr w:rsidR="00815D2D" w:rsidRPr="00E93F13" w14:paraId="563A6D50" w14:textId="77777777" w:rsidTr="00F10D03">
        <w:trPr>
          <w:jc w:val="center"/>
        </w:trPr>
        <w:tc>
          <w:tcPr>
            <w:tcW w:w="1908" w:type="dxa"/>
            <w:vMerge/>
          </w:tcPr>
          <w:p w14:paraId="406E02D1" w14:textId="77777777" w:rsidR="00815D2D" w:rsidRPr="007B5DEC" w:rsidRDefault="00815D2D" w:rsidP="0073599E">
            <w:pPr>
              <w:spacing w:line="360" w:lineRule="auto"/>
              <w:rPr>
                <w:sz w:val="21"/>
                <w:szCs w:val="21"/>
              </w:rPr>
            </w:pPr>
          </w:p>
        </w:tc>
        <w:tc>
          <w:tcPr>
            <w:tcW w:w="7018" w:type="dxa"/>
            <w:shd w:val="clear" w:color="auto" w:fill="auto"/>
            <w:vAlign w:val="bottom"/>
          </w:tcPr>
          <w:p w14:paraId="576EF1AD" w14:textId="77777777" w:rsidR="00815D2D" w:rsidRPr="007B5DEC" w:rsidRDefault="00815D2D" w:rsidP="0073599E">
            <w:pPr>
              <w:spacing w:line="360" w:lineRule="auto"/>
              <w:rPr>
                <w:sz w:val="21"/>
                <w:szCs w:val="21"/>
              </w:rPr>
            </w:pPr>
            <w:r w:rsidRPr="007B5DEC">
              <w:rPr>
                <w:sz w:val="21"/>
                <w:szCs w:val="21"/>
              </w:rPr>
              <w:t>Selenocompound metabolism</w:t>
            </w:r>
          </w:p>
        </w:tc>
      </w:tr>
      <w:tr w:rsidR="00815D2D" w:rsidRPr="00E93F13" w14:paraId="38B58362" w14:textId="77777777" w:rsidTr="00F10D03">
        <w:trPr>
          <w:jc w:val="center"/>
        </w:trPr>
        <w:tc>
          <w:tcPr>
            <w:tcW w:w="1908" w:type="dxa"/>
            <w:vMerge/>
          </w:tcPr>
          <w:p w14:paraId="1A806C62" w14:textId="77777777" w:rsidR="00815D2D" w:rsidRPr="007B5DEC" w:rsidRDefault="00815D2D" w:rsidP="0073599E">
            <w:pPr>
              <w:spacing w:line="360" w:lineRule="auto"/>
              <w:rPr>
                <w:sz w:val="21"/>
                <w:szCs w:val="21"/>
              </w:rPr>
            </w:pPr>
          </w:p>
        </w:tc>
        <w:tc>
          <w:tcPr>
            <w:tcW w:w="7018" w:type="dxa"/>
            <w:shd w:val="clear" w:color="auto" w:fill="auto"/>
            <w:vAlign w:val="bottom"/>
          </w:tcPr>
          <w:p w14:paraId="4BCAA8AB" w14:textId="77777777" w:rsidR="00815D2D" w:rsidRPr="007B5DEC" w:rsidRDefault="00815D2D" w:rsidP="0073599E">
            <w:pPr>
              <w:spacing w:line="360" w:lineRule="auto"/>
              <w:rPr>
                <w:sz w:val="21"/>
                <w:szCs w:val="21"/>
              </w:rPr>
            </w:pPr>
            <w:r w:rsidRPr="007B5DEC">
              <w:rPr>
                <w:sz w:val="21"/>
                <w:szCs w:val="21"/>
              </w:rPr>
              <w:t>alpha-Linolenic acid metabolism</w:t>
            </w:r>
          </w:p>
        </w:tc>
      </w:tr>
      <w:tr w:rsidR="00815D2D" w:rsidRPr="00E93F13" w14:paraId="23ACE942" w14:textId="77777777" w:rsidTr="00F10D03">
        <w:trPr>
          <w:trHeight w:val="70"/>
          <w:jc w:val="center"/>
        </w:trPr>
        <w:tc>
          <w:tcPr>
            <w:tcW w:w="1908" w:type="dxa"/>
            <w:vMerge/>
          </w:tcPr>
          <w:p w14:paraId="267E2995" w14:textId="77777777" w:rsidR="00815D2D" w:rsidRPr="007B5DEC" w:rsidRDefault="00815D2D" w:rsidP="0073599E">
            <w:pPr>
              <w:spacing w:line="360" w:lineRule="auto"/>
              <w:rPr>
                <w:sz w:val="21"/>
                <w:szCs w:val="21"/>
              </w:rPr>
            </w:pPr>
          </w:p>
        </w:tc>
        <w:tc>
          <w:tcPr>
            <w:tcW w:w="7018" w:type="dxa"/>
            <w:shd w:val="clear" w:color="auto" w:fill="auto"/>
            <w:vAlign w:val="bottom"/>
          </w:tcPr>
          <w:p w14:paraId="510E10F2" w14:textId="77777777" w:rsidR="00815D2D" w:rsidRPr="007B5DEC" w:rsidRDefault="00815D2D" w:rsidP="0073599E">
            <w:pPr>
              <w:spacing w:line="360" w:lineRule="auto"/>
              <w:rPr>
                <w:sz w:val="21"/>
                <w:szCs w:val="21"/>
              </w:rPr>
            </w:pPr>
            <w:r w:rsidRPr="007B5DEC">
              <w:rPr>
                <w:sz w:val="21"/>
                <w:szCs w:val="21"/>
              </w:rPr>
              <w:t>Fatty acid metabolism</w:t>
            </w:r>
          </w:p>
        </w:tc>
      </w:tr>
      <w:tr w:rsidR="00815D2D" w:rsidRPr="00E93F13" w14:paraId="5E7CDC34" w14:textId="77777777" w:rsidTr="00F10D03">
        <w:trPr>
          <w:trHeight w:val="194"/>
          <w:jc w:val="center"/>
        </w:trPr>
        <w:tc>
          <w:tcPr>
            <w:tcW w:w="1908" w:type="dxa"/>
            <w:vMerge/>
          </w:tcPr>
          <w:p w14:paraId="3B7D5E8C" w14:textId="77777777" w:rsidR="00815D2D" w:rsidRPr="007B5DEC" w:rsidRDefault="00815D2D" w:rsidP="0073599E">
            <w:pPr>
              <w:spacing w:line="360" w:lineRule="auto"/>
              <w:rPr>
                <w:sz w:val="21"/>
                <w:szCs w:val="21"/>
              </w:rPr>
            </w:pPr>
          </w:p>
        </w:tc>
        <w:tc>
          <w:tcPr>
            <w:tcW w:w="7018" w:type="dxa"/>
            <w:shd w:val="clear" w:color="auto" w:fill="auto"/>
            <w:vAlign w:val="bottom"/>
          </w:tcPr>
          <w:p w14:paraId="53A0E4F8" w14:textId="77777777" w:rsidR="00815D2D" w:rsidRPr="007B5DEC" w:rsidRDefault="00815D2D" w:rsidP="0073599E">
            <w:pPr>
              <w:spacing w:line="360" w:lineRule="auto"/>
              <w:rPr>
                <w:sz w:val="21"/>
                <w:szCs w:val="21"/>
              </w:rPr>
            </w:pPr>
            <w:r w:rsidRPr="007B5DEC">
              <w:rPr>
                <w:sz w:val="21"/>
                <w:szCs w:val="21"/>
              </w:rPr>
              <w:t>Sphingolipid metabolism</w:t>
            </w:r>
          </w:p>
        </w:tc>
      </w:tr>
      <w:tr w:rsidR="00815D2D" w:rsidRPr="00E93F13" w14:paraId="214B06FA" w14:textId="77777777" w:rsidTr="00F10D03">
        <w:trPr>
          <w:jc w:val="center"/>
        </w:trPr>
        <w:tc>
          <w:tcPr>
            <w:tcW w:w="1908" w:type="dxa"/>
            <w:vMerge/>
          </w:tcPr>
          <w:p w14:paraId="7718961F" w14:textId="77777777" w:rsidR="00815D2D" w:rsidRPr="007B5DEC" w:rsidRDefault="00815D2D" w:rsidP="0073599E">
            <w:pPr>
              <w:spacing w:line="360" w:lineRule="auto"/>
              <w:rPr>
                <w:sz w:val="21"/>
                <w:szCs w:val="21"/>
              </w:rPr>
            </w:pPr>
          </w:p>
        </w:tc>
        <w:tc>
          <w:tcPr>
            <w:tcW w:w="7018" w:type="dxa"/>
            <w:shd w:val="clear" w:color="auto" w:fill="auto"/>
            <w:vAlign w:val="bottom"/>
          </w:tcPr>
          <w:p w14:paraId="05441E4C" w14:textId="77777777" w:rsidR="00815D2D" w:rsidRPr="007B5DEC" w:rsidRDefault="00815D2D" w:rsidP="0073599E">
            <w:pPr>
              <w:spacing w:line="360" w:lineRule="auto"/>
              <w:rPr>
                <w:sz w:val="21"/>
                <w:szCs w:val="21"/>
              </w:rPr>
            </w:pPr>
            <w:r w:rsidRPr="007B5DEC">
              <w:rPr>
                <w:sz w:val="21"/>
                <w:szCs w:val="21"/>
              </w:rPr>
              <w:t>Purine metabolism</w:t>
            </w:r>
          </w:p>
        </w:tc>
      </w:tr>
      <w:tr w:rsidR="00815D2D" w:rsidRPr="00E93F13" w14:paraId="66D8B7CB" w14:textId="77777777" w:rsidTr="00F10D03">
        <w:trPr>
          <w:jc w:val="center"/>
        </w:trPr>
        <w:tc>
          <w:tcPr>
            <w:tcW w:w="1908" w:type="dxa"/>
            <w:vMerge/>
          </w:tcPr>
          <w:p w14:paraId="56577598" w14:textId="77777777" w:rsidR="00815D2D" w:rsidRPr="007B5DEC" w:rsidRDefault="00815D2D" w:rsidP="0073599E">
            <w:pPr>
              <w:spacing w:line="360" w:lineRule="auto"/>
              <w:rPr>
                <w:sz w:val="21"/>
                <w:szCs w:val="21"/>
              </w:rPr>
            </w:pPr>
          </w:p>
        </w:tc>
        <w:tc>
          <w:tcPr>
            <w:tcW w:w="7018" w:type="dxa"/>
            <w:shd w:val="clear" w:color="auto" w:fill="auto"/>
            <w:vAlign w:val="bottom"/>
          </w:tcPr>
          <w:p w14:paraId="74471AB6" w14:textId="77777777" w:rsidR="00815D2D" w:rsidRPr="007B5DEC" w:rsidRDefault="00815D2D" w:rsidP="0073599E">
            <w:pPr>
              <w:spacing w:line="360" w:lineRule="auto"/>
              <w:rPr>
                <w:sz w:val="21"/>
                <w:szCs w:val="21"/>
              </w:rPr>
            </w:pPr>
            <w:r w:rsidRPr="007B5DEC">
              <w:rPr>
                <w:sz w:val="21"/>
                <w:szCs w:val="21"/>
              </w:rPr>
              <w:t>C5-Branched dibasic acid metabolism</w:t>
            </w:r>
          </w:p>
        </w:tc>
      </w:tr>
      <w:tr w:rsidR="00815D2D" w:rsidRPr="00E93F13" w14:paraId="54E8B3C8" w14:textId="77777777" w:rsidTr="00F10D03">
        <w:trPr>
          <w:jc w:val="center"/>
        </w:trPr>
        <w:tc>
          <w:tcPr>
            <w:tcW w:w="1908" w:type="dxa"/>
            <w:vMerge/>
          </w:tcPr>
          <w:p w14:paraId="230FD45E" w14:textId="77777777" w:rsidR="00815D2D" w:rsidRPr="007B5DEC" w:rsidRDefault="00815D2D" w:rsidP="0073599E">
            <w:pPr>
              <w:spacing w:line="360" w:lineRule="auto"/>
              <w:rPr>
                <w:sz w:val="21"/>
                <w:szCs w:val="21"/>
              </w:rPr>
            </w:pPr>
          </w:p>
        </w:tc>
        <w:tc>
          <w:tcPr>
            <w:tcW w:w="7018" w:type="dxa"/>
            <w:shd w:val="clear" w:color="auto" w:fill="auto"/>
            <w:vAlign w:val="bottom"/>
          </w:tcPr>
          <w:p w14:paraId="3152EA06" w14:textId="77777777" w:rsidR="00815D2D" w:rsidRPr="007B5DEC" w:rsidRDefault="00815D2D" w:rsidP="0073599E">
            <w:pPr>
              <w:spacing w:line="360" w:lineRule="auto"/>
              <w:rPr>
                <w:sz w:val="21"/>
                <w:szCs w:val="21"/>
              </w:rPr>
            </w:pPr>
            <w:r w:rsidRPr="007B5DEC">
              <w:rPr>
                <w:sz w:val="21"/>
                <w:szCs w:val="21"/>
              </w:rPr>
              <w:t>Alanine, aspartate and glutamate metabolism</w:t>
            </w:r>
          </w:p>
        </w:tc>
      </w:tr>
      <w:tr w:rsidR="00815D2D" w:rsidRPr="00E93F13" w14:paraId="09C86740" w14:textId="77777777" w:rsidTr="00F10D03">
        <w:trPr>
          <w:jc w:val="center"/>
        </w:trPr>
        <w:tc>
          <w:tcPr>
            <w:tcW w:w="1908" w:type="dxa"/>
            <w:vMerge/>
          </w:tcPr>
          <w:p w14:paraId="7E45E40F" w14:textId="77777777" w:rsidR="00815D2D" w:rsidRPr="007B5DEC" w:rsidRDefault="00815D2D" w:rsidP="0073599E">
            <w:pPr>
              <w:spacing w:line="360" w:lineRule="auto"/>
              <w:rPr>
                <w:sz w:val="21"/>
                <w:szCs w:val="21"/>
              </w:rPr>
            </w:pPr>
          </w:p>
        </w:tc>
        <w:tc>
          <w:tcPr>
            <w:tcW w:w="7018" w:type="dxa"/>
            <w:shd w:val="clear" w:color="auto" w:fill="auto"/>
            <w:vAlign w:val="bottom"/>
          </w:tcPr>
          <w:p w14:paraId="5A4AFC93" w14:textId="77777777" w:rsidR="00815D2D" w:rsidRPr="007B5DEC" w:rsidRDefault="00815D2D" w:rsidP="0073599E">
            <w:pPr>
              <w:spacing w:line="360" w:lineRule="auto"/>
              <w:rPr>
                <w:sz w:val="21"/>
                <w:szCs w:val="21"/>
              </w:rPr>
            </w:pPr>
            <w:r w:rsidRPr="007B5DEC">
              <w:rPr>
                <w:sz w:val="21"/>
                <w:szCs w:val="21"/>
              </w:rPr>
              <w:t>Butanoate metabolism</w:t>
            </w:r>
          </w:p>
        </w:tc>
      </w:tr>
      <w:tr w:rsidR="00815D2D" w:rsidRPr="00E93F13" w14:paraId="19313BB9" w14:textId="77777777" w:rsidTr="00F10D03">
        <w:trPr>
          <w:jc w:val="center"/>
        </w:trPr>
        <w:tc>
          <w:tcPr>
            <w:tcW w:w="1908" w:type="dxa"/>
            <w:vMerge w:val="restart"/>
          </w:tcPr>
          <w:p w14:paraId="682DBF8A" w14:textId="77777777" w:rsidR="00815D2D" w:rsidRPr="003C381C" w:rsidRDefault="00815D2D" w:rsidP="0073599E">
            <w:pPr>
              <w:spacing w:line="360" w:lineRule="auto"/>
              <w:rPr>
                <w:sz w:val="21"/>
                <w:szCs w:val="21"/>
              </w:rPr>
            </w:pPr>
          </w:p>
          <w:p w14:paraId="3E1A014D" w14:textId="77777777" w:rsidR="00815D2D" w:rsidRPr="003C381C" w:rsidRDefault="00815D2D" w:rsidP="0073599E">
            <w:pPr>
              <w:spacing w:line="360" w:lineRule="auto"/>
              <w:rPr>
                <w:sz w:val="21"/>
                <w:szCs w:val="21"/>
              </w:rPr>
            </w:pPr>
          </w:p>
          <w:p w14:paraId="06B0BD98" w14:textId="77777777" w:rsidR="00815D2D" w:rsidRPr="003C381C" w:rsidRDefault="00815D2D" w:rsidP="0073599E">
            <w:pPr>
              <w:spacing w:line="360" w:lineRule="auto"/>
              <w:rPr>
                <w:sz w:val="21"/>
                <w:szCs w:val="21"/>
              </w:rPr>
            </w:pPr>
          </w:p>
          <w:p w14:paraId="456622CC" w14:textId="77777777" w:rsidR="00815D2D" w:rsidRPr="003C381C" w:rsidRDefault="00815D2D" w:rsidP="0073599E">
            <w:pPr>
              <w:spacing w:line="360" w:lineRule="auto"/>
              <w:rPr>
                <w:sz w:val="21"/>
                <w:szCs w:val="21"/>
              </w:rPr>
            </w:pPr>
          </w:p>
          <w:p w14:paraId="7A51B6E2" w14:textId="77777777" w:rsidR="00815D2D" w:rsidRPr="003C381C" w:rsidRDefault="00815D2D" w:rsidP="0073599E">
            <w:pPr>
              <w:spacing w:line="360" w:lineRule="auto"/>
              <w:rPr>
                <w:sz w:val="21"/>
                <w:szCs w:val="21"/>
              </w:rPr>
            </w:pPr>
            <w:r w:rsidRPr="003C381C">
              <w:rPr>
                <w:sz w:val="21"/>
                <w:szCs w:val="21"/>
              </w:rPr>
              <w:t>Immune Pathways</w:t>
            </w:r>
          </w:p>
        </w:tc>
        <w:tc>
          <w:tcPr>
            <w:tcW w:w="7018" w:type="dxa"/>
            <w:shd w:val="clear" w:color="auto" w:fill="auto"/>
          </w:tcPr>
          <w:p w14:paraId="2BE206F2" w14:textId="77777777" w:rsidR="00815D2D" w:rsidRPr="007B5DEC" w:rsidRDefault="00815D2D" w:rsidP="0073599E">
            <w:pPr>
              <w:spacing w:line="360" w:lineRule="auto"/>
              <w:rPr>
                <w:sz w:val="21"/>
                <w:szCs w:val="21"/>
              </w:rPr>
            </w:pPr>
            <w:r w:rsidRPr="007B5DEC">
              <w:rPr>
                <w:sz w:val="21"/>
                <w:szCs w:val="21"/>
              </w:rPr>
              <w:t>Leukocyte transendothelial migration</w:t>
            </w:r>
          </w:p>
        </w:tc>
      </w:tr>
      <w:tr w:rsidR="00815D2D" w:rsidRPr="00E93F13" w14:paraId="119A72FB" w14:textId="77777777" w:rsidTr="00F10D03">
        <w:trPr>
          <w:jc w:val="center"/>
        </w:trPr>
        <w:tc>
          <w:tcPr>
            <w:tcW w:w="1908" w:type="dxa"/>
            <w:vMerge/>
          </w:tcPr>
          <w:p w14:paraId="10CCD877" w14:textId="77777777" w:rsidR="00815D2D" w:rsidRPr="003C381C" w:rsidRDefault="00815D2D" w:rsidP="0073599E">
            <w:pPr>
              <w:spacing w:line="360" w:lineRule="auto"/>
              <w:rPr>
                <w:sz w:val="21"/>
                <w:szCs w:val="21"/>
              </w:rPr>
            </w:pPr>
          </w:p>
        </w:tc>
        <w:tc>
          <w:tcPr>
            <w:tcW w:w="7018" w:type="dxa"/>
            <w:shd w:val="clear" w:color="auto" w:fill="auto"/>
          </w:tcPr>
          <w:p w14:paraId="1D98FFCF" w14:textId="77777777" w:rsidR="00815D2D" w:rsidRPr="007B5DEC" w:rsidRDefault="00815D2D" w:rsidP="0073599E">
            <w:pPr>
              <w:spacing w:line="360" w:lineRule="auto"/>
              <w:rPr>
                <w:sz w:val="21"/>
                <w:szCs w:val="21"/>
              </w:rPr>
            </w:pPr>
            <w:r w:rsidRPr="007B5DEC">
              <w:rPr>
                <w:sz w:val="21"/>
                <w:szCs w:val="21"/>
              </w:rPr>
              <w:t>Platelet activation</w:t>
            </w:r>
          </w:p>
        </w:tc>
      </w:tr>
      <w:tr w:rsidR="00815D2D" w:rsidRPr="00E93F13" w14:paraId="731C9D09" w14:textId="77777777" w:rsidTr="00F10D03">
        <w:trPr>
          <w:jc w:val="center"/>
        </w:trPr>
        <w:tc>
          <w:tcPr>
            <w:tcW w:w="1908" w:type="dxa"/>
            <w:vMerge/>
          </w:tcPr>
          <w:p w14:paraId="6D39C54C" w14:textId="77777777" w:rsidR="00815D2D" w:rsidRPr="003C381C" w:rsidRDefault="00815D2D" w:rsidP="0073599E">
            <w:pPr>
              <w:spacing w:line="360" w:lineRule="auto"/>
              <w:rPr>
                <w:sz w:val="21"/>
                <w:szCs w:val="21"/>
              </w:rPr>
            </w:pPr>
          </w:p>
        </w:tc>
        <w:tc>
          <w:tcPr>
            <w:tcW w:w="7018" w:type="dxa"/>
            <w:shd w:val="clear" w:color="auto" w:fill="auto"/>
          </w:tcPr>
          <w:p w14:paraId="5C52E4B3" w14:textId="77777777" w:rsidR="00815D2D" w:rsidRPr="007B5DEC" w:rsidRDefault="00815D2D" w:rsidP="0073599E">
            <w:pPr>
              <w:spacing w:line="360" w:lineRule="auto"/>
              <w:rPr>
                <w:sz w:val="21"/>
                <w:szCs w:val="21"/>
              </w:rPr>
            </w:pPr>
            <w:r w:rsidRPr="007B5DEC">
              <w:rPr>
                <w:sz w:val="21"/>
                <w:szCs w:val="21"/>
              </w:rPr>
              <w:t>Fc gamma R-mediated phagocytosis</w:t>
            </w:r>
          </w:p>
        </w:tc>
      </w:tr>
      <w:tr w:rsidR="00815D2D" w:rsidRPr="00E93F13" w14:paraId="517EBBEB" w14:textId="77777777" w:rsidTr="00F10D03">
        <w:trPr>
          <w:jc w:val="center"/>
        </w:trPr>
        <w:tc>
          <w:tcPr>
            <w:tcW w:w="1908" w:type="dxa"/>
            <w:vMerge/>
          </w:tcPr>
          <w:p w14:paraId="2BC165B2" w14:textId="77777777" w:rsidR="00815D2D" w:rsidRPr="003C381C" w:rsidRDefault="00815D2D" w:rsidP="0073599E">
            <w:pPr>
              <w:spacing w:line="360" w:lineRule="auto"/>
              <w:rPr>
                <w:sz w:val="21"/>
                <w:szCs w:val="21"/>
              </w:rPr>
            </w:pPr>
          </w:p>
        </w:tc>
        <w:tc>
          <w:tcPr>
            <w:tcW w:w="7018" w:type="dxa"/>
            <w:shd w:val="clear" w:color="auto" w:fill="auto"/>
          </w:tcPr>
          <w:p w14:paraId="35672838" w14:textId="77777777" w:rsidR="00815D2D" w:rsidRPr="007B5DEC" w:rsidRDefault="00815D2D" w:rsidP="0073599E">
            <w:pPr>
              <w:spacing w:line="360" w:lineRule="auto"/>
              <w:rPr>
                <w:sz w:val="21"/>
                <w:szCs w:val="21"/>
              </w:rPr>
            </w:pPr>
            <w:r w:rsidRPr="007B5DEC">
              <w:rPr>
                <w:sz w:val="21"/>
                <w:szCs w:val="21"/>
              </w:rPr>
              <w:t>Inflammatory mediator regulation of TRP channels</w:t>
            </w:r>
          </w:p>
        </w:tc>
      </w:tr>
      <w:tr w:rsidR="00815D2D" w:rsidRPr="00E93F13" w14:paraId="4161E6BD" w14:textId="77777777" w:rsidTr="00F10D03">
        <w:trPr>
          <w:jc w:val="center"/>
        </w:trPr>
        <w:tc>
          <w:tcPr>
            <w:tcW w:w="1908" w:type="dxa"/>
            <w:vMerge/>
          </w:tcPr>
          <w:p w14:paraId="05FBFC78" w14:textId="77777777" w:rsidR="00815D2D" w:rsidRPr="003C381C" w:rsidRDefault="00815D2D" w:rsidP="0073599E">
            <w:pPr>
              <w:spacing w:line="360" w:lineRule="auto"/>
              <w:rPr>
                <w:sz w:val="21"/>
                <w:szCs w:val="21"/>
              </w:rPr>
            </w:pPr>
          </w:p>
        </w:tc>
        <w:tc>
          <w:tcPr>
            <w:tcW w:w="7018" w:type="dxa"/>
            <w:shd w:val="clear" w:color="auto" w:fill="auto"/>
          </w:tcPr>
          <w:p w14:paraId="2F112FC2" w14:textId="77777777" w:rsidR="00815D2D" w:rsidRPr="007B5DEC" w:rsidRDefault="00815D2D" w:rsidP="0073599E">
            <w:pPr>
              <w:spacing w:line="360" w:lineRule="auto"/>
              <w:rPr>
                <w:sz w:val="21"/>
                <w:szCs w:val="21"/>
              </w:rPr>
            </w:pPr>
            <w:r w:rsidRPr="007B5DEC">
              <w:rPr>
                <w:sz w:val="21"/>
                <w:szCs w:val="21"/>
              </w:rPr>
              <w:t>Chemokine signaling pathway</w:t>
            </w:r>
          </w:p>
        </w:tc>
      </w:tr>
      <w:tr w:rsidR="00815D2D" w:rsidRPr="00E93F13" w14:paraId="2E8ABDAD" w14:textId="77777777" w:rsidTr="00F10D03">
        <w:trPr>
          <w:jc w:val="center"/>
        </w:trPr>
        <w:tc>
          <w:tcPr>
            <w:tcW w:w="1908" w:type="dxa"/>
            <w:vMerge/>
          </w:tcPr>
          <w:p w14:paraId="63DDC284" w14:textId="77777777" w:rsidR="00815D2D" w:rsidRPr="003C381C" w:rsidRDefault="00815D2D" w:rsidP="0073599E">
            <w:pPr>
              <w:spacing w:line="360" w:lineRule="auto"/>
              <w:rPr>
                <w:sz w:val="21"/>
                <w:szCs w:val="21"/>
              </w:rPr>
            </w:pPr>
          </w:p>
        </w:tc>
        <w:tc>
          <w:tcPr>
            <w:tcW w:w="7018" w:type="dxa"/>
            <w:shd w:val="clear" w:color="auto" w:fill="auto"/>
          </w:tcPr>
          <w:p w14:paraId="4D7C2455" w14:textId="77777777" w:rsidR="00815D2D" w:rsidRPr="007B5DEC" w:rsidRDefault="00815D2D" w:rsidP="0073599E">
            <w:pPr>
              <w:spacing w:line="360" w:lineRule="auto"/>
              <w:rPr>
                <w:sz w:val="21"/>
                <w:szCs w:val="21"/>
              </w:rPr>
            </w:pPr>
            <w:r w:rsidRPr="007B5DEC">
              <w:rPr>
                <w:sz w:val="21"/>
                <w:szCs w:val="21"/>
              </w:rPr>
              <w:t>Inflammatory bowel disease (IBD)</w:t>
            </w:r>
          </w:p>
        </w:tc>
      </w:tr>
      <w:tr w:rsidR="00815D2D" w:rsidRPr="00E93F13" w14:paraId="2C55947F" w14:textId="77777777" w:rsidTr="00F10D03">
        <w:trPr>
          <w:jc w:val="center"/>
        </w:trPr>
        <w:tc>
          <w:tcPr>
            <w:tcW w:w="1908" w:type="dxa"/>
            <w:vMerge/>
          </w:tcPr>
          <w:p w14:paraId="1B9B65CC" w14:textId="77777777" w:rsidR="00815D2D" w:rsidRPr="003C381C" w:rsidRDefault="00815D2D" w:rsidP="0073599E">
            <w:pPr>
              <w:spacing w:line="360" w:lineRule="auto"/>
              <w:rPr>
                <w:sz w:val="21"/>
                <w:szCs w:val="21"/>
              </w:rPr>
            </w:pPr>
          </w:p>
        </w:tc>
        <w:tc>
          <w:tcPr>
            <w:tcW w:w="7018" w:type="dxa"/>
            <w:shd w:val="clear" w:color="auto" w:fill="auto"/>
          </w:tcPr>
          <w:p w14:paraId="339D15AE" w14:textId="77777777" w:rsidR="00815D2D" w:rsidRPr="007B5DEC" w:rsidRDefault="00815D2D" w:rsidP="0073599E">
            <w:pPr>
              <w:spacing w:line="360" w:lineRule="auto"/>
              <w:rPr>
                <w:sz w:val="21"/>
                <w:szCs w:val="21"/>
              </w:rPr>
            </w:pPr>
            <w:r w:rsidRPr="007B5DEC">
              <w:rPr>
                <w:sz w:val="21"/>
                <w:szCs w:val="21"/>
              </w:rPr>
              <w:t>NOD-like receptor signaling pathway</w:t>
            </w:r>
          </w:p>
        </w:tc>
      </w:tr>
      <w:tr w:rsidR="00815D2D" w:rsidRPr="00E93F13" w14:paraId="572D1B4A" w14:textId="77777777" w:rsidTr="00F10D03">
        <w:trPr>
          <w:jc w:val="center"/>
        </w:trPr>
        <w:tc>
          <w:tcPr>
            <w:tcW w:w="1908" w:type="dxa"/>
            <w:vMerge/>
          </w:tcPr>
          <w:p w14:paraId="6A2E8F45" w14:textId="77777777" w:rsidR="00815D2D" w:rsidRPr="003C381C" w:rsidRDefault="00815D2D" w:rsidP="0073599E">
            <w:pPr>
              <w:spacing w:line="360" w:lineRule="auto"/>
              <w:rPr>
                <w:sz w:val="21"/>
                <w:szCs w:val="21"/>
              </w:rPr>
            </w:pPr>
          </w:p>
        </w:tc>
        <w:tc>
          <w:tcPr>
            <w:tcW w:w="7018" w:type="dxa"/>
            <w:shd w:val="clear" w:color="auto" w:fill="auto"/>
          </w:tcPr>
          <w:p w14:paraId="173B40AE" w14:textId="77777777" w:rsidR="00815D2D" w:rsidRPr="007B5DEC" w:rsidRDefault="00815D2D" w:rsidP="0073599E">
            <w:pPr>
              <w:spacing w:line="360" w:lineRule="auto"/>
              <w:rPr>
                <w:sz w:val="21"/>
                <w:szCs w:val="21"/>
              </w:rPr>
            </w:pPr>
            <w:r w:rsidRPr="007B5DEC">
              <w:rPr>
                <w:sz w:val="21"/>
                <w:szCs w:val="21"/>
              </w:rPr>
              <w:t>T cell receptor signaling pathway</w:t>
            </w:r>
          </w:p>
        </w:tc>
      </w:tr>
      <w:tr w:rsidR="00815D2D" w:rsidRPr="00E93F13" w14:paraId="055204CD" w14:textId="77777777" w:rsidTr="00F10D03">
        <w:trPr>
          <w:jc w:val="center"/>
        </w:trPr>
        <w:tc>
          <w:tcPr>
            <w:tcW w:w="1908" w:type="dxa"/>
            <w:vMerge/>
          </w:tcPr>
          <w:p w14:paraId="787CDC0B" w14:textId="77777777" w:rsidR="00815D2D" w:rsidRPr="003C381C" w:rsidRDefault="00815D2D" w:rsidP="0073599E">
            <w:pPr>
              <w:spacing w:line="360" w:lineRule="auto"/>
              <w:rPr>
                <w:sz w:val="21"/>
                <w:szCs w:val="21"/>
              </w:rPr>
            </w:pPr>
          </w:p>
        </w:tc>
        <w:tc>
          <w:tcPr>
            <w:tcW w:w="7018" w:type="dxa"/>
            <w:shd w:val="clear" w:color="auto" w:fill="auto"/>
          </w:tcPr>
          <w:p w14:paraId="69127CFE" w14:textId="77777777" w:rsidR="00815D2D" w:rsidRPr="007B5DEC" w:rsidRDefault="00815D2D" w:rsidP="0073599E">
            <w:pPr>
              <w:spacing w:line="360" w:lineRule="auto"/>
              <w:rPr>
                <w:sz w:val="21"/>
                <w:szCs w:val="21"/>
              </w:rPr>
            </w:pPr>
            <w:r w:rsidRPr="007B5DEC">
              <w:rPr>
                <w:sz w:val="21"/>
                <w:szCs w:val="21"/>
              </w:rPr>
              <w:t>B cell receptor signaling pathway</w:t>
            </w:r>
          </w:p>
        </w:tc>
      </w:tr>
      <w:tr w:rsidR="00815D2D" w:rsidRPr="00E93F13" w14:paraId="0DFB5385" w14:textId="77777777" w:rsidTr="00F10D03">
        <w:trPr>
          <w:trHeight w:val="66"/>
          <w:jc w:val="center"/>
        </w:trPr>
        <w:tc>
          <w:tcPr>
            <w:tcW w:w="1908" w:type="dxa"/>
            <w:vMerge w:val="restart"/>
          </w:tcPr>
          <w:p w14:paraId="368EEEDC" w14:textId="77777777" w:rsidR="00815D2D" w:rsidRPr="003C381C" w:rsidRDefault="00815D2D" w:rsidP="0073599E">
            <w:pPr>
              <w:spacing w:line="360" w:lineRule="auto"/>
              <w:rPr>
                <w:sz w:val="21"/>
                <w:szCs w:val="21"/>
              </w:rPr>
            </w:pPr>
          </w:p>
          <w:p w14:paraId="246E4537" w14:textId="77777777" w:rsidR="00815D2D" w:rsidRPr="003C381C" w:rsidRDefault="00815D2D" w:rsidP="0073599E">
            <w:pPr>
              <w:spacing w:line="360" w:lineRule="auto"/>
              <w:rPr>
                <w:sz w:val="21"/>
                <w:szCs w:val="21"/>
              </w:rPr>
            </w:pPr>
          </w:p>
          <w:p w14:paraId="356219E9" w14:textId="77777777" w:rsidR="00815D2D" w:rsidRPr="003C381C" w:rsidRDefault="00815D2D" w:rsidP="0073599E">
            <w:pPr>
              <w:spacing w:line="360" w:lineRule="auto"/>
              <w:rPr>
                <w:sz w:val="21"/>
                <w:szCs w:val="21"/>
              </w:rPr>
            </w:pPr>
            <w:r w:rsidRPr="003C381C">
              <w:rPr>
                <w:sz w:val="21"/>
                <w:szCs w:val="21"/>
              </w:rPr>
              <w:t>ECM Pathways</w:t>
            </w:r>
          </w:p>
        </w:tc>
        <w:tc>
          <w:tcPr>
            <w:tcW w:w="7018" w:type="dxa"/>
            <w:shd w:val="clear" w:color="auto" w:fill="auto"/>
            <w:vAlign w:val="bottom"/>
          </w:tcPr>
          <w:p w14:paraId="0F88CBB3" w14:textId="77777777" w:rsidR="00815D2D" w:rsidRPr="007B5DEC" w:rsidRDefault="00815D2D" w:rsidP="0073599E">
            <w:pPr>
              <w:spacing w:line="360" w:lineRule="auto"/>
              <w:rPr>
                <w:sz w:val="21"/>
                <w:szCs w:val="21"/>
              </w:rPr>
            </w:pPr>
            <w:r w:rsidRPr="007B5DEC">
              <w:rPr>
                <w:sz w:val="21"/>
                <w:szCs w:val="21"/>
              </w:rPr>
              <w:t>Axon guidance</w:t>
            </w:r>
          </w:p>
        </w:tc>
      </w:tr>
      <w:tr w:rsidR="00815D2D" w:rsidRPr="00E93F13" w14:paraId="2873F50A" w14:textId="77777777" w:rsidTr="00F10D03">
        <w:trPr>
          <w:trHeight w:val="66"/>
          <w:jc w:val="center"/>
        </w:trPr>
        <w:tc>
          <w:tcPr>
            <w:tcW w:w="1908" w:type="dxa"/>
            <w:vMerge/>
          </w:tcPr>
          <w:p w14:paraId="7DBFBF59" w14:textId="77777777" w:rsidR="00815D2D" w:rsidRPr="007B5DEC" w:rsidRDefault="00815D2D" w:rsidP="0073599E">
            <w:pPr>
              <w:spacing w:line="360" w:lineRule="auto"/>
              <w:rPr>
                <w:b/>
                <w:sz w:val="21"/>
                <w:szCs w:val="21"/>
              </w:rPr>
            </w:pPr>
          </w:p>
        </w:tc>
        <w:tc>
          <w:tcPr>
            <w:tcW w:w="7018" w:type="dxa"/>
            <w:shd w:val="clear" w:color="auto" w:fill="auto"/>
            <w:vAlign w:val="bottom"/>
          </w:tcPr>
          <w:p w14:paraId="401CB5B7" w14:textId="77777777" w:rsidR="00815D2D" w:rsidRPr="007B5DEC" w:rsidRDefault="00815D2D" w:rsidP="0073599E">
            <w:pPr>
              <w:spacing w:line="360" w:lineRule="auto"/>
              <w:rPr>
                <w:sz w:val="21"/>
                <w:szCs w:val="21"/>
              </w:rPr>
            </w:pPr>
            <w:r w:rsidRPr="007B5DEC">
              <w:rPr>
                <w:sz w:val="21"/>
                <w:szCs w:val="21"/>
              </w:rPr>
              <w:t>Regulation of actin cytoskeleton</w:t>
            </w:r>
          </w:p>
        </w:tc>
      </w:tr>
      <w:tr w:rsidR="00815D2D" w:rsidRPr="00E93F13" w14:paraId="0202FEBB" w14:textId="77777777" w:rsidTr="00F10D03">
        <w:trPr>
          <w:trHeight w:val="66"/>
          <w:jc w:val="center"/>
        </w:trPr>
        <w:tc>
          <w:tcPr>
            <w:tcW w:w="1908" w:type="dxa"/>
            <w:vMerge/>
          </w:tcPr>
          <w:p w14:paraId="038C4605" w14:textId="77777777" w:rsidR="00815D2D" w:rsidRPr="007B5DEC" w:rsidRDefault="00815D2D" w:rsidP="0073599E">
            <w:pPr>
              <w:spacing w:line="360" w:lineRule="auto"/>
              <w:rPr>
                <w:b/>
                <w:sz w:val="21"/>
                <w:szCs w:val="21"/>
              </w:rPr>
            </w:pPr>
          </w:p>
        </w:tc>
        <w:tc>
          <w:tcPr>
            <w:tcW w:w="7018" w:type="dxa"/>
            <w:shd w:val="clear" w:color="auto" w:fill="auto"/>
            <w:vAlign w:val="bottom"/>
          </w:tcPr>
          <w:p w14:paraId="3766E8F0" w14:textId="77777777" w:rsidR="00815D2D" w:rsidRPr="007B5DEC" w:rsidRDefault="00815D2D" w:rsidP="0073599E">
            <w:pPr>
              <w:spacing w:line="360" w:lineRule="auto"/>
              <w:rPr>
                <w:sz w:val="21"/>
                <w:szCs w:val="21"/>
              </w:rPr>
            </w:pPr>
            <w:r w:rsidRPr="007B5DEC">
              <w:rPr>
                <w:sz w:val="21"/>
                <w:szCs w:val="21"/>
              </w:rPr>
              <w:t>Focal adhesion</w:t>
            </w:r>
          </w:p>
        </w:tc>
      </w:tr>
      <w:tr w:rsidR="00815D2D" w:rsidRPr="00E93F13" w14:paraId="3AED5092" w14:textId="77777777" w:rsidTr="00F10D03">
        <w:trPr>
          <w:trHeight w:val="66"/>
          <w:jc w:val="center"/>
        </w:trPr>
        <w:tc>
          <w:tcPr>
            <w:tcW w:w="1908" w:type="dxa"/>
            <w:vMerge/>
          </w:tcPr>
          <w:p w14:paraId="47F3009C" w14:textId="77777777" w:rsidR="00815D2D" w:rsidRPr="007B5DEC" w:rsidRDefault="00815D2D" w:rsidP="0073599E">
            <w:pPr>
              <w:spacing w:line="360" w:lineRule="auto"/>
              <w:rPr>
                <w:b/>
                <w:sz w:val="21"/>
                <w:szCs w:val="21"/>
              </w:rPr>
            </w:pPr>
          </w:p>
        </w:tc>
        <w:tc>
          <w:tcPr>
            <w:tcW w:w="7018" w:type="dxa"/>
            <w:shd w:val="clear" w:color="auto" w:fill="auto"/>
            <w:vAlign w:val="bottom"/>
          </w:tcPr>
          <w:p w14:paraId="506B2EC0" w14:textId="77777777" w:rsidR="00815D2D" w:rsidRPr="007B5DEC" w:rsidRDefault="00815D2D" w:rsidP="0073599E">
            <w:pPr>
              <w:spacing w:line="360" w:lineRule="auto"/>
              <w:rPr>
                <w:sz w:val="21"/>
                <w:szCs w:val="21"/>
              </w:rPr>
            </w:pPr>
            <w:r w:rsidRPr="007B5DEC">
              <w:rPr>
                <w:sz w:val="21"/>
                <w:szCs w:val="21"/>
              </w:rPr>
              <w:t>ECM-receptor interaction</w:t>
            </w:r>
          </w:p>
        </w:tc>
      </w:tr>
      <w:tr w:rsidR="00815D2D" w:rsidRPr="00E93F13" w14:paraId="2A29E1F7" w14:textId="77777777" w:rsidTr="00F10D03">
        <w:trPr>
          <w:trHeight w:val="100"/>
          <w:jc w:val="center"/>
        </w:trPr>
        <w:tc>
          <w:tcPr>
            <w:tcW w:w="1908" w:type="dxa"/>
            <w:vMerge/>
          </w:tcPr>
          <w:p w14:paraId="3D38BC31" w14:textId="77777777" w:rsidR="00815D2D" w:rsidRPr="007B5DEC" w:rsidRDefault="00815D2D" w:rsidP="0073599E">
            <w:pPr>
              <w:spacing w:line="360" w:lineRule="auto"/>
              <w:rPr>
                <w:b/>
                <w:sz w:val="21"/>
                <w:szCs w:val="21"/>
              </w:rPr>
            </w:pPr>
          </w:p>
        </w:tc>
        <w:tc>
          <w:tcPr>
            <w:tcW w:w="7018" w:type="dxa"/>
            <w:shd w:val="clear" w:color="auto" w:fill="auto"/>
            <w:vAlign w:val="bottom"/>
          </w:tcPr>
          <w:p w14:paraId="449884C2" w14:textId="77777777" w:rsidR="00815D2D" w:rsidRPr="007B5DEC" w:rsidRDefault="00815D2D" w:rsidP="0073599E">
            <w:pPr>
              <w:spacing w:line="360" w:lineRule="auto"/>
              <w:rPr>
                <w:sz w:val="21"/>
                <w:szCs w:val="21"/>
              </w:rPr>
            </w:pPr>
            <w:r w:rsidRPr="007B5DEC">
              <w:rPr>
                <w:sz w:val="21"/>
                <w:szCs w:val="21"/>
              </w:rPr>
              <w:t>Adherens junction</w:t>
            </w:r>
          </w:p>
        </w:tc>
      </w:tr>
      <w:tr w:rsidR="00815D2D" w:rsidRPr="00E93F13" w14:paraId="578FC9A4" w14:textId="77777777" w:rsidTr="00F10D03">
        <w:trPr>
          <w:trHeight w:val="100"/>
          <w:jc w:val="center"/>
        </w:trPr>
        <w:tc>
          <w:tcPr>
            <w:tcW w:w="1908" w:type="dxa"/>
            <w:vMerge/>
          </w:tcPr>
          <w:p w14:paraId="23CE9241" w14:textId="77777777" w:rsidR="00815D2D" w:rsidRPr="007B5DEC" w:rsidRDefault="00815D2D" w:rsidP="0073599E">
            <w:pPr>
              <w:spacing w:line="360" w:lineRule="auto"/>
              <w:rPr>
                <w:b/>
                <w:sz w:val="21"/>
                <w:szCs w:val="21"/>
              </w:rPr>
            </w:pPr>
          </w:p>
        </w:tc>
        <w:tc>
          <w:tcPr>
            <w:tcW w:w="7018" w:type="dxa"/>
            <w:shd w:val="clear" w:color="auto" w:fill="auto"/>
            <w:vAlign w:val="bottom"/>
          </w:tcPr>
          <w:p w14:paraId="46CD9311" w14:textId="77777777" w:rsidR="00815D2D" w:rsidRPr="007B5DEC" w:rsidRDefault="00815D2D" w:rsidP="0073599E">
            <w:pPr>
              <w:spacing w:line="360" w:lineRule="auto"/>
              <w:rPr>
                <w:sz w:val="21"/>
                <w:szCs w:val="21"/>
              </w:rPr>
            </w:pPr>
            <w:r w:rsidRPr="007B5DEC">
              <w:rPr>
                <w:color w:val="000000" w:themeColor="text1"/>
                <w:sz w:val="21"/>
                <w:szCs w:val="21"/>
              </w:rPr>
              <w:t>Tight junction</w:t>
            </w:r>
          </w:p>
        </w:tc>
      </w:tr>
    </w:tbl>
    <w:p w14:paraId="04F5636E" w14:textId="77777777" w:rsidR="00815D2D" w:rsidRDefault="00815D2D" w:rsidP="008719FC">
      <w:pPr>
        <w:autoSpaceDE w:val="0"/>
        <w:autoSpaceDN w:val="0"/>
        <w:adjustRightInd w:val="0"/>
        <w:spacing w:line="360" w:lineRule="auto"/>
        <w:jc w:val="center"/>
        <w:rPr>
          <w:b/>
          <w:sz w:val="28"/>
          <w:szCs w:val="28"/>
        </w:rPr>
      </w:pPr>
    </w:p>
    <w:p w14:paraId="057B4814" w14:textId="77777777" w:rsidR="00F10D03" w:rsidRDefault="00F10D03" w:rsidP="008719FC">
      <w:pPr>
        <w:autoSpaceDE w:val="0"/>
        <w:autoSpaceDN w:val="0"/>
        <w:adjustRightInd w:val="0"/>
        <w:spacing w:line="360" w:lineRule="auto"/>
        <w:jc w:val="center"/>
        <w:rPr>
          <w:b/>
          <w:sz w:val="28"/>
          <w:szCs w:val="28"/>
        </w:rPr>
      </w:pPr>
    </w:p>
    <w:p w14:paraId="6588E41B" w14:textId="77777777" w:rsidR="00F10D03" w:rsidRDefault="00F10D03" w:rsidP="008719FC">
      <w:pPr>
        <w:autoSpaceDE w:val="0"/>
        <w:autoSpaceDN w:val="0"/>
        <w:adjustRightInd w:val="0"/>
        <w:spacing w:line="360" w:lineRule="auto"/>
        <w:jc w:val="center"/>
        <w:rPr>
          <w:b/>
          <w:sz w:val="28"/>
          <w:szCs w:val="28"/>
        </w:rPr>
      </w:pPr>
    </w:p>
    <w:p w14:paraId="59EA4663" w14:textId="77777777" w:rsidR="00F10D03" w:rsidRDefault="00F10D03" w:rsidP="008719FC">
      <w:pPr>
        <w:autoSpaceDE w:val="0"/>
        <w:autoSpaceDN w:val="0"/>
        <w:adjustRightInd w:val="0"/>
        <w:spacing w:line="360" w:lineRule="auto"/>
        <w:jc w:val="center"/>
        <w:rPr>
          <w:b/>
          <w:sz w:val="28"/>
          <w:szCs w:val="28"/>
        </w:rPr>
      </w:pPr>
    </w:p>
    <w:p w14:paraId="43D56ECB" w14:textId="77777777" w:rsidR="00917C06" w:rsidRDefault="00917C06" w:rsidP="00E53333">
      <w:pPr>
        <w:autoSpaceDE w:val="0"/>
        <w:autoSpaceDN w:val="0"/>
        <w:adjustRightInd w:val="0"/>
        <w:spacing w:line="360" w:lineRule="auto"/>
        <w:rPr>
          <w:b/>
          <w:sz w:val="21"/>
          <w:szCs w:val="21"/>
        </w:rPr>
      </w:pPr>
    </w:p>
    <w:p w14:paraId="6E083211" w14:textId="77777777" w:rsidR="00917C06" w:rsidRDefault="00917C06" w:rsidP="00E53333">
      <w:pPr>
        <w:autoSpaceDE w:val="0"/>
        <w:autoSpaceDN w:val="0"/>
        <w:adjustRightInd w:val="0"/>
        <w:spacing w:line="360" w:lineRule="auto"/>
        <w:rPr>
          <w:b/>
          <w:sz w:val="21"/>
          <w:szCs w:val="21"/>
        </w:rPr>
      </w:pPr>
    </w:p>
    <w:p w14:paraId="4B75AB97" w14:textId="77777777" w:rsidR="00917C06" w:rsidRDefault="00917C06" w:rsidP="00E53333">
      <w:pPr>
        <w:autoSpaceDE w:val="0"/>
        <w:autoSpaceDN w:val="0"/>
        <w:adjustRightInd w:val="0"/>
        <w:spacing w:line="360" w:lineRule="auto"/>
        <w:rPr>
          <w:b/>
          <w:sz w:val="21"/>
          <w:szCs w:val="21"/>
        </w:rPr>
      </w:pPr>
    </w:p>
    <w:p w14:paraId="7C448B9B" w14:textId="77777777" w:rsidR="00917C06" w:rsidRDefault="00917C06" w:rsidP="00E53333">
      <w:pPr>
        <w:autoSpaceDE w:val="0"/>
        <w:autoSpaceDN w:val="0"/>
        <w:adjustRightInd w:val="0"/>
        <w:spacing w:line="360" w:lineRule="auto"/>
        <w:rPr>
          <w:b/>
          <w:sz w:val="21"/>
          <w:szCs w:val="21"/>
        </w:rPr>
      </w:pPr>
    </w:p>
    <w:p w14:paraId="6CACABA6" w14:textId="77777777" w:rsidR="00917C06" w:rsidRDefault="00917C06" w:rsidP="00E53333">
      <w:pPr>
        <w:autoSpaceDE w:val="0"/>
        <w:autoSpaceDN w:val="0"/>
        <w:adjustRightInd w:val="0"/>
        <w:spacing w:line="360" w:lineRule="auto"/>
        <w:rPr>
          <w:b/>
          <w:sz w:val="21"/>
          <w:szCs w:val="21"/>
        </w:rPr>
      </w:pPr>
    </w:p>
    <w:p w14:paraId="6F56544E" w14:textId="77777777" w:rsidR="00E53333" w:rsidRPr="006E04BD" w:rsidRDefault="00E53333" w:rsidP="00E53333">
      <w:pPr>
        <w:autoSpaceDE w:val="0"/>
        <w:autoSpaceDN w:val="0"/>
        <w:adjustRightInd w:val="0"/>
        <w:spacing w:line="360" w:lineRule="auto"/>
        <w:rPr>
          <w:b/>
          <w:sz w:val="21"/>
          <w:szCs w:val="21"/>
        </w:rPr>
      </w:pPr>
      <w:r>
        <w:rPr>
          <w:b/>
          <w:sz w:val="21"/>
          <w:szCs w:val="21"/>
        </w:rPr>
        <w:lastRenderedPageBreak/>
        <w:t>Table S3</w:t>
      </w:r>
      <w:r w:rsidRPr="00120625">
        <w:rPr>
          <w:b/>
          <w:sz w:val="21"/>
          <w:szCs w:val="21"/>
        </w:rPr>
        <w:t>. Gene names and the primers in real-time PCR</w:t>
      </w:r>
    </w:p>
    <w:tbl>
      <w:tblPr>
        <w:tblW w:w="9214" w:type="dxa"/>
        <w:jc w:val="center"/>
        <w:tblBorders>
          <w:top w:val="single" w:sz="12" w:space="0" w:color="auto"/>
          <w:bottom w:val="single" w:sz="12" w:space="0" w:color="auto"/>
        </w:tblBorders>
        <w:tblLayout w:type="fixed"/>
        <w:tblLook w:val="04A0" w:firstRow="1" w:lastRow="0" w:firstColumn="1" w:lastColumn="0" w:noHBand="0" w:noVBand="1"/>
      </w:tblPr>
      <w:tblGrid>
        <w:gridCol w:w="1560"/>
        <w:gridCol w:w="3827"/>
        <w:gridCol w:w="3827"/>
      </w:tblGrid>
      <w:tr w:rsidR="00E53333" w:rsidRPr="003C381C" w14:paraId="3A289FC2" w14:textId="77777777" w:rsidTr="0073599E">
        <w:trPr>
          <w:trHeight w:val="482"/>
          <w:jc w:val="center"/>
        </w:trPr>
        <w:tc>
          <w:tcPr>
            <w:tcW w:w="1560" w:type="dxa"/>
            <w:tcBorders>
              <w:bottom w:val="single" w:sz="6" w:space="0" w:color="auto"/>
            </w:tcBorders>
          </w:tcPr>
          <w:p w14:paraId="5DED380F" w14:textId="77777777" w:rsidR="00E53333" w:rsidRPr="003C381C" w:rsidRDefault="00E53333" w:rsidP="0073599E">
            <w:pPr>
              <w:tabs>
                <w:tab w:val="right" w:pos="1890"/>
              </w:tabs>
              <w:spacing w:line="360" w:lineRule="auto"/>
              <w:rPr>
                <w:color w:val="000000"/>
                <w:sz w:val="18"/>
                <w:szCs w:val="18"/>
              </w:rPr>
            </w:pPr>
            <w:r w:rsidRPr="003C381C">
              <w:rPr>
                <w:color w:val="000000"/>
                <w:sz w:val="18"/>
                <w:szCs w:val="18"/>
              </w:rPr>
              <w:t>Gene Name</w:t>
            </w:r>
          </w:p>
        </w:tc>
        <w:tc>
          <w:tcPr>
            <w:tcW w:w="3827" w:type="dxa"/>
            <w:tcBorders>
              <w:bottom w:val="single" w:sz="6" w:space="0" w:color="auto"/>
            </w:tcBorders>
          </w:tcPr>
          <w:p w14:paraId="708C7DE0" w14:textId="77777777" w:rsidR="00E53333" w:rsidRPr="003C381C" w:rsidRDefault="00E53333" w:rsidP="0073599E">
            <w:pPr>
              <w:spacing w:line="360" w:lineRule="auto"/>
              <w:rPr>
                <w:color w:val="000000"/>
                <w:sz w:val="18"/>
                <w:szCs w:val="18"/>
              </w:rPr>
            </w:pPr>
            <w:r w:rsidRPr="003C381C">
              <w:rPr>
                <w:color w:val="000000"/>
                <w:sz w:val="18"/>
                <w:szCs w:val="18"/>
              </w:rPr>
              <w:t>Fw(5’→3’)</w:t>
            </w:r>
          </w:p>
        </w:tc>
        <w:tc>
          <w:tcPr>
            <w:tcW w:w="3827" w:type="dxa"/>
            <w:tcBorders>
              <w:bottom w:val="single" w:sz="6" w:space="0" w:color="auto"/>
            </w:tcBorders>
          </w:tcPr>
          <w:p w14:paraId="58C5DFD4" w14:textId="77777777" w:rsidR="00E53333" w:rsidRPr="003C381C" w:rsidRDefault="00E53333" w:rsidP="0073599E">
            <w:pPr>
              <w:spacing w:line="360" w:lineRule="auto"/>
              <w:rPr>
                <w:color w:val="000000"/>
                <w:sz w:val="18"/>
                <w:szCs w:val="18"/>
              </w:rPr>
            </w:pPr>
            <w:r w:rsidRPr="003C381C">
              <w:rPr>
                <w:color w:val="000000"/>
                <w:sz w:val="18"/>
                <w:szCs w:val="18"/>
              </w:rPr>
              <w:t>Rev(5’→3’)</w:t>
            </w:r>
          </w:p>
        </w:tc>
      </w:tr>
      <w:tr w:rsidR="00E53333" w:rsidRPr="003C381C" w14:paraId="6BE80128" w14:textId="77777777" w:rsidTr="0073599E">
        <w:trPr>
          <w:trHeight w:val="482"/>
          <w:jc w:val="center"/>
        </w:trPr>
        <w:tc>
          <w:tcPr>
            <w:tcW w:w="1560" w:type="dxa"/>
            <w:tcBorders>
              <w:top w:val="single" w:sz="6" w:space="0" w:color="auto"/>
            </w:tcBorders>
          </w:tcPr>
          <w:p w14:paraId="4385A3DA" w14:textId="77777777" w:rsidR="00E53333" w:rsidRPr="003C381C" w:rsidRDefault="00E53333" w:rsidP="0073599E">
            <w:pPr>
              <w:spacing w:line="360" w:lineRule="auto"/>
              <w:rPr>
                <w:bCs/>
                <w:color w:val="000000"/>
                <w:sz w:val="18"/>
                <w:szCs w:val="18"/>
              </w:rPr>
            </w:pPr>
            <w:r w:rsidRPr="003C381C">
              <w:rPr>
                <w:color w:val="000000"/>
                <w:sz w:val="18"/>
                <w:szCs w:val="18"/>
              </w:rPr>
              <w:t xml:space="preserve">Btg2 </w:t>
            </w:r>
          </w:p>
        </w:tc>
        <w:tc>
          <w:tcPr>
            <w:tcW w:w="3827" w:type="dxa"/>
            <w:tcBorders>
              <w:top w:val="single" w:sz="6" w:space="0" w:color="auto"/>
            </w:tcBorders>
          </w:tcPr>
          <w:p w14:paraId="78EBBBE2" w14:textId="77777777" w:rsidR="00E53333" w:rsidRPr="003C381C" w:rsidRDefault="00E53333" w:rsidP="0073599E">
            <w:pPr>
              <w:spacing w:line="360" w:lineRule="auto"/>
              <w:rPr>
                <w:color w:val="000000"/>
                <w:sz w:val="18"/>
                <w:szCs w:val="18"/>
              </w:rPr>
            </w:pPr>
            <w:r w:rsidRPr="003C381C">
              <w:rPr>
                <w:color w:val="000000"/>
                <w:sz w:val="18"/>
                <w:szCs w:val="18"/>
              </w:rPr>
              <w:t>ATGAGCCACGGGAAGAGAAC</w:t>
            </w:r>
          </w:p>
        </w:tc>
        <w:tc>
          <w:tcPr>
            <w:tcW w:w="3827" w:type="dxa"/>
            <w:tcBorders>
              <w:top w:val="single" w:sz="6" w:space="0" w:color="auto"/>
            </w:tcBorders>
          </w:tcPr>
          <w:p w14:paraId="0693B734" w14:textId="77777777" w:rsidR="00E53333" w:rsidRPr="003C381C" w:rsidRDefault="00E53333" w:rsidP="0073599E">
            <w:pPr>
              <w:spacing w:line="360" w:lineRule="auto"/>
              <w:rPr>
                <w:color w:val="000000"/>
                <w:sz w:val="18"/>
                <w:szCs w:val="18"/>
              </w:rPr>
            </w:pPr>
            <w:r w:rsidRPr="003C381C">
              <w:rPr>
                <w:color w:val="000000"/>
                <w:sz w:val="18"/>
                <w:szCs w:val="18"/>
              </w:rPr>
              <w:t>GCCCTACTGAAAACCTTGAGTC</w:t>
            </w:r>
          </w:p>
        </w:tc>
      </w:tr>
      <w:tr w:rsidR="00E53333" w:rsidRPr="003C381C" w14:paraId="46B00899" w14:textId="77777777" w:rsidTr="0073599E">
        <w:trPr>
          <w:trHeight w:val="482"/>
          <w:jc w:val="center"/>
        </w:trPr>
        <w:tc>
          <w:tcPr>
            <w:tcW w:w="1560" w:type="dxa"/>
          </w:tcPr>
          <w:p w14:paraId="3E814F5F" w14:textId="77777777" w:rsidR="00E53333" w:rsidRPr="003C381C" w:rsidRDefault="00E53333" w:rsidP="0073599E">
            <w:pPr>
              <w:spacing w:line="360" w:lineRule="auto"/>
              <w:rPr>
                <w:bCs/>
                <w:color w:val="000000"/>
                <w:sz w:val="18"/>
                <w:szCs w:val="18"/>
              </w:rPr>
            </w:pPr>
            <w:r w:rsidRPr="003C381C">
              <w:rPr>
                <w:color w:val="000000"/>
                <w:sz w:val="18"/>
                <w:szCs w:val="18"/>
              </w:rPr>
              <w:t>Socs2</w:t>
            </w:r>
          </w:p>
        </w:tc>
        <w:tc>
          <w:tcPr>
            <w:tcW w:w="3827" w:type="dxa"/>
          </w:tcPr>
          <w:p w14:paraId="01CEC276" w14:textId="77777777" w:rsidR="00E53333" w:rsidRPr="003C381C" w:rsidRDefault="00E53333" w:rsidP="0073599E">
            <w:pPr>
              <w:spacing w:line="360" w:lineRule="auto"/>
              <w:rPr>
                <w:color w:val="000000"/>
                <w:sz w:val="18"/>
                <w:szCs w:val="18"/>
              </w:rPr>
            </w:pPr>
            <w:r w:rsidRPr="003C381C">
              <w:rPr>
                <w:color w:val="000000"/>
                <w:sz w:val="18"/>
                <w:szCs w:val="18"/>
              </w:rPr>
              <w:t>AGTTCGCATTCAGACTACCTACT</w:t>
            </w:r>
          </w:p>
        </w:tc>
        <w:tc>
          <w:tcPr>
            <w:tcW w:w="3827" w:type="dxa"/>
          </w:tcPr>
          <w:p w14:paraId="7406DF43" w14:textId="77777777" w:rsidR="00E53333" w:rsidRPr="003C381C" w:rsidRDefault="00E53333" w:rsidP="0073599E">
            <w:pPr>
              <w:spacing w:line="360" w:lineRule="auto"/>
              <w:rPr>
                <w:color w:val="000000"/>
                <w:sz w:val="18"/>
                <w:szCs w:val="18"/>
              </w:rPr>
            </w:pPr>
            <w:r w:rsidRPr="003C381C">
              <w:rPr>
                <w:color w:val="000000"/>
                <w:sz w:val="18"/>
                <w:szCs w:val="18"/>
              </w:rPr>
              <w:t>TGGTACTCAATCCGCAGGTTAG</w:t>
            </w:r>
          </w:p>
        </w:tc>
      </w:tr>
      <w:tr w:rsidR="00E53333" w:rsidRPr="003C381C" w14:paraId="696EF212" w14:textId="77777777" w:rsidTr="0073599E">
        <w:trPr>
          <w:trHeight w:val="482"/>
          <w:jc w:val="center"/>
        </w:trPr>
        <w:tc>
          <w:tcPr>
            <w:tcW w:w="1560" w:type="dxa"/>
          </w:tcPr>
          <w:p w14:paraId="6A46BEB4" w14:textId="77777777" w:rsidR="00E53333" w:rsidRPr="003C381C" w:rsidRDefault="00E53333" w:rsidP="0073599E">
            <w:pPr>
              <w:spacing w:line="360" w:lineRule="auto"/>
              <w:rPr>
                <w:bCs/>
                <w:color w:val="000000"/>
                <w:sz w:val="18"/>
                <w:szCs w:val="18"/>
              </w:rPr>
            </w:pPr>
            <w:r w:rsidRPr="003C381C">
              <w:rPr>
                <w:color w:val="000000"/>
                <w:sz w:val="18"/>
                <w:szCs w:val="18"/>
              </w:rPr>
              <w:t>Hdc</w:t>
            </w:r>
          </w:p>
        </w:tc>
        <w:tc>
          <w:tcPr>
            <w:tcW w:w="3827" w:type="dxa"/>
          </w:tcPr>
          <w:p w14:paraId="370EF986" w14:textId="77777777" w:rsidR="00E53333" w:rsidRPr="003C381C" w:rsidRDefault="00E53333" w:rsidP="0073599E">
            <w:pPr>
              <w:spacing w:line="360" w:lineRule="auto"/>
              <w:rPr>
                <w:color w:val="000000"/>
                <w:sz w:val="18"/>
                <w:szCs w:val="18"/>
              </w:rPr>
            </w:pPr>
            <w:r w:rsidRPr="003C381C">
              <w:rPr>
                <w:color w:val="000000"/>
                <w:sz w:val="18"/>
                <w:szCs w:val="18"/>
              </w:rPr>
              <w:t>GAAGGCGGCTCTGATCTGGAA</w:t>
            </w:r>
          </w:p>
        </w:tc>
        <w:tc>
          <w:tcPr>
            <w:tcW w:w="3827" w:type="dxa"/>
          </w:tcPr>
          <w:p w14:paraId="5487665D" w14:textId="77777777" w:rsidR="00E53333" w:rsidRPr="003C381C" w:rsidRDefault="00E53333" w:rsidP="0073599E">
            <w:pPr>
              <w:spacing w:line="360" w:lineRule="auto"/>
              <w:rPr>
                <w:color w:val="000000"/>
                <w:sz w:val="18"/>
                <w:szCs w:val="18"/>
              </w:rPr>
            </w:pPr>
            <w:r w:rsidRPr="003C381C">
              <w:rPr>
                <w:color w:val="000000"/>
                <w:sz w:val="18"/>
                <w:szCs w:val="18"/>
              </w:rPr>
              <w:t>TCTGGACGGACAAGTAACTGAACA</w:t>
            </w:r>
          </w:p>
        </w:tc>
      </w:tr>
      <w:tr w:rsidR="00E53333" w:rsidRPr="003C381C" w14:paraId="345CB195" w14:textId="77777777" w:rsidTr="0073599E">
        <w:trPr>
          <w:trHeight w:val="482"/>
          <w:jc w:val="center"/>
        </w:trPr>
        <w:tc>
          <w:tcPr>
            <w:tcW w:w="1560" w:type="dxa"/>
          </w:tcPr>
          <w:p w14:paraId="60499925" w14:textId="77777777" w:rsidR="00E53333" w:rsidRPr="003C381C" w:rsidRDefault="00E53333" w:rsidP="0073599E">
            <w:pPr>
              <w:spacing w:line="360" w:lineRule="auto"/>
              <w:rPr>
                <w:bCs/>
                <w:color w:val="000000"/>
                <w:sz w:val="18"/>
                <w:szCs w:val="18"/>
              </w:rPr>
            </w:pPr>
            <w:r w:rsidRPr="003C381C">
              <w:rPr>
                <w:color w:val="000000"/>
                <w:sz w:val="18"/>
                <w:szCs w:val="18"/>
              </w:rPr>
              <w:t>Ier2</w:t>
            </w:r>
          </w:p>
        </w:tc>
        <w:tc>
          <w:tcPr>
            <w:tcW w:w="3827" w:type="dxa"/>
          </w:tcPr>
          <w:p w14:paraId="0284FCE8" w14:textId="77777777" w:rsidR="00E53333" w:rsidRPr="003C381C" w:rsidRDefault="00E53333" w:rsidP="0073599E">
            <w:pPr>
              <w:spacing w:line="360" w:lineRule="auto"/>
              <w:rPr>
                <w:color w:val="000000"/>
                <w:sz w:val="18"/>
                <w:szCs w:val="18"/>
              </w:rPr>
            </w:pPr>
            <w:r w:rsidRPr="003C381C">
              <w:rPr>
                <w:color w:val="000000"/>
                <w:sz w:val="18"/>
                <w:szCs w:val="18"/>
              </w:rPr>
              <w:t>CTCTCAGCCAAGGTAGAAGCC</w:t>
            </w:r>
          </w:p>
        </w:tc>
        <w:tc>
          <w:tcPr>
            <w:tcW w:w="3827" w:type="dxa"/>
          </w:tcPr>
          <w:p w14:paraId="42E7094D" w14:textId="77777777" w:rsidR="00E53333" w:rsidRPr="003C381C" w:rsidRDefault="00E53333" w:rsidP="0073599E">
            <w:pPr>
              <w:spacing w:line="360" w:lineRule="auto"/>
              <w:rPr>
                <w:color w:val="000000"/>
                <w:sz w:val="18"/>
                <w:szCs w:val="18"/>
              </w:rPr>
            </w:pPr>
            <w:r w:rsidRPr="003C381C">
              <w:rPr>
                <w:color w:val="000000"/>
                <w:sz w:val="18"/>
                <w:szCs w:val="18"/>
              </w:rPr>
              <w:t>TCCTGGACTCGCAGCACTT</w:t>
            </w:r>
          </w:p>
        </w:tc>
      </w:tr>
      <w:tr w:rsidR="00E53333" w:rsidRPr="003C381C" w14:paraId="25EC6CEF" w14:textId="77777777" w:rsidTr="0073599E">
        <w:trPr>
          <w:trHeight w:val="482"/>
          <w:jc w:val="center"/>
        </w:trPr>
        <w:tc>
          <w:tcPr>
            <w:tcW w:w="1560" w:type="dxa"/>
          </w:tcPr>
          <w:p w14:paraId="63156D1B" w14:textId="77777777" w:rsidR="00E53333" w:rsidRPr="003C381C" w:rsidRDefault="00E53333" w:rsidP="0073599E">
            <w:pPr>
              <w:spacing w:line="360" w:lineRule="auto"/>
              <w:rPr>
                <w:bCs/>
                <w:color w:val="000000"/>
                <w:sz w:val="18"/>
                <w:szCs w:val="18"/>
              </w:rPr>
            </w:pPr>
            <w:r w:rsidRPr="003C381C">
              <w:rPr>
                <w:color w:val="000000"/>
                <w:sz w:val="18"/>
                <w:szCs w:val="18"/>
              </w:rPr>
              <w:t>Akr1b3</w:t>
            </w:r>
          </w:p>
        </w:tc>
        <w:tc>
          <w:tcPr>
            <w:tcW w:w="3827" w:type="dxa"/>
          </w:tcPr>
          <w:p w14:paraId="480785B1" w14:textId="77777777" w:rsidR="00E53333" w:rsidRPr="003C381C" w:rsidRDefault="00E53333" w:rsidP="0073599E">
            <w:pPr>
              <w:spacing w:line="360" w:lineRule="auto"/>
              <w:rPr>
                <w:color w:val="000000"/>
                <w:sz w:val="18"/>
                <w:szCs w:val="18"/>
              </w:rPr>
            </w:pPr>
            <w:r w:rsidRPr="003C381C">
              <w:rPr>
                <w:color w:val="000000"/>
                <w:sz w:val="18"/>
                <w:szCs w:val="18"/>
              </w:rPr>
              <w:t>AGGCCGTGAAAGTTGCTATTG</w:t>
            </w:r>
          </w:p>
        </w:tc>
        <w:tc>
          <w:tcPr>
            <w:tcW w:w="3827" w:type="dxa"/>
          </w:tcPr>
          <w:p w14:paraId="63A0ABD1" w14:textId="77777777" w:rsidR="00E53333" w:rsidRPr="003C381C" w:rsidRDefault="00E53333" w:rsidP="0073599E">
            <w:pPr>
              <w:spacing w:line="360" w:lineRule="auto"/>
              <w:rPr>
                <w:color w:val="000000"/>
                <w:sz w:val="18"/>
                <w:szCs w:val="18"/>
              </w:rPr>
            </w:pPr>
            <w:r w:rsidRPr="003C381C">
              <w:rPr>
                <w:color w:val="000000"/>
                <w:sz w:val="18"/>
                <w:szCs w:val="18"/>
              </w:rPr>
              <w:t>ATGCTCTTGTCATGGAACGTG</w:t>
            </w:r>
          </w:p>
        </w:tc>
      </w:tr>
      <w:tr w:rsidR="00E53333" w:rsidRPr="003C381C" w14:paraId="1154B4D9" w14:textId="77777777" w:rsidTr="0073599E">
        <w:trPr>
          <w:trHeight w:val="482"/>
          <w:jc w:val="center"/>
        </w:trPr>
        <w:tc>
          <w:tcPr>
            <w:tcW w:w="1560" w:type="dxa"/>
          </w:tcPr>
          <w:p w14:paraId="7A1BD7E6" w14:textId="77777777" w:rsidR="00E53333" w:rsidRPr="003C381C" w:rsidRDefault="00E53333" w:rsidP="0073599E">
            <w:pPr>
              <w:spacing w:line="360" w:lineRule="auto"/>
              <w:rPr>
                <w:bCs/>
                <w:color w:val="000000"/>
                <w:sz w:val="18"/>
                <w:szCs w:val="18"/>
              </w:rPr>
            </w:pPr>
            <w:r w:rsidRPr="003C381C">
              <w:rPr>
                <w:color w:val="000000"/>
                <w:sz w:val="18"/>
                <w:szCs w:val="18"/>
              </w:rPr>
              <w:t>Fosb</w:t>
            </w:r>
          </w:p>
        </w:tc>
        <w:tc>
          <w:tcPr>
            <w:tcW w:w="3827" w:type="dxa"/>
          </w:tcPr>
          <w:p w14:paraId="193692E9" w14:textId="77777777" w:rsidR="00E53333" w:rsidRPr="003C381C" w:rsidRDefault="00E53333" w:rsidP="0073599E">
            <w:pPr>
              <w:spacing w:line="360" w:lineRule="auto"/>
              <w:rPr>
                <w:color w:val="000000"/>
                <w:sz w:val="18"/>
                <w:szCs w:val="18"/>
              </w:rPr>
            </w:pPr>
            <w:r w:rsidRPr="003C381C">
              <w:rPr>
                <w:color w:val="000000"/>
                <w:sz w:val="18"/>
                <w:szCs w:val="18"/>
              </w:rPr>
              <w:t>CTTCTTCTTGGAGGCCGTGA</w:t>
            </w:r>
          </w:p>
        </w:tc>
        <w:tc>
          <w:tcPr>
            <w:tcW w:w="3827" w:type="dxa"/>
          </w:tcPr>
          <w:p w14:paraId="5DAEADF7" w14:textId="77777777" w:rsidR="00E53333" w:rsidRPr="003C381C" w:rsidRDefault="00E53333" w:rsidP="0073599E">
            <w:pPr>
              <w:spacing w:line="360" w:lineRule="auto"/>
              <w:rPr>
                <w:color w:val="000000"/>
                <w:sz w:val="18"/>
                <w:szCs w:val="18"/>
              </w:rPr>
            </w:pPr>
            <w:r w:rsidRPr="003C381C">
              <w:rPr>
                <w:color w:val="000000"/>
                <w:sz w:val="18"/>
                <w:szCs w:val="18"/>
              </w:rPr>
              <w:t>TATCCTCCGGACGAATCGGA</w:t>
            </w:r>
          </w:p>
        </w:tc>
      </w:tr>
      <w:tr w:rsidR="00E53333" w:rsidRPr="003C381C" w14:paraId="0EC48027" w14:textId="77777777" w:rsidTr="0073599E">
        <w:trPr>
          <w:trHeight w:val="482"/>
          <w:jc w:val="center"/>
        </w:trPr>
        <w:tc>
          <w:tcPr>
            <w:tcW w:w="1560" w:type="dxa"/>
          </w:tcPr>
          <w:p w14:paraId="79AAB3AF" w14:textId="77777777" w:rsidR="00E53333" w:rsidRPr="003C381C" w:rsidRDefault="00E53333" w:rsidP="0073599E">
            <w:pPr>
              <w:spacing w:line="360" w:lineRule="auto"/>
              <w:rPr>
                <w:bCs/>
                <w:color w:val="000000"/>
                <w:sz w:val="18"/>
                <w:szCs w:val="18"/>
              </w:rPr>
            </w:pPr>
            <w:r w:rsidRPr="003C381C">
              <w:rPr>
                <w:color w:val="000000"/>
                <w:sz w:val="18"/>
                <w:szCs w:val="18"/>
              </w:rPr>
              <w:t>Ccl28</w:t>
            </w:r>
          </w:p>
        </w:tc>
        <w:tc>
          <w:tcPr>
            <w:tcW w:w="3827" w:type="dxa"/>
          </w:tcPr>
          <w:p w14:paraId="24BC2C06" w14:textId="77777777" w:rsidR="00E53333" w:rsidRPr="003C381C" w:rsidRDefault="00E53333" w:rsidP="0073599E">
            <w:pPr>
              <w:spacing w:line="360" w:lineRule="auto"/>
              <w:rPr>
                <w:color w:val="000000"/>
                <w:sz w:val="18"/>
                <w:szCs w:val="18"/>
              </w:rPr>
            </w:pPr>
            <w:r w:rsidRPr="003C381C">
              <w:rPr>
                <w:color w:val="000000"/>
                <w:sz w:val="18"/>
                <w:szCs w:val="18"/>
              </w:rPr>
              <w:t>AGTCATTGCCAGACTCAGTGG</w:t>
            </w:r>
          </w:p>
        </w:tc>
        <w:tc>
          <w:tcPr>
            <w:tcW w:w="3827" w:type="dxa"/>
          </w:tcPr>
          <w:p w14:paraId="61F1A7F0" w14:textId="77777777" w:rsidR="00E53333" w:rsidRPr="003C381C" w:rsidRDefault="00E53333" w:rsidP="0073599E">
            <w:pPr>
              <w:spacing w:line="360" w:lineRule="auto"/>
              <w:rPr>
                <w:color w:val="000000"/>
                <w:sz w:val="18"/>
                <w:szCs w:val="18"/>
              </w:rPr>
            </w:pPr>
            <w:r w:rsidRPr="003C381C">
              <w:rPr>
                <w:color w:val="000000"/>
                <w:sz w:val="18"/>
                <w:szCs w:val="18"/>
              </w:rPr>
              <w:t>TGGGAAGTATGGCTTCTGAGG</w:t>
            </w:r>
          </w:p>
        </w:tc>
      </w:tr>
      <w:tr w:rsidR="00E53333" w:rsidRPr="003C381C" w14:paraId="5592A6B5" w14:textId="77777777" w:rsidTr="0073599E">
        <w:trPr>
          <w:trHeight w:val="482"/>
          <w:jc w:val="center"/>
        </w:trPr>
        <w:tc>
          <w:tcPr>
            <w:tcW w:w="1560" w:type="dxa"/>
          </w:tcPr>
          <w:p w14:paraId="2375031B" w14:textId="77777777" w:rsidR="00E53333" w:rsidRPr="003C381C" w:rsidRDefault="00E53333" w:rsidP="0073599E">
            <w:pPr>
              <w:spacing w:line="360" w:lineRule="auto"/>
              <w:rPr>
                <w:bCs/>
                <w:color w:val="000000"/>
                <w:sz w:val="18"/>
                <w:szCs w:val="18"/>
              </w:rPr>
            </w:pPr>
            <w:r w:rsidRPr="003C381C">
              <w:rPr>
                <w:color w:val="000000"/>
                <w:sz w:val="18"/>
                <w:szCs w:val="18"/>
              </w:rPr>
              <w:t>Tmem254b</w:t>
            </w:r>
          </w:p>
        </w:tc>
        <w:tc>
          <w:tcPr>
            <w:tcW w:w="3827" w:type="dxa"/>
          </w:tcPr>
          <w:p w14:paraId="5B04D95B" w14:textId="77777777" w:rsidR="00E53333" w:rsidRPr="003C381C" w:rsidRDefault="00E53333" w:rsidP="0073599E">
            <w:pPr>
              <w:spacing w:line="360" w:lineRule="auto"/>
              <w:rPr>
                <w:color w:val="000000"/>
                <w:sz w:val="18"/>
                <w:szCs w:val="18"/>
              </w:rPr>
            </w:pPr>
            <w:r w:rsidRPr="003C381C">
              <w:rPr>
                <w:color w:val="000000"/>
                <w:sz w:val="18"/>
                <w:szCs w:val="18"/>
              </w:rPr>
              <w:t>CCCACTGCATACTTCCGTGT</w:t>
            </w:r>
          </w:p>
        </w:tc>
        <w:tc>
          <w:tcPr>
            <w:tcW w:w="3827" w:type="dxa"/>
          </w:tcPr>
          <w:p w14:paraId="64135AE3" w14:textId="77777777" w:rsidR="00E53333" w:rsidRPr="003C381C" w:rsidRDefault="00E53333" w:rsidP="0073599E">
            <w:pPr>
              <w:spacing w:line="360" w:lineRule="auto"/>
              <w:rPr>
                <w:color w:val="000000"/>
                <w:sz w:val="18"/>
                <w:szCs w:val="18"/>
              </w:rPr>
            </w:pPr>
            <w:r w:rsidRPr="003C381C">
              <w:rPr>
                <w:color w:val="000000"/>
                <w:sz w:val="18"/>
                <w:szCs w:val="18"/>
              </w:rPr>
              <w:t>CCCACTGCATACTTCCGTGT</w:t>
            </w:r>
          </w:p>
        </w:tc>
      </w:tr>
      <w:tr w:rsidR="00E53333" w:rsidRPr="003C381C" w14:paraId="33A70BB5" w14:textId="77777777" w:rsidTr="0073599E">
        <w:trPr>
          <w:trHeight w:val="482"/>
          <w:jc w:val="center"/>
        </w:trPr>
        <w:tc>
          <w:tcPr>
            <w:tcW w:w="1560" w:type="dxa"/>
          </w:tcPr>
          <w:p w14:paraId="76124B56" w14:textId="77777777" w:rsidR="00E53333" w:rsidRPr="003C381C" w:rsidRDefault="00E53333" w:rsidP="0073599E">
            <w:pPr>
              <w:spacing w:line="360" w:lineRule="auto"/>
              <w:rPr>
                <w:bCs/>
                <w:color w:val="000000"/>
                <w:sz w:val="18"/>
                <w:szCs w:val="18"/>
              </w:rPr>
            </w:pPr>
            <w:r w:rsidRPr="003C381C">
              <w:rPr>
                <w:color w:val="000000"/>
                <w:sz w:val="18"/>
                <w:szCs w:val="18"/>
              </w:rPr>
              <w:t>S100a9</w:t>
            </w:r>
          </w:p>
        </w:tc>
        <w:tc>
          <w:tcPr>
            <w:tcW w:w="3827" w:type="dxa"/>
          </w:tcPr>
          <w:p w14:paraId="36E11D6D" w14:textId="77777777" w:rsidR="00E53333" w:rsidRPr="003C381C" w:rsidRDefault="00E53333" w:rsidP="0073599E">
            <w:pPr>
              <w:spacing w:line="360" w:lineRule="auto"/>
              <w:rPr>
                <w:color w:val="000000"/>
                <w:sz w:val="18"/>
                <w:szCs w:val="18"/>
              </w:rPr>
            </w:pPr>
            <w:r w:rsidRPr="003C381C">
              <w:rPr>
                <w:color w:val="000000"/>
                <w:sz w:val="18"/>
                <w:szCs w:val="18"/>
              </w:rPr>
              <w:t>CTGTGACTCTTTAGCCTTGAGC</w:t>
            </w:r>
          </w:p>
        </w:tc>
        <w:tc>
          <w:tcPr>
            <w:tcW w:w="3827" w:type="dxa"/>
          </w:tcPr>
          <w:p w14:paraId="7532A9BF" w14:textId="77777777" w:rsidR="00E53333" w:rsidRPr="003C381C" w:rsidRDefault="00E53333" w:rsidP="0073599E">
            <w:pPr>
              <w:spacing w:line="360" w:lineRule="auto"/>
              <w:rPr>
                <w:color w:val="000000"/>
                <w:sz w:val="18"/>
                <w:szCs w:val="18"/>
              </w:rPr>
            </w:pPr>
            <w:r w:rsidRPr="003C381C">
              <w:rPr>
                <w:color w:val="000000"/>
                <w:sz w:val="18"/>
                <w:szCs w:val="18"/>
              </w:rPr>
              <w:t>GTCAGGGTGTCCTTCCTTCC</w:t>
            </w:r>
          </w:p>
        </w:tc>
      </w:tr>
      <w:tr w:rsidR="00E53333" w:rsidRPr="003C381C" w14:paraId="01305B84" w14:textId="77777777" w:rsidTr="0073599E">
        <w:trPr>
          <w:trHeight w:val="482"/>
          <w:jc w:val="center"/>
        </w:trPr>
        <w:tc>
          <w:tcPr>
            <w:tcW w:w="1560" w:type="dxa"/>
          </w:tcPr>
          <w:p w14:paraId="2A78FA65" w14:textId="77777777" w:rsidR="00E53333" w:rsidRPr="003C381C" w:rsidRDefault="00E53333" w:rsidP="0073599E">
            <w:pPr>
              <w:spacing w:line="360" w:lineRule="auto"/>
              <w:rPr>
                <w:bCs/>
                <w:color w:val="000000"/>
                <w:sz w:val="18"/>
                <w:szCs w:val="18"/>
              </w:rPr>
            </w:pPr>
            <w:r w:rsidRPr="003C381C">
              <w:rPr>
                <w:color w:val="000000"/>
                <w:sz w:val="18"/>
                <w:szCs w:val="18"/>
              </w:rPr>
              <w:t>Cfd</w:t>
            </w:r>
          </w:p>
        </w:tc>
        <w:tc>
          <w:tcPr>
            <w:tcW w:w="3827" w:type="dxa"/>
          </w:tcPr>
          <w:p w14:paraId="7E2AADC9" w14:textId="77777777" w:rsidR="00E53333" w:rsidRPr="003C381C" w:rsidRDefault="00E53333" w:rsidP="0073599E">
            <w:pPr>
              <w:spacing w:line="360" w:lineRule="auto"/>
              <w:rPr>
                <w:color w:val="000000"/>
                <w:sz w:val="18"/>
                <w:szCs w:val="18"/>
              </w:rPr>
            </w:pPr>
            <w:r w:rsidRPr="003C381C">
              <w:rPr>
                <w:color w:val="000000"/>
                <w:sz w:val="18"/>
                <w:szCs w:val="18"/>
              </w:rPr>
              <w:t>GTATGTGCACAGCCCCGAG</w:t>
            </w:r>
          </w:p>
        </w:tc>
        <w:tc>
          <w:tcPr>
            <w:tcW w:w="3827" w:type="dxa"/>
          </w:tcPr>
          <w:p w14:paraId="4659E198" w14:textId="77777777" w:rsidR="00E53333" w:rsidRPr="003C381C" w:rsidRDefault="00E53333" w:rsidP="0073599E">
            <w:pPr>
              <w:spacing w:line="360" w:lineRule="auto"/>
              <w:rPr>
                <w:color w:val="000000"/>
                <w:sz w:val="18"/>
                <w:szCs w:val="18"/>
              </w:rPr>
            </w:pPr>
            <w:r w:rsidRPr="003C381C">
              <w:rPr>
                <w:color w:val="000000"/>
                <w:sz w:val="18"/>
                <w:szCs w:val="18"/>
              </w:rPr>
              <w:t>ACTTGCACGGAAGCCATGTA</w:t>
            </w:r>
          </w:p>
        </w:tc>
      </w:tr>
      <w:tr w:rsidR="00E53333" w:rsidRPr="003C381C" w14:paraId="6064539C" w14:textId="77777777" w:rsidTr="0073599E">
        <w:trPr>
          <w:trHeight w:val="482"/>
          <w:jc w:val="center"/>
        </w:trPr>
        <w:tc>
          <w:tcPr>
            <w:tcW w:w="1560" w:type="dxa"/>
          </w:tcPr>
          <w:p w14:paraId="37337B85" w14:textId="77777777" w:rsidR="00E53333" w:rsidRPr="003C381C" w:rsidRDefault="00E53333" w:rsidP="0073599E">
            <w:pPr>
              <w:spacing w:line="360" w:lineRule="auto"/>
              <w:rPr>
                <w:bCs/>
                <w:color w:val="000000"/>
                <w:sz w:val="18"/>
                <w:szCs w:val="18"/>
              </w:rPr>
            </w:pPr>
            <w:r w:rsidRPr="003C381C">
              <w:rPr>
                <w:color w:val="000000"/>
                <w:sz w:val="18"/>
                <w:szCs w:val="18"/>
              </w:rPr>
              <w:t>Actin</w:t>
            </w:r>
          </w:p>
        </w:tc>
        <w:tc>
          <w:tcPr>
            <w:tcW w:w="3827" w:type="dxa"/>
          </w:tcPr>
          <w:p w14:paraId="4D16695F" w14:textId="77777777" w:rsidR="00E53333" w:rsidRPr="003C381C" w:rsidRDefault="00E53333" w:rsidP="0073599E">
            <w:pPr>
              <w:spacing w:line="360" w:lineRule="auto"/>
              <w:rPr>
                <w:color w:val="000000"/>
                <w:sz w:val="18"/>
                <w:szCs w:val="18"/>
              </w:rPr>
            </w:pPr>
            <w:r w:rsidRPr="003C381C">
              <w:rPr>
                <w:color w:val="000000"/>
                <w:sz w:val="18"/>
                <w:szCs w:val="18"/>
              </w:rPr>
              <w:t>GCCTTCCTTCTTGGGTAT</w:t>
            </w:r>
          </w:p>
        </w:tc>
        <w:tc>
          <w:tcPr>
            <w:tcW w:w="3827" w:type="dxa"/>
          </w:tcPr>
          <w:p w14:paraId="6FD52E76" w14:textId="77777777" w:rsidR="00E53333" w:rsidRPr="003C381C" w:rsidRDefault="00E53333" w:rsidP="0073599E">
            <w:pPr>
              <w:spacing w:line="360" w:lineRule="auto"/>
              <w:rPr>
                <w:color w:val="000000"/>
                <w:sz w:val="18"/>
                <w:szCs w:val="18"/>
              </w:rPr>
            </w:pPr>
            <w:r w:rsidRPr="003C381C">
              <w:rPr>
                <w:color w:val="000000"/>
                <w:sz w:val="18"/>
                <w:szCs w:val="18"/>
              </w:rPr>
              <w:t>GGCATAGAGGTCTTTACGG</w:t>
            </w:r>
          </w:p>
        </w:tc>
      </w:tr>
    </w:tbl>
    <w:p w14:paraId="54F432F3" w14:textId="77777777" w:rsidR="00815D2D" w:rsidRDefault="00815D2D" w:rsidP="00F10D03">
      <w:pPr>
        <w:autoSpaceDE w:val="0"/>
        <w:autoSpaceDN w:val="0"/>
        <w:adjustRightInd w:val="0"/>
        <w:spacing w:line="360" w:lineRule="auto"/>
        <w:rPr>
          <w:b/>
          <w:sz w:val="28"/>
          <w:szCs w:val="28"/>
        </w:rPr>
      </w:pPr>
    </w:p>
    <w:p w14:paraId="100B3EC3" w14:textId="77777777" w:rsidR="00815D2D" w:rsidRDefault="00815D2D" w:rsidP="00F10D03">
      <w:pPr>
        <w:autoSpaceDE w:val="0"/>
        <w:autoSpaceDN w:val="0"/>
        <w:adjustRightInd w:val="0"/>
        <w:spacing w:line="360" w:lineRule="auto"/>
        <w:rPr>
          <w:b/>
          <w:sz w:val="28"/>
          <w:szCs w:val="28"/>
        </w:rPr>
      </w:pPr>
    </w:p>
    <w:p w14:paraId="0B9B1AA9" w14:textId="77777777" w:rsidR="00F10D03" w:rsidRDefault="00F10D03" w:rsidP="00F10D03">
      <w:pPr>
        <w:autoSpaceDE w:val="0"/>
        <w:autoSpaceDN w:val="0"/>
        <w:adjustRightInd w:val="0"/>
        <w:spacing w:line="360" w:lineRule="auto"/>
        <w:rPr>
          <w:b/>
          <w:sz w:val="28"/>
          <w:szCs w:val="28"/>
        </w:rPr>
      </w:pPr>
    </w:p>
    <w:p w14:paraId="585A7EF0" w14:textId="77777777" w:rsidR="00F10D03" w:rsidRDefault="00F10D03" w:rsidP="00F10D03">
      <w:pPr>
        <w:autoSpaceDE w:val="0"/>
        <w:autoSpaceDN w:val="0"/>
        <w:adjustRightInd w:val="0"/>
        <w:spacing w:line="360" w:lineRule="auto"/>
        <w:rPr>
          <w:b/>
          <w:sz w:val="28"/>
          <w:szCs w:val="28"/>
        </w:rPr>
      </w:pPr>
    </w:p>
    <w:p w14:paraId="22C4AA36" w14:textId="77777777" w:rsidR="00F10D03" w:rsidRDefault="00F10D03" w:rsidP="00F10D03">
      <w:pPr>
        <w:autoSpaceDE w:val="0"/>
        <w:autoSpaceDN w:val="0"/>
        <w:adjustRightInd w:val="0"/>
        <w:spacing w:line="360" w:lineRule="auto"/>
        <w:rPr>
          <w:b/>
          <w:sz w:val="28"/>
          <w:szCs w:val="28"/>
        </w:rPr>
      </w:pPr>
    </w:p>
    <w:p w14:paraId="6DC2981B" w14:textId="77777777" w:rsidR="00F10D03" w:rsidRDefault="00F10D03" w:rsidP="00F10D03">
      <w:pPr>
        <w:autoSpaceDE w:val="0"/>
        <w:autoSpaceDN w:val="0"/>
        <w:adjustRightInd w:val="0"/>
        <w:spacing w:line="360" w:lineRule="auto"/>
        <w:rPr>
          <w:b/>
          <w:sz w:val="28"/>
          <w:szCs w:val="28"/>
        </w:rPr>
      </w:pPr>
    </w:p>
    <w:p w14:paraId="5D523061" w14:textId="77777777" w:rsidR="00F10D03" w:rsidRPr="008719FC" w:rsidRDefault="00F10D03" w:rsidP="00F10D03">
      <w:pPr>
        <w:autoSpaceDE w:val="0"/>
        <w:autoSpaceDN w:val="0"/>
        <w:adjustRightInd w:val="0"/>
        <w:spacing w:line="360" w:lineRule="auto"/>
        <w:rPr>
          <w:b/>
          <w:sz w:val="28"/>
          <w:szCs w:val="28"/>
        </w:rPr>
      </w:pPr>
    </w:p>
    <w:p w14:paraId="3EE7A783" w14:textId="35FCF41F" w:rsidR="007B06D2" w:rsidRDefault="00B119AB" w:rsidP="007B06D2">
      <w:pPr>
        <w:autoSpaceDE w:val="0"/>
        <w:autoSpaceDN w:val="0"/>
        <w:adjustRightInd w:val="0"/>
        <w:spacing w:line="360" w:lineRule="auto"/>
        <w:jc w:val="both"/>
        <w:rPr>
          <w:b/>
          <w:color w:val="FF0000"/>
          <w:sz w:val="21"/>
          <w:szCs w:val="21"/>
        </w:rPr>
      </w:pPr>
      <w:r w:rsidRPr="00B119AB">
        <w:rPr>
          <w:b/>
          <w:noProof/>
          <w:color w:val="FF0000"/>
          <w:sz w:val="21"/>
          <w:szCs w:val="21"/>
        </w:rPr>
        <w:lastRenderedPageBreak/>
        <w:drawing>
          <wp:inline distT="0" distB="0" distL="0" distR="0" wp14:anchorId="442E0EB8" wp14:editId="6EE013CA">
            <wp:extent cx="5880735" cy="3355340"/>
            <wp:effectExtent l="0" t="0" r="1206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82924" cy="3356589"/>
                    </a:xfrm>
                    <a:prstGeom prst="rect">
                      <a:avLst/>
                    </a:prstGeom>
                  </pic:spPr>
                </pic:pic>
              </a:graphicData>
            </a:graphic>
          </wp:inline>
        </w:drawing>
      </w:r>
    </w:p>
    <w:p w14:paraId="66DE7585" w14:textId="77777777" w:rsidR="00B119AB" w:rsidRPr="00E1169A" w:rsidRDefault="00B119AB" w:rsidP="007B06D2">
      <w:pPr>
        <w:autoSpaceDE w:val="0"/>
        <w:autoSpaceDN w:val="0"/>
        <w:adjustRightInd w:val="0"/>
        <w:spacing w:line="360" w:lineRule="auto"/>
        <w:jc w:val="both"/>
        <w:rPr>
          <w:b/>
          <w:color w:val="FF0000"/>
          <w:sz w:val="21"/>
          <w:szCs w:val="21"/>
        </w:rPr>
      </w:pPr>
    </w:p>
    <w:p w14:paraId="581221EF" w14:textId="30A85A73" w:rsidR="007B06D2" w:rsidRPr="00E32DBB" w:rsidRDefault="007B06D2" w:rsidP="007B06D2">
      <w:pPr>
        <w:autoSpaceDE w:val="0"/>
        <w:autoSpaceDN w:val="0"/>
        <w:adjustRightInd w:val="0"/>
        <w:spacing w:line="360" w:lineRule="auto"/>
        <w:jc w:val="both"/>
        <w:rPr>
          <w:color w:val="000000" w:themeColor="text1"/>
          <w:sz w:val="21"/>
          <w:szCs w:val="21"/>
        </w:rPr>
      </w:pPr>
      <w:r w:rsidRPr="007B06D2">
        <w:rPr>
          <w:b/>
          <w:color w:val="000000" w:themeColor="text1"/>
          <w:sz w:val="21"/>
          <w:szCs w:val="21"/>
        </w:rPr>
        <w:t>Fig. S1</w:t>
      </w:r>
      <w:r w:rsidRPr="00E1169A">
        <w:rPr>
          <w:sz w:val="21"/>
          <w:szCs w:val="21"/>
        </w:rPr>
        <w:t xml:space="preserve"> Identification of the KLF14-deficient (KLF14-/-) mouse model by DNA sequencing</w:t>
      </w:r>
      <w:r w:rsidR="00B119AB">
        <w:rPr>
          <w:sz w:val="21"/>
          <w:szCs w:val="21"/>
        </w:rPr>
        <w:t xml:space="preserve"> and Western Blot</w:t>
      </w:r>
      <w:r w:rsidRPr="00E1169A">
        <w:rPr>
          <w:sz w:val="21"/>
          <w:szCs w:val="21"/>
        </w:rPr>
        <w:t>.</w:t>
      </w:r>
      <w:r w:rsidRPr="007B06D2">
        <w:rPr>
          <w:color w:val="000000" w:themeColor="text1"/>
          <w:sz w:val="21"/>
          <w:szCs w:val="21"/>
        </w:rPr>
        <w:t xml:space="preserve"> (</w:t>
      </w:r>
      <w:r w:rsidRPr="007B06D2">
        <w:rPr>
          <w:b/>
          <w:color w:val="000000" w:themeColor="text1"/>
          <w:sz w:val="21"/>
          <w:szCs w:val="21"/>
        </w:rPr>
        <w:t xml:space="preserve">A) </w:t>
      </w:r>
      <w:r w:rsidRPr="00E1169A">
        <w:rPr>
          <w:sz w:val="21"/>
          <w:szCs w:val="21"/>
        </w:rPr>
        <w:t xml:space="preserve">Identification of the DNA sequences of KLF14 gene KO mice </w:t>
      </w:r>
      <w:r w:rsidR="00B119AB">
        <w:rPr>
          <w:sz w:val="21"/>
          <w:szCs w:val="21"/>
        </w:rPr>
        <w:t>(KLF14-/-)</w:t>
      </w:r>
      <w:r w:rsidRPr="00E1169A">
        <w:rPr>
          <w:sz w:val="21"/>
          <w:szCs w:val="21"/>
        </w:rPr>
        <w:t xml:space="preserve">and wild-type mice </w:t>
      </w:r>
      <w:r w:rsidR="00B119AB">
        <w:rPr>
          <w:sz w:val="21"/>
          <w:szCs w:val="21"/>
        </w:rPr>
        <w:t>(KLF14+/+)</w:t>
      </w:r>
      <w:r w:rsidRPr="00E1169A">
        <w:rPr>
          <w:sz w:val="21"/>
          <w:szCs w:val="21"/>
        </w:rPr>
        <w:t>by sequencing</w:t>
      </w:r>
      <w:r w:rsidRPr="007B06D2">
        <w:rPr>
          <w:color w:val="000000" w:themeColor="text1"/>
          <w:sz w:val="21"/>
          <w:szCs w:val="21"/>
        </w:rPr>
        <w:t>. (B) A</w:t>
      </w:r>
      <w:r w:rsidRPr="00E1169A">
        <w:rPr>
          <w:sz w:val="21"/>
          <w:szCs w:val="21"/>
        </w:rPr>
        <w:t xml:space="preserve">lignment of the sequences of </w:t>
      </w:r>
      <w:r w:rsidR="00B119AB">
        <w:rPr>
          <w:sz w:val="21"/>
          <w:szCs w:val="21"/>
        </w:rPr>
        <w:t>KLF14-/-</w:t>
      </w:r>
      <w:r w:rsidRPr="00E1169A">
        <w:rPr>
          <w:sz w:val="21"/>
          <w:szCs w:val="21"/>
        </w:rPr>
        <w:t xml:space="preserve"> and</w:t>
      </w:r>
      <w:r w:rsidR="00B119AB" w:rsidRPr="00B119AB">
        <w:rPr>
          <w:sz w:val="21"/>
          <w:szCs w:val="21"/>
        </w:rPr>
        <w:t xml:space="preserve"> </w:t>
      </w:r>
      <w:r w:rsidR="00B119AB">
        <w:rPr>
          <w:sz w:val="21"/>
          <w:szCs w:val="21"/>
        </w:rPr>
        <w:t>KLF14+/+</w:t>
      </w:r>
      <w:r w:rsidRPr="00E1169A">
        <w:rPr>
          <w:sz w:val="21"/>
          <w:szCs w:val="21"/>
        </w:rPr>
        <w:t xml:space="preserve"> mice at TALEN target sites. The number of deleted nucleotides (dashes) is indicated at the right end of each sequence.</w:t>
      </w:r>
      <w:r w:rsidR="00B119AB" w:rsidRPr="00B119AB">
        <w:rPr>
          <w:color w:val="000000" w:themeColor="text1"/>
          <w:sz w:val="21"/>
          <w:szCs w:val="21"/>
        </w:rPr>
        <w:t xml:space="preserve"> </w:t>
      </w:r>
      <w:r w:rsidR="00B119AB">
        <w:rPr>
          <w:color w:val="000000" w:themeColor="text1"/>
          <w:sz w:val="21"/>
          <w:szCs w:val="21"/>
        </w:rPr>
        <w:t>(C</w:t>
      </w:r>
      <w:r w:rsidR="00B119AB" w:rsidRPr="007B06D2">
        <w:rPr>
          <w:color w:val="000000" w:themeColor="text1"/>
          <w:sz w:val="21"/>
          <w:szCs w:val="21"/>
        </w:rPr>
        <w:t>)</w:t>
      </w:r>
      <w:r w:rsidR="00B119AB" w:rsidRPr="00B119AB">
        <w:rPr>
          <w:color w:val="FF0000"/>
          <w:sz w:val="21"/>
          <w:szCs w:val="21"/>
        </w:rPr>
        <w:t xml:space="preserve"> </w:t>
      </w:r>
      <w:r w:rsidR="00B119AB" w:rsidRPr="00E32DBB">
        <w:rPr>
          <w:color w:val="000000" w:themeColor="text1"/>
          <w:sz w:val="21"/>
          <w:szCs w:val="21"/>
        </w:rPr>
        <w:t>Western blot analysis of KLF14 protein expression of kidneys in both KLF14+/+ and KLF14-/- mice</w:t>
      </w:r>
    </w:p>
    <w:p w14:paraId="4AACA364" w14:textId="77777777" w:rsidR="002421D0" w:rsidRDefault="00F1528C"/>
    <w:p w14:paraId="5C051DCD" w14:textId="77777777" w:rsidR="007B06D2" w:rsidRDefault="007B06D2" w:rsidP="007B06D2">
      <w:pPr>
        <w:spacing w:line="360" w:lineRule="auto"/>
        <w:ind w:firstLineChars="200" w:firstLine="420"/>
        <w:jc w:val="both"/>
        <w:rPr>
          <w:sz w:val="21"/>
          <w:szCs w:val="21"/>
        </w:rPr>
      </w:pPr>
    </w:p>
    <w:p w14:paraId="4B551F95" w14:textId="77777777" w:rsidR="007B06D2" w:rsidRPr="00E1169A" w:rsidRDefault="007B06D2" w:rsidP="007B06D2">
      <w:pPr>
        <w:spacing w:line="360" w:lineRule="auto"/>
        <w:ind w:firstLineChars="200" w:firstLine="420"/>
        <w:jc w:val="both"/>
        <w:rPr>
          <w:sz w:val="21"/>
          <w:szCs w:val="21"/>
        </w:rPr>
      </w:pPr>
    </w:p>
    <w:p w14:paraId="1BA9765E" w14:textId="77777777" w:rsidR="007B06D2" w:rsidRPr="00E1169A" w:rsidRDefault="007B06D2" w:rsidP="007B06D2">
      <w:pPr>
        <w:spacing w:line="360" w:lineRule="auto"/>
        <w:ind w:firstLineChars="200" w:firstLine="420"/>
        <w:jc w:val="both"/>
        <w:rPr>
          <w:sz w:val="21"/>
          <w:szCs w:val="21"/>
        </w:rPr>
      </w:pPr>
      <w:r>
        <w:rPr>
          <w:noProof/>
          <w:sz w:val="21"/>
          <w:szCs w:val="21"/>
        </w:rPr>
        <w:lastRenderedPageBreak/>
        <w:drawing>
          <wp:inline distT="0" distB="0" distL="0" distR="0" wp14:anchorId="40B62843" wp14:editId="27335A46">
            <wp:extent cx="5755640" cy="6699885"/>
            <wp:effectExtent l="0" t="0" r="1016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na-seq go.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5640" cy="6699885"/>
                    </a:xfrm>
                    <a:prstGeom prst="rect">
                      <a:avLst/>
                    </a:prstGeom>
                  </pic:spPr>
                </pic:pic>
              </a:graphicData>
            </a:graphic>
          </wp:inline>
        </w:drawing>
      </w:r>
    </w:p>
    <w:p w14:paraId="4F2EA274" w14:textId="77777777" w:rsidR="007B06D2" w:rsidRPr="00E1169A" w:rsidRDefault="007B06D2" w:rsidP="007B06D2">
      <w:pPr>
        <w:autoSpaceDE w:val="0"/>
        <w:autoSpaceDN w:val="0"/>
        <w:adjustRightInd w:val="0"/>
        <w:spacing w:line="360" w:lineRule="auto"/>
        <w:jc w:val="both"/>
        <w:rPr>
          <w:rFonts w:cs="Times"/>
          <w:sz w:val="21"/>
          <w:szCs w:val="21"/>
        </w:rPr>
      </w:pPr>
      <w:r>
        <w:rPr>
          <w:rFonts w:cs="Times"/>
          <w:b/>
          <w:bCs/>
          <w:sz w:val="21"/>
          <w:szCs w:val="21"/>
        </w:rPr>
        <w:t>Fig. S2</w:t>
      </w:r>
      <w:r w:rsidRPr="00E1169A">
        <w:rPr>
          <w:rFonts w:cs="Times"/>
          <w:b/>
          <w:bCs/>
          <w:sz w:val="21"/>
          <w:szCs w:val="21"/>
        </w:rPr>
        <w:t xml:space="preserve"> </w:t>
      </w:r>
      <w:r w:rsidRPr="00E1169A">
        <w:rPr>
          <w:rFonts w:cs="Times"/>
          <w:sz w:val="21"/>
          <w:szCs w:val="21"/>
        </w:rPr>
        <w:t xml:space="preserve">GO enrichment analyses of DEGs in the kidney of KLF14-/- mice. The horizontal axis indicates the number of DEGs, and the vertical axis indicates different GO terms. All GO terms were divided into </w:t>
      </w:r>
      <w:r>
        <w:rPr>
          <w:rFonts w:cs="Times"/>
          <w:sz w:val="21"/>
          <w:szCs w:val="21"/>
        </w:rPr>
        <w:t>three</w:t>
      </w:r>
      <w:r w:rsidRPr="00E1169A">
        <w:rPr>
          <w:rFonts w:cs="Times"/>
          <w:sz w:val="21"/>
          <w:szCs w:val="21"/>
        </w:rPr>
        <w:t xml:space="preserve"> groups; the blue color is BP, the yellow color is CC, and the red color is MF.</w:t>
      </w:r>
    </w:p>
    <w:p w14:paraId="4B1B1FB8" w14:textId="77777777" w:rsidR="007B06D2" w:rsidRPr="00E1169A" w:rsidRDefault="007B06D2" w:rsidP="007B06D2">
      <w:pPr>
        <w:spacing w:line="360" w:lineRule="auto"/>
        <w:jc w:val="both"/>
        <w:rPr>
          <w:color w:val="000000" w:themeColor="text1"/>
          <w:sz w:val="21"/>
          <w:szCs w:val="21"/>
        </w:rPr>
      </w:pPr>
    </w:p>
    <w:p w14:paraId="6A9CBF0A" w14:textId="77777777" w:rsidR="007B06D2" w:rsidRPr="00E1169A" w:rsidRDefault="007B06D2" w:rsidP="007B06D2">
      <w:pPr>
        <w:spacing w:line="360" w:lineRule="auto"/>
        <w:ind w:firstLine="420"/>
        <w:jc w:val="both"/>
        <w:rPr>
          <w:color w:val="000000" w:themeColor="text1"/>
          <w:sz w:val="21"/>
          <w:szCs w:val="21"/>
        </w:rPr>
      </w:pPr>
      <w:r>
        <w:rPr>
          <w:noProof/>
          <w:color w:val="000000" w:themeColor="text1"/>
          <w:sz w:val="21"/>
          <w:szCs w:val="21"/>
        </w:rPr>
        <w:lastRenderedPageBreak/>
        <w:drawing>
          <wp:inline distT="0" distB="0" distL="0" distR="0" wp14:anchorId="781AF14A" wp14:editId="3CA79720">
            <wp:extent cx="5755640" cy="4618990"/>
            <wp:effectExtent l="0" t="0" r="1016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na－seq path.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5640" cy="4618990"/>
                    </a:xfrm>
                    <a:prstGeom prst="rect">
                      <a:avLst/>
                    </a:prstGeom>
                  </pic:spPr>
                </pic:pic>
              </a:graphicData>
            </a:graphic>
          </wp:inline>
        </w:drawing>
      </w:r>
    </w:p>
    <w:p w14:paraId="1A59E3BD" w14:textId="45BA7905" w:rsidR="007B06D2" w:rsidRPr="00E1169A" w:rsidRDefault="007B06D2" w:rsidP="007B06D2">
      <w:pPr>
        <w:spacing w:line="360" w:lineRule="auto"/>
        <w:jc w:val="both"/>
        <w:rPr>
          <w:rFonts w:cs="Times"/>
          <w:bCs/>
          <w:color w:val="000000" w:themeColor="text1"/>
          <w:sz w:val="21"/>
          <w:szCs w:val="21"/>
        </w:rPr>
      </w:pPr>
      <w:r>
        <w:rPr>
          <w:rFonts w:cs="Times"/>
          <w:b/>
          <w:bCs/>
          <w:color w:val="000000" w:themeColor="text1"/>
          <w:sz w:val="21"/>
          <w:szCs w:val="21"/>
        </w:rPr>
        <w:t>Fig. S3</w:t>
      </w:r>
      <w:r w:rsidRPr="00E1169A">
        <w:rPr>
          <w:rFonts w:cs="Times"/>
          <w:b/>
          <w:bCs/>
          <w:color w:val="000000" w:themeColor="text1"/>
          <w:sz w:val="21"/>
          <w:szCs w:val="21"/>
        </w:rPr>
        <w:t xml:space="preserve"> </w:t>
      </w:r>
      <w:r w:rsidR="00E51589">
        <w:rPr>
          <w:rFonts w:cs="Times"/>
          <w:b/>
          <w:bCs/>
          <w:color w:val="000000" w:themeColor="text1"/>
          <w:sz w:val="21"/>
          <w:szCs w:val="21"/>
        </w:rPr>
        <w:t xml:space="preserve"> </w:t>
      </w:r>
      <w:r w:rsidRPr="00E1169A">
        <w:rPr>
          <w:rFonts w:cs="Times"/>
          <w:bCs/>
          <w:color w:val="000000" w:themeColor="text1"/>
          <w:sz w:val="21"/>
          <w:szCs w:val="21"/>
        </w:rPr>
        <w:t xml:space="preserve">KEGG Pathway enrichment analyses of DEGs in KLF14-/- mice. The horizontal axis shows the number of DEGs, and the vertical axis indicates the secondary KEGG pathways. The secondary pathways belong to different primary pathways. Different colors are used to represent different categories of primary pathways in the figure. The deep blue color indicates cellular processes, </w:t>
      </w:r>
      <w:r>
        <w:rPr>
          <w:rFonts w:cs="Times"/>
          <w:bCs/>
          <w:color w:val="000000" w:themeColor="text1"/>
          <w:sz w:val="21"/>
          <w:szCs w:val="21"/>
        </w:rPr>
        <w:t xml:space="preserve">the </w:t>
      </w:r>
      <w:r w:rsidRPr="00E1169A">
        <w:rPr>
          <w:rFonts w:cs="Times"/>
          <w:bCs/>
          <w:color w:val="000000" w:themeColor="text1"/>
          <w:sz w:val="21"/>
          <w:szCs w:val="21"/>
        </w:rPr>
        <w:t xml:space="preserve">yellow color indicates environmental information processing, </w:t>
      </w:r>
      <w:r>
        <w:rPr>
          <w:rFonts w:cs="Times"/>
          <w:bCs/>
          <w:color w:val="000000" w:themeColor="text1"/>
          <w:sz w:val="21"/>
          <w:szCs w:val="21"/>
        </w:rPr>
        <w:t xml:space="preserve">the </w:t>
      </w:r>
      <w:r w:rsidRPr="00E1169A">
        <w:rPr>
          <w:rFonts w:cs="Times"/>
          <w:bCs/>
          <w:color w:val="000000" w:themeColor="text1"/>
          <w:sz w:val="21"/>
          <w:szCs w:val="21"/>
        </w:rPr>
        <w:t xml:space="preserve">brown color indicates genetic information processing, </w:t>
      </w:r>
      <w:r>
        <w:rPr>
          <w:rFonts w:cs="Times"/>
          <w:bCs/>
          <w:color w:val="000000" w:themeColor="text1"/>
          <w:sz w:val="21"/>
          <w:szCs w:val="21"/>
        </w:rPr>
        <w:t>the gray</w:t>
      </w:r>
      <w:r w:rsidRPr="00E1169A">
        <w:rPr>
          <w:rFonts w:cs="Times"/>
          <w:bCs/>
          <w:color w:val="000000" w:themeColor="text1"/>
          <w:sz w:val="21"/>
          <w:szCs w:val="21"/>
        </w:rPr>
        <w:t xml:space="preserve"> color indicates human diseases, </w:t>
      </w:r>
      <w:r>
        <w:rPr>
          <w:rFonts w:cs="Times"/>
          <w:bCs/>
          <w:color w:val="000000" w:themeColor="text1"/>
          <w:sz w:val="21"/>
          <w:szCs w:val="21"/>
        </w:rPr>
        <w:t xml:space="preserve">the </w:t>
      </w:r>
      <w:r w:rsidRPr="00E1169A">
        <w:rPr>
          <w:rFonts w:cs="Times"/>
          <w:bCs/>
          <w:color w:val="000000" w:themeColor="text1"/>
          <w:sz w:val="21"/>
          <w:szCs w:val="21"/>
        </w:rPr>
        <w:t xml:space="preserve">light blue color indicates metabolism, and </w:t>
      </w:r>
      <w:r>
        <w:rPr>
          <w:rFonts w:cs="Times"/>
          <w:bCs/>
          <w:color w:val="000000" w:themeColor="text1"/>
          <w:sz w:val="21"/>
          <w:szCs w:val="21"/>
        </w:rPr>
        <w:t xml:space="preserve">the </w:t>
      </w:r>
      <w:r w:rsidRPr="00E1169A">
        <w:rPr>
          <w:rFonts w:cs="Times"/>
          <w:bCs/>
          <w:color w:val="000000" w:themeColor="text1"/>
          <w:sz w:val="21"/>
          <w:szCs w:val="21"/>
        </w:rPr>
        <w:t>red color indicates organismal systems.</w:t>
      </w:r>
    </w:p>
    <w:p w14:paraId="05827BDE" w14:textId="77777777" w:rsidR="007B06D2" w:rsidRDefault="007B06D2"/>
    <w:p w14:paraId="62D25D2B" w14:textId="77777777" w:rsidR="00F10D03" w:rsidRDefault="00F10D03" w:rsidP="00F10D03">
      <w:pPr>
        <w:autoSpaceDE w:val="0"/>
        <w:autoSpaceDN w:val="0"/>
        <w:adjustRightInd w:val="0"/>
        <w:spacing w:line="360" w:lineRule="auto"/>
      </w:pPr>
    </w:p>
    <w:p w14:paraId="3B4D2625" w14:textId="77777777" w:rsidR="00F10D03" w:rsidRDefault="00F10D03" w:rsidP="00F10D03">
      <w:pPr>
        <w:autoSpaceDE w:val="0"/>
        <w:autoSpaceDN w:val="0"/>
        <w:adjustRightInd w:val="0"/>
        <w:spacing w:line="360" w:lineRule="auto"/>
        <w:jc w:val="center"/>
        <w:rPr>
          <w:b/>
          <w:sz w:val="28"/>
          <w:szCs w:val="28"/>
        </w:rPr>
      </w:pPr>
    </w:p>
    <w:p w14:paraId="19BD2605" w14:textId="77777777" w:rsidR="00F10D03" w:rsidRDefault="00F10D03" w:rsidP="00F10D03">
      <w:pPr>
        <w:autoSpaceDE w:val="0"/>
        <w:autoSpaceDN w:val="0"/>
        <w:adjustRightInd w:val="0"/>
        <w:spacing w:line="360" w:lineRule="auto"/>
        <w:jc w:val="center"/>
        <w:rPr>
          <w:b/>
          <w:sz w:val="28"/>
          <w:szCs w:val="28"/>
        </w:rPr>
      </w:pPr>
      <w:r w:rsidRPr="00B52B98">
        <w:rPr>
          <w:bCs/>
          <w:noProof/>
          <w:color w:val="000000" w:themeColor="text1"/>
          <w:sz w:val="21"/>
          <w:szCs w:val="21"/>
        </w:rPr>
        <w:lastRenderedPageBreak/>
        <w:drawing>
          <wp:inline distT="0" distB="0" distL="0" distR="0" wp14:anchorId="2646C1C2" wp14:editId="0384081F">
            <wp:extent cx="5181600" cy="321259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前20.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81600" cy="3212592"/>
                    </a:xfrm>
                    <a:prstGeom prst="rect">
                      <a:avLst/>
                    </a:prstGeom>
                  </pic:spPr>
                </pic:pic>
              </a:graphicData>
            </a:graphic>
          </wp:inline>
        </w:drawing>
      </w:r>
    </w:p>
    <w:p w14:paraId="669486CF" w14:textId="5406AF03" w:rsidR="004165FF" w:rsidRPr="00F10D03" w:rsidRDefault="00F10D03" w:rsidP="00F10D03">
      <w:pPr>
        <w:spacing w:line="360" w:lineRule="auto"/>
        <w:jc w:val="both"/>
        <w:rPr>
          <w:bCs/>
          <w:color w:val="000000" w:themeColor="text1"/>
          <w:sz w:val="21"/>
          <w:szCs w:val="21"/>
        </w:rPr>
      </w:pPr>
      <w:r>
        <w:rPr>
          <w:b/>
          <w:bCs/>
          <w:color w:val="000000" w:themeColor="text1"/>
          <w:sz w:val="21"/>
          <w:szCs w:val="21"/>
        </w:rPr>
        <w:t>Fig. S4</w:t>
      </w:r>
      <w:r w:rsidRPr="00B52B98">
        <w:rPr>
          <w:b/>
          <w:bCs/>
          <w:color w:val="000000" w:themeColor="text1"/>
          <w:sz w:val="21"/>
          <w:szCs w:val="21"/>
        </w:rPr>
        <w:t>.</w:t>
      </w:r>
      <w:r w:rsidRPr="00B52B98">
        <w:rPr>
          <w:bCs/>
          <w:color w:val="000000" w:themeColor="text1"/>
          <w:sz w:val="21"/>
          <w:szCs w:val="21"/>
        </w:rPr>
        <w:t xml:space="preserve"> </w:t>
      </w:r>
      <w:r w:rsidRPr="00B52B98">
        <w:rPr>
          <w:b/>
          <w:bCs/>
          <w:color w:val="000000" w:themeColor="text1"/>
          <w:sz w:val="21"/>
          <w:szCs w:val="21"/>
        </w:rPr>
        <w:t>KEGG signaling pathways with the most enrichment of DEGs in kidney tissues of KLF14-/- mice</w:t>
      </w:r>
    </w:p>
    <w:p w14:paraId="6B04A53D" w14:textId="2D7326E7" w:rsidR="004165FF" w:rsidRDefault="004165FF"/>
    <w:p w14:paraId="3516DAB9" w14:textId="77777777" w:rsidR="00F10D03" w:rsidRDefault="00F10D03"/>
    <w:p w14:paraId="6E6AEFAC" w14:textId="77777777" w:rsidR="00F10D03" w:rsidRDefault="00F10D03"/>
    <w:p w14:paraId="2C440089" w14:textId="100907A2" w:rsidR="004165FF" w:rsidRDefault="00E14528" w:rsidP="00BC48BB">
      <w:r>
        <w:rPr>
          <w:noProof/>
        </w:rPr>
        <w:drawing>
          <wp:inline distT="0" distB="0" distL="0" distR="0" wp14:anchorId="45768687" wp14:editId="7404F621">
            <wp:extent cx="2566035" cy="1919605"/>
            <wp:effectExtent l="0" t="0" r="0" b="1079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591158" cy="1938399"/>
                    </a:xfrm>
                    <a:prstGeom prst="rect">
                      <a:avLst/>
                    </a:prstGeom>
                  </pic:spPr>
                </pic:pic>
              </a:graphicData>
            </a:graphic>
          </wp:inline>
        </w:drawing>
      </w:r>
    </w:p>
    <w:p w14:paraId="0041126F" w14:textId="1A537C46" w:rsidR="00E332F0" w:rsidRPr="00E14528" w:rsidRDefault="00E14528" w:rsidP="00E14528">
      <w:pPr>
        <w:tabs>
          <w:tab w:val="left" w:pos="1060"/>
        </w:tabs>
        <w:rPr>
          <w:b/>
        </w:rPr>
      </w:pPr>
      <w:r>
        <w:t xml:space="preserve">        </w:t>
      </w:r>
      <w:r w:rsidRPr="00D37011">
        <w:rPr>
          <w:b/>
          <w:sz w:val="21"/>
          <w:szCs w:val="21"/>
        </w:rPr>
        <w:t>Input</w:t>
      </w:r>
      <w:r>
        <w:t xml:space="preserve">  </w:t>
      </w:r>
      <w:r w:rsidRPr="00D37011">
        <w:rPr>
          <w:b/>
          <w:sz w:val="21"/>
          <w:szCs w:val="21"/>
        </w:rPr>
        <w:t>H</w:t>
      </w:r>
      <w:r w:rsidRPr="00D37011">
        <w:rPr>
          <w:b/>
          <w:bCs/>
          <w:sz w:val="21"/>
          <w:szCs w:val="21"/>
          <w:vertAlign w:val="subscript"/>
        </w:rPr>
        <w:t>2</w:t>
      </w:r>
      <w:r w:rsidRPr="00D37011">
        <w:rPr>
          <w:b/>
          <w:sz w:val="21"/>
          <w:szCs w:val="21"/>
        </w:rPr>
        <w:t>O</w:t>
      </w:r>
      <w:r>
        <w:t xml:space="preserve">  </w:t>
      </w:r>
      <w:r w:rsidRPr="00D37011">
        <w:rPr>
          <w:b/>
          <w:sz w:val="21"/>
          <w:szCs w:val="21"/>
        </w:rPr>
        <w:t>KLF14</w:t>
      </w:r>
      <w:r w:rsidRPr="00E14528">
        <w:t xml:space="preserve"> </w:t>
      </w:r>
      <w:r w:rsidR="00D37011">
        <w:t xml:space="preserve"> </w:t>
      </w:r>
      <w:r w:rsidRPr="00D37011">
        <w:rPr>
          <w:b/>
          <w:sz w:val="21"/>
          <w:szCs w:val="21"/>
        </w:rPr>
        <w:t>Control</w:t>
      </w:r>
    </w:p>
    <w:p w14:paraId="5B6CEB30" w14:textId="77777777" w:rsidR="00E332F0" w:rsidRDefault="00E332F0"/>
    <w:p w14:paraId="015D258E" w14:textId="77C4ED48" w:rsidR="00E332F0" w:rsidRPr="00F21863" w:rsidRDefault="00BC48BB" w:rsidP="00F10D03">
      <w:pPr>
        <w:spacing w:line="360" w:lineRule="auto"/>
        <w:jc w:val="both"/>
        <w:rPr>
          <w:bCs/>
          <w:color w:val="000000" w:themeColor="text1"/>
          <w:sz w:val="21"/>
          <w:szCs w:val="21"/>
        </w:rPr>
      </w:pPr>
      <w:r>
        <w:rPr>
          <w:rFonts w:cs="Times"/>
          <w:b/>
          <w:bCs/>
          <w:color w:val="000000" w:themeColor="text1"/>
          <w:sz w:val="21"/>
          <w:szCs w:val="21"/>
        </w:rPr>
        <w:t xml:space="preserve">Fig. S5 </w:t>
      </w:r>
      <w:r w:rsidR="00F21863" w:rsidRPr="00F10D03">
        <w:rPr>
          <w:b/>
          <w:sz w:val="21"/>
          <w:szCs w:val="21"/>
        </w:rPr>
        <w:t>Electrophoretogram of SK1 promoter sequence amplified by ChIP p</w:t>
      </w:r>
      <w:r w:rsidR="00E332F0" w:rsidRPr="00F10D03">
        <w:rPr>
          <w:b/>
          <w:sz w:val="21"/>
          <w:szCs w:val="21"/>
        </w:rPr>
        <w:t>roducts.</w:t>
      </w:r>
      <w:r w:rsidR="00E332F0" w:rsidRPr="00E32DBB">
        <w:rPr>
          <w:sz w:val="21"/>
          <w:szCs w:val="21"/>
        </w:rPr>
        <w:t xml:space="preserve"> We can see</w:t>
      </w:r>
      <w:r w:rsidR="00E332F0" w:rsidRPr="00E32DBB">
        <w:rPr>
          <w:color w:val="000000" w:themeColor="text1"/>
          <w:sz w:val="21"/>
          <w:szCs w:val="21"/>
        </w:rPr>
        <w:t xml:space="preserve"> </w:t>
      </w:r>
      <w:r w:rsidR="00753BF7" w:rsidRPr="00E32DBB">
        <w:rPr>
          <w:bCs/>
          <w:color w:val="000000" w:themeColor="text1"/>
          <w:sz w:val="21"/>
          <w:szCs w:val="21"/>
        </w:rPr>
        <w:t>the promoter sequence of SK1 was only amplified by ChIP products of KLF14 antibody and the input group, The precipitated DNA sequence includes SK1 promoter region, wh</w:t>
      </w:r>
      <w:r w:rsidR="00F21863" w:rsidRPr="00E32DBB">
        <w:rPr>
          <w:bCs/>
          <w:color w:val="000000" w:themeColor="text1"/>
          <w:sz w:val="21"/>
          <w:szCs w:val="21"/>
        </w:rPr>
        <w:t>ich proves the reliability of Ch</w:t>
      </w:r>
      <w:r w:rsidR="00753BF7" w:rsidRPr="00E32DBB">
        <w:rPr>
          <w:bCs/>
          <w:color w:val="000000" w:themeColor="text1"/>
          <w:sz w:val="21"/>
          <w:szCs w:val="21"/>
        </w:rPr>
        <w:t>IP products.</w:t>
      </w:r>
    </w:p>
    <w:p w14:paraId="7C87797C" w14:textId="77777777" w:rsidR="00E332F0" w:rsidRPr="00F21863" w:rsidRDefault="00E332F0">
      <w:pPr>
        <w:rPr>
          <w:color w:val="000000" w:themeColor="text1"/>
        </w:rPr>
      </w:pPr>
    </w:p>
    <w:p w14:paraId="094CE806" w14:textId="77777777" w:rsidR="004165FF" w:rsidRDefault="004165FF"/>
    <w:p w14:paraId="666DE7A6" w14:textId="77777777" w:rsidR="004165FF" w:rsidRDefault="004165FF"/>
    <w:p w14:paraId="575C1CE2" w14:textId="2D525F0D" w:rsidR="00E51589" w:rsidRDefault="00E51589">
      <w:r>
        <w:rPr>
          <w:noProof/>
        </w:rPr>
        <w:lastRenderedPageBreak/>
        <w:drawing>
          <wp:inline distT="0" distB="0" distL="0" distR="0" wp14:anchorId="4C1541C6" wp14:editId="4722675D">
            <wp:extent cx="5270500" cy="5990590"/>
            <wp:effectExtent l="0" t="0" r="1270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p－go－加粗.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5990590"/>
                    </a:xfrm>
                    <a:prstGeom prst="rect">
                      <a:avLst/>
                    </a:prstGeom>
                  </pic:spPr>
                </pic:pic>
              </a:graphicData>
            </a:graphic>
          </wp:inline>
        </w:drawing>
      </w:r>
    </w:p>
    <w:p w14:paraId="5C250A76" w14:textId="77777777" w:rsidR="00E51589" w:rsidRDefault="00E51589"/>
    <w:p w14:paraId="6B0C69E5" w14:textId="38C28412" w:rsidR="00E51589" w:rsidRPr="00E1169A" w:rsidRDefault="00E51589" w:rsidP="00E51589">
      <w:pPr>
        <w:spacing w:line="360" w:lineRule="auto"/>
        <w:jc w:val="both"/>
        <w:rPr>
          <w:rFonts w:cs="Times"/>
          <w:sz w:val="21"/>
          <w:szCs w:val="21"/>
        </w:rPr>
      </w:pPr>
      <w:r w:rsidRPr="00E1169A">
        <w:rPr>
          <w:rFonts w:cs="Times"/>
          <w:b/>
          <w:sz w:val="21"/>
          <w:szCs w:val="21"/>
        </w:rPr>
        <w:t>Fig. S</w:t>
      </w:r>
      <w:r w:rsidR="00BC48BB">
        <w:rPr>
          <w:rFonts w:cs="Times"/>
          <w:b/>
          <w:sz w:val="21"/>
          <w:szCs w:val="21"/>
        </w:rPr>
        <w:t>6</w:t>
      </w:r>
      <w:r w:rsidRPr="00E1169A">
        <w:rPr>
          <w:rFonts w:cs="Times"/>
          <w:b/>
          <w:sz w:val="21"/>
          <w:szCs w:val="21"/>
        </w:rPr>
        <w:t xml:space="preserve"> GO enrichment analysis of peak related genes of KLF14</w:t>
      </w:r>
      <w:r w:rsidRPr="00E1169A">
        <w:rPr>
          <w:rFonts w:cs="Times"/>
          <w:sz w:val="21"/>
          <w:szCs w:val="21"/>
        </w:rPr>
        <w:t xml:space="preserve">. The horizontal axis indicates the number of peak related genes, and the vertical axis indicates all GO terms. All GO terms were divided into </w:t>
      </w:r>
      <w:r>
        <w:rPr>
          <w:rFonts w:cs="Times"/>
          <w:sz w:val="21"/>
          <w:szCs w:val="21"/>
        </w:rPr>
        <w:t>three</w:t>
      </w:r>
      <w:r w:rsidRPr="00E1169A">
        <w:rPr>
          <w:rFonts w:cs="Times"/>
          <w:sz w:val="21"/>
          <w:szCs w:val="21"/>
        </w:rPr>
        <w:t xml:space="preserve"> groups; the blue color is BP, the yellow color is CC, and the red color is MF.</w:t>
      </w:r>
    </w:p>
    <w:p w14:paraId="56476CF4" w14:textId="46BB724A" w:rsidR="00E51589" w:rsidRPr="00E1169A" w:rsidRDefault="00E51589" w:rsidP="00E51589">
      <w:pPr>
        <w:pStyle w:val="3"/>
        <w:spacing w:before="0" w:beforeAutospacing="0" w:after="0" w:afterAutospacing="0" w:line="360" w:lineRule="auto"/>
        <w:jc w:val="both"/>
      </w:pPr>
      <w:r>
        <w:rPr>
          <w:noProof/>
        </w:rPr>
        <w:lastRenderedPageBreak/>
        <w:drawing>
          <wp:inline distT="0" distB="0" distL="0" distR="0" wp14:anchorId="201C4C30" wp14:editId="1BB49633">
            <wp:extent cx="4391787" cy="6835796"/>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ip－path加粗.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96697" cy="6843439"/>
                    </a:xfrm>
                    <a:prstGeom prst="rect">
                      <a:avLst/>
                    </a:prstGeom>
                  </pic:spPr>
                </pic:pic>
              </a:graphicData>
            </a:graphic>
          </wp:inline>
        </w:drawing>
      </w:r>
    </w:p>
    <w:p w14:paraId="5357D17C" w14:textId="79F2E00A" w:rsidR="00E51589" w:rsidRPr="00B22A77" w:rsidRDefault="00E51589" w:rsidP="00B22A77">
      <w:pPr>
        <w:spacing w:line="360" w:lineRule="auto"/>
        <w:jc w:val="both"/>
        <w:rPr>
          <w:sz w:val="21"/>
          <w:szCs w:val="21"/>
        </w:rPr>
      </w:pPr>
      <w:r w:rsidRPr="00E1169A">
        <w:rPr>
          <w:b/>
          <w:sz w:val="21"/>
          <w:szCs w:val="21"/>
        </w:rPr>
        <w:t>Fig. S</w:t>
      </w:r>
      <w:r w:rsidR="00BC48BB">
        <w:rPr>
          <w:b/>
          <w:sz w:val="21"/>
          <w:szCs w:val="21"/>
        </w:rPr>
        <w:t>7</w:t>
      </w:r>
      <w:r w:rsidRPr="00E1169A">
        <w:rPr>
          <w:sz w:val="21"/>
          <w:szCs w:val="21"/>
        </w:rPr>
        <w:t xml:space="preserve"> </w:t>
      </w:r>
      <w:r w:rsidRPr="00E1169A">
        <w:rPr>
          <w:b/>
          <w:sz w:val="21"/>
          <w:szCs w:val="21"/>
        </w:rPr>
        <w:t>KEGG pathway enrichment analysis of peak related genes of KLF14</w:t>
      </w:r>
      <w:r w:rsidRPr="00E1169A">
        <w:rPr>
          <w:sz w:val="21"/>
          <w:szCs w:val="21"/>
        </w:rPr>
        <w:t xml:space="preserve">. The horizontal axis shows the number of DEGs, and the vertical axis indicates the secondary KEGG pathways. The secondary pathways belong to different primary pathways. The primary pathway categories in this figure are represented by different colors; the deep blue color indicates cellular processes, </w:t>
      </w:r>
      <w:r>
        <w:rPr>
          <w:sz w:val="21"/>
          <w:szCs w:val="21"/>
        </w:rPr>
        <w:t xml:space="preserve">the </w:t>
      </w:r>
      <w:r w:rsidRPr="00E1169A">
        <w:rPr>
          <w:sz w:val="21"/>
          <w:szCs w:val="21"/>
        </w:rPr>
        <w:t xml:space="preserve">red color indicates genetic information processing, </w:t>
      </w:r>
      <w:r>
        <w:rPr>
          <w:sz w:val="21"/>
          <w:szCs w:val="21"/>
        </w:rPr>
        <w:t xml:space="preserve">the </w:t>
      </w:r>
      <w:r w:rsidRPr="00E1169A">
        <w:rPr>
          <w:sz w:val="21"/>
          <w:szCs w:val="21"/>
        </w:rPr>
        <w:t xml:space="preserve">purple color indicates human diseases, </w:t>
      </w:r>
      <w:r>
        <w:rPr>
          <w:sz w:val="21"/>
          <w:szCs w:val="21"/>
        </w:rPr>
        <w:t xml:space="preserve">the </w:t>
      </w:r>
      <w:r w:rsidRPr="00E1169A">
        <w:rPr>
          <w:sz w:val="21"/>
          <w:szCs w:val="21"/>
        </w:rPr>
        <w:t xml:space="preserve">green color indicates metabolism, and </w:t>
      </w:r>
      <w:r>
        <w:rPr>
          <w:sz w:val="21"/>
          <w:szCs w:val="21"/>
        </w:rPr>
        <w:t xml:space="preserve">the </w:t>
      </w:r>
      <w:r w:rsidRPr="00E1169A">
        <w:rPr>
          <w:sz w:val="21"/>
          <w:szCs w:val="21"/>
        </w:rPr>
        <w:t xml:space="preserve">dark red color indicates organismal systems. </w:t>
      </w:r>
    </w:p>
    <w:sectPr w:rsidR="00E51589" w:rsidRPr="00B22A77" w:rsidSect="00125AE9">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SimSun">
    <w:panose1 w:val="02010600030101010101"/>
    <w:charset w:val="86"/>
    <w:family w:val="auto"/>
    <w:pitch w:val="variable"/>
    <w:sig w:usb0="00000003" w:usb1="080E0000" w:usb2="00000010" w:usb3="00000000" w:csb0="00040001" w:csb1="00000000"/>
  </w:font>
  <w:font w:name="Arial">
    <w:panose1 w:val="020B0604020202020204"/>
    <w:charset w:val="00"/>
    <w:family w:val="auto"/>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bordersDoNotSurroundHeader/>
  <w:bordersDoNotSurroundFooter/>
  <w:hideSpellingErrors/>
  <w:hideGrammaticalErrors/>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6D2"/>
    <w:rsid w:val="000A2086"/>
    <w:rsid w:val="00125AE9"/>
    <w:rsid w:val="002B5791"/>
    <w:rsid w:val="002D4C8F"/>
    <w:rsid w:val="00354B7C"/>
    <w:rsid w:val="004165FF"/>
    <w:rsid w:val="00696360"/>
    <w:rsid w:val="006D78E6"/>
    <w:rsid w:val="007273D9"/>
    <w:rsid w:val="00753BF7"/>
    <w:rsid w:val="007B06D2"/>
    <w:rsid w:val="007B0C71"/>
    <w:rsid w:val="00815D2D"/>
    <w:rsid w:val="008221CF"/>
    <w:rsid w:val="008303EA"/>
    <w:rsid w:val="008640EC"/>
    <w:rsid w:val="008719FC"/>
    <w:rsid w:val="00917C06"/>
    <w:rsid w:val="009A0653"/>
    <w:rsid w:val="00A710F6"/>
    <w:rsid w:val="00B119AB"/>
    <w:rsid w:val="00B22A77"/>
    <w:rsid w:val="00BC48BB"/>
    <w:rsid w:val="00C041DC"/>
    <w:rsid w:val="00C24CA6"/>
    <w:rsid w:val="00D37011"/>
    <w:rsid w:val="00D627F5"/>
    <w:rsid w:val="00E14528"/>
    <w:rsid w:val="00E32DBB"/>
    <w:rsid w:val="00E332F0"/>
    <w:rsid w:val="00E51589"/>
    <w:rsid w:val="00E53333"/>
    <w:rsid w:val="00F10D03"/>
    <w:rsid w:val="00F1528C"/>
    <w:rsid w:val="00F21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2D0C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06D2"/>
    <w:rPr>
      <w:rFonts w:ascii="Times New Roman" w:hAnsi="Times New Roman" w:cs="Times New Roman"/>
      <w:kern w:val="0"/>
    </w:rPr>
  </w:style>
  <w:style w:type="paragraph" w:styleId="3">
    <w:name w:val="heading 3"/>
    <w:basedOn w:val="a"/>
    <w:next w:val="a"/>
    <w:link w:val="30"/>
    <w:uiPriority w:val="9"/>
    <w:qFormat/>
    <w:rsid w:val="00E51589"/>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1589"/>
    <w:rPr>
      <w:rFonts w:ascii="SimSun" w:eastAsia="SimSun"/>
      <w:sz w:val="18"/>
      <w:szCs w:val="18"/>
    </w:rPr>
  </w:style>
  <w:style w:type="character" w:customStyle="1" w:styleId="a4">
    <w:name w:val="批注框文本字符"/>
    <w:basedOn w:val="a0"/>
    <w:link w:val="a3"/>
    <w:uiPriority w:val="99"/>
    <w:semiHidden/>
    <w:rsid w:val="00E51589"/>
    <w:rPr>
      <w:rFonts w:ascii="SimSun" w:eastAsia="SimSun" w:hAnsi="Times New Roman" w:cs="Times New Roman"/>
      <w:kern w:val="0"/>
      <w:sz w:val="18"/>
      <w:szCs w:val="18"/>
    </w:rPr>
  </w:style>
  <w:style w:type="character" w:customStyle="1" w:styleId="30">
    <w:name w:val="标题 3字符"/>
    <w:basedOn w:val="a0"/>
    <w:link w:val="3"/>
    <w:uiPriority w:val="9"/>
    <w:qFormat/>
    <w:rsid w:val="00E51589"/>
    <w:rPr>
      <w:rFonts w:ascii="Times New Roman" w:hAnsi="Times New Roman" w:cs="Times New Roman"/>
      <w:b/>
      <w:bCs/>
      <w:kern w:val="0"/>
      <w:sz w:val="27"/>
      <w:szCs w:val="27"/>
    </w:rPr>
  </w:style>
  <w:style w:type="paragraph" w:styleId="a5">
    <w:name w:val="Normal (Web)"/>
    <w:basedOn w:val="a"/>
    <w:uiPriority w:val="99"/>
    <w:unhideWhenUsed/>
    <w:rsid w:val="00A710F6"/>
    <w:pPr>
      <w:spacing w:before="100" w:beforeAutospacing="1" w:after="100" w:afterAutospacing="1"/>
    </w:pPr>
  </w:style>
  <w:style w:type="character" w:styleId="a6">
    <w:name w:val="Hyperlink"/>
    <w:basedOn w:val="a0"/>
    <w:uiPriority w:val="99"/>
    <w:unhideWhenUsed/>
    <w:qFormat/>
    <w:rsid w:val="00F152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04203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tiff"/><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xueyuan_bai@163.com" TargetMode="External"/><Relationship Id="rId5" Type="http://schemas.openxmlformats.org/officeDocument/2006/relationships/image" Target="media/image1.png"/><Relationship Id="rId6" Type="http://schemas.openxmlformats.org/officeDocument/2006/relationships/image" Target="media/image2.tiff"/><Relationship Id="rId7" Type="http://schemas.openxmlformats.org/officeDocument/2006/relationships/image" Target="media/image3.tiff"/><Relationship Id="rId8" Type="http://schemas.openxmlformats.org/officeDocument/2006/relationships/image" Target="media/image4.tiff"/><Relationship Id="rId9" Type="http://schemas.openxmlformats.org/officeDocument/2006/relationships/image" Target="media/image5.tif"/><Relationship Id="rId10"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12</Pages>
  <Words>1317</Words>
  <Characters>7507</Characters>
  <Application>Microsoft Macintosh Word</Application>
  <DocSecurity>0</DocSecurity>
  <Lines>62</Lines>
  <Paragraphs>17</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8807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21</cp:revision>
  <dcterms:created xsi:type="dcterms:W3CDTF">2018-05-06T07:03:00Z</dcterms:created>
  <dcterms:modified xsi:type="dcterms:W3CDTF">2020-12-23T12:07:00Z</dcterms:modified>
</cp:coreProperties>
</file>