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5A" w:rsidRPr="005133E9" w:rsidRDefault="007D395A" w:rsidP="007D3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33E9">
        <w:rPr>
          <w:rFonts w:ascii="Times New Roman" w:hAnsi="Times New Roman" w:cs="Times New Roman"/>
          <w:b/>
          <w:sz w:val="24"/>
          <w:szCs w:val="24"/>
        </w:rPr>
        <w:t>Risk factors for the development of neonatal sepsis in a neonatal intensive care unit of a tertiary care hospital of Nepal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3E9">
        <w:rPr>
          <w:rFonts w:ascii="Times New Roman" w:hAnsi="Times New Roman" w:cs="Times New Roman"/>
          <w:sz w:val="24"/>
          <w:szCs w:val="24"/>
        </w:rPr>
        <w:t>Sulochana Manandhar</w:t>
      </w:r>
      <w:r w:rsidRPr="005133E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5133E9">
        <w:rPr>
          <w:rFonts w:ascii="Times New Roman" w:hAnsi="Times New Roman" w:cs="Times New Roman"/>
          <w:sz w:val="24"/>
          <w:szCs w:val="24"/>
        </w:rPr>
        <w:t xml:space="preserve">, Puja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Amatya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133E9">
        <w:rPr>
          <w:rFonts w:ascii="Times New Roman" w:hAnsi="Times New Roman" w:cs="Times New Roman"/>
          <w:sz w:val="24"/>
          <w:szCs w:val="24"/>
        </w:rPr>
        <w:t xml:space="preserve">, Imran Ansari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13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Niva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Joshi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3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Nhukesh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Maharjan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33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33E9">
        <w:rPr>
          <w:rFonts w:ascii="Times New Roman" w:hAnsi="Times New Roman" w:cs="Times New Roman"/>
          <w:sz w:val="24"/>
          <w:szCs w:val="24"/>
        </w:rPr>
        <w:t xml:space="preserve">Sabina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Dongol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33E9">
        <w:rPr>
          <w:rFonts w:ascii="Times New Roman" w:hAnsi="Times New Roman" w:cs="Times New Roman"/>
          <w:sz w:val="24"/>
          <w:szCs w:val="24"/>
        </w:rPr>
        <w:t xml:space="preserve">, Buddha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Basnyat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33E9">
        <w:rPr>
          <w:rFonts w:ascii="Times New Roman" w:hAnsi="Times New Roman" w:cs="Times New Roman"/>
          <w:sz w:val="24"/>
          <w:szCs w:val="24"/>
        </w:rPr>
        <w:t xml:space="preserve">, Sameer M. Dixit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133E9">
        <w:rPr>
          <w:rFonts w:ascii="Times New Roman" w:hAnsi="Times New Roman" w:cs="Times New Roman"/>
          <w:sz w:val="24"/>
          <w:szCs w:val="24"/>
        </w:rPr>
        <w:t xml:space="preserve">, Stephen Baker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133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Abhilasha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Karkey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133E9">
        <w:rPr>
          <w:rFonts w:ascii="Times New Roman" w:hAnsi="Times New Roman" w:cs="Times New Roman"/>
          <w:sz w:val="24"/>
          <w:szCs w:val="24"/>
        </w:rPr>
        <w:t xml:space="preserve">Oxford University Clinical Research Unit,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Patan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Academy of Health Sciences, Kathmandu, Nepal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5133E9">
        <w:rPr>
          <w:rFonts w:ascii="Times New Roman" w:hAnsi="Times New Roman" w:cs="Times New Roman"/>
          <w:sz w:val="24"/>
          <w:szCs w:val="24"/>
        </w:rPr>
        <w:t>Centre for Tropical Medicine and Global Health, Medical sciences division, Nuffield Department of Medicine, University of Oxford, Linacre College, Oxford, UK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proofErr w:type="gramStart"/>
      <w:r w:rsidRPr="005133E9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Pr="0051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Pediatrics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3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Patan</w:t>
      </w:r>
      <w:proofErr w:type="spellEnd"/>
      <w:r w:rsidRPr="005133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Academy of Health Sciences, </w:t>
      </w:r>
      <w:proofErr w:type="spellStart"/>
      <w:r w:rsidRPr="005133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Patan</w:t>
      </w:r>
      <w:proofErr w:type="spellEnd"/>
      <w:r w:rsidRPr="005133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Hospital, Kathmandu, Nepal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proofErr w:type="spellStart"/>
      <w:proofErr w:type="gramStart"/>
      <w:r w:rsidRPr="005133E9">
        <w:rPr>
          <w:rFonts w:ascii="Times New Roman" w:hAnsi="Times New Roman" w:cs="Times New Roman"/>
          <w:sz w:val="24"/>
          <w:szCs w:val="24"/>
        </w:rPr>
        <w:t>Center</w:t>
      </w:r>
      <w:proofErr w:type="spellEnd"/>
      <w:proofErr w:type="gramEnd"/>
      <w:r w:rsidRPr="005133E9">
        <w:rPr>
          <w:rFonts w:ascii="Times New Roman" w:hAnsi="Times New Roman" w:cs="Times New Roman"/>
          <w:sz w:val="24"/>
          <w:szCs w:val="24"/>
        </w:rPr>
        <w:t xml:space="preserve"> for Molecular Dynamics Nepal, Kathmandu, Nepal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3E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13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Cambridge </w:t>
      </w:r>
      <w:proofErr w:type="gramStart"/>
      <w:r w:rsidRPr="005133E9">
        <w:rPr>
          <w:rFonts w:ascii="Times New Roman" w:hAnsi="Times New Roman" w:cs="Times New Roman"/>
          <w:color w:val="000000" w:themeColor="text1"/>
          <w:sz w:val="24"/>
          <w:szCs w:val="24"/>
        </w:rPr>
        <w:t>Institute</w:t>
      </w:r>
      <w:proofErr w:type="gramEnd"/>
      <w:r w:rsidRPr="00513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Therapeutic Immunology &amp; Infectious Disease (CITIID) Department of Medicine, University of Cambridge, Cambridge, UK</w:t>
      </w:r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33E9">
        <w:rPr>
          <w:rFonts w:ascii="Times New Roman" w:hAnsi="Times New Roman" w:cs="Times New Roman"/>
          <w:b/>
          <w:sz w:val="24"/>
          <w:szCs w:val="24"/>
        </w:rPr>
        <w:t>*Correspondence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3E9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Abhilasha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3E9">
        <w:rPr>
          <w:rFonts w:ascii="Times New Roman" w:hAnsi="Times New Roman" w:cs="Times New Roman"/>
          <w:sz w:val="24"/>
          <w:szCs w:val="24"/>
        </w:rPr>
        <w:t>Karkey</w:t>
      </w:r>
      <w:proofErr w:type="spellEnd"/>
      <w:r w:rsidRPr="00513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95A" w:rsidRPr="005133E9" w:rsidRDefault="007D395A" w:rsidP="007D3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3E9">
        <w:rPr>
          <w:rFonts w:ascii="Times New Roman" w:hAnsi="Times New Roman" w:cs="Times New Roman"/>
          <w:sz w:val="24"/>
          <w:szCs w:val="24"/>
        </w:rPr>
        <w:t>akarkey@oucru.org</w:t>
      </w:r>
    </w:p>
    <w:p w:rsidR="007D395A" w:rsidRPr="005133E9" w:rsidRDefault="007D395A">
      <w:pPr>
        <w:rPr>
          <w:rFonts w:ascii="Times New Roman" w:hAnsi="Times New Roman" w:cs="Times New Roman"/>
          <w:b/>
          <w:sz w:val="24"/>
          <w:szCs w:val="24"/>
        </w:rPr>
      </w:pPr>
      <w:r w:rsidRPr="005133E9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65122B" w:rsidRPr="005133E9" w:rsidRDefault="00313342" w:rsidP="00651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3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Additional file 2 </w:t>
      </w:r>
      <w:r w:rsidR="0065122B" w:rsidRPr="005133E9">
        <w:rPr>
          <w:rFonts w:ascii="Times New Roman" w:hAnsi="Times New Roman" w:cs="Times New Roman"/>
          <w:b/>
          <w:sz w:val="24"/>
          <w:szCs w:val="24"/>
        </w:rPr>
        <w:t xml:space="preserve">Empirical antimicrobial therapy and duration of antimicrobials used for therapeutic management of neonatal sepsis </w:t>
      </w:r>
    </w:p>
    <w:p w:rsidR="0065122B" w:rsidRPr="005133E9" w:rsidRDefault="0065122B" w:rsidP="0065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8458" w:type="dxa"/>
        <w:tblLook w:val="04A0" w:firstRow="1" w:lastRow="0" w:firstColumn="1" w:lastColumn="0" w:noHBand="0" w:noVBand="1"/>
      </w:tblPr>
      <w:tblGrid>
        <w:gridCol w:w="2400"/>
        <w:gridCol w:w="2658"/>
        <w:gridCol w:w="1070"/>
        <w:gridCol w:w="861"/>
        <w:gridCol w:w="1003"/>
        <w:gridCol w:w="1075"/>
      </w:tblGrid>
      <w:tr w:rsidR="0065122B" w:rsidRPr="005133E9" w:rsidTr="00622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Merge w:val="restart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Antimicrobials</w:t>
            </w:r>
          </w:p>
        </w:tc>
        <w:tc>
          <w:tcPr>
            <w:tcW w:w="2658" w:type="dxa"/>
            <w:vMerge w:val="restart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Protocol on empirical antimicrobial therapy</w:t>
            </w:r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Cases</w:t>
            </w:r>
          </w:p>
        </w:tc>
        <w:tc>
          <w:tcPr>
            <w:tcW w:w="1980" w:type="dxa"/>
            <w:gridSpan w:val="2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Days of use</w:t>
            </w:r>
          </w:p>
        </w:tc>
      </w:tr>
      <w:tr w:rsidR="0065122B" w:rsidRPr="005133E9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IQR</w:t>
            </w:r>
          </w:p>
        </w:tc>
      </w:tr>
      <w:tr w:rsidR="0065122B" w:rsidRPr="005133E9" w:rsidTr="00622D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Ampicillin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line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90.8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4-8</w:t>
            </w:r>
          </w:p>
        </w:tc>
      </w:tr>
      <w:tr w:rsidR="0065122B" w:rsidRPr="005133E9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Amikacin</w:t>
            </w:r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line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4-8</w:t>
            </w:r>
          </w:p>
        </w:tc>
      </w:tr>
      <w:tr w:rsidR="0065122B" w:rsidRPr="005133E9" w:rsidTr="00622D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Cloxacillin</w:t>
            </w:r>
            <w:proofErr w:type="spellEnd"/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first line*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3-7.8</w:t>
            </w:r>
          </w:p>
        </w:tc>
      </w:tr>
      <w:tr w:rsidR="0065122B" w:rsidRPr="005133E9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Cefotaxime</w:t>
            </w:r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line**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56.3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2-6.3</w:t>
            </w:r>
          </w:p>
        </w:tc>
      </w:tr>
      <w:tr w:rsidR="0065122B" w:rsidRPr="005133E9" w:rsidTr="00622D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Chloramphenicol</w:t>
            </w:r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 line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3-10</w:t>
            </w:r>
          </w:p>
        </w:tc>
      </w:tr>
      <w:tr w:rsidR="0065122B" w:rsidRPr="005133E9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Ofloxacin</w:t>
            </w:r>
            <w:proofErr w:type="spellEnd"/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 line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3-10</w:t>
            </w:r>
          </w:p>
        </w:tc>
      </w:tr>
      <w:tr w:rsidR="0065122B" w:rsidRPr="005133E9" w:rsidTr="00622D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Meropenem</w:t>
            </w:r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third line</w:t>
            </w: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</w:tr>
      <w:tr w:rsidR="0065122B" w:rsidRPr="005133E9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Colistin</w:t>
            </w:r>
            <w:proofErr w:type="spellEnd"/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third line</w:t>
            </w: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6-12.3</w:t>
            </w:r>
          </w:p>
        </w:tc>
      </w:tr>
      <w:tr w:rsidR="0065122B" w:rsidRPr="005133E9" w:rsidTr="00622D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Clindamycin</w:t>
            </w:r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third line</w:t>
            </w: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3-9.5</w:t>
            </w:r>
          </w:p>
        </w:tc>
      </w:tr>
      <w:tr w:rsidR="0065122B" w:rsidRPr="005133E9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Piperacillin-</w:t>
            </w:r>
            <w:proofErr w:type="spellStart"/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Tazobactam</w:t>
            </w:r>
            <w:proofErr w:type="spellEnd"/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third line</w:t>
            </w: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4.8-9.8</w:t>
            </w:r>
          </w:p>
        </w:tc>
      </w:tr>
      <w:tr w:rsidR="0065122B" w:rsidRPr="005133E9" w:rsidTr="00622D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Fluconazole</w:t>
            </w:r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third line</w:t>
            </w: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6-12</w:t>
            </w:r>
          </w:p>
        </w:tc>
      </w:tr>
      <w:tr w:rsidR="0065122B" w:rsidRPr="005133E9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Vancomycin</w:t>
            </w:r>
          </w:p>
        </w:tc>
        <w:tc>
          <w:tcPr>
            <w:tcW w:w="2658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third line</w:t>
            </w: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1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65122B" w:rsidRPr="005133E9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5.3-8.5</w:t>
            </w:r>
          </w:p>
        </w:tc>
      </w:tr>
    </w:tbl>
    <w:p w:rsidR="0065122B" w:rsidRPr="005133E9" w:rsidRDefault="0065122B" w:rsidP="0065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*added if Gram positive cocci suspected</w:t>
      </w:r>
    </w:p>
    <w:p w:rsidR="0065122B" w:rsidRPr="005133E9" w:rsidRDefault="0065122B" w:rsidP="0065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**added if meningitis suspected</w:t>
      </w:r>
    </w:p>
    <w:p w:rsidR="0065122B" w:rsidRPr="005133E9" w:rsidRDefault="0065122B" w:rsidP="0065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third line empirical therapy is constituted of combination of meropenem and </w:t>
      </w:r>
      <w:proofErr w:type="spellStart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ofloxacin</w:t>
      </w:r>
      <w:proofErr w:type="spellEnd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; or piperacillin/</w:t>
      </w:r>
      <w:proofErr w:type="spellStart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tazobacam</w:t>
      </w:r>
      <w:proofErr w:type="spellEnd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ofloxacin</w:t>
      </w:r>
      <w:proofErr w:type="spellEnd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or meropenem and vancomycin/linezolid; or </w:t>
      </w:r>
      <w:proofErr w:type="spellStart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cefepime</w:t>
      </w:r>
      <w:proofErr w:type="spellEnd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pipercillin</w:t>
      </w:r>
      <w:proofErr w:type="spellEnd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tazobactam</w:t>
      </w:r>
      <w:proofErr w:type="spellEnd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or meropenem and </w:t>
      </w:r>
      <w:proofErr w:type="spellStart"/>
      <w:r w:rsidRPr="005133E9">
        <w:rPr>
          <w:rFonts w:ascii="Times New Roman" w:eastAsia="Times New Roman" w:hAnsi="Times New Roman" w:cs="Times New Roman"/>
          <w:color w:val="000000"/>
          <w:sz w:val="24"/>
          <w:szCs w:val="24"/>
        </w:rPr>
        <w:t>colistin</w:t>
      </w:r>
      <w:proofErr w:type="spellEnd"/>
    </w:p>
    <w:sectPr w:rsidR="0065122B" w:rsidRPr="00513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45"/>
    <w:rsid w:val="00066BD2"/>
    <w:rsid w:val="00093A09"/>
    <w:rsid w:val="001C1426"/>
    <w:rsid w:val="00313342"/>
    <w:rsid w:val="00434222"/>
    <w:rsid w:val="004416A7"/>
    <w:rsid w:val="005133E9"/>
    <w:rsid w:val="00564DE5"/>
    <w:rsid w:val="00596445"/>
    <w:rsid w:val="006020D0"/>
    <w:rsid w:val="00613761"/>
    <w:rsid w:val="00622DCC"/>
    <w:rsid w:val="0065122B"/>
    <w:rsid w:val="00741FF8"/>
    <w:rsid w:val="007D395A"/>
    <w:rsid w:val="008323F3"/>
    <w:rsid w:val="009B4503"/>
    <w:rsid w:val="00A33242"/>
    <w:rsid w:val="00C22089"/>
    <w:rsid w:val="00C91141"/>
    <w:rsid w:val="00E04A38"/>
    <w:rsid w:val="00F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512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512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C432EA2-76C4-4A68-AB6A-3C863505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Sulochana Manandhar</dc:creator>
  <cp:lastModifiedBy>Sulochana Manandhar</cp:lastModifiedBy>
  <cp:revision>5</cp:revision>
  <dcterms:created xsi:type="dcterms:W3CDTF">2020-12-12T04:16:00Z</dcterms:created>
  <dcterms:modified xsi:type="dcterms:W3CDTF">2020-12-13T10:13:00Z</dcterms:modified>
</cp:coreProperties>
</file>